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1F" w:rsidRDefault="001B761F">
      <w:pPr>
        <w:widowControl w:val="0"/>
        <w:autoSpaceDE w:val="0"/>
        <w:autoSpaceDN w:val="0"/>
        <w:adjustRightInd w:val="0"/>
        <w:spacing w:line="249" w:lineRule="exact"/>
        <w:ind w:left="10" w:right="497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1B761F" w:rsidRDefault="001B761F">
      <w:pPr>
        <w:widowControl w:val="0"/>
        <w:autoSpaceDE w:val="0"/>
        <w:autoSpaceDN w:val="0"/>
        <w:adjustRightInd w:val="0"/>
        <w:spacing w:line="251" w:lineRule="exact"/>
        <w:ind w:left="10" w:right="5509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1B761F" w:rsidRDefault="001B761F">
      <w:pPr>
        <w:widowControl w:val="0"/>
        <w:autoSpaceDE w:val="0"/>
        <w:autoSpaceDN w:val="0"/>
        <w:adjustRightInd w:val="0"/>
        <w:spacing w:line="253" w:lineRule="exact"/>
        <w:ind w:left="10" w:right="4838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1B761F" w:rsidRDefault="001B761F">
      <w:pPr>
        <w:widowControl w:val="0"/>
        <w:autoSpaceDE w:val="0"/>
        <w:autoSpaceDN w:val="0"/>
        <w:adjustRightInd w:val="0"/>
        <w:spacing w:line="87" w:lineRule="exact"/>
        <w:ind w:left="10" w:right="4838"/>
        <w:rPr>
          <w:sz w:val="9"/>
          <w:szCs w:val="9"/>
        </w:rPr>
      </w:pPr>
    </w:p>
    <w:p w:rsidR="001B761F" w:rsidRDefault="001B761F">
      <w:pPr>
        <w:widowControl w:val="0"/>
        <w:autoSpaceDE w:val="0"/>
        <w:autoSpaceDN w:val="0"/>
        <w:adjustRightInd w:val="0"/>
        <w:spacing w:line="240" w:lineRule="exact"/>
        <w:ind w:left="10" w:right="4838"/>
      </w:pPr>
    </w:p>
    <w:p w:rsidR="001B761F" w:rsidRDefault="001B761F">
      <w:pPr>
        <w:widowControl w:val="0"/>
        <w:autoSpaceDE w:val="0"/>
        <w:autoSpaceDN w:val="0"/>
        <w:adjustRightInd w:val="0"/>
        <w:spacing w:line="240" w:lineRule="exact"/>
        <w:ind w:left="10" w:right="4838"/>
      </w:pPr>
    </w:p>
    <w:p w:rsidR="001B761F" w:rsidRDefault="001B761F">
      <w:pPr>
        <w:widowControl w:val="0"/>
        <w:autoSpaceDE w:val="0"/>
        <w:autoSpaceDN w:val="0"/>
        <w:adjustRightInd w:val="0"/>
        <w:spacing w:line="179" w:lineRule="exact"/>
        <w:ind w:left="10" w:right="422" w:firstLine="425"/>
      </w:pPr>
      <w:r>
        <w:rPr>
          <w:rFonts w:ascii="Arial" w:hAnsi="Arial" w:cs="Arial"/>
          <w:spacing w:val="-2"/>
          <w:sz w:val="17"/>
          <w:szCs w:val="17"/>
        </w:rPr>
        <w:t xml:space="preserve">Conselho Municipal de Preservação do Patrimônio Histórico, Cultural e Ambiental da Cidade de São Paulo </w:t>
      </w:r>
    </w:p>
    <w:p w:rsidR="001B761F" w:rsidRDefault="001B761F">
      <w:pPr>
        <w:widowControl w:val="0"/>
        <w:autoSpaceDE w:val="0"/>
        <w:autoSpaceDN w:val="0"/>
        <w:adjustRightInd w:val="0"/>
        <w:spacing w:line="529" w:lineRule="exact"/>
        <w:ind w:left="10" w:right="6100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07/99 </w:t>
      </w:r>
    </w:p>
    <w:p w:rsidR="001B761F" w:rsidRDefault="001B761F">
      <w:pPr>
        <w:widowControl w:val="0"/>
        <w:autoSpaceDE w:val="0"/>
        <w:autoSpaceDN w:val="0"/>
        <w:adjustRightInd w:val="0"/>
        <w:spacing w:line="172" w:lineRule="exact"/>
        <w:ind w:left="10" w:right="6100"/>
        <w:rPr>
          <w:sz w:val="17"/>
          <w:szCs w:val="17"/>
        </w:rPr>
      </w:pPr>
    </w:p>
    <w:p w:rsidR="001B761F" w:rsidRDefault="001B761F">
      <w:pPr>
        <w:widowControl w:val="0"/>
        <w:autoSpaceDE w:val="0"/>
        <w:autoSpaceDN w:val="0"/>
        <w:adjustRightInd w:val="0"/>
        <w:spacing w:line="240" w:lineRule="exact"/>
        <w:ind w:left="10" w:right="6100"/>
      </w:pPr>
    </w:p>
    <w:p w:rsidR="001B761F" w:rsidRDefault="001B761F">
      <w:pPr>
        <w:widowControl w:val="0"/>
        <w:autoSpaceDE w:val="0"/>
        <w:autoSpaceDN w:val="0"/>
        <w:adjustRightInd w:val="0"/>
        <w:spacing w:line="230" w:lineRule="exact"/>
        <w:ind w:left="10" w:right="48" w:firstLine="425"/>
      </w:pPr>
      <w:r>
        <w:rPr>
          <w:rFonts w:ascii="Arial" w:hAnsi="Arial" w:cs="Arial"/>
          <w:sz w:val="20"/>
          <w:szCs w:val="20"/>
        </w:rPr>
        <w:t xml:space="preserve">O Conselho de Preservação do Patrimônio Histórico, Cultural e Ambiental da Cidade de São Paulo </w:t>
      </w:r>
      <w:r>
        <w:rPr>
          <w:rFonts w:ascii="Arial" w:hAnsi="Arial" w:cs="Arial"/>
          <w:spacing w:val="-1"/>
          <w:sz w:val="20"/>
          <w:szCs w:val="20"/>
        </w:rPr>
        <w:t xml:space="preserve">- CONPRESP, por decisão unânime dos Conselheiros presentes na Reunião Ordinária realizada em 06 </w:t>
      </w:r>
    </w:p>
    <w:p w:rsidR="001B761F" w:rsidRDefault="001B761F">
      <w:pPr>
        <w:widowControl w:val="0"/>
        <w:autoSpaceDE w:val="0"/>
        <w:autoSpaceDN w:val="0"/>
        <w:adjustRightInd w:val="0"/>
        <w:spacing w:line="345" w:lineRule="exact"/>
        <w:ind w:left="10" w:right="49"/>
      </w:pPr>
      <w:r>
        <w:rPr>
          <w:rFonts w:ascii="Arial" w:hAnsi="Arial" w:cs="Arial"/>
          <w:spacing w:val="-1"/>
          <w:sz w:val="20"/>
          <w:szCs w:val="20"/>
        </w:rPr>
        <w:t>de abril de 2000, no us</w:t>
      </w:r>
      <w:r>
        <w:rPr>
          <w:rFonts w:ascii="Arial" w:hAnsi="Arial" w:cs="Arial"/>
          <w:spacing w:val="-1"/>
          <w:sz w:val="12"/>
          <w:szCs w:val="12"/>
        </w:rPr>
        <w:t>o</w:t>
      </w:r>
      <w:r>
        <w:rPr>
          <w:rFonts w:ascii="Arial" w:hAnsi="Arial" w:cs="Arial"/>
          <w:spacing w:val="-1"/>
          <w:sz w:val="20"/>
          <w:szCs w:val="20"/>
        </w:rPr>
        <w:t>o de suas atribuições legais e nos termos da Lei n</w:t>
      </w:r>
      <w:r>
        <w:rPr>
          <w:rFonts w:ascii="Arial" w:hAnsi="Arial" w:cs="Arial"/>
          <w:spacing w:val="-1"/>
          <w:position w:val="5"/>
          <w:sz w:val="12"/>
          <w:szCs w:val="12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 10.032/85, com as alterações </w:t>
      </w:r>
    </w:p>
    <w:p w:rsidR="001B761F" w:rsidRDefault="001B761F">
      <w:pPr>
        <w:widowControl w:val="0"/>
        <w:autoSpaceDE w:val="0"/>
        <w:autoSpaceDN w:val="0"/>
        <w:adjustRightInd w:val="0"/>
        <w:spacing w:line="114" w:lineRule="exact"/>
        <w:ind w:left="10" w:right="4750"/>
      </w:pPr>
      <w:r>
        <w:rPr>
          <w:rFonts w:ascii="Arial" w:hAnsi="Arial" w:cs="Arial"/>
          <w:spacing w:val="-1"/>
          <w:sz w:val="20"/>
          <w:szCs w:val="20"/>
        </w:rPr>
        <w:t xml:space="preserve">introduzidas pela Lei n 10.236/86, RESOLVE: </w:t>
      </w:r>
    </w:p>
    <w:p w:rsidR="001B761F" w:rsidRDefault="001B761F">
      <w:pPr>
        <w:widowControl w:val="0"/>
        <w:autoSpaceDE w:val="0"/>
        <w:autoSpaceDN w:val="0"/>
        <w:adjustRightInd w:val="0"/>
        <w:spacing w:line="230" w:lineRule="exact"/>
        <w:ind w:left="10" w:right="47" w:firstLine="426"/>
      </w:pPr>
      <w:r>
        <w:rPr>
          <w:rFonts w:ascii="Arial" w:hAnsi="Arial" w:cs="Arial"/>
          <w:b/>
          <w:bCs/>
          <w:spacing w:val="2"/>
          <w:sz w:val="20"/>
          <w:szCs w:val="20"/>
        </w:rPr>
        <w:t>Abrir processo de tombamento</w:t>
      </w:r>
      <w:r>
        <w:rPr>
          <w:rFonts w:ascii="Arial" w:hAnsi="Arial" w:cs="Arial"/>
          <w:spacing w:val="2"/>
          <w:sz w:val="20"/>
          <w:szCs w:val="20"/>
        </w:rPr>
        <w:t xml:space="preserve"> para o imóvel localizado à Rua Heitor de Moraes, 120 - </w:t>
      </w:r>
      <w:r>
        <w:rPr>
          <w:rFonts w:ascii="Arial" w:hAnsi="Arial" w:cs="Arial"/>
          <w:spacing w:val="-6"/>
          <w:sz w:val="20"/>
          <w:szCs w:val="20"/>
        </w:rPr>
        <w:t xml:space="preserve">Pacaembu, conhecida como "Casa Rio Branco Paranhos". </w:t>
      </w:r>
    </w:p>
    <w:p w:rsidR="001B761F" w:rsidRDefault="001B761F">
      <w:pPr>
        <w:widowControl w:val="0"/>
        <w:autoSpaceDE w:val="0"/>
        <w:autoSpaceDN w:val="0"/>
        <w:adjustRightInd w:val="0"/>
        <w:spacing w:line="230" w:lineRule="exact"/>
        <w:ind w:left="10" w:right="3260" w:firstLine="425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Esta Resolução entrará em vigor na data da sua publicação. </w:t>
      </w:r>
    </w:p>
    <w:sectPr w:rsidR="001B761F" w:rsidSect="001B761F">
      <w:pgSz w:w="11900" w:h="16840"/>
      <w:pgMar w:top="1420" w:right="1640" w:bottom="2260" w:left="8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0C0"/>
    <w:rsid w:val="000E50C0"/>
    <w:rsid w:val="001B761F"/>
    <w:rsid w:val="003F4F37"/>
    <w:rsid w:val="0052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122</Words>
  <Characters>659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2014-02-06T20:03:00Z</dcterms:created>
  <dcterms:modified xsi:type="dcterms:W3CDTF">2014-02-06T20:03:00Z</dcterms:modified>
</cp:coreProperties>
</file>