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38" w:rsidRDefault="00B27038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B27038" w:rsidRDefault="00B27038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B27038" w:rsidRDefault="00B27038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B27038" w:rsidRDefault="00B27038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B27038" w:rsidRDefault="00B27038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B27038" w:rsidRDefault="00B27038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B27038" w:rsidRDefault="00B27038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B27038" w:rsidRDefault="00B27038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B27038" w:rsidRDefault="00B27038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10/94 </w:t>
      </w:r>
    </w:p>
    <w:p w:rsidR="00B27038" w:rsidRDefault="00B27038">
      <w:pPr>
        <w:widowControl w:val="0"/>
        <w:autoSpaceDE w:val="0"/>
        <w:autoSpaceDN w:val="0"/>
        <w:adjustRightInd w:val="0"/>
        <w:spacing w:line="229" w:lineRule="exact"/>
        <w:ind w:left="10" w:right="6100"/>
        <w:rPr>
          <w:sz w:val="23"/>
          <w:szCs w:val="23"/>
        </w:rPr>
      </w:pPr>
    </w:p>
    <w:p w:rsidR="00B27038" w:rsidRDefault="00B27038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  <w:r>
        <w:rPr>
          <w:rFonts w:ascii="Arial" w:hAnsi="Arial" w:cs="Arial"/>
          <w:spacing w:val="1"/>
          <w:sz w:val="20"/>
          <w:szCs w:val="20"/>
        </w:rPr>
        <w:t xml:space="preserve">São Paulo - CONPRESP, por decisão da maioria dos Conselheiros presentes à reunião ordinária </w:t>
      </w:r>
      <w:r>
        <w:rPr>
          <w:rFonts w:ascii="Arial" w:hAnsi="Arial" w:cs="Arial"/>
          <w:spacing w:val="-1"/>
          <w:sz w:val="20"/>
          <w:szCs w:val="20"/>
        </w:rPr>
        <w:t>realizada em 18 de agosto de 1994, no uso de suas atribuições legais e nos termos da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10.032/85, </w:t>
      </w:r>
    </w:p>
    <w:p w:rsidR="00B27038" w:rsidRDefault="00B27038">
      <w:pPr>
        <w:widowControl w:val="0"/>
        <w:autoSpaceDE w:val="0"/>
        <w:autoSpaceDN w:val="0"/>
        <w:adjustRightInd w:val="0"/>
        <w:spacing w:line="230" w:lineRule="exact"/>
        <w:ind w:left="10" w:right="3240"/>
      </w:pPr>
      <w:r>
        <w:rPr>
          <w:rFonts w:ascii="Arial" w:hAnsi="Arial" w:cs="Arial"/>
          <w:spacing w:val="-2"/>
          <w:sz w:val="20"/>
          <w:szCs w:val="20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 RESOLVE: </w:t>
      </w:r>
    </w:p>
    <w:p w:rsidR="00B27038" w:rsidRDefault="00B27038">
      <w:pPr>
        <w:widowControl w:val="0"/>
        <w:autoSpaceDE w:val="0"/>
        <w:autoSpaceDN w:val="0"/>
        <w:adjustRightInd w:val="0"/>
        <w:spacing w:line="225" w:lineRule="exact"/>
        <w:ind w:left="10" w:right="3240"/>
        <w:rPr>
          <w:sz w:val="22"/>
          <w:szCs w:val="22"/>
        </w:rPr>
      </w:pPr>
    </w:p>
    <w:p w:rsidR="00B27038" w:rsidRDefault="00B27038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 xml:space="preserve"> Fica tombada</w:t>
      </w:r>
      <w:r>
        <w:rPr>
          <w:rFonts w:ascii="Arial" w:hAnsi="Arial" w:cs="Arial"/>
          <w:sz w:val="20"/>
          <w:szCs w:val="20"/>
        </w:rPr>
        <w:t xml:space="preserve"> a "</w:t>
      </w:r>
      <w:r>
        <w:rPr>
          <w:rFonts w:ascii="Arial" w:hAnsi="Arial" w:cs="Arial"/>
          <w:b/>
          <w:bCs/>
          <w:i/>
          <w:iCs/>
          <w:sz w:val="20"/>
          <w:szCs w:val="20"/>
        </w:rPr>
        <w:t>CAPELA DO BOM JESUS DO HORTO</w:t>
      </w:r>
      <w:r>
        <w:rPr>
          <w:rFonts w:ascii="Arial" w:hAnsi="Arial" w:cs="Arial"/>
          <w:sz w:val="20"/>
          <w:szCs w:val="20"/>
        </w:rPr>
        <w:t xml:space="preserve">", localizada na Rua Bom </w:t>
      </w:r>
    </w:p>
    <w:p w:rsidR="00B27038" w:rsidRDefault="00B27038">
      <w:pPr>
        <w:widowControl w:val="0"/>
        <w:autoSpaceDE w:val="0"/>
        <w:autoSpaceDN w:val="0"/>
        <w:adjustRightInd w:val="0"/>
        <w:spacing w:line="230" w:lineRule="exact"/>
        <w:ind w:left="10" w:right="2114"/>
      </w:pPr>
      <w:r>
        <w:rPr>
          <w:rFonts w:ascii="Arial" w:hAnsi="Arial" w:cs="Arial"/>
          <w:spacing w:val="-2"/>
          <w:sz w:val="20"/>
          <w:szCs w:val="20"/>
        </w:rPr>
        <w:t xml:space="preserve">Pastor, 434 - Bairro do Ipiranga, que deverá ser adequadamente documentada. </w:t>
      </w:r>
    </w:p>
    <w:p w:rsidR="00B27038" w:rsidRDefault="00B27038">
      <w:pPr>
        <w:widowControl w:val="0"/>
        <w:autoSpaceDE w:val="0"/>
        <w:autoSpaceDN w:val="0"/>
        <w:adjustRightInd w:val="0"/>
        <w:spacing w:line="225" w:lineRule="exact"/>
        <w:ind w:left="10" w:right="2114"/>
        <w:rPr>
          <w:sz w:val="22"/>
          <w:szCs w:val="22"/>
        </w:rPr>
      </w:pPr>
    </w:p>
    <w:p w:rsidR="00B27038" w:rsidRDefault="00B27038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A presente Resolução abrange o terreno em que está situada a Capela, correspondente </w:t>
      </w:r>
    </w:p>
    <w:p w:rsidR="00B27038" w:rsidRDefault="00B27038">
      <w:pPr>
        <w:widowControl w:val="0"/>
        <w:autoSpaceDE w:val="0"/>
        <w:autoSpaceDN w:val="0"/>
        <w:adjustRightInd w:val="0"/>
        <w:spacing w:line="230" w:lineRule="exact"/>
        <w:ind w:left="10" w:right="49"/>
      </w:pPr>
      <w:r>
        <w:rPr>
          <w:rFonts w:ascii="Arial" w:hAnsi="Arial" w:cs="Arial"/>
          <w:spacing w:val="-1"/>
          <w:sz w:val="20"/>
          <w:szCs w:val="20"/>
        </w:rPr>
        <w:t>a 1.149 m</w:t>
      </w:r>
      <w:r>
        <w:rPr>
          <w:rFonts w:ascii="Arial" w:hAnsi="Arial" w:cs="Arial"/>
          <w:spacing w:val="-1"/>
          <w:position w:val="5"/>
          <w:sz w:val="12"/>
          <w:szCs w:val="12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, conforme planta que passa a integrar a presente Resolução e constante à fls. 15 do P.A. 16- </w:t>
      </w:r>
      <w:r>
        <w:rPr>
          <w:rFonts w:ascii="Arial" w:hAnsi="Arial" w:cs="Arial"/>
          <w:spacing w:val="-2"/>
          <w:sz w:val="20"/>
          <w:szCs w:val="20"/>
        </w:rPr>
        <w:t xml:space="preserve">003.099-91*65. Em conseqüência, ficam liberadas as demais áreas e edifícios remanescentes. </w:t>
      </w:r>
    </w:p>
    <w:p w:rsidR="00B27038" w:rsidRDefault="00B27038">
      <w:pPr>
        <w:widowControl w:val="0"/>
        <w:autoSpaceDE w:val="0"/>
        <w:autoSpaceDN w:val="0"/>
        <w:adjustRightInd w:val="0"/>
        <w:spacing w:line="226" w:lineRule="exact"/>
        <w:ind w:left="10" w:right="49"/>
        <w:rPr>
          <w:sz w:val="23"/>
          <w:szCs w:val="23"/>
        </w:rPr>
      </w:pPr>
    </w:p>
    <w:p w:rsidR="00B27038" w:rsidRDefault="00B27038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z w:val="20"/>
          <w:szCs w:val="20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 presente tombamento dispensa a determinação da área envoltória de que trata o </w:t>
      </w:r>
    </w:p>
    <w:p w:rsidR="00B27038" w:rsidRDefault="00B27038">
      <w:pPr>
        <w:widowControl w:val="0"/>
        <w:autoSpaceDE w:val="0"/>
        <w:autoSpaceDN w:val="0"/>
        <w:adjustRightInd w:val="0"/>
        <w:spacing w:line="229" w:lineRule="exact"/>
        <w:ind w:left="10" w:right="5019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artigo 10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da legislação supra mencionada. </w:t>
      </w:r>
    </w:p>
    <w:sectPr w:rsidR="00B27038" w:rsidSect="00B27038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34D"/>
    <w:rsid w:val="00525AD7"/>
    <w:rsid w:val="007F02E3"/>
    <w:rsid w:val="00A0534D"/>
    <w:rsid w:val="00B2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2014-02-06T19:46:00Z</dcterms:created>
  <dcterms:modified xsi:type="dcterms:W3CDTF">2014-02-06T19:46:00Z</dcterms:modified>
</cp:coreProperties>
</file>