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F9" w:rsidRPr="0085499E" w:rsidRDefault="0085499E">
      <w:pPr>
        <w:spacing w:before="75"/>
        <w:ind w:left="102" w:right="499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5499E">
        <w:rPr>
          <w:rFonts w:ascii="Arial" w:eastAsia="Arial" w:hAnsi="Arial" w:cs="Arial"/>
          <w:b/>
          <w:sz w:val="24"/>
          <w:szCs w:val="24"/>
          <w:lang w:val="pt-BR"/>
        </w:rPr>
        <w:t>Prefeitura do Município de São Paulo</w:t>
      </w:r>
    </w:p>
    <w:p w:rsidR="004C7EF9" w:rsidRPr="0085499E" w:rsidRDefault="0085499E">
      <w:pPr>
        <w:ind w:left="102" w:right="565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5499E">
        <w:rPr>
          <w:rFonts w:ascii="Arial" w:eastAsia="Arial" w:hAnsi="Arial" w:cs="Arial"/>
          <w:b/>
          <w:sz w:val="24"/>
          <w:szCs w:val="24"/>
          <w:lang w:val="pt-BR"/>
        </w:rPr>
        <w:t>Secretaria Municipal de Cultura</w:t>
      </w:r>
    </w:p>
    <w:p w:rsidR="004C7EF9" w:rsidRPr="0085499E" w:rsidRDefault="0085499E">
      <w:pPr>
        <w:tabs>
          <w:tab w:val="left" w:pos="9260"/>
        </w:tabs>
        <w:ind w:left="102" w:right="7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5499E">
        <w:rPr>
          <w:rFonts w:ascii="Arial" w:eastAsia="Arial" w:hAnsi="Arial" w:cs="Arial"/>
          <w:b/>
          <w:sz w:val="24"/>
          <w:szCs w:val="24"/>
          <w:u w:val="single" w:color="000000"/>
          <w:lang w:val="pt-BR"/>
        </w:rPr>
        <w:t xml:space="preserve">Departamento do Patrimônio Histórico </w:t>
      </w:r>
      <w:r w:rsidRPr="0085499E">
        <w:rPr>
          <w:rFonts w:ascii="Arial" w:eastAsia="Arial" w:hAnsi="Arial" w:cs="Arial"/>
          <w:b/>
          <w:sz w:val="24"/>
          <w:szCs w:val="24"/>
          <w:u w:val="single" w:color="000000"/>
          <w:lang w:val="pt-BR"/>
        </w:rPr>
        <w:tab/>
      </w:r>
    </w:p>
    <w:p w:rsidR="004C7EF9" w:rsidRPr="0085499E" w:rsidRDefault="004C7EF9">
      <w:pPr>
        <w:spacing w:before="5" w:line="280" w:lineRule="exact"/>
        <w:rPr>
          <w:sz w:val="28"/>
          <w:szCs w:val="28"/>
          <w:lang w:val="pt-BR"/>
        </w:rPr>
      </w:pPr>
    </w:p>
    <w:p w:rsidR="004C7EF9" w:rsidRPr="0085499E" w:rsidRDefault="0085499E">
      <w:pPr>
        <w:ind w:left="102" w:right="971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5499E">
        <w:rPr>
          <w:rFonts w:ascii="Arial" w:eastAsia="Arial" w:hAnsi="Arial" w:cs="Arial"/>
          <w:sz w:val="22"/>
          <w:szCs w:val="22"/>
          <w:lang w:val="pt-BR"/>
        </w:rPr>
        <w:t>Conselho Municipal de Preservação do Patrimônio Histórico, Cultural e Ambiental da</w:t>
      </w:r>
    </w:p>
    <w:p w:rsidR="004C7EF9" w:rsidRPr="0085499E" w:rsidRDefault="0085499E">
      <w:pPr>
        <w:ind w:left="102" w:right="7157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5499E">
        <w:rPr>
          <w:rFonts w:ascii="Arial" w:eastAsia="Arial" w:hAnsi="Arial" w:cs="Arial"/>
          <w:sz w:val="22"/>
          <w:szCs w:val="22"/>
          <w:lang w:val="pt-BR"/>
        </w:rPr>
        <w:t>Cidade de São Paulo</w:t>
      </w:r>
    </w:p>
    <w:p w:rsidR="004C7EF9" w:rsidRPr="0085499E" w:rsidRDefault="004C7EF9">
      <w:pPr>
        <w:spacing w:before="15" w:line="260" w:lineRule="exact"/>
        <w:rPr>
          <w:sz w:val="26"/>
          <w:szCs w:val="26"/>
          <w:lang w:val="pt-BR"/>
        </w:rPr>
      </w:pPr>
    </w:p>
    <w:p w:rsidR="004C7EF9" w:rsidRPr="0085499E" w:rsidRDefault="0085499E">
      <w:pPr>
        <w:ind w:left="102" w:right="706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5499E">
        <w:rPr>
          <w:rFonts w:ascii="Arial" w:eastAsia="Arial" w:hAnsi="Arial" w:cs="Arial"/>
          <w:sz w:val="24"/>
          <w:szCs w:val="24"/>
          <w:lang w:val="pt-BR"/>
        </w:rPr>
        <w:t>RESOLUÇÃO</w:t>
      </w:r>
      <w:r w:rsidRPr="0085499E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85499E">
        <w:rPr>
          <w:rFonts w:ascii="Arial" w:eastAsia="Arial" w:hAnsi="Arial" w:cs="Arial"/>
          <w:sz w:val="24"/>
          <w:szCs w:val="24"/>
          <w:lang w:val="pt-BR"/>
        </w:rPr>
        <w:t>23/04</w:t>
      </w:r>
    </w:p>
    <w:p w:rsidR="004C7EF9" w:rsidRPr="0085499E" w:rsidRDefault="004C7EF9">
      <w:pPr>
        <w:spacing w:before="16" w:line="260" w:lineRule="exact"/>
        <w:rPr>
          <w:sz w:val="26"/>
          <w:szCs w:val="26"/>
          <w:lang w:val="pt-BR"/>
        </w:rPr>
      </w:pPr>
    </w:p>
    <w:p w:rsidR="004C7EF9" w:rsidRPr="0085499E" w:rsidRDefault="0085499E">
      <w:pPr>
        <w:ind w:left="102" w:right="39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5499E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5499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5499E">
        <w:rPr>
          <w:rFonts w:ascii="Arial" w:eastAsia="Arial" w:hAnsi="Arial" w:cs="Arial"/>
          <w:sz w:val="24"/>
          <w:szCs w:val="24"/>
          <w:lang w:val="pt-BR"/>
        </w:rPr>
        <w:t xml:space="preserve">Conselho </w:t>
      </w:r>
      <w:r w:rsidRPr="0085499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5499E">
        <w:rPr>
          <w:rFonts w:ascii="Arial" w:eastAsia="Arial" w:hAnsi="Arial" w:cs="Arial"/>
          <w:sz w:val="24"/>
          <w:szCs w:val="24"/>
          <w:lang w:val="pt-BR"/>
        </w:rPr>
        <w:t xml:space="preserve">Municipal  </w:t>
      </w:r>
      <w:r w:rsidRPr="0085499E">
        <w:rPr>
          <w:rFonts w:ascii="Arial" w:eastAsia="Arial" w:hAnsi="Arial" w:cs="Arial"/>
          <w:sz w:val="24"/>
          <w:szCs w:val="24"/>
          <w:lang w:val="pt-BR"/>
        </w:rPr>
        <w:t xml:space="preserve">de </w:t>
      </w:r>
      <w:r w:rsidRPr="0085499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5499E">
        <w:rPr>
          <w:rFonts w:ascii="Arial" w:eastAsia="Arial" w:hAnsi="Arial" w:cs="Arial"/>
          <w:sz w:val="24"/>
          <w:szCs w:val="24"/>
          <w:lang w:val="pt-BR"/>
        </w:rPr>
        <w:t xml:space="preserve">Preservação </w:t>
      </w:r>
      <w:r w:rsidRPr="0085499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5499E">
        <w:rPr>
          <w:rFonts w:ascii="Arial" w:eastAsia="Arial" w:hAnsi="Arial" w:cs="Arial"/>
          <w:sz w:val="24"/>
          <w:szCs w:val="24"/>
          <w:lang w:val="pt-BR"/>
        </w:rPr>
        <w:t xml:space="preserve">do </w:t>
      </w:r>
      <w:r w:rsidRPr="0085499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5499E">
        <w:rPr>
          <w:rFonts w:ascii="Arial" w:eastAsia="Arial" w:hAnsi="Arial" w:cs="Arial"/>
          <w:sz w:val="24"/>
          <w:szCs w:val="24"/>
          <w:lang w:val="pt-BR"/>
        </w:rPr>
        <w:t xml:space="preserve">Patrimônio </w:t>
      </w:r>
      <w:r w:rsidRPr="0085499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5499E">
        <w:rPr>
          <w:rFonts w:ascii="Arial" w:eastAsia="Arial" w:hAnsi="Arial" w:cs="Arial"/>
          <w:sz w:val="24"/>
          <w:szCs w:val="24"/>
          <w:lang w:val="pt-BR"/>
        </w:rPr>
        <w:t xml:space="preserve">Histórico, </w:t>
      </w:r>
      <w:r w:rsidRPr="0085499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5499E">
        <w:rPr>
          <w:rFonts w:ascii="Arial" w:eastAsia="Arial" w:hAnsi="Arial" w:cs="Arial"/>
          <w:sz w:val="24"/>
          <w:szCs w:val="24"/>
          <w:lang w:val="pt-BR"/>
        </w:rPr>
        <w:t>Cultural  e Ambiental</w:t>
      </w:r>
      <w:r w:rsidRPr="0085499E">
        <w:rPr>
          <w:rFonts w:ascii="Arial" w:eastAsia="Arial" w:hAnsi="Arial" w:cs="Arial"/>
          <w:spacing w:val="57"/>
          <w:sz w:val="24"/>
          <w:szCs w:val="24"/>
          <w:lang w:val="pt-BR"/>
        </w:rPr>
        <w:t xml:space="preserve"> </w:t>
      </w:r>
      <w:r w:rsidRPr="0085499E">
        <w:rPr>
          <w:rFonts w:ascii="Arial" w:eastAsia="Arial" w:hAnsi="Arial" w:cs="Arial"/>
          <w:sz w:val="24"/>
          <w:szCs w:val="24"/>
          <w:lang w:val="pt-BR"/>
        </w:rPr>
        <w:t>da</w:t>
      </w:r>
      <w:r w:rsidRPr="0085499E">
        <w:rPr>
          <w:rFonts w:ascii="Arial" w:eastAsia="Arial" w:hAnsi="Arial" w:cs="Arial"/>
          <w:spacing w:val="58"/>
          <w:sz w:val="24"/>
          <w:szCs w:val="24"/>
          <w:lang w:val="pt-BR"/>
        </w:rPr>
        <w:t xml:space="preserve"> </w:t>
      </w:r>
      <w:r w:rsidRPr="0085499E">
        <w:rPr>
          <w:rFonts w:ascii="Arial" w:eastAsia="Arial" w:hAnsi="Arial" w:cs="Arial"/>
          <w:sz w:val="24"/>
          <w:szCs w:val="24"/>
          <w:lang w:val="pt-BR"/>
        </w:rPr>
        <w:t>Cidade</w:t>
      </w:r>
      <w:r w:rsidRPr="0085499E">
        <w:rPr>
          <w:rFonts w:ascii="Arial" w:eastAsia="Arial" w:hAnsi="Arial" w:cs="Arial"/>
          <w:spacing w:val="58"/>
          <w:sz w:val="24"/>
          <w:szCs w:val="24"/>
          <w:lang w:val="pt-BR"/>
        </w:rPr>
        <w:t xml:space="preserve"> </w:t>
      </w:r>
      <w:r w:rsidRPr="0085499E">
        <w:rPr>
          <w:rFonts w:ascii="Arial" w:eastAsia="Arial" w:hAnsi="Arial" w:cs="Arial"/>
          <w:sz w:val="24"/>
          <w:szCs w:val="24"/>
          <w:lang w:val="pt-BR"/>
        </w:rPr>
        <w:t>de</w:t>
      </w:r>
      <w:r w:rsidRPr="0085499E">
        <w:rPr>
          <w:rFonts w:ascii="Arial" w:eastAsia="Arial" w:hAnsi="Arial" w:cs="Arial"/>
          <w:spacing w:val="58"/>
          <w:sz w:val="24"/>
          <w:szCs w:val="24"/>
          <w:lang w:val="pt-BR"/>
        </w:rPr>
        <w:t xml:space="preserve"> </w:t>
      </w:r>
      <w:r w:rsidRPr="0085499E">
        <w:rPr>
          <w:rFonts w:ascii="Arial" w:eastAsia="Arial" w:hAnsi="Arial" w:cs="Arial"/>
          <w:sz w:val="24"/>
          <w:szCs w:val="24"/>
          <w:lang w:val="pt-BR"/>
        </w:rPr>
        <w:t>São</w:t>
      </w:r>
      <w:r w:rsidRPr="0085499E">
        <w:rPr>
          <w:rFonts w:ascii="Arial" w:eastAsia="Arial" w:hAnsi="Arial" w:cs="Arial"/>
          <w:spacing w:val="58"/>
          <w:sz w:val="24"/>
          <w:szCs w:val="24"/>
          <w:lang w:val="pt-BR"/>
        </w:rPr>
        <w:t xml:space="preserve"> </w:t>
      </w:r>
      <w:r w:rsidRPr="0085499E">
        <w:rPr>
          <w:rFonts w:ascii="Arial" w:eastAsia="Arial" w:hAnsi="Arial" w:cs="Arial"/>
          <w:sz w:val="24"/>
          <w:szCs w:val="24"/>
          <w:lang w:val="pt-BR"/>
        </w:rPr>
        <w:t>Paulo</w:t>
      </w:r>
      <w:r w:rsidRPr="0085499E">
        <w:rPr>
          <w:rFonts w:ascii="Arial" w:eastAsia="Arial" w:hAnsi="Arial" w:cs="Arial"/>
          <w:spacing w:val="58"/>
          <w:sz w:val="24"/>
          <w:szCs w:val="24"/>
          <w:lang w:val="pt-BR"/>
        </w:rPr>
        <w:t xml:space="preserve"> </w:t>
      </w:r>
      <w:r w:rsidRPr="0085499E">
        <w:rPr>
          <w:rFonts w:ascii="Arial" w:eastAsia="Arial" w:hAnsi="Arial" w:cs="Arial"/>
          <w:sz w:val="24"/>
          <w:szCs w:val="24"/>
          <w:lang w:val="pt-BR"/>
        </w:rPr>
        <w:t>-CONPRESP,</w:t>
      </w:r>
      <w:r w:rsidRPr="0085499E">
        <w:rPr>
          <w:rFonts w:ascii="Arial" w:eastAsia="Arial" w:hAnsi="Arial" w:cs="Arial"/>
          <w:spacing w:val="57"/>
          <w:sz w:val="24"/>
          <w:szCs w:val="24"/>
          <w:lang w:val="pt-BR"/>
        </w:rPr>
        <w:t xml:space="preserve"> </w:t>
      </w:r>
      <w:r w:rsidRPr="0085499E">
        <w:rPr>
          <w:rFonts w:ascii="Arial" w:eastAsia="Arial" w:hAnsi="Arial" w:cs="Arial"/>
          <w:sz w:val="24"/>
          <w:szCs w:val="24"/>
          <w:lang w:val="pt-BR"/>
        </w:rPr>
        <w:t>no</w:t>
      </w:r>
      <w:r w:rsidRPr="0085499E">
        <w:rPr>
          <w:rFonts w:ascii="Arial" w:eastAsia="Arial" w:hAnsi="Arial" w:cs="Arial"/>
          <w:spacing w:val="56"/>
          <w:sz w:val="24"/>
          <w:szCs w:val="24"/>
          <w:lang w:val="pt-BR"/>
        </w:rPr>
        <w:t xml:space="preserve"> </w:t>
      </w:r>
      <w:r w:rsidRPr="0085499E">
        <w:rPr>
          <w:rFonts w:ascii="Arial" w:eastAsia="Arial" w:hAnsi="Arial" w:cs="Arial"/>
          <w:sz w:val="24"/>
          <w:szCs w:val="24"/>
          <w:lang w:val="pt-BR"/>
        </w:rPr>
        <w:t>uso</w:t>
      </w:r>
      <w:r w:rsidRPr="0085499E">
        <w:rPr>
          <w:rFonts w:ascii="Arial" w:eastAsia="Arial" w:hAnsi="Arial" w:cs="Arial"/>
          <w:spacing w:val="56"/>
          <w:sz w:val="24"/>
          <w:szCs w:val="24"/>
          <w:lang w:val="pt-BR"/>
        </w:rPr>
        <w:t xml:space="preserve"> </w:t>
      </w:r>
      <w:r w:rsidRPr="0085499E">
        <w:rPr>
          <w:rFonts w:ascii="Arial" w:eastAsia="Arial" w:hAnsi="Arial" w:cs="Arial"/>
          <w:sz w:val="24"/>
          <w:szCs w:val="24"/>
          <w:lang w:val="pt-BR"/>
        </w:rPr>
        <w:t>de</w:t>
      </w:r>
      <w:r w:rsidRPr="0085499E">
        <w:rPr>
          <w:rFonts w:ascii="Arial" w:eastAsia="Arial" w:hAnsi="Arial" w:cs="Arial"/>
          <w:spacing w:val="56"/>
          <w:sz w:val="24"/>
          <w:szCs w:val="24"/>
          <w:lang w:val="pt-BR"/>
        </w:rPr>
        <w:t xml:space="preserve"> </w:t>
      </w:r>
      <w:r w:rsidRPr="0085499E">
        <w:rPr>
          <w:rFonts w:ascii="Arial" w:eastAsia="Arial" w:hAnsi="Arial" w:cs="Arial"/>
          <w:sz w:val="24"/>
          <w:szCs w:val="24"/>
          <w:lang w:val="pt-BR"/>
        </w:rPr>
        <w:t>suas</w:t>
      </w:r>
      <w:r w:rsidRPr="0085499E">
        <w:rPr>
          <w:rFonts w:ascii="Arial" w:eastAsia="Arial" w:hAnsi="Arial" w:cs="Arial"/>
          <w:spacing w:val="57"/>
          <w:sz w:val="24"/>
          <w:szCs w:val="24"/>
          <w:lang w:val="pt-BR"/>
        </w:rPr>
        <w:t xml:space="preserve"> </w:t>
      </w:r>
      <w:r w:rsidRPr="0085499E">
        <w:rPr>
          <w:rFonts w:ascii="Arial" w:eastAsia="Arial" w:hAnsi="Arial" w:cs="Arial"/>
          <w:sz w:val="24"/>
          <w:szCs w:val="24"/>
          <w:lang w:val="pt-BR"/>
        </w:rPr>
        <w:t>atribuições legais</w:t>
      </w:r>
      <w:r w:rsidRPr="0085499E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 w:rsidRPr="0085499E">
        <w:rPr>
          <w:rFonts w:ascii="Arial" w:eastAsia="Arial" w:hAnsi="Arial" w:cs="Arial"/>
          <w:sz w:val="24"/>
          <w:szCs w:val="24"/>
          <w:lang w:val="pt-BR"/>
        </w:rPr>
        <w:t>e</w:t>
      </w:r>
      <w:r w:rsidRPr="0085499E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 w:rsidRPr="0085499E">
        <w:rPr>
          <w:rFonts w:ascii="Arial" w:eastAsia="Arial" w:hAnsi="Arial" w:cs="Arial"/>
          <w:sz w:val="24"/>
          <w:szCs w:val="24"/>
          <w:lang w:val="pt-BR"/>
        </w:rPr>
        <w:t>nos</w:t>
      </w:r>
      <w:r w:rsidRPr="0085499E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 w:rsidRPr="0085499E">
        <w:rPr>
          <w:rFonts w:ascii="Arial" w:eastAsia="Arial" w:hAnsi="Arial" w:cs="Arial"/>
          <w:sz w:val="24"/>
          <w:szCs w:val="24"/>
          <w:lang w:val="pt-BR"/>
        </w:rPr>
        <w:t>termos</w:t>
      </w:r>
      <w:r w:rsidRPr="0085499E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 w:rsidRPr="0085499E">
        <w:rPr>
          <w:rFonts w:ascii="Arial" w:eastAsia="Arial" w:hAnsi="Arial" w:cs="Arial"/>
          <w:sz w:val="24"/>
          <w:szCs w:val="24"/>
          <w:lang w:val="pt-BR"/>
        </w:rPr>
        <w:t>da</w:t>
      </w:r>
      <w:r w:rsidRPr="0085499E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85499E">
        <w:rPr>
          <w:rFonts w:ascii="Arial" w:eastAsia="Arial" w:hAnsi="Arial" w:cs="Arial"/>
          <w:sz w:val="24"/>
          <w:szCs w:val="24"/>
          <w:lang w:val="pt-BR"/>
        </w:rPr>
        <w:t>Lei</w:t>
      </w:r>
      <w:r w:rsidRPr="0085499E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Pr="0085499E">
        <w:rPr>
          <w:rFonts w:ascii="Arial" w:eastAsia="Arial" w:hAnsi="Arial" w:cs="Arial"/>
          <w:sz w:val="24"/>
          <w:szCs w:val="24"/>
          <w:lang w:val="pt-BR"/>
        </w:rPr>
        <w:t>nº</w:t>
      </w:r>
      <w:r w:rsidRPr="0085499E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85499E">
        <w:rPr>
          <w:rFonts w:ascii="Arial" w:eastAsia="Arial" w:hAnsi="Arial" w:cs="Arial"/>
          <w:sz w:val="24"/>
          <w:szCs w:val="24"/>
          <w:lang w:val="pt-BR"/>
        </w:rPr>
        <w:t>10.032,</w:t>
      </w:r>
      <w:r w:rsidRPr="0085499E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85499E">
        <w:rPr>
          <w:rFonts w:ascii="Arial" w:eastAsia="Arial" w:hAnsi="Arial" w:cs="Arial"/>
          <w:sz w:val="24"/>
          <w:szCs w:val="24"/>
          <w:lang w:val="pt-BR"/>
        </w:rPr>
        <w:t>de</w:t>
      </w:r>
      <w:r w:rsidRPr="0085499E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85499E">
        <w:rPr>
          <w:rFonts w:ascii="Arial" w:eastAsia="Arial" w:hAnsi="Arial" w:cs="Arial"/>
          <w:sz w:val="24"/>
          <w:szCs w:val="24"/>
          <w:lang w:val="pt-BR"/>
        </w:rPr>
        <w:t>27</w:t>
      </w:r>
      <w:r w:rsidRPr="0085499E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85499E">
        <w:rPr>
          <w:rFonts w:ascii="Arial" w:eastAsia="Arial" w:hAnsi="Arial" w:cs="Arial"/>
          <w:sz w:val="24"/>
          <w:szCs w:val="24"/>
          <w:lang w:val="pt-BR"/>
        </w:rPr>
        <w:t>de</w:t>
      </w:r>
      <w:r w:rsidRPr="0085499E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85499E">
        <w:rPr>
          <w:rFonts w:ascii="Arial" w:eastAsia="Arial" w:hAnsi="Arial" w:cs="Arial"/>
          <w:sz w:val="24"/>
          <w:szCs w:val="24"/>
          <w:lang w:val="pt-BR"/>
        </w:rPr>
        <w:t>dezembro</w:t>
      </w:r>
      <w:r w:rsidRPr="0085499E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85499E">
        <w:rPr>
          <w:rFonts w:ascii="Arial" w:eastAsia="Arial" w:hAnsi="Arial" w:cs="Arial"/>
          <w:sz w:val="24"/>
          <w:szCs w:val="24"/>
          <w:lang w:val="pt-BR"/>
        </w:rPr>
        <w:t>de</w:t>
      </w:r>
      <w:r w:rsidRPr="0085499E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85499E">
        <w:rPr>
          <w:rFonts w:ascii="Arial" w:eastAsia="Arial" w:hAnsi="Arial" w:cs="Arial"/>
          <w:sz w:val="24"/>
          <w:szCs w:val="24"/>
          <w:lang w:val="pt-BR"/>
        </w:rPr>
        <w:t>1985,</w:t>
      </w:r>
      <w:r w:rsidRPr="0085499E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85499E">
        <w:rPr>
          <w:rFonts w:ascii="Arial" w:eastAsia="Arial" w:hAnsi="Arial" w:cs="Arial"/>
          <w:sz w:val="24"/>
          <w:szCs w:val="24"/>
          <w:lang w:val="pt-BR"/>
        </w:rPr>
        <w:t>alterada</w:t>
      </w:r>
      <w:r w:rsidRPr="0085499E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85499E">
        <w:rPr>
          <w:rFonts w:ascii="Arial" w:eastAsia="Arial" w:hAnsi="Arial" w:cs="Arial"/>
          <w:sz w:val="24"/>
          <w:szCs w:val="24"/>
          <w:lang w:val="pt-BR"/>
        </w:rPr>
        <w:t>pela Lei</w:t>
      </w:r>
      <w:r w:rsidRPr="0085499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5499E">
        <w:rPr>
          <w:rFonts w:ascii="Arial" w:eastAsia="Arial" w:hAnsi="Arial" w:cs="Arial"/>
          <w:sz w:val="24"/>
          <w:szCs w:val="24"/>
          <w:lang w:val="pt-BR"/>
        </w:rPr>
        <w:t>nº</w:t>
      </w:r>
      <w:r w:rsidRPr="0085499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5499E">
        <w:rPr>
          <w:rFonts w:ascii="Arial" w:eastAsia="Arial" w:hAnsi="Arial" w:cs="Arial"/>
          <w:sz w:val="24"/>
          <w:szCs w:val="24"/>
          <w:lang w:val="pt-BR"/>
        </w:rPr>
        <w:t>10.236,</w:t>
      </w:r>
      <w:r w:rsidRPr="0085499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5499E">
        <w:rPr>
          <w:rFonts w:ascii="Arial" w:eastAsia="Arial" w:hAnsi="Arial" w:cs="Arial"/>
          <w:sz w:val="24"/>
          <w:szCs w:val="24"/>
          <w:lang w:val="pt-BR"/>
        </w:rPr>
        <w:t>de</w:t>
      </w:r>
      <w:r w:rsidRPr="0085499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5499E">
        <w:rPr>
          <w:rFonts w:ascii="Arial" w:eastAsia="Arial" w:hAnsi="Arial" w:cs="Arial"/>
          <w:sz w:val="24"/>
          <w:szCs w:val="24"/>
          <w:lang w:val="pt-BR"/>
        </w:rPr>
        <w:t xml:space="preserve">16 de dezembro de 1986, e de </w:t>
      </w:r>
      <w:r w:rsidRPr="0085499E">
        <w:rPr>
          <w:rFonts w:ascii="Arial" w:eastAsia="Arial" w:hAnsi="Arial" w:cs="Arial"/>
          <w:sz w:val="24"/>
          <w:szCs w:val="24"/>
          <w:lang w:val="pt-BR"/>
        </w:rPr>
        <w:t>acordo com a decisão unânime dos</w:t>
      </w:r>
      <w:r w:rsidRPr="0085499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5499E">
        <w:rPr>
          <w:rFonts w:ascii="Arial" w:eastAsia="Arial" w:hAnsi="Arial" w:cs="Arial"/>
          <w:sz w:val="24"/>
          <w:szCs w:val="24"/>
          <w:lang w:val="pt-BR"/>
        </w:rPr>
        <w:t>Conselheiros</w:t>
      </w:r>
      <w:r w:rsidRPr="0085499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5499E">
        <w:rPr>
          <w:rFonts w:ascii="Arial" w:eastAsia="Arial" w:hAnsi="Arial" w:cs="Arial"/>
          <w:sz w:val="24"/>
          <w:szCs w:val="24"/>
          <w:lang w:val="pt-BR"/>
        </w:rPr>
        <w:t>presentes</w:t>
      </w:r>
      <w:r w:rsidRPr="0085499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5499E">
        <w:rPr>
          <w:rFonts w:ascii="Arial" w:eastAsia="Arial" w:hAnsi="Arial" w:cs="Arial"/>
          <w:sz w:val="24"/>
          <w:szCs w:val="24"/>
          <w:lang w:val="pt-BR"/>
        </w:rPr>
        <w:t>à</w:t>
      </w:r>
      <w:r w:rsidRPr="0085499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5499E">
        <w:rPr>
          <w:rFonts w:ascii="Arial" w:eastAsia="Arial" w:hAnsi="Arial" w:cs="Arial"/>
          <w:sz w:val="24"/>
          <w:szCs w:val="24"/>
          <w:lang w:val="pt-BR"/>
        </w:rPr>
        <w:t>332</w:t>
      </w:r>
      <w:r w:rsidRPr="0085499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5499E">
        <w:rPr>
          <w:rFonts w:ascii="Arial" w:eastAsia="Arial" w:hAnsi="Arial" w:cs="Arial"/>
          <w:sz w:val="24"/>
          <w:szCs w:val="24"/>
          <w:lang w:val="pt-BR"/>
        </w:rPr>
        <w:t>º</w:t>
      </w:r>
      <w:r w:rsidRPr="0085499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5499E">
        <w:rPr>
          <w:rFonts w:ascii="Arial" w:eastAsia="Arial" w:hAnsi="Arial" w:cs="Arial"/>
          <w:sz w:val="24"/>
          <w:szCs w:val="24"/>
          <w:lang w:val="pt-BR"/>
        </w:rPr>
        <w:t>Reunião</w:t>
      </w:r>
      <w:r w:rsidRPr="0085499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5499E">
        <w:rPr>
          <w:rFonts w:ascii="Arial" w:eastAsia="Arial" w:hAnsi="Arial" w:cs="Arial"/>
          <w:sz w:val="24"/>
          <w:szCs w:val="24"/>
          <w:lang w:val="pt-BR"/>
        </w:rPr>
        <w:t>E</w:t>
      </w:r>
      <w:r w:rsidRPr="0085499E">
        <w:rPr>
          <w:rFonts w:ascii="Arial" w:eastAsia="Arial" w:hAnsi="Arial" w:cs="Arial"/>
          <w:spacing w:val="-1"/>
          <w:sz w:val="24"/>
          <w:szCs w:val="24"/>
          <w:lang w:val="pt-BR"/>
        </w:rPr>
        <w:t>x</w:t>
      </w:r>
      <w:r w:rsidRPr="0085499E">
        <w:rPr>
          <w:rFonts w:ascii="Arial" w:eastAsia="Arial" w:hAnsi="Arial" w:cs="Arial"/>
          <w:sz w:val="24"/>
          <w:szCs w:val="24"/>
          <w:lang w:val="pt-BR"/>
        </w:rPr>
        <w:t>traordinária, realizada em 14 de dezembro de 2004, e</w:t>
      </w:r>
    </w:p>
    <w:p w:rsidR="004C7EF9" w:rsidRPr="0085499E" w:rsidRDefault="004C7EF9">
      <w:pPr>
        <w:spacing w:before="16" w:line="260" w:lineRule="exact"/>
        <w:rPr>
          <w:sz w:val="26"/>
          <w:szCs w:val="26"/>
          <w:lang w:val="pt-BR"/>
        </w:rPr>
      </w:pPr>
    </w:p>
    <w:p w:rsidR="004C7EF9" w:rsidRDefault="0085499E">
      <w:pPr>
        <w:ind w:left="102" w:right="3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CONSIDERANDO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dimensão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diversidade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arbórea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arbustiva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 lote e a avifauna existentes nesta região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escassa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área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verde; </w:t>
      </w:r>
      <w:r>
        <w:rPr>
          <w:rFonts w:ascii="Arial" w:eastAsia="Arial" w:hAnsi="Arial" w:cs="Arial"/>
          <w:sz w:val="24"/>
          <w:szCs w:val="24"/>
        </w:rPr>
        <w:t>e</w:t>
      </w:r>
    </w:p>
    <w:p w:rsidR="004C7EF9" w:rsidRDefault="004C7EF9">
      <w:pPr>
        <w:spacing w:before="15" w:line="260" w:lineRule="exact"/>
        <w:rPr>
          <w:sz w:val="26"/>
          <w:szCs w:val="26"/>
        </w:rPr>
      </w:pPr>
    </w:p>
    <w:p w:rsidR="004C7EF9" w:rsidRDefault="0085499E">
      <w:pPr>
        <w:ind w:left="102" w:right="3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CONSIDERANDO que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ali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localizava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antigo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Palacete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Uchoa,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posteriormente ampliado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onde se instalou o Colégio Des Oiseau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escola tradicional construída na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1ª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década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século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XX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demolida na década de 60 e da qual atualmente permanece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pequena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edificação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remanescente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 portaria;</w:t>
      </w:r>
    </w:p>
    <w:p w:rsidR="004C7EF9" w:rsidRDefault="004C7EF9">
      <w:pPr>
        <w:spacing w:before="16" w:line="260" w:lineRule="exact"/>
        <w:rPr>
          <w:sz w:val="26"/>
          <w:szCs w:val="26"/>
        </w:rPr>
      </w:pPr>
    </w:p>
    <w:p w:rsidR="004C7EF9" w:rsidRDefault="0085499E">
      <w:pPr>
        <w:ind w:left="102" w:right="80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RESOLVE:</w:t>
      </w:r>
    </w:p>
    <w:p w:rsidR="004C7EF9" w:rsidRDefault="004C7EF9">
      <w:pPr>
        <w:spacing w:before="16" w:line="260" w:lineRule="exact"/>
        <w:rPr>
          <w:sz w:val="26"/>
          <w:szCs w:val="26"/>
        </w:rPr>
      </w:pPr>
    </w:p>
    <w:p w:rsidR="004C7EF9" w:rsidRDefault="0085499E">
      <w:pPr>
        <w:ind w:left="102" w:right="3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Artigo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-TOMBAR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área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antigo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Colégio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Oiseaux 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correspondendo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aos imóveis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Marquês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Paranaguá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115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Prado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232 (Setor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10, Quadra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14,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Lote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438),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Marquês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Paranaguá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nº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217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Augusta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nº</w:t>
      </w:r>
    </w:p>
    <w:p w:rsidR="004C7EF9" w:rsidRDefault="0085499E">
      <w:pPr>
        <w:ind w:left="102" w:right="25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344, (Setor 10, Quadra 14, Lote 131), os seguintes elementos:</w:t>
      </w:r>
    </w:p>
    <w:p w:rsidR="004C7EF9" w:rsidRDefault="004C7EF9">
      <w:pPr>
        <w:spacing w:before="16" w:line="260" w:lineRule="exact"/>
        <w:rPr>
          <w:sz w:val="26"/>
          <w:szCs w:val="26"/>
        </w:rPr>
      </w:pPr>
    </w:p>
    <w:p w:rsidR="004C7EF9" w:rsidRDefault="0085499E">
      <w:pPr>
        <w:ind w:left="102" w:right="3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unto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espécies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arbóreas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arbustivas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integram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área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bosque</w:t>
      </w:r>
    </w:p>
    <w:p w:rsidR="004C7EF9" w:rsidRDefault="0085499E">
      <w:pPr>
        <w:ind w:left="102" w:right="150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(lote 438) e os exemplares isolados (lotes 438 e 131), conforme Anexo I;</w:t>
      </w:r>
    </w:p>
    <w:p w:rsidR="004C7EF9" w:rsidRDefault="0085499E">
      <w:pPr>
        <w:ind w:left="102" w:right="3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edificações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remanescentes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integraram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 con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unto arquitetônico do antigo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Colégio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Oiseaux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(lote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438),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conforme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planta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anexa:</w:t>
      </w:r>
    </w:p>
    <w:p w:rsidR="004C7EF9" w:rsidRDefault="0085499E">
      <w:pPr>
        <w:ind w:left="102" w:right="3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Edificação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secundária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antigo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colégio,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preservando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os elementos arquitetônicos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originais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ternos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como envasaduras,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cobertura,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revestimentos e a sua volumetria.</w:t>
      </w:r>
    </w:p>
    <w:p w:rsidR="004C7EF9" w:rsidRDefault="0085499E">
      <w:pPr>
        <w:ind w:left="102" w:right="22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b) Portaria da Rua Caio Prado, compreendendo portões e muros.</w:t>
      </w:r>
    </w:p>
    <w:p w:rsidR="004C7EF9" w:rsidRDefault="004C7EF9">
      <w:pPr>
        <w:spacing w:before="16" w:line="260" w:lineRule="exact"/>
        <w:rPr>
          <w:sz w:val="26"/>
          <w:szCs w:val="26"/>
        </w:rPr>
      </w:pPr>
    </w:p>
    <w:p w:rsidR="004C7EF9" w:rsidRDefault="0085499E">
      <w:pPr>
        <w:ind w:left="102" w:right="3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Artigo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2° -Ficam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definidas as seguintes diretrizes para ocupação do lote 438 que integra a área tombada:</w:t>
      </w:r>
    </w:p>
    <w:p w:rsidR="004C7EF9" w:rsidRDefault="0085499E">
      <w:pPr>
        <w:ind w:left="102" w:right="398"/>
        <w:jc w:val="both"/>
        <w:rPr>
          <w:rFonts w:ascii="Arial" w:eastAsia="Arial" w:hAnsi="Arial" w:cs="Arial"/>
          <w:sz w:val="24"/>
          <w:szCs w:val="24"/>
        </w:rPr>
        <w:sectPr w:rsidR="004C7EF9">
          <w:pgSz w:w="12240" w:h="15840"/>
          <w:pgMar w:top="1340" w:right="1260" w:bottom="280" w:left="160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Qualquer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construção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área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deverá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prever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recuo mínimo de 10 metros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por toda extensão 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perímetro lindeiro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bosque.</w:t>
      </w:r>
    </w:p>
    <w:p w:rsidR="004C7EF9" w:rsidRDefault="0085499E">
      <w:pPr>
        <w:spacing w:before="74"/>
        <w:ind w:left="822" w:right="7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II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altura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má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ima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construção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área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livre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lote será de 36 (trinta e seis) metros,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medidos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ponto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médio da testada na Rua Caio Prado até o ponto mais alto da </w:t>
      </w:r>
      <w:r>
        <w:rPr>
          <w:rFonts w:ascii="Arial" w:eastAsia="Arial" w:hAnsi="Arial" w:cs="Arial"/>
          <w:sz w:val="24"/>
          <w:szCs w:val="24"/>
        </w:rPr>
        <w:t>cobertura;</w:t>
      </w:r>
    </w:p>
    <w:p w:rsidR="004C7EF9" w:rsidRDefault="004C7EF9">
      <w:pPr>
        <w:spacing w:before="16" w:line="260" w:lineRule="exact"/>
        <w:rPr>
          <w:sz w:val="26"/>
          <w:szCs w:val="26"/>
        </w:rPr>
      </w:pPr>
    </w:p>
    <w:p w:rsidR="004C7EF9" w:rsidRDefault="0085499E">
      <w:pPr>
        <w:ind w:left="822" w:right="7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Artigo 3º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-Ficam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definidas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seguintes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diretrizes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ocupação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131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 integra a área tombada:</w:t>
      </w:r>
    </w:p>
    <w:p w:rsidR="004C7EF9" w:rsidRDefault="0085499E">
      <w:pPr>
        <w:ind w:left="822" w:right="7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altura má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ima para construção na área livre do lote será de 45 (quarenta e cinco)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metros,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medidos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do ponto médio da testada na Rua </w:t>
      </w:r>
      <w:r>
        <w:rPr>
          <w:rFonts w:ascii="Arial" w:eastAsia="Arial" w:hAnsi="Arial" w:cs="Arial"/>
          <w:sz w:val="24"/>
          <w:szCs w:val="24"/>
        </w:rPr>
        <w:t>Augusta até o ponto mais alto da cobertura;</w:t>
      </w:r>
    </w:p>
    <w:p w:rsidR="004C7EF9" w:rsidRDefault="004C7EF9">
      <w:pPr>
        <w:spacing w:before="16" w:line="260" w:lineRule="exact"/>
        <w:rPr>
          <w:sz w:val="26"/>
          <w:szCs w:val="26"/>
        </w:rPr>
      </w:pPr>
    </w:p>
    <w:p w:rsidR="004C7EF9" w:rsidRDefault="0085499E">
      <w:pPr>
        <w:ind w:left="822" w:right="7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Artigo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etos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desdobro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remembramento,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como de demolição, construção,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reforma e regularização dependerão de 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ame,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orientação e deliberação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prévia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Conpresp;</w:t>
      </w:r>
    </w:p>
    <w:p w:rsidR="004C7EF9" w:rsidRDefault="004C7EF9">
      <w:pPr>
        <w:spacing w:before="16" w:line="260" w:lineRule="exact"/>
        <w:rPr>
          <w:sz w:val="26"/>
          <w:szCs w:val="26"/>
        </w:rPr>
      </w:pPr>
    </w:p>
    <w:p w:rsidR="004C7EF9" w:rsidRDefault="0085499E">
      <w:pPr>
        <w:ind w:left="822" w:right="7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Artigo 5º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-Ficam definidos os </w:t>
      </w:r>
      <w:r>
        <w:rPr>
          <w:rFonts w:ascii="Arial" w:eastAsia="Arial" w:hAnsi="Arial" w:cs="Arial"/>
          <w:sz w:val="24"/>
          <w:szCs w:val="24"/>
        </w:rPr>
        <w:t>lotes nº 323 (Rua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Marquês de Paranaguá, 111) e 199 (Rua Caio Prado,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102),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como área envoltória deste tombamento e portanto, quaisquer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interferências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mesmos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deverão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obter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prévia análise deste Conselho;</w:t>
      </w:r>
    </w:p>
    <w:p w:rsidR="004C7EF9" w:rsidRDefault="004C7EF9">
      <w:pPr>
        <w:spacing w:before="15" w:line="260" w:lineRule="exact"/>
        <w:rPr>
          <w:sz w:val="26"/>
          <w:szCs w:val="26"/>
        </w:rPr>
      </w:pPr>
    </w:p>
    <w:p w:rsidR="004C7EF9" w:rsidRDefault="0085499E">
      <w:pPr>
        <w:ind w:left="822" w:right="10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Artigo 6º -Fica autorizada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inscrição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deste bem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Livro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stro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respectivo, de acordo com o Item V, do Artigo 9º, da Lei Nº 10.032/85, para os devidos e legais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efeitos.</w:t>
      </w:r>
    </w:p>
    <w:p w:rsidR="004C7EF9" w:rsidRDefault="004C7EF9">
      <w:pPr>
        <w:spacing w:before="16" w:line="260" w:lineRule="exact"/>
        <w:rPr>
          <w:sz w:val="26"/>
          <w:szCs w:val="26"/>
        </w:rPr>
      </w:pPr>
    </w:p>
    <w:p w:rsidR="004C7EF9" w:rsidRDefault="0085499E">
      <w:pPr>
        <w:ind w:left="822" w:right="11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Artigo 7º -Esta Resolução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passa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vigorar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partir da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data 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publicação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</w:p>
    <w:p w:rsidR="004C7EF9" w:rsidRDefault="0085499E">
      <w:pPr>
        <w:ind w:left="822" w:right="52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Diário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Oficial do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Município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São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Paulo.</w:t>
      </w:r>
    </w:p>
    <w:p w:rsidR="004C7EF9" w:rsidRDefault="004C7EF9">
      <w:pPr>
        <w:spacing w:before="16" w:line="260" w:lineRule="exact"/>
        <w:rPr>
          <w:sz w:val="26"/>
          <w:szCs w:val="26"/>
        </w:rPr>
      </w:pPr>
    </w:p>
    <w:p w:rsidR="004C7EF9" w:rsidRDefault="0085499E">
      <w:pPr>
        <w:ind w:left="822" w:right="57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São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Paulo,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14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dezembro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2004</w:t>
      </w:r>
    </w:p>
    <w:p w:rsidR="004C7EF9" w:rsidRDefault="0085499E">
      <w:pPr>
        <w:ind w:left="822" w:right="41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Fernando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José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Martinelli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Presidente -CONPRESP</w:t>
      </w:r>
    </w:p>
    <w:p w:rsidR="004C7EF9" w:rsidRDefault="004C7EF9">
      <w:pPr>
        <w:spacing w:before="17" w:line="260" w:lineRule="exact"/>
        <w:rPr>
          <w:sz w:val="26"/>
          <w:szCs w:val="26"/>
        </w:rPr>
      </w:pPr>
    </w:p>
    <w:p w:rsidR="004C7EF9" w:rsidRDefault="0085499E">
      <w:pPr>
        <w:ind w:left="822" w:right="67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Não foi publicada planta.</w:t>
      </w:r>
    </w:p>
    <w:p w:rsidR="004C7EF9" w:rsidRDefault="004C7EF9">
      <w:pPr>
        <w:spacing w:before="16" w:line="260" w:lineRule="exact"/>
        <w:rPr>
          <w:sz w:val="26"/>
          <w:szCs w:val="26"/>
        </w:rPr>
      </w:pPr>
    </w:p>
    <w:p w:rsidR="004C7EF9" w:rsidRDefault="004C7EF9">
      <w:pPr>
        <w:ind w:left="4083" w:right="4080"/>
        <w:jc w:val="center"/>
        <w:rPr>
          <w:rFonts w:ascii="Arial" w:eastAsia="Arial" w:hAnsi="Arial" w:cs="Arial"/>
          <w:sz w:val="24"/>
          <w:szCs w:val="24"/>
        </w:rPr>
        <w:sectPr w:rsidR="004C7EF9">
          <w:pgSz w:w="12240" w:h="15840"/>
          <w:pgMar w:top="1340" w:right="880" w:bottom="280" w:left="880" w:header="720" w:footer="720" w:gutter="0"/>
          <w:cols w:space="720"/>
        </w:sectPr>
      </w:pPr>
      <w:r w:rsidRPr="004C7EF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8.85pt;margin-top:513.15pt;width:513.8pt;height:200.7pt;z-index:-25165977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520"/>
                    <w:gridCol w:w="3420"/>
                    <w:gridCol w:w="2700"/>
                    <w:gridCol w:w="1620"/>
                  </w:tblGrid>
                  <w:tr w:rsidR="004C7EF9">
                    <w:trPr>
                      <w:trHeight w:hRule="exact" w:val="275"/>
                    </w:trPr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8D8D8"/>
                      </w:tcPr>
                      <w:p w:rsidR="004C7EF9" w:rsidRDefault="0085499E">
                        <w:pPr>
                          <w:spacing w:line="260" w:lineRule="exact"/>
                          <w:ind w:left="768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1"/>
                            <w:sz w:val="24"/>
                            <w:szCs w:val="24"/>
                          </w:rPr>
                          <w:t>FAMÍLIA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8D8D8"/>
                      </w:tcPr>
                      <w:p w:rsidR="004C7EF9" w:rsidRDefault="0085499E">
                        <w:pPr>
                          <w:spacing w:line="260" w:lineRule="exact"/>
                          <w:ind w:left="1148" w:right="1148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99"/>
                            <w:position w:val="-1"/>
                            <w:sz w:val="24"/>
                            <w:szCs w:val="24"/>
                          </w:rPr>
                          <w:t>ESPÉCIE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8D8D8"/>
                      </w:tcPr>
                      <w:p w:rsidR="004C7EF9" w:rsidRDefault="0085499E">
                        <w:pPr>
                          <w:spacing w:line="260" w:lineRule="exact"/>
                          <w:ind w:left="3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1"/>
                            <w:sz w:val="24"/>
                            <w:szCs w:val="24"/>
                          </w:rPr>
                          <w:t>NOME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1"/>
                            <w:sz w:val="24"/>
                            <w:szCs w:val="24"/>
                          </w:rPr>
                          <w:t>POPULAR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8D8D8"/>
                      </w:tcPr>
                      <w:p w:rsidR="004C7EF9" w:rsidRDefault="0085499E">
                        <w:pPr>
                          <w:spacing w:line="260" w:lineRule="exact"/>
                          <w:ind w:left="141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1"/>
                            <w:sz w:val="24"/>
                            <w:szCs w:val="24"/>
                          </w:rPr>
                          <w:t>Nº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1"/>
                            <w:sz w:val="24"/>
                            <w:szCs w:val="24"/>
                          </w:rPr>
                          <w:t>IDENTIF.</w:t>
                        </w:r>
                      </w:p>
                    </w:tc>
                  </w:tr>
                  <w:tr w:rsidR="004C7EF9">
                    <w:trPr>
                      <w:trHeight w:hRule="exact" w:val="292"/>
                    </w:trPr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before="3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Anacardiaceae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before="3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Mangifera indica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before="3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Manga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before="3"/>
                          <w:ind w:left="633" w:right="634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</w:tr>
                  <w:tr w:rsidR="004C7EF9">
                    <w:trPr>
                      <w:trHeight w:hRule="exact" w:val="562"/>
                    </w:trPr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Araucariaceae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before="1" w:line="260" w:lineRule="exact"/>
                          <w:ind w:left="65" w:right="76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Araucaria abgustifolia (Bertol.)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Kuntze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Pinheiro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Paraná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33" w:right="634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</w:tr>
                  <w:tr w:rsidR="004C7EF9">
                    <w:trPr>
                      <w:trHeight w:hRule="exact" w:val="286"/>
                    </w:trPr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Araucariaceae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Araucaria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bidwillii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Hook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Araucária-da-Austrália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33" w:right="634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4C7EF9">
                    <w:trPr>
                      <w:trHeight w:hRule="exact" w:val="287"/>
                    </w:trPr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Bignoniaceae.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Jacaranda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Mimosifolia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Don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Jacarandá-mimoso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33" w:right="634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</w:tr>
                  <w:tr w:rsidR="004C7EF9">
                    <w:trPr>
                      <w:trHeight w:hRule="exact" w:val="286"/>
                    </w:trPr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Bombacaceae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Chorisia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speciosa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A. St..-Hil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Paineira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33" w:right="634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</w:tr>
                  <w:tr w:rsidR="004C7EF9">
                    <w:trPr>
                      <w:trHeight w:hRule="exact" w:val="286"/>
                    </w:trPr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Cecropiaceae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Cecropia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pachystachya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Trécul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Embaúba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33" w:right="634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</w:tr>
                  <w:tr w:rsidR="004C7EF9">
                    <w:trPr>
                      <w:trHeight w:hRule="exact" w:val="287"/>
                    </w:trPr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Cupressaceae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Cupressus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sp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Cipreste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33" w:right="634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</w:tr>
                  <w:tr w:rsidR="004C7EF9">
                    <w:trPr>
                      <w:trHeight w:hRule="exact" w:val="286"/>
                    </w:trPr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Lauraceae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Persea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americana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Mill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Abacateiro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33" w:right="634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</w:tr>
                  <w:tr w:rsidR="004C7EF9">
                    <w:trPr>
                      <w:trHeight w:hRule="exact" w:val="286"/>
                    </w:trPr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Leguminosae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Holocalyx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balansae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Micheli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Alecrim-de-campinas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33" w:right="634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</w:tr>
                  <w:tr w:rsidR="004C7EF9">
                    <w:trPr>
                      <w:trHeight w:hRule="exact" w:val="287"/>
                    </w:trPr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Leguminosae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Machaerium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sp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Jacarandá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33" w:right="634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</w:tr>
                  <w:tr w:rsidR="004C7EF9">
                    <w:trPr>
                      <w:trHeight w:hRule="exact" w:val="286"/>
                    </w:trPr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Leguminosae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Tipuana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tipu (Benth)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Kuntze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Tipuana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33" w:right="634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</w:tr>
                  <w:tr w:rsidR="004C7EF9">
                    <w:trPr>
                      <w:trHeight w:hRule="exact" w:val="287"/>
                    </w:trPr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Leguminosae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1627" w:right="1627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1267" w:right="1267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33" w:right="634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</w:tr>
                </w:tbl>
                <w:p w:rsidR="004C7EF9" w:rsidRDefault="004C7EF9"/>
              </w:txbxContent>
            </v:textbox>
            <w10:wrap anchorx="page" anchory="page"/>
          </v:shape>
        </w:pict>
      </w:r>
      <w:r w:rsidR="0085499E">
        <w:rPr>
          <w:rFonts w:ascii="Arial" w:eastAsia="Arial" w:hAnsi="Arial" w:cs="Arial"/>
          <w:b/>
          <w:sz w:val="24"/>
          <w:szCs w:val="24"/>
        </w:rPr>
        <w:t>ANEXO I -</w:t>
      </w:r>
      <w:r w:rsidR="0085499E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85499E">
        <w:rPr>
          <w:rFonts w:ascii="Arial" w:eastAsia="Arial" w:hAnsi="Arial" w:cs="Arial"/>
          <w:b/>
          <w:sz w:val="24"/>
          <w:szCs w:val="24"/>
        </w:rPr>
        <w:t>BOSQUE</w:t>
      </w:r>
    </w:p>
    <w:p w:rsidR="004C7EF9" w:rsidRDefault="004C7EF9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63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20"/>
        <w:gridCol w:w="3420"/>
        <w:gridCol w:w="2700"/>
        <w:gridCol w:w="1620"/>
      </w:tblGrid>
      <w:tr w:rsidR="004C7EF9">
        <w:trPr>
          <w:trHeight w:hRule="exact" w:val="27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4C7EF9" w:rsidRDefault="0085499E">
            <w:pPr>
              <w:spacing w:line="260" w:lineRule="exact"/>
              <w:ind w:left="7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FAMÍLIA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4C7EF9" w:rsidRDefault="0085499E">
            <w:pPr>
              <w:spacing w:line="260" w:lineRule="exact"/>
              <w:ind w:left="1148" w:right="11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99"/>
                <w:position w:val="-1"/>
                <w:sz w:val="24"/>
                <w:szCs w:val="24"/>
              </w:rPr>
              <w:t>ESPÉCIE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4C7EF9" w:rsidRDefault="0085499E">
            <w:pPr>
              <w:spacing w:line="260" w:lineRule="exact"/>
              <w:ind w:left="3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NOME</w:t>
            </w:r>
            <w:r>
              <w:rPr>
                <w:rFonts w:ascii="Arial" w:eastAsia="Arial" w:hAnsi="Arial" w:cs="Arial"/>
                <w:b/>
                <w:spacing w:val="-7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POPULAR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4C7EF9" w:rsidRDefault="0085499E">
            <w:pPr>
              <w:spacing w:line="260" w:lineRule="exact"/>
              <w:ind w:left="1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Nº</w:t>
            </w:r>
            <w:r>
              <w:rPr>
                <w:rFonts w:ascii="Arial" w:eastAsia="Arial" w:hAnsi="Arial" w:cs="Arial"/>
                <w:b/>
                <w:spacing w:val="-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IDENTIF.</w:t>
            </w:r>
          </w:p>
        </w:tc>
      </w:tr>
      <w:tr w:rsidR="004C7EF9">
        <w:trPr>
          <w:trHeight w:hRule="exact" w:val="29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before="2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Magnoliaceae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before="2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Magnolia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grandiflora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before="2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Magnólia-branca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before="2"/>
              <w:ind w:left="633" w:right="6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01</w:t>
            </w:r>
          </w:p>
        </w:tc>
      </w:tr>
      <w:tr w:rsidR="004C7EF9">
        <w:trPr>
          <w:trHeight w:hRule="exact" w:val="28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Melastomataceae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Tibouchina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granulosa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Cogn.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Quaresmeira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33" w:right="6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01</w:t>
            </w:r>
          </w:p>
        </w:tc>
      </w:tr>
      <w:tr w:rsidR="004C7EF9">
        <w:trPr>
          <w:trHeight w:hRule="exact" w:val="28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Meliaceae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Aglaia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odoratta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Loureiro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Aglaia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33" w:right="6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15</w:t>
            </w:r>
          </w:p>
        </w:tc>
      </w:tr>
      <w:tr w:rsidR="004C7EF9">
        <w:trPr>
          <w:trHeight w:hRule="exact" w:val="28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Meliaceae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Cedrela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fissilis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Vell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Cedro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33" w:right="6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02</w:t>
            </w:r>
          </w:p>
        </w:tc>
      </w:tr>
      <w:tr w:rsidR="004C7EF9">
        <w:trPr>
          <w:trHeight w:hRule="exact" w:val="28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Moraceae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Artocarpus heterophyllus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Lam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Jaca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33" w:right="6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08</w:t>
            </w:r>
          </w:p>
        </w:tc>
      </w:tr>
      <w:tr w:rsidR="004C7EF9">
        <w:trPr>
          <w:trHeight w:hRule="exact" w:val="28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Moraceae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Ficus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auriculata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Loureiro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Figueira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-de-jardim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33" w:right="6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01</w:t>
            </w:r>
          </w:p>
        </w:tc>
      </w:tr>
      <w:tr w:rsidR="004C7EF9">
        <w:trPr>
          <w:trHeight w:hRule="exact" w:val="28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Moraceae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Ficus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elastica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Roxb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Falsa-seringueira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33" w:right="6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02</w:t>
            </w:r>
          </w:p>
        </w:tc>
      </w:tr>
      <w:tr w:rsidR="004C7EF9">
        <w:trPr>
          <w:trHeight w:hRule="exact" w:val="28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Moraceae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Morus nigra 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Amoreira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33" w:right="6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09</w:t>
            </w:r>
          </w:p>
        </w:tc>
      </w:tr>
      <w:tr w:rsidR="004C7EF9">
        <w:trPr>
          <w:trHeight w:hRule="exact" w:val="28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Myrtaceae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Eucalyptus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sp.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Eucalipto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33" w:right="6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03</w:t>
            </w:r>
          </w:p>
        </w:tc>
      </w:tr>
      <w:tr w:rsidR="004C7EF9">
        <w:trPr>
          <w:trHeight w:hRule="exact" w:val="28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Myrtaceae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Eugenia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involucrata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DC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Cereja-do-rio-grande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33" w:right="6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01</w:t>
            </w:r>
          </w:p>
        </w:tc>
      </w:tr>
      <w:tr w:rsidR="004C7EF9">
        <w:trPr>
          <w:trHeight w:hRule="exact" w:val="28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Myrtaceae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Eugenia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uniflora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Pitanga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33" w:right="6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27</w:t>
            </w:r>
          </w:p>
        </w:tc>
      </w:tr>
      <w:tr w:rsidR="004C7EF9">
        <w:trPr>
          <w:trHeight w:hRule="exact" w:val="28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Myrtaceae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Psidium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guajava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Goiabeira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33" w:right="6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01</w:t>
            </w:r>
          </w:p>
        </w:tc>
      </w:tr>
      <w:tr w:rsidR="004C7EF9">
        <w:trPr>
          <w:trHeight w:hRule="exact" w:val="28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Myrtaceae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Syzygium cuminii (L.) Skeels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Jambolão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33" w:right="6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63</w:t>
            </w:r>
          </w:p>
        </w:tc>
      </w:tr>
      <w:tr w:rsidR="004C7EF9">
        <w:trPr>
          <w:trHeight w:hRule="exact" w:val="28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Myrtaceae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Syzygium jambos (L.) Alston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Jambo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33" w:right="6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02</w:t>
            </w:r>
          </w:p>
        </w:tc>
      </w:tr>
      <w:tr w:rsidR="004C7EF9">
        <w:trPr>
          <w:trHeight w:hRule="exact" w:val="56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Palmae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before="1" w:line="260" w:lineRule="exact"/>
              <w:ind w:left="65" w:right="3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Acrocomia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aculeata (Jacq.) Lodd. ex Mart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Macaúba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33" w:right="6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03</w:t>
            </w:r>
          </w:p>
        </w:tc>
      </w:tr>
      <w:tr w:rsidR="004C7EF9">
        <w:trPr>
          <w:trHeight w:hRule="exact" w:val="83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Palmae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before="1" w:line="260" w:lineRule="exact"/>
              <w:ind w:left="65" w:right="4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Archontophoenix cunninghamiana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(H. Wendl.) H. Wendl. &amp; Drude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Seafórtia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33" w:right="6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01</w:t>
            </w:r>
          </w:p>
        </w:tc>
      </w:tr>
      <w:tr w:rsidR="004C7EF9">
        <w:trPr>
          <w:trHeight w:hRule="exact" w:val="28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Palmae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Dypsis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lutescens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H. Wendl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Areca-bambu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33" w:right="6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03</w:t>
            </w:r>
          </w:p>
        </w:tc>
      </w:tr>
      <w:tr w:rsidR="004C7EF9">
        <w:trPr>
          <w:trHeight w:hRule="exact" w:val="83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Palmae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before="1" w:line="260" w:lineRule="exact"/>
              <w:ind w:left="65" w:righ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Livistona chinensis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(Jacq.) R. Brown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before="1" w:line="260" w:lineRule="exact"/>
              <w:ind w:left="65" w:right="2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Palmeira-de-leque-da </w:t>
            </w:r>
            <w:r>
              <w:rPr>
                <w:rFonts w:ascii="Arial" w:eastAsia="Arial" w:hAnsi="Arial" w:cs="Arial"/>
                <w:sz w:val="24"/>
                <w:szCs w:val="24"/>
              </w:rPr>
              <w:t>china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33" w:right="6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08</w:t>
            </w:r>
          </w:p>
        </w:tc>
      </w:tr>
      <w:tr w:rsidR="004C7EF9">
        <w:trPr>
          <w:trHeight w:hRule="exact" w:val="28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Palmae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Phoenix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sp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Tamareira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33" w:right="6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02</w:t>
            </w:r>
          </w:p>
        </w:tc>
      </w:tr>
      <w:tr w:rsidR="004C7EF9">
        <w:trPr>
          <w:trHeight w:hRule="exact" w:val="56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Palmae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Syagrus romanzoffiana</w:t>
            </w:r>
          </w:p>
          <w:p w:rsidR="004C7EF9" w:rsidRDefault="0085499E">
            <w:pPr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(Cham.) Glassman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Jerivá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33" w:right="6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13</w:t>
            </w:r>
          </w:p>
        </w:tc>
      </w:tr>
      <w:tr w:rsidR="004C7EF9">
        <w:trPr>
          <w:trHeight w:hRule="exact" w:val="28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Palmae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Syagrus sp.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Palmito amargoso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33" w:right="6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01</w:t>
            </w:r>
          </w:p>
        </w:tc>
      </w:tr>
      <w:tr w:rsidR="004C7EF9">
        <w:trPr>
          <w:trHeight w:hRule="exact" w:val="28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Palmae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Pinus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sp.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Pheiro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33" w:right="6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04</w:t>
            </w:r>
          </w:p>
        </w:tc>
      </w:tr>
      <w:tr w:rsidR="004C7EF9">
        <w:trPr>
          <w:trHeight w:hRule="exact" w:val="28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Pittosporaceae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Pittosporum undulatum Vent.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Pitósporo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33" w:right="6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23</w:t>
            </w:r>
          </w:p>
        </w:tc>
      </w:tr>
      <w:tr w:rsidR="004C7EF9">
        <w:trPr>
          <w:trHeight w:hRule="exact" w:val="56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Rosaceae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before="1" w:line="260" w:lineRule="exact"/>
              <w:ind w:left="65" w:right="3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Eriobotrya japonica </w:t>
            </w:r>
            <w:r>
              <w:rPr>
                <w:rFonts w:ascii="Arial" w:eastAsia="Arial" w:hAnsi="Arial" w:cs="Arial"/>
                <w:sz w:val="24"/>
                <w:szCs w:val="24"/>
              </w:rPr>
              <w:t>(thunb.) Lindl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Néspera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33" w:right="6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17</w:t>
            </w:r>
          </w:p>
        </w:tc>
      </w:tr>
      <w:tr w:rsidR="004C7EF9">
        <w:trPr>
          <w:trHeight w:hRule="exact" w:val="28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Rubiaceae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Coffea arabica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Café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33" w:right="6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03</w:t>
            </w:r>
          </w:p>
        </w:tc>
      </w:tr>
    </w:tbl>
    <w:p w:rsidR="004C7EF9" w:rsidRDefault="004C7EF9">
      <w:pPr>
        <w:spacing w:before="1" w:line="240" w:lineRule="exact"/>
        <w:rPr>
          <w:sz w:val="24"/>
          <w:szCs w:val="24"/>
        </w:rPr>
      </w:pPr>
    </w:p>
    <w:p w:rsidR="004C7EF9" w:rsidRDefault="004C7EF9">
      <w:pPr>
        <w:spacing w:before="29"/>
        <w:ind w:left="2390"/>
        <w:rPr>
          <w:rFonts w:ascii="Arial" w:eastAsia="Arial" w:hAnsi="Arial" w:cs="Arial"/>
          <w:sz w:val="24"/>
          <w:szCs w:val="24"/>
        </w:rPr>
        <w:sectPr w:rsidR="004C7EF9">
          <w:pgSz w:w="12240" w:h="15840"/>
          <w:pgMar w:top="1320" w:right="340" w:bottom="280" w:left="340" w:header="720" w:footer="720" w:gutter="0"/>
          <w:cols w:space="720"/>
        </w:sectPr>
      </w:pPr>
      <w:r w:rsidRPr="004C7EF9">
        <w:pict>
          <v:shape id="_x0000_s1027" type="#_x0000_t202" style="position:absolute;left:0;text-align:left;margin-left:21.85pt;margin-top:568.05pt;width:567.8pt;height:142.95pt;z-index:-25165875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00"/>
                    <w:gridCol w:w="7020"/>
                    <w:gridCol w:w="2520"/>
                  </w:tblGrid>
                  <w:tr w:rsidR="004C7EF9">
                    <w:trPr>
                      <w:trHeight w:hRule="exact" w:val="285"/>
                    </w:trPr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8D8D8"/>
                      </w:tcPr>
                      <w:p w:rsidR="004C7EF9" w:rsidRDefault="0085499E">
                        <w:pPr>
                          <w:spacing w:line="260" w:lineRule="exact"/>
                          <w:ind w:left="408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FAMÍLIA</w:t>
                        </w:r>
                      </w:p>
                    </w:tc>
                    <w:tc>
                      <w:tcPr>
                        <w:tcW w:w="7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8D8D8"/>
                      </w:tcPr>
                      <w:p w:rsidR="004C7EF9" w:rsidRDefault="0085499E">
                        <w:pPr>
                          <w:spacing w:line="260" w:lineRule="exact"/>
                          <w:ind w:left="2948" w:right="2948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99"/>
                            <w:sz w:val="24"/>
                            <w:szCs w:val="24"/>
                          </w:rPr>
                          <w:t>ESPÉCIE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8D8D8"/>
                      </w:tcPr>
                      <w:p w:rsidR="004C7EF9" w:rsidRDefault="0085499E">
                        <w:pPr>
                          <w:spacing w:line="260" w:lineRule="exact"/>
                          <w:ind w:left="27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NOME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POPULAR</w:t>
                        </w:r>
                      </w:p>
                    </w:tc>
                  </w:tr>
                  <w:tr w:rsidR="004C7EF9">
                    <w:trPr>
                      <w:trHeight w:hRule="exact" w:val="287"/>
                    </w:trPr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Bombacaceae</w:t>
                        </w:r>
                      </w:p>
                    </w:tc>
                    <w:tc>
                      <w:tcPr>
                        <w:tcW w:w="7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Chorisia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speciosa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A.St. Hil.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Paineira</w:t>
                        </w:r>
                      </w:p>
                    </w:tc>
                  </w:tr>
                  <w:tr w:rsidR="004C7EF9">
                    <w:trPr>
                      <w:trHeight w:hRule="exact" w:val="286"/>
                    </w:trPr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Euphorbiaceae</w:t>
                        </w:r>
                      </w:p>
                    </w:tc>
                    <w:tc>
                      <w:tcPr>
                        <w:tcW w:w="7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Alchornea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sidifolia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Müll.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Arg.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Tapiá-guaçu</w:t>
                        </w:r>
                      </w:p>
                    </w:tc>
                  </w:tr>
                  <w:tr w:rsidR="004C7EF9">
                    <w:trPr>
                      <w:trHeight w:hRule="exact" w:val="286"/>
                    </w:trPr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Leguminosae</w:t>
                        </w:r>
                      </w:p>
                    </w:tc>
                    <w:tc>
                      <w:tcPr>
                        <w:tcW w:w="7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Holocalyx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balansae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Micheli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Alecrim-de-campinas</w:t>
                        </w:r>
                      </w:p>
                    </w:tc>
                  </w:tr>
                  <w:tr w:rsidR="004C7EF9">
                    <w:trPr>
                      <w:trHeight w:hRule="exact" w:val="287"/>
                    </w:trPr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Meliaceae</w:t>
                        </w:r>
                      </w:p>
                    </w:tc>
                    <w:tc>
                      <w:tcPr>
                        <w:tcW w:w="7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Aglaia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odorata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Loureiro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Aglaia</w:t>
                        </w:r>
                      </w:p>
                    </w:tc>
                  </w:tr>
                  <w:tr w:rsidR="004C7EF9">
                    <w:trPr>
                      <w:trHeight w:hRule="exact" w:val="286"/>
                    </w:trPr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Moraceae</w:t>
                        </w:r>
                      </w:p>
                    </w:tc>
                    <w:tc>
                      <w:tcPr>
                        <w:tcW w:w="7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Morus nigra L.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Amoreira</w:t>
                        </w:r>
                      </w:p>
                    </w:tc>
                  </w:tr>
                  <w:tr w:rsidR="004C7EF9">
                    <w:trPr>
                      <w:trHeight w:hRule="exact" w:val="286"/>
                    </w:trPr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Oleaceae</w:t>
                        </w:r>
                      </w:p>
                    </w:tc>
                    <w:tc>
                      <w:tcPr>
                        <w:tcW w:w="7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Ligustrum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lucidum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Aiton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Alfeneiro</w:t>
                        </w:r>
                      </w:p>
                    </w:tc>
                  </w:tr>
                  <w:tr w:rsidR="004C7EF9">
                    <w:trPr>
                      <w:trHeight w:hRule="exact" w:val="839"/>
                    </w:trPr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Palmae</w:t>
                        </w:r>
                      </w:p>
                    </w:tc>
                    <w:tc>
                      <w:tcPr>
                        <w:tcW w:w="7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before="1" w:line="260" w:lineRule="exact"/>
                          <w:ind w:left="65" w:right="65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Archontophoenix</w:t>
                        </w:r>
                        <w:r>
                          <w:rPr>
                            <w:rFonts w:ascii="Arial" w:eastAsia="Arial" w:hAnsi="Arial" w:cs="Arial"/>
                            <w:spacing w:val="-1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cunninghamiana</w:t>
                        </w:r>
                        <w:r>
                          <w:rPr>
                            <w:rFonts w:ascii="Arial" w:eastAsia="Arial" w:hAnsi="Arial" w:cs="Arial"/>
                            <w:spacing w:val="-1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(H. Wendl.)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H. Wendl. &amp; Drude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Seafórtia</w:t>
                        </w:r>
                      </w:p>
                    </w:tc>
                  </w:tr>
                </w:tbl>
                <w:p w:rsidR="004C7EF9" w:rsidRDefault="004C7EF9"/>
              </w:txbxContent>
            </v:textbox>
            <w10:wrap anchorx="page" anchory="page"/>
          </v:shape>
        </w:pict>
      </w:r>
      <w:r w:rsidR="0085499E">
        <w:rPr>
          <w:rFonts w:ascii="Arial" w:eastAsia="Arial" w:hAnsi="Arial" w:cs="Arial"/>
          <w:b/>
          <w:sz w:val="24"/>
          <w:szCs w:val="24"/>
        </w:rPr>
        <w:t>PLANTAS JOVENS DO</w:t>
      </w:r>
      <w:r w:rsidR="0085499E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="0085499E">
        <w:rPr>
          <w:rFonts w:ascii="Arial" w:eastAsia="Arial" w:hAnsi="Arial" w:cs="Arial"/>
          <w:b/>
          <w:sz w:val="24"/>
          <w:szCs w:val="24"/>
        </w:rPr>
        <w:t>ESTRATO ARBÓREO,</w:t>
      </w:r>
      <w:r w:rsidR="0085499E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="0085499E">
        <w:rPr>
          <w:rFonts w:ascii="Arial" w:eastAsia="Arial" w:hAnsi="Arial" w:cs="Arial"/>
          <w:b/>
          <w:sz w:val="24"/>
          <w:szCs w:val="24"/>
        </w:rPr>
        <w:t>NO</w:t>
      </w:r>
      <w:r w:rsidR="0085499E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="0085499E">
        <w:rPr>
          <w:rFonts w:ascii="Arial" w:eastAsia="Arial" w:hAnsi="Arial" w:cs="Arial"/>
          <w:b/>
          <w:sz w:val="24"/>
          <w:szCs w:val="24"/>
        </w:rPr>
        <w:t>BOSQUE:</w:t>
      </w:r>
    </w:p>
    <w:p w:rsidR="004C7EF9" w:rsidRDefault="004C7EF9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00"/>
        <w:gridCol w:w="7020"/>
        <w:gridCol w:w="2520"/>
      </w:tblGrid>
      <w:tr w:rsidR="004C7EF9">
        <w:trPr>
          <w:trHeight w:hRule="exact" w:val="28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4C7EF9" w:rsidRDefault="0085499E">
            <w:pPr>
              <w:spacing w:line="260" w:lineRule="exact"/>
              <w:ind w:left="4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FAMÍLIA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4C7EF9" w:rsidRDefault="0085499E">
            <w:pPr>
              <w:spacing w:line="260" w:lineRule="exact"/>
              <w:ind w:left="2948" w:right="29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ESPÉCIE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4C7EF9" w:rsidRDefault="0085499E">
            <w:pPr>
              <w:spacing w:line="260" w:lineRule="exact"/>
              <w:ind w:left="2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NOME</w:t>
            </w:r>
            <w:r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POPULAR</w:t>
            </w:r>
          </w:p>
        </w:tc>
      </w:tr>
      <w:tr w:rsidR="004C7EF9">
        <w:trPr>
          <w:trHeight w:hRule="exact" w:val="5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Palmae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Livistona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chinensis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(Jacq.) R. Brown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before="1" w:line="260" w:lineRule="exact"/>
              <w:ind w:left="65" w:right="4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Palmeira-de-leque da-china</w:t>
            </w:r>
          </w:p>
        </w:tc>
      </w:tr>
      <w:tr w:rsidR="004C7EF9">
        <w:trPr>
          <w:trHeight w:hRule="exact" w:val="28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Pittosporaceae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Pittosporum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undulatum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Vent.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Pitósporo</w:t>
            </w:r>
          </w:p>
        </w:tc>
      </w:tr>
      <w:tr w:rsidR="004C7EF9">
        <w:trPr>
          <w:trHeight w:hRule="exact" w:val="28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Rosaceae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Eriobotrya japonica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(Thunb.) Lindl.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Nêspera</w:t>
            </w:r>
          </w:p>
        </w:tc>
      </w:tr>
      <w:tr w:rsidR="004C7EF9">
        <w:trPr>
          <w:trHeight w:hRule="exact" w:val="28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Rubiaceae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Coffea arabica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F9" w:rsidRDefault="0085499E">
            <w:pPr>
              <w:spacing w:line="260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Café</w:t>
            </w:r>
          </w:p>
        </w:tc>
      </w:tr>
    </w:tbl>
    <w:p w:rsidR="004C7EF9" w:rsidRDefault="004C7EF9">
      <w:pPr>
        <w:spacing w:before="7" w:line="100" w:lineRule="exact"/>
        <w:rPr>
          <w:sz w:val="11"/>
          <w:szCs w:val="11"/>
        </w:rPr>
      </w:pPr>
    </w:p>
    <w:p w:rsidR="004C7EF9" w:rsidRDefault="004C7EF9">
      <w:pPr>
        <w:spacing w:line="200" w:lineRule="exact"/>
      </w:pPr>
    </w:p>
    <w:p w:rsidR="004C7EF9" w:rsidRDefault="004C7EF9">
      <w:pPr>
        <w:spacing w:line="200" w:lineRule="exact"/>
      </w:pPr>
    </w:p>
    <w:p w:rsidR="004C7EF9" w:rsidRDefault="004C7EF9">
      <w:pPr>
        <w:spacing w:before="29"/>
        <w:ind w:left="2356"/>
        <w:rPr>
          <w:rFonts w:ascii="Arial" w:eastAsia="Arial" w:hAnsi="Arial" w:cs="Arial"/>
          <w:sz w:val="24"/>
          <w:szCs w:val="24"/>
        </w:rPr>
        <w:sectPr w:rsidR="004C7EF9">
          <w:pgSz w:w="12240" w:h="15840"/>
          <w:pgMar w:top="1320" w:right="340" w:bottom="280" w:left="340" w:header="720" w:footer="720" w:gutter="0"/>
          <w:cols w:space="720"/>
        </w:sectPr>
      </w:pPr>
      <w:r w:rsidRPr="004C7EF9">
        <w:pict>
          <v:shape id="_x0000_s1026" type="#_x0000_t202" style="position:absolute;left:0;text-align:left;margin-left:48.85pt;margin-top:15.1pt;width:513.8pt;height:172.55pt;z-index:-251657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00"/>
                    <w:gridCol w:w="4140"/>
                    <w:gridCol w:w="2700"/>
                    <w:gridCol w:w="1620"/>
                  </w:tblGrid>
                  <w:tr w:rsidR="004C7EF9">
                    <w:trPr>
                      <w:trHeight w:hRule="exact" w:val="275"/>
                    </w:trPr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8D8D8"/>
                      </w:tcPr>
                      <w:p w:rsidR="004C7EF9" w:rsidRDefault="0085499E">
                        <w:pPr>
                          <w:spacing w:line="260" w:lineRule="exact"/>
                          <w:ind w:left="408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1"/>
                            <w:sz w:val="24"/>
                            <w:szCs w:val="24"/>
                          </w:rPr>
                          <w:t>FAMÍLIA</w:t>
                        </w:r>
                      </w:p>
                    </w:tc>
                    <w:tc>
                      <w:tcPr>
                        <w:tcW w:w="41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8D8D8"/>
                      </w:tcPr>
                      <w:p w:rsidR="004C7EF9" w:rsidRDefault="0085499E">
                        <w:pPr>
                          <w:spacing w:line="260" w:lineRule="exact"/>
                          <w:ind w:left="1508" w:right="1508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99"/>
                            <w:position w:val="-1"/>
                            <w:sz w:val="24"/>
                            <w:szCs w:val="24"/>
                          </w:rPr>
                          <w:t>ESPÉCIE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8D8D8"/>
                      </w:tcPr>
                      <w:p w:rsidR="004C7EF9" w:rsidRDefault="0085499E">
                        <w:pPr>
                          <w:spacing w:line="260" w:lineRule="exact"/>
                          <w:ind w:left="3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1"/>
                            <w:sz w:val="24"/>
                            <w:szCs w:val="24"/>
                          </w:rPr>
                          <w:t>NOME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1"/>
                            <w:sz w:val="24"/>
                            <w:szCs w:val="24"/>
                          </w:rPr>
                          <w:t>POPULAR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8D8D8"/>
                      </w:tcPr>
                      <w:p w:rsidR="004C7EF9" w:rsidRDefault="0085499E">
                        <w:pPr>
                          <w:spacing w:line="260" w:lineRule="exact"/>
                          <w:ind w:left="141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1"/>
                            <w:sz w:val="24"/>
                            <w:szCs w:val="24"/>
                          </w:rPr>
                          <w:t>Nº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1"/>
                            <w:sz w:val="24"/>
                            <w:szCs w:val="24"/>
                          </w:rPr>
                          <w:t>IDENTIF.</w:t>
                        </w:r>
                      </w:p>
                    </w:tc>
                  </w:tr>
                  <w:tr w:rsidR="004C7EF9">
                    <w:trPr>
                      <w:trHeight w:hRule="exact" w:val="291"/>
                    </w:trPr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before="2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Bignoniaceae</w:t>
                        </w:r>
                      </w:p>
                    </w:tc>
                    <w:tc>
                      <w:tcPr>
                        <w:tcW w:w="41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before="2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Jacaranda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mimosifolia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D. Don.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before="2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Jacarandá-mimoso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before="2"/>
                          <w:ind w:left="633" w:right="634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</w:tr>
                  <w:tr w:rsidR="004C7EF9">
                    <w:trPr>
                      <w:trHeight w:hRule="exact" w:val="287"/>
                    </w:trPr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Cycadaceae</w:t>
                        </w:r>
                      </w:p>
                    </w:tc>
                    <w:tc>
                      <w:tcPr>
                        <w:tcW w:w="41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Cycas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circinalis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Cicas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33" w:right="634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</w:tr>
                  <w:tr w:rsidR="004C7EF9">
                    <w:trPr>
                      <w:trHeight w:hRule="exact" w:val="286"/>
                    </w:trPr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Lauraceae</w:t>
                        </w:r>
                      </w:p>
                    </w:tc>
                    <w:tc>
                      <w:tcPr>
                        <w:tcW w:w="41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Persea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americana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Mill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Abacateiro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33" w:right="634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</w:tr>
                  <w:tr w:rsidR="004C7EF9">
                    <w:trPr>
                      <w:trHeight w:hRule="exact" w:val="286"/>
                    </w:trPr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Leguminosae</w:t>
                        </w:r>
                      </w:p>
                    </w:tc>
                    <w:tc>
                      <w:tcPr>
                        <w:tcW w:w="41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Caesalpinia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peltophoroides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Benth.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Sibipiruna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33" w:right="634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</w:tr>
                  <w:tr w:rsidR="004C7EF9">
                    <w:trPr>
                      <w:trHeight w:hRule="exact" w:val="287"/>
                    </w:trPr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Moraceae</w:t>
                        </w:r>
                      </w:p>
                    </w:tc>
                    <w:tc>
                      <w:tcPr>
                        <w:tcW w:w="41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Ficus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elastica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Roxb.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Falsa-seringueira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33" w:right="634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</w:tr>
                  <w:tr w:rsidR="004C7EF9">
                    <w:trPr>
                      <w:trHeight w:hRule="exact" w:val="286"/>
                    </w:trPr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Moraceae</w:t>
                        </w:r>
                      </w:p>
                    </w:tc>
                    <w:tc>
                      <w:tcPr>
                        <w:tcW w:w="41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Ficus luschnatiana (Miq.) Miq.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Figueira-mata-pau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33" w:right="634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</w:tr>
                  <w:tr w:rsidR="004C7EF9">
                    <w:trPr>
                      <w:trHeight w:hRule="exact" w:val="286"/>
                    </w:trPr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Myrtaceae</w:t>
                        </w:r>
                      </w:p>
                    </w:tc>
                    <w:tc>
                      <w:tcPr>
                        <w:tcW w:w="41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Psidium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guajava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Goiabeira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33" w:right="634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</w:tr>
                  <w:tr w:rsidR="004C7EF9">
                    <w:trPr>
                      <w:trHeight w:hRule="exact" w:val="286"/>
                    </w:trPr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Myrtaceae</w:t>
                        </w:r>
                      </w:p>
                    </w:tc>
                    <w:tc>
                      <w:tcPr>
                        <w:tcW w:w="41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Syzygium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cuminii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(L.) Skeels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Jambolão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33" w:right="634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</w:tr>
                  <w:tr w:rsidR="004C7EF9">
                    <w:trPr>
                      <w:trHeight w:hRule="exact" w:val="287"/>
                    </w:trPr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Oleaceae</w:t>
                        </w:r>
                      </w:p>
                    </w:tc>
                    <w:tc>
                      <w:tcPr>
                        <w:tcW w:w="41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Ligustrum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lucidum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Aiton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Alfeneiro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33" w:right="634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4"/>
                            <w:szCs w:val="24"/>
                          </w:rPr>
                          <w:t>06</w:t>
                        </w:r>
                      </w:p>
                    </w:tc>
                  </w:tr>
                  <w:tr w:rsidR="004C7EF9">
                    <w:trPr>
                      <w:trHeight w:hRule="exact" w:val="286"/>
                    </w:trPr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Palmae</w:t>
                        </w:r>
                      </w:p>
                    </w:tc>
                    <w:tc>
                      <w:tcPr>
                        <w:tcW w:w="41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Phoenix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sp.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Tamareira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33" w:right="634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</w:tr>
                  <w:tr w:rsidR="004C7EF9">
                    <w:trPr>
                      <w:trHeight w:hRule="exact" w:val="287"/>
                    </w:trPr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Palmae</w:t>
                        </w:r>
                      </w:p>
                    </w:tc>
                    <w:tc>
                      <w:tcPr>
                        <w:tcW w:w="41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Syagrus sp.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Palmito-amargoso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7EF9" w:rsidRDefault="0085499E">
                        <w:pPr>
                          <w:spacing w:line="260" w:lineRule="exact"/>
                          <w:ind w:left="633" w:right="634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</w:tr>
                </w:tbl>
                <w:p w:rsidR="004C7EF9" w:rsidRDefault="004C7EF9"/>
              </w:txbxContent>
            </v:textbox>
            <w10:wrap anchorx="page"/>
          </v:shape>
        </w:pict>
      </w:r>
      <w:r w:rsidR="0085499E">
        <w:rPr>
          <w:rFonts w:ascii="Arial" w:eastAsia="Arial" w:hAnsi="Arial" w:cs="Arial"/>
          <w:b/>
          <w:sz w:val="24"/>
          <w:szCs w:val="24"/>
        </w:rPr>
        <w:t>EXEMPLARES</w:t>
      </w:r>
      <w:r w:rsidR="0085499E">
        <w:rPr>
          <w:rFonts w:ascii="Arial" w:eastAsia="Arial" w:hAnsi="Arial" w:cs="Arial"/>
          <w:b/>
          <w:spacing w:val="-17"/>
          <w:sz w:val="24"/>
          <w:szCs w:val="24"/>
        </w:rPr>
        <w:t xml:space="preserve"> </w:t>
      </w:r>
      <w:r w:rsidR="0085499E">
        <w:rPr>
          <w:rFonts w:ascii="Arial" w:eastAsia="Arial" w:hAnsi="Arial" w:cs="Arial"/>
          <w:b/>
          <w:sz w:val="24"/>
          <w:szCs w:val="24"/>
        </w:rPr>
        <w:t>ARBÓREOS ISOLADOS, FORA DO BOSQUE:</w:t>
      </w:r>
    </w:p>
    <w:p w:rsidR="004C7EF9" w:rsidRDefault="004C7EF9">
      <w:pPr>
        <w:spacing w:line="200" w:lineRule="exact"/>
      </w:pPr>
    </w:p>
    <w:p w:rsidR="004C7EF9" w:rsidRDefault="004C7EF9">
      <w:pPr>
        <w:spacing w:line="200" w:lineRule="exact"/>
      </w:pPr>
    </w:p>
    <w:p w:rsidR="004C7EF9" w:rsidRDefault="004C7EF9">
      <w:pPr>
        <w:spacing w:line="200" w:lineRule="exact"/>
      </w:pPr>
    </w:p>
    <w:p w:rsidR="004C7EF9" w:rsidRDefault="004C7EF9">
      <w:pPr>
        <w:spacing w:line="200" w:lineRule="exact"/>
      </w:pPr>
    </w:p>
    <w:p w:rsidR="004C7EF9" w:rsidRDefault="004C7EF9">
      <w:pPr>
        <w:spacing w:line="200" w:lineRule="exact"/>
      </w:pPr>
    </w:p>
    <w:p w:rsidR="004C7EF9" w:rsidRDefault="004C7EF9">
      <w:pPr>
        <w:spacing w:line="200" w:lineRule="exact"/>
      </w:pPr>
    </w:p>
    <w:p w:rsidR="004C7EF9" w:rsidRDefault="004C7EF9">
      <w:pPr>
        <w:spacing w:line="200" w:lineRule="exact"/>
      </w:pPr>
    </w:p>
    <w:p w:rsidR="004C7EF9" w:rsidRDefault="004C7EF9">
      <w:pPr>
        <w:spacing w:line="200" w:lineRule="exact"/>
      </w:pPr>
    </w:p>
    <w:p w:rsidR="004C7EF9" w:rsidRDefault="004C7EF9">
      <w:pPr>
        <w:spacing w:line="200" w:lineRule="exact"/>
      </w:pPr>
    </w:p>
    <w:p w:rsidR="004C7EF9" w:rsidRDefault="004C7EF9">
      <w:pPr>
        <w:spacing w:line="200" w:lineRule="exact"/>
      </w:pPr>
    </w:p>
    <w:p w:rsidR="004C7EF9" w:rsidRDefault="004C7EF9">
      <w:pPr>
        <w:spacing w:line="200" w:lineRule="exact"/>
      </w:pPr>
    </w:p>
    <w:p w:rsidR="004C7EF9" w:rsidRDefault="004C7EF9">
      <w:pPr>
        <w:spacing w:line="200" w:lineRule="exact"/>
      </w:pPr>
    </w:p>
    <w:p w:rsidR="004C7EF9" w:rsidRDefault="004C7EF9">
      <w:pPr>
        <w:spacing w:line="200" w:lineRule="exact"/>
      </w:pPr>
    </w:p>
    <w:p w:rsidR="004C7EF9" w:rsidRDefault="004C7EF9">
      <w:pPr>
        <w:spacing w:line="200" w:lineRule="exact"/>
      </w:pPr>
    </w:p>
    <w:p w:rsidR="004C7EF9" w:rsidRDefault="004C7EF9">
      <w:pPr>
        <w:spacing w:line="200" w:lineRule="exact"/>
      </w:pPr>
    </w:p>
    <w:p w:rsidR="004C7EF9" w:rsidRDefault="004C7EF9">
      <w:pPr>
        <w:spacing w:line="200" w:lineRule="exact"/>
      </w:pPr>
    </w:p>
    <w:p w:rsidR="004C7EF9" w:rsidRDefault="004C7EF9">
      <w:pPr>
        <w:spacing w:line="200" w:lineRule="exact"/>
      </w:pPr>
    </w:p>
    <w:p w:rsidR="004C7EF9" w:rsidRDefault="004C7EF9">
      <w:pPr>
        <w:spacing w:line="200" w:lineRule="exact"/>
      </w:pPr>
    </w:p>
    <w:p w:rsidR="004C7EF9" w:rsidRDefault="004C7EF9">
      <w:pPr>
        <w:spacing w:line="200" w:lineRule="exact"/>
      </w:pPr>
    </w:p>
    <w:p w:rsidR="004C7EF9" w:rsidRDefault="004C7EF9">
      <w:pPr>
        <w:spacing w:line="200" w:lineRule="exact"/>
      </w:pPr>
    </w:p>
    <w:p w:rsidR="004C7EF9" w:rsidRDefault="004C7EF9">
      <w:pPr>
        <w:spacing w:line="200" w:lineRule="exact"/>
      </w:pPr>
    </w:p>
    <w:p w:rsidR="004C7EF9" w:rsidRDefault="004C7EF9">
      <w:pPr>
        <w:spacing w:line="200" w:lineRule="exact"/>
      </w:pPr>
    </w:p>
    <w:p w:rsidR="004C7EF9" w:rsidRDefault="004C7EF9">
      <w:pPr>
        <w:spacing w:line="200" w:lineRule="exact"/>
      </w:pPr>
    </w:p>
    <w:p w:rsidR="004C7EF9" w:rsidRDefault="004C7EF9">
      <w:pPr>
        <w:spacing w:line="200" w:lineRule="exact"/>
      </w:pPr>
    </w:p>
    <w:p w:rsidR="004C7EF9" w:rsidRDefault="004C7EF9">
      <w:pPr>
        <w:spacing w:line="200" w:lineRule="exact"/>
      </w:pPr>
    </w:p>
    <w:p w:rsidR="004C7EF9" w:rsidRDefault="004C7EF9">
      <w:pPr>
        <w:spacing w:line="200" w:lineRule="exact"/>
      </w:pPr>
    </w:p>
    <w:p w:rsidR="004C7EF9" w:rsidRDefault="004C7EF9">
      <w:pPr>
        <w:spacing w:line="200" w:lineRule="exact"/>
      </w:pPr>
    </w:p>
    <w:p w:rsidR="004C7EF9" w:rsidRDefault="004C7EF9">
      <w:pPr>
        <w:spacing w:line="200" w:lineRule="exact"/>
      </w:pPr>
    </w:p>
    <w:p w:rsidR="004C7EF9" w:rsidRDefault="004C7EF9">
      <w:pPr>
        <w:spacing w:line="200" w:lineRule="exact"/>
      </w:pPr>
    </w:p>
    <w:p w:rsidR="004C7EF9" w:rsidRDefault="004C7EF9">
      <w:pPr>
        <w:spacing w:line="200" w:lineRule="exact"/>
      </w:pPr>
    </w:p>
    <w:p w:rsidR="004C7EF9" w:rsidRDefault="004C7EF9">
      <w:pPr>
        <w:spacing w:before="18" w:line="220" w:lineRule="exact"/>
        <w:rPr>
          <w:sz w:val="22"/>
          <w:szCs w:val="22"/>
        </w:rPr>
      </w:pPr>
    </w:p>
    <w:p w:rsidR="004C7EF9" w:rsidRDefault="004C7EF9">
      <w:pPr>
        <w:spacing w:before="34" w:line="220" w:lineRule="exact"/>
        <w:ind w:left="104"/>
        <w:rPr>
          <w:rFonts w:ascii="Arial" w:eastAsia="Arial" w:hAnsi="Arial" w:cs="Arial"/>
        </w:rPr>
      </w:pPr>
      <w:hyperlink r:id="rId5">
        <w:r w:rsidR="0085499E">
          <w:rPr>
            <w:rFonts w:ascii="Arial" w:eastAsia="Arial" w:hAnsi="Arial" w:cs="Arial"/>
            <w:position w:val="-1"/>
          </w:rPr>
          <w:t xml:space="preserve">This document was created with Win2PDF available </w:t>
        </w:r>
        <w:r w:rsidR="0085499E">
          <w:rPr>
            <w:rFonts w:ascii="Arial" w:eastAsia="Arial" w:hAnsi="Arial" w:cs="Arial"/>
            <w:position w:val="-1"/>
          </w:rPr>
          <w:t xml:space="preserve">at </w:t>
        </w:r>
      </w:hyperlink>
      <w:hyperlink>
        <w:r w:rsidR="0085499E"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4C7EF9" w:rsidRDefault="004C7EF9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 w:rsidR="0085499E">
          <w:rPr>
            <w:rFonts w:ascii="Arial" w:eastAsia="Arial" w:hAnsi="Arial" w:cs="Arial"/>
          </w:rPr>
          <w:t>The unregistered version of Win2PDF is for evaluation or non-commercial use only. This page will not be added after purchasing Win2PDF.</w:t>
        </w:r>
      </w:hyperlink>
    </w:p>
    <w:sectPr w:rsidR="004C7EF9" w:rsidSect="004C7EF9">
      <w:pgSz w:w="12240" w:h="15840"/>
      <w:pgMar w:top="1460" w:right="1720" w:bottom="280" w:left="1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557F4"/>
    <w:multiLevelType w:val="multilevel"/>
    <w:tmpl w:val="43324A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C7EF9"/>
    <w:rsid w:val="004C7EF9"/>
    <w:rsid w:val="0085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n2pdf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839</Words>
  <Characters>4533</Characters>
  <Application>Microsoft Office Word</Application>
  <DocSecurity>0</DocSecurity>
  <Lines>37</Lines>
  <Paragraphs>10</Paragraphs>
  <ScaleCrop>false</ScaleCrop>
  <Company>Windows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1</cp:revision>
  <dcterms:created xsi:type="dcterms:W3CDTF">2014-02-06T13:26:00Z</dcterms:created>
  <dcterms:modified xsi:type="dcterms:W3CDTF">2014-02-06T13:26:00Z</dcterms:modified>
</cp:coreProperties>
</file>