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4C" w:rsidRPr="00A87FDD" w:rsidRDefault="008A184C" w:rsidP="00D56D4B">
      <w:pPr>
        <w:pStyle w:val="Ttulo"/>
        <w:spacing w:before="240" w:line="276" w:lineRule="auto"/>
        <w:rPr>
          <w:rFonts w:ascii="Calibri" w:hAnsi="Calibri"/>
          <w:sz w:val="24"/>
          <w:szCs w:val="24"/>
        </w:rPr>
      </w:pPr>
    </w:p>
    <w:p w:rsidR="00E447DF" w:rsidRPr="009F1A5F" w:rsidRDefault="00E447DF" w:rsidP="00D56D4B">
      <w:pPr>
        <w:pStyle w:val="Ttulo"/>
        <w:spacing w:before="240" w:line="276" w:lineRule="auto"/>
        <w:rPr>
          <w:rFonts w:ascii="Calibri" w:hAnsi="Calibri"/>
          <w:sz w:val="24"/>
          <w:szCs w:val="24"/>
        </w:rPr>
      </w:pPr>
      <w:r w:rsidRPr="009F1A5F">
        <w:rPr>
          <w:rFonts w:ascii="Calibri" w:hAnsi="Calibri"/>
          <w:sz w:val="24"/>
          <w:szCs w:val="24"/>
        </w:rPr>
        <w:t>RESOLUÇÃO Nº</w:t>
      </w:r>
      <w:r w:rsidR="000D5C6C">
        <w:rPr>
          <w:rFonts w:ascii="Calibri" w:hAnsi="Calibri"/>
          <w:sz w:val="24"/>
          <w:szCs w:val="24"/>
        </w:rPr>
        <w:t xml:space="preserve"> 14</w:t>
      </w:r>
      <w:r w:rsidRPr="009F1A5F">
        <w:rPr>
          <w:rFonts w:ascii="Calibri" w:hAnsi="Calibri"/>
          <w:sz w:val="24"/>
          <w:szCs w:val="24"/>
        </w:rPr>
        <w:t>/CONPRESP/201</w:t>
      </w:r>
      <w:r w:rsidR="000D5C6C">
        <w:rPr>
          <w:rFonts w:ascii="Calibri" w:hAnsi="Calibri"/>
          <w:sz w:val="24"/>
          <w:szCs w:val="24"/>
        </w:rPr>
        <w:t>8</w:t>
      </w:r>
    </w:p>
    <w:p w:rsidR="008A184C" w:rsidRPr="009F1A5F" w:rsidRDefault="008A184C" w:rsidP="00D56D4B">
      <w:pPr>
        <w:pStyle w:val="Ttulo"/>
        <w:spacing w:before="240" w:line="276" w:lineRule="auto"/>
        <w:rPr>
          <w:rFonts w:ascii="Calibri" w:hAnsi="Calibri"/>
          <w:sz w:val="24"/>
          <w:szCs w:val="24"/>
        </w:rPr>
      </w:pPr>
    </w:p>
    <w:p w:rsidR="00E447DF" w:rsidRPr="009F1A5F" w:rsidRDefault="00E447DF" w:rsidP="00D56D4B">
      <w:pPr>
        <w:spacing w:line="276" w:lineRule="auto"/>
        <w:jc w:val="both"/>
        <w:rPr>
          <w:rFonts w:ascii="Calibri" w:hAnsi="Calibri" w:cs="Arial"/>
        </w:rPr>
      </w:pPr>
    </w:p>
    <w:p w:rsidR="001D493E" w:rsidRDefault="001D493E" w:rsidP="008A184C">
      <w:pPr>
        <w:pStyle w:val="Recuodecorpodetexto"/>
        <w:rPr>
          <w:rFonts w:ascii="Calibri" w:hAnsi="Calibri" w:cs="Arial"/>
          <w:bCs/>
          <w:szCs w:val="24"/>
        </w:rPr>
      </w:pPr>
      <w:r w:rsidRPr="009F1A5F">
        <w:rPr>
          <w:rFonts w:ascii="Calibri" w:hAnsi="Calibri" w:cs="Arial"/>
          <w:bCs/>
          <w:szCs w:val="24"/>
        </w:rPr>
        <w:t xml:space="preserve">O Conselho Municipal de Preservação do Patrimônio Histórico, Cultural e Ambiental da Cidade de São Paulo - CONPRESP, no uso de suas atribuições legais e nos termos da Lei nº 10.032, de 27 de dezembro de 1985, e alterações posteriores, e de acordo com a decisão dos Conselheiros presentes à </w:t>
      </w:r>
      <w:r w:rsidR="00A167EE" w:rsidRPr="00A167EE">
        <w:rPr>
          <w:rFonts w:ascii="Calibri" w:hAnsi="Calibri" w:cs="Arial"/>
          <w:b/>
          <w:bCs/>
          <w:szCs w:val="24"/>
        </w:rPr>
        <w:t>664ª</w:t>
      </w:r>
      <w:r w:rsidR="00A167EE">
        <w:rPr>
          <w:rFonts w:ascii="Calibri" w:hAnsi="Calibri" w:cs="Arial"/>
          <w:b/>
          <w:bCs/>
          <w:szCs w:val="24"/>
        </w:rPr>
        <w:t xml:space="preserve"> Reunião Extrao</w:t>
      </w:r>
      <w:r w:rsidRPr="009F1A5F">
        <w:rPr>
          <w:rFonts w:ascii="Calibri" w:hAnsi="Calibri" w:cs="Arial"/>
          <w:b/>
          <w:bCs/>
          <w:szCs w:val="24"/>
        </w:rPr>
        <w:t>rdinária</w:t>
      </w:r>
      <w:r w:rsidRPr="009F1A5F">
        <w:rPr>
          <w:rFonts w:ascii="Calibri" w:hAnsi="Calibri" w:cs="Arial"/>
          <w:bCs/>
          <w:szCs w:val="24"/>
        </w:rPr>
        <w:t xml:space="preserve">, realizada em </w:t>
      </w:r>
      <w:r w:rsidR="00A167EE">
        <w:rPr>
          <w:rFonts w:ascii="Calibri" w:hAnsi="Calibri" w:cs="Arial"/>
          <w:b/>
          <w:bCs/>
          <w:szCs w:val="24"/>
        </w:rPr>
        <w:t>26</w:t>
      </w:r>
      <w:r w:rsidRPr="009F1A5F">
        <w:rPr>
          <w:rFonts w:ascii="Calibri" w:hAnsi="Calibri" w:cs="Arial"/>
          <w:b/>
          <w:bCs/>
          <w:szCs w:val="24"/>
        </w:rPr>
        <w:t xml:space="preserve"> de </w:t>
      </w:r>
      <w:r w:rsidR="00A167EE">
        <w:rPr>
          <w:rFonts w:ascii="Calibri" w:hAnsi="Calibri" w:cs="Arial"/>
          <w:b/>
          <w:bCs/>
          <w:szCs w:val="24"/>
        </w:rPr>
        <w:t>fevereiro</w:t>
      </w:r>
      <w:r w:rsidR="003F40CF" w:rsidRPr="009F1A5F">
        <w:rPr>
          <w:rFonts w:ascii="Calibri" w:hAnsi="Calibri" w:cs="Arial"/>
          <w:b/>
          <w:bCs/>
          <w:szCs w:val="24"/>
        </w:rPr>
        <w:t xml:space="preserve"> </w:t>
      </w:r>
      <w:r w:rsidRPr="009F1A5F">
        <w:rPr>
          <w:rFonts w:ascii="Calibri" w:hAnsi="Calibri" w:cs="Arial"/>
          <w:b/>
          <w:bCs/>
          <w:szCs w:val="24"/>
        </w:rPr>
        <w:t>de</w:t>
      </w:r>
      <w:r w:rsidRPr="009F1A5F">
        <w:rPr>
          <w:rFonts w:ascii="Calibri" w:hAnsi="Calibri" w:cs="Arial"/>
          <w:bCs/>
          <w:szCs w:val="24"/>
        </w:rPr>
        <w:t xml:space="preserve"> </w:t>
      </w:r>
      <w:r w:rsidRPr="009F1A5F">
        <w:rPr>
          <w:rFonts w:ascii="Calibri" w:hAnsi="Calibri" w:cs="Arial"/>
          <w:b/>
          <w:bCs/>
          <w:szCs w:val="24"/>
        </w:rPr>
        <w:t>201</w:t>
      </w:r>
      <w:r w:rsidR="00A167EE">
        <w:rPr>
          <w:rFonts w:ascii="Calibri" w:hAnsi="Calibri" w:cs="Arial"/>
          <w:b/>
          <w:bCs/>
          <w:szCs w:val="24"/>
        </w:rPr>
        <w:t>8</w:t>
      </w:r>
      <w:r w:rsidRPr="009F1A5F">
        <w:rPr>
          <w:rFonts w:ascii="Calibri" w:hAnsi="Calibri" w:cs="Arial"/>
          <w:bCs/>
          <w:szCs w:val="24"/>
        </w:rPr>
        <w:t>;</w:t>
      </w:r>
    </w:p>
    <w:p w:rsidR="000D5C6C" w:rsidRPr="009F1A5F" w:rsidRDefault="000D5C6C" w:rsidP="008A184C">
      <w:pPr>
        <w:pStyle w:val="Recuodecorpodetexto"/>
        <w:rPr>
          <w:rFonts w:ascii="Calibri" w:hAnsi="Calibri" w:cs="Arial"/>
          <w:bCs/>
          <w:szCs w:val="24"/>
        </w:rPr>
      </w:pPr>
    </w:p>
    <w:p w:rsidR="001D493E" w:rsidRDefault="001D493E" w:rsidP="000D5C6C">
      <w:pPr>
        <w:spacing w:line="360" w:lineRule="auto"/>
        <w:ind w:firstLine="709"/>
        <w:jc w:val="both"/>
        <w:rPr>
          <w:rFonts w:ascii="Calibri" w:hAnsi="Calibri"/>
          <w:bCs/>
        </w:rPr>
      </w:pPr>
      <w:r w:rsidRPr="009F1A5F">
        <w:rPr>
          <w:rFonts w:ascii="Calibri" w:hAnsi="Calibri"/>
          <w:b/>
          <w:bCs/>
          <w:caps/>
        </w:rPr>
        <w:t>Considerando</w:t>
      </w:r>
      <w:r w:rsidRPr="009F1A5F">
        <w:rPr>
          <w:rFonts w:ascii="Calibri" w:hAnsi="Calibri"/>
          <w:b/>
          <w:bCs/>
        </w:rPr>
        <w:t xml:space="preserve"> </w:t>
      </w:r>
      <w:r w:rsidRPr="009F1A5F">
        <w:rPr>
          <w:rFonts w:ascii="Calibri" w:hAnsi="Calibri"/>
          <w:bCs/>
        </w:rPr>
        <w:t xml:space="preserve">que </w:t>
      </w:r>
      <w:r w:rsidR="007C4E9E" w:rsidRPr="009F1A5F">
        <w:rPr>
          <w:rFonts w:ascii="Calibri" w:hAnsi="Calibri"/>
          <w:bCs/>
        </w:rPr>
        <w:t>os imóveis listados</w:t>
      </w:r>
      <w:r w:rsidR="009F1A5F" w:rsidRPr="009F1A5F">
        <w:rPr>
          <w:rFonts w:ascii="Calibri" w:hAnsi="Calibri"/>
          <w:bCs/>
        </w:rPr>
        <w:t xml:space="preserve"> </w:t>
      </w:r>
      <w:r w:rsidRPr="009F1A5F">
        <w:rPr>
          <w:rFonts w:ascii="Calibri" w:hAnsi="Calibri"/>
          <w:bCs/>
        </w:rPr>
        <w:t>localizad</w:t>
      </w:r>
      <w:r w:rsidR="007C4E9E" w:rsidRPr="009F1A5F">
        <w:rPr>
          <w:rFonts w:ascii="Calibri" w:hAnsi="Calibri"/>
          <w:bCs/>
        </w:rPr>
        <w:t>o</w:t>
      </w:r>
      <w:r w:rsidRPr="009F1A5F">
        <w:rPr>
          <w:rFonts w:ascii="Calibri" w:hAnsi="Calibri"/>
          <w:bCs/>
        </w:rPr>
        <w:t>s no bairro d</w:t>
      </w:r>
      <w:r w:rsidR="007C4E9E" w:rsidRPr="009F1A5F">
        <w:rPr>
          <w:rFonts w:ascii="Calibri" w:hAnsi="Calibri"/>
          <w:bCs/>
        </w:rPr>
        <w:t xml:space="preserve">o Ipiranga </w:t>
      </w:r>
      <w:r w:rsidRPr="009F1A5F">
        <w:rPr>
          <w:rFonts w:ascii="Calibri" w:hAnsi="Calibri"/>
          <w:bCs/>
        </w:rPr>
        <w:t xml:space="preserve">são exemplares arquitetônicos que marcaram o território paulista </w:t>
      </w:r>
      <w:r w:rsidR="007C4E9E" w:rsidRPr="009F1A5F">
        <w:rPr>
          <w:rFonts w:ascii="Calibri" w:hAnsi="Calibri"/>
          <w:bCs/>
        </w:rPr>
        <w:t>e a</w:t>
      </w:r>
      <w:r w:rsidRPr="009F1A5F">
        <w:rPr>
          <w:rFonts w:ascii="Calibri" w:hAnsi="Calibri"/>
          <w:bCs/>
        </w:rPr>
        <w:t xml:space="preserve"> paisagem urbana;</w:t>
      </w:r>
    </w:p>
    <w:p w:rsidR="000D5C6C" w:rsidRPr="009F1A5F" w:rsidRDefault="000D5C6C" w:rsidP="000D5C6C">
      <w:pPr>
        <w:spacing w:line="360" w:lineRule="auto"/>
        <w:ind w:firstLine="709"/>
        <w:jc w:val="both"/>
        <w:rPr>
          <w:rFonts w:ascii="Calibri" w:hAnsi="Calibri"/>
          <w:bCs/>
        </w:rPr>
      </w:pPr>
    </w:p>
    <w:p w:rsidR="001D493E" w:rsidRDefault="001D493E" w:rsidP="000D5C6C">
      <w:pPr>
        <w:spacing w:line="360" w:lineRule="auto"/>
        <w:ind w:firstLine="709"/>
        <w:jc w:val="both"/>
        <w:rPr>
          <w:rFonts w:ascii="Calibri" w:hAnsi="Calibri"/>
          <w:bCs/>
        </w:rPr>
      </w:pPr>
      <w:r w:rsidRPr="009F1A5F">
        <w:rPr>
          <w:rFonts w:ascii="Calibri" w:hAnsi="Calibri"/>
          <w:b/>
          <w:bCs/>
          <w:caps/>
        </w:rPr>
        <w:t>Considerando</w:t>
      </w:r>
      <w:r w:rsidRPr="009F1A5F">
        <w:rPr>
          <w:rFonts w:ascii="Calibri" w:hAnsi="Calibri"/>
          <w:b/>
          <w:bCs/>
        </w:rPr>
        <w:t xml:space="preserve"> </w:t>
      </w:r>
      <w:r w:rsidRPr="009F1A5F">
        <w:rPr>
          <w:rFonts w:ascii="Calibri" w:hAnsi="Calibri"/>
          <w:bCs/>
        </w:rPr>
        <w:t xml:space="preserve">que essas construções são remanescentes e indutoras de ocupação urbana </w:t>
      </w:r>
      <w:r w:rsidR="00836C12" w:rsidRPr="009F1A5F">
        <w:rPr>
          <w:rFonts w:ascii="Calibri" w:hAnsi="Calibri"/>
          <w:bCs/>
        </w:rPr>
        <w:t xml:space="preserve">iniciada no final do século XIX e </w:t>
      </w:r>
      <w:r w:rsidR="00515DE6" w:rsidRPr="009F1A5F">
        <w:rPr>
          <w:rFonts w:ascii="Calibri" w:hAnsi="Calibri"/>
          <w:bCs/>
        </w:rPr>
        <w:t xml:space="preserve">meados do </w:t>
      </w:r>
      <w:r w:rsidR="007C4E9E" w:rsidRPr="009F1A5F">
        <w:rPr>
          <w:rFonts w:ascii="Calibri" w:hAnsi="Calibri"/>
          <w:bCs/>
        </w:rPr>
        <w:t>século XX,</w:t>
      </w:r>
      <w:r w:rsidRPr="009F1A5F">
        <w:rPr>
          <w:rFonts w:ascii="Calibri" w:hAnsi="Calibri"/>
          <w:bCs/>
        </w:rPr>
        <w:t xml:space="preserve"> marcando a formação histórica da região d</w:t>
      </w:r>
      <w:r w:rsidR="00836C12" w:rsidRPr="009F1A5F">
        <w:rPr>
          <w:rFonts w:ascii="Calibri" w:hAnsi="Calibri"/>
          <w:bCs/>
        </w:rPr>
        <w:t>o Ipiranga em</w:t>
      </w:r>
      <w:r w:rsidR="007C4E9E" w:rsidRPr="009F1A5F">
        <w:rPr>
          <w:rFonts w:ascii="Calibri" w:hAnsi="Calibri"/>
          <w:bCs/>
        </w:rPr>
        <w:t xml:space="preserve"> suas diversas fases</w:t>
      </w:r>
      <w:r w:rsidRPr="009F1A5F">
        <w:rPr>
          <w:rFonts w:ascii="Calibri" w:hAnsi="Calibri"/>
          <w:bCs/>
        </w:rPr>
        <w:t>;</w:t>
      </w:r>
    </w:p>
    <w:p w:rsidR="000D5C6C" w:rsidRPr="009F1A5F" w:rsidRDefault="000D5C6C" w:rsidP="000D5C6C">
      <w:pPr>
        <w:spacing w:line="360" w:lineRule="auto"/>
        <w:ind w:firstLine="709"/>
        <w:jc w:val="both"/>
        <w:rPr>
          <w:rFonts w:ascii="Calibri" w:hAnsi="Calibri"/>
          <w:bCs/>
        </w:rPr>
      </w:pPr>
    </w:p>
    <w:p w:rsidR="001D493E" w:rsidRDefault="001D493E" w:rsidP="000D5C6C">
      <w:pPr>
        <w:spacing w:line="360" w:lineRule="auto"/>
        <w:ind w:firstLine="709"/>
        <w:jc w:val="both"/>
        <w:rPr>
          <w:rFonts w:ascii="Calibri" w:hAnsi="Calibri"/>
          <w:bCs/>
        </w:rPr>
      </w:pPr>
      <w:r w:rsidRPr="009F1A5F">
        <w:rPr>
          <w:rFonts w:ascii="Calibri" w:hAnsi="Calibri"/>
          <w:b/>
          <w:bCs/>
          <w:caps/>
        </w:rPr>
        <w:t>Considerando</w:t>
      </w:r>
      <w:r w:rsidRPr="009F1A5F">
        <w:rPr>
          <w:rFonts w:ascii="Calibri" w:hAnsi="Calibri"/>
          <w:b/>
          <w:bCs/>
        </w:rPr>
        <w:t xml:space="preserve"> </w:t>
      </w:r>
      <w:r w:rsidR="00515DE6" w:rsidRPr="009F1A5F">
        <w:rPr>
          <w:rFonts w:ascii="Calibri" w:hAnsi="Calibri"/>
          <w:bCs/>
        </w:rPr>
        <w:t>que</w:t>
      </w:r>
      <w:r w:rsidR="00515DE6" w:rsidRPr="009F1A5F">
        <w:rPr>
          <w:rFonts w:ascii="Calibri" w:hAnsi="Calibri"/>
          <w:b/>
          <w:bCs/>
        </w:rPr>
        <w:t xml:space="preserve"> </w:t>
      </w:r>
      <w:r w:rsidR="00836C12" w:rsidRPr="009F1A5F">
        <w:rPr>
          <w:rFonts w:ascii="Calibri" w:hAnsi="Calibri"/>
          <w:bCs/>
        </w:rPr>
        <w:t xml:space="preserve">esse </w:t>
      </w:r>
      <w:r w:rsidR="00515DE6" w:rsidRPr="009F1A5F">
        <w:rPr>
          <w:rFonts w:ascii="Calibri" w:hAnsi="Calibri"/>
          <w:bCs/>
        </w:rPr>
        <w:t>C</w:t>
      </w:r>
      <w:r w:rsidR="00836C12" w:rsidRPr="009F1A5F">
        <w:rPr>
          <w:rFonts w:ascii="Calibri" w:hAnsi="Calibri"/>
          <w:bCs/>
        </w:rPr>
        <w:t xml:space="preserve">onjunto </w:t>
      </w:r>
      <w:r w:rsidR="00515DE6" w:rsidRPr="009F1A5F">
        <w:rPr>
          <w:rFonts w:ascii="Calibri" w:hAnsi="Calibri"/>
          <w:bCs/>
        </w:rPr>
        <w:t>A</w:t>
      </w:r>
      <w:r w:rsidR="00836C12" w:rsidRPr="009F1A5F">
        <w:rPr>
          <w:rFonts w:ascii="Calibri" w:hAnsi="Calibri"/>
          <w:bCs/>
        </w:rPr>
        <w:t>rquitetônico</w:t>
      </w:r>
      <w:r w:rsidR="00515DE6" w:rsidRPr="009F1A5F">
        <w:rPr>
          <w:rFonts w:ascii="Calibri" w:hAnsi="Calibri"/>
          <w:bCs/>
        </w:rPr>
        <w:t>,</w:t>
      </w:r>
      <w:r w:rsidRPr="009F1A5F">
        <w:rPr>
          <w:rFonts w:ascii="Calibri" w:hAnsi="Calibri"/>
          <w:bCs/>
        </w:rPr>
        <w:t xml:space="preserve"> característico das construções do </w:t>
      </w:r>
      <w:r w:rsidR="00515DE6" w:rsidRPr="009F1A5F">
        <w:rPr>
          <w:rFonts w:ascii="Calibri" w:hAnsi="Calibri"/>
          <w:bCs/>
        </w:rPr>
        <w:t>Bairro do Ipiranga, agrega valor afetivo e referencial para a população local</w:t>
      </w:r>
      <w:r w:rsidRPr="009F1A5F">
        <w:rPr>
          <w:rFonts w:ascii="Calibri" w:hAnsi="Calibri"/>
          <w:bCs/>
        </w:rPr>
        <w:t>;</w:t>
      </w:r>
    </w:p>
    <w:p w:rsidR="000D5C6C" w:rsidRPr="009F1A5F" w:rsidRDefault="000D5C6C" w:rsidP="000D5C6C">
      <w:pPr>
        <w:spacing w:line="360" w:lineRule="auto"/>
        <w:ind w:firstLine="709"/>
        <w:jc w:val="both"/>
        <w:rPr>
          <w:rFonts w:ascii="Calibri" w:hAnsi="Calibri"/>
          <w:bCs/>
        </w:rPr>
      </w:pPr>
    </w:p>
    <w:p w:rsidR="007C4E9E" w:rsidRDefault="001D493E" w:rsidP="000D5C6C">
      <w:pPr>
        <w:spacing w:line="360" w:lineRule="auto"/>
        <w:ind w:firstLine="709"/>
        <w:jc w:val="both"/>
        <w:rPr>
          <w:rFonts w:ascii="Calibri" w:hAnsi="Calibri"/>
          <w:bCs/>
        </w:rPr>
      </w:pPr>
      <w:r w:rsidRPr="009F1A5F">
        <w:rPr>
          <w:rFonts w:ascii="Calibri" w:hAnsi="Calibri"/>
          <w:b/>
          <w:bCs/>
          <w:caps/>
        </w:rPr>
        <w:t>Considerando</w:t>
      </w:r>
      <w:r w:rsidRPr="009F1A5F">
        <w:rPr>
          <w:rFonts w:ascii="Calibri" w:hAnsi="Calibri"/>
          <w:b/>
          <w:bCs/>
        </w:rPr>
        <w:t xml:space="preserve"> </w:t>
      </w:r>
      <w:r w:rsidRPr="009F1A5F">
        <w:rPr>
          <w:rFonts w:ascii="Calibri" w:hAnsi="Calibri"/>
          <w:bCs/>
        </w:rPr>
        <w:t>os estudos elaborados</w:t>
      </w:r>
      <w:r w:rsidR="007C4E9E" w:rsidRPr="009F1A5F">
        <w:rPr>
          <w:rFonts w:ascii="Calibri" w:hAnsi="Calibri"/>
          <w:bCs/>
        </w:rPr>
        <w:t xml:space="preserve"> pelo DPH</w:t>
      </w:r>
      <w:r w:rsidRPr="009F1A5F">
        <w:rPr>
          <w:rFonts w:ascii="Calibri" w:hAnsi="Calibri"/>
          <w:bCs/>
        </w:rPr>
        <w:t xml:space="preserve"> que reconhec</w:t>
      </w:r>
      <w:r w:rsidR="00836C12" w:rsidRPr="009F1A5F">
        <w:rPr>
          <w:rFonts w:ascii="Calibri" w:hAnsi="Calibri"/>
          <w:bCs/>
        </w:rPr>
        <w:t>e</w:t>
      </w:r>
      <w:r w:rsidRPr="009F1A5F">
        <w:rPr>
          <w:rFonts w:ascii="Calibri" w:hAnsi="Calibri"/>
          <w:bCs/>
        </w:rPr>
        <w:t>m</w:t>
      </w:r>
      <w:r w:rsidR="00836C12" w:rsidRPr="009F1A5F">
        <w:rPr>
          <w:rFonts w:ascii="Calibri" w:hAnsi="Calibri"/>
          <w:bCs/>
        </w:rPr>
        <w:t xml:space="preserve"> </w:t>
      </w:r>
      <w:r w:rsidRPr="009F1A5F">
        <w:rPr>
          <w:rFonts w:ascii="Calibri" w:hAnsi="Calibri"/>
          <w:bCs/>
        </w:rPr>
        <w:t xml:space="preserve">a importância cultural do Conjunto de </w:t>
      </w:r>
      <w:r w:rsidR="00836C12" w:rsidRPr="009F1A5F">
        <w:rPr>
          <w:rFonts w:ascii="Calibri" w:hAnsi="Calibri"/>
          <w:bCs/>
        </w:rPr>
        <w:t>Imóveis</w:t>
      </w:r>
      <w:r w:rsidRPr="009F1A5F">
        <w:rPr>
          <w:rFonts w:ascii="Calibri" w:hAnsi="Calibri"/>
          <w:bCs/>
        </w:rPr>
        <w:t xml:space="preserve"> d</w:t>
      </w:r>
      <w:r w:rsidR="00836C12" w:rsidRPr="009F1A5F">
        <w:rPr>
          <w:rFonts w:ascii="Calibri" w:hAnsi="Calibri"/>
          <w:bCs/>
        </w:rPr>
        <w:t>o IGEPAC – Complementar do bairro do Ipiranga</w:t>
      </w:r>
      <w:r w:rsidR="008A184C" w:rsidRPr="009F1A5F">
        <w:rPr>
          <w:rFonts w:ascii="Calibri" w:hAnsi="Calibri"/>
          <w:bCs/>
        </w:rPr>
        <w:t>;</w:t>
      </w:r>
    </w:p>
    <w:p w:rsidR="000D5C6C" w:rsidRPr="009F1A5F" w:rsidRDefault="000D5C6C" w:rsidP="000D5C6C">
      <w:pPr>
        <w:spacing w:line="360" w:lineRule="auto"/>
        <w:ind w:firstLine="709"/>
        <w:jc w:val="both"/>
        <w:rPr>
          <w:rFonts w:ascii="Calibri" w:hAnsi="Calibri"/>
          <w:bCs/>
        </w:rPr>
      </w:pPr>
    </w:p>
    <w:p w:rsidR="00CB2B5C" w:rsidRPr="009F1A5F" w:rsidRDefault="00CB2B5C" w:rsidP="000D5C6C">
      <w:pPr>
        <w:spacing w:line="360" w:lineRule="auto"/>
        <w:ind w:firstLine="709"/>
        <w:jc w:val="both"/>
        <w:rPr>
          <w:rFonts w:ascii="Calibri" w:hAnsi="Calibri"/>
          <w:bCs/>
        </w:rPr>
      </w:pPr>
      <w:r w:rsidRPr="009F1A5F">
        <w:rPr>
          <w:rFonts w:ascii="Calibri" w:hAnsi="Calibri"/>
          <w:b/>
          <w:bCs/>
          <w:caps/>
        </w:rPr>
        <w:t>Considerando</w:t>
      </w:r>
      <w:r w:rsidRPr="009F1A5F">
        <w:rPr>
          <w:rFonts w:ascii="Calibri" w:hAnsi="Calibri"/>
          <w:b/>
          <w:bCs/>
        </w:rPr>
        <w:t xml:space="preserve"> </w:t>
      </w:r>
      <w:r w:rsidRPr="009F1A5F">
        <w:rPr>
          <w:rFonts w:ascii="Calibri" w:hAnsi="Calibri"/>
        </w:rPr>
        <w:t>o contido no processo administrativo nº</w:t>
      </w:r>
      <w:r w:rsidRPr="009F1A5F">
        <w:rPr>
          <w:rFonts w:ascii="Calibri" w:hAnsi="Calibri" w:cs="Arial"/>
        </w:rPr>
        <w:t xml:space="preserve"> </w:t>
      </w:r>
      <w:r w:rsidRPr="009F1A5F">
        <w:rPr>
          <w:rFonts w:ascii="Calibri" w:hAnsi="Calibri"/>
          <w:bCs/>
        </w:rPr>
        <w:t>2015-0.</w:t>
      </w:r>
      <w:r w:rsidR="002A4372" w:rsidRPr="009F1A5F">
        <w:rPr>
          <w:rFonts w:ascii="Calibri" w:hAnsi="Calibri"/>
          <w:bCs/>
        </w:rPr>
        <w:t>293</w:t>
      </w:r>
      <w:r w:rsidRPr="009F1A5F">
        <w:rPr>
          <w:rFonts w:ascii="Calibri" w:hAnsi="Calibri"/>
          <w:bCs/>
        </w:rPr>
        <w:t>.</w:t>
      </w:r>
      <w:r w:rsidR="008A184C" w:rsidRPr="009F1A5F">
        <w:rPr>
          <w:rFonts w:ascii="Calibri" w:hAnsi="Calibri"/>
          <w:bCs/>
        </w:rPr>
        <w:t>943-2;</w:t>
      </w:r>
    </w:p>
    <w:p w:rsidR="007C4E9E" w:rsidRPr="009F1A5F" w:rsidRDefault="007C4E9E" w:rsidP="000D5C6C">
      <w:pPr>
        <w:spacing w:line="360" w:lineRule="auto"/>
        <w:ind w:firstLine="709"/>
        <w:jc w:val="both"/>
        <w:rPr>
          <w:rFonts w:ascii="Calibri" w:hAnsi="Calibri"/>
          <w:b/>
          <w:bCs/>
        </w:rPr>
      </w:pPr>
    </w:p>
    <w:p w:rsidR="00CB2B5C" w:rsidRDefault="00CB2B5C" w:rsidP="000D5C6C">
      <w:pPr>
        <w:spacing w:line="360" w:lineRule="auto"/>
        <w:ind w:firstLine="709"/>
        <w:jc w:val="both"/>
        <w:rPr>
          <w:rFonts w:ascii="Calibri" w:hAnsi="Calibri"/>
          <w:b/>
          <w:bCs/>
        </w:rPr>
      </w:pPr>
      <w:r w:rsidRPr="009F1A5F">
        <w:rPr>
          <w:rFonts w:ascii="Calibri" w:hAnsi="Calibri"/>
          <w:b/>
          <w:bCs/>
        </w:rPr>
        <w:t>RESOLVE:</w:t>
      </w:r>
    </w:p>
    <w:p w:rsidR="000D5C6C" w:rsidRPr="009F1A5F" w:rsidRDefault="000D5C6C" w:rsidP="000D5C6C">
      <w:pPr>
        <w:spacing w:line="360" w:lineRule="auto"/>
        <w:ind w:firstLine="709"/>
        <w:jc w:val="both"/>
        <w:rPr>
          <w:rFonts w:ascii="Calibri" w:hAnsi="Calibri"/>
          <w:b/>
          <w:bCs/>
        </w:rPr>
      </w:pPr>
    </w:p>
    <w:p w:rsidR="009F1A5F" w:rsidRDefault="00CB2B5C" w:rsidP="000D5C6C">
      <w:pPr>
        <w:pStyle w:val="Corpodetexto"/>
        <w:tabs>
          <w:tab w:val="left" w:pos="0"/>
        </w:tabs>
        <w:spacing w:after="0" w:line="360" w:lineRule="auto"/>
        <w:ind w:firstLine="709"/>
        <w:jc w:val="both"/>
        <w:rPr>
          <w:rFonts w:ascii="Calibri" w:hAnsi="Calibri"/>
        </w:rPr>
      </w:pPr>
      <w:r w:rsidRPr="009F1A5F">
        <w:rPr>
          <w:rFonts w:ascii="Calibri" w:hAnsi="Calibri"/>
          <w:b/>
        </w:rPr>
        <w:t>Artigo 1</w:t>
      </w:r>
      <w:r w:rsidR="008A184C" w:rsidRPr="009F1A5F">
        <w:rPr>
          <w:rFonts w:ascii="Calibri" w:hAnsi="Calibri"/>
          <w:b/>
        </w:rPr>
        <w:t>º</w:t>
      </w:r>
      <w:r w:rsidRPr="009F1A5F">
        <w:rPr>
          <w:rFonts w:ascii="Calibri" w:hAnsi="Calibri"/>
        </w:rPr>
        <w:t xml:space="preserve"> - </w:t>
      </w:r>
      <w:r w:rsidRPr="009F1A5F">
        <w:rPr>
          <w:rFonts w:ascii="Calibri" w:hAnsi="Calibri"/>
          <w:b/>
          <w:bCs/>
        </w:rPr>
        <w:t>TOMBA</w:t>
      </w:r>
      <w:r w:rsidR="002754EE" w:rsidRPr="009F1A5F">
        <w:rPr>
          <w:rFonts w:ascii="Calibri" w:hAnsi="Calibri"/>
          <w:b/>
          <w:bCs/>
        </w:rPr>
        <w:t>R</w:t>
      </w:r>
      <w:r w:rsidRPr="009F1A5F">
        <w:rPr>
          <w:rFonts w:ascii="Calibri" w:hAnsi="Calibri"/>
        </w:rPr>
        <w:t xml:space="preserve"> </w:t>
      </w:r>
      <w:r w:rsidR="00E36856">
        <w:rPr>
          <w:rFonts w:ascii="Calibri" w:hAnsi="Calibri"/>
        </w:rPr>
        <w:t xml:space="preserve">um conjunto de edificações do </w:t>
      </w:r>
      <w:r w:rsidR="00E36856" w:rsidRPr="00E36856">
        <w:rPr>
          <w:rFonts w:ascii="Calibri" w:hAnsi="Calibri"/>
          <w:b/>
        </w:rPr>
        <w:t>BAIRRO DO IPIRANGA</w:t>
      </w:r>
      <w:r w:rsidR="00E36856">
        <w:rPr>
          <w:rFonts w:ascii="Calibri" w:hAnsi="Calibri"/>
        </w:rPr>
        <w:t>, situadas em área da Prefeitura Regional do Ipiranga e identificadas no</w:t>
      </w:r>
      <w:r w:rsidRPr="009F1A5F">
        <w:rPr>
          <w:rFonts w:ascii="Calibri" w:hAnsi="Calibri"/>
          <w:b/>
          <w:caps/>
        </w:rPr>
        <w:t xml:space="preserve"> </w:t>
      </w:r>
      <w:r w:rsidR="006A56E7" w:rsidRPr="009F1A5F">
        <w:rPr>
          <w:rFonts w:ascii="Calibri" w:hAnsi="Calibri"/>
          <w:b/>
          <w:caps/>
        </w:rPr>
        <w:t>Q</w:t>
      </w:r>
      <w:r w:rsidRPr="009F1A5F">
        <w:rPr>
          <w:rFonts w:ascii="Calibri" w:hAnsi="Calibri"/>
          <w:b/>
          <w:caps/>
        </w:rPr>
        <w:t>uadro I</w:t>
      </w:r>
      <w:r w:rsidR="00E36856">
        <w:rPr>
          <w:rFonts w:ascii="Calibri" w:hAnsi="Calibri"/>
        </w:rPr>
        <w:t xml:space="preserve"> (ordenada</w:t>
      </w:r>
      <w:r w:rsidR="008A184C" w:rsidRPr="009F1A5F">
        <w:rPr>
          <w:rFonts w:ascii="Calibri" w:hAnsi="Calibri"/>
        </w:rPr>
        <w:t xml:space="preserve">s por </w:t>
      </w:r>
      <w:r w:rsidR="008A184C" w:rsidRPr="009F1A5F">
        <w:rPr>
          <w:rFonts w:ascii="Calibri" w:hAnsi="Calibri"/>
        </w:rPr>
        <w:lastRenderedPageBreak/>
        <w:t xml:space="preserve">Setor – </w:t>
      </w:r>
      <w:r w:rsidR="006A56E7" w:rsidRPr="009F1A5F">
        <w:rPr>
          <w:rFonts w:ascii="Calibri" w:hAnsi="Calibri"/>
        </w:rPr>
        <w:t>Quadra</w:t>
      </w:r>
      <w:r w:rsidR="008A184C" w:rsidRPr="009F1A5F">
        <w:rPr>
          <w:rFonts w:ascii="Calibri" w:hAnsi="Calibri"/>
        </w:rPr>
        <w:t xml:space="preserve"> – </w:t>
      </w:r>
      <w:r w:rsidR="006A56E7" w:rsidRPr="009F1A5F">
        <w:rPr>
          <w:rFonts w:ascii="Calibri" w:hAnsi="Calibri"/>
        </w:rPr>
        <w:t xml:space="preserve">Lote do Cadastro de Contribuintes da Secretaria </w:t>
      </w:r>
      <w:r w:rsidR="008A184C" w:rsidRPr="009F1A5F">
        <w:rPr>
          <w:rFonts w:ascii="Calibri" w:hAnsi="Calibri"/>
        </w:rPr>
        <w:t xml:space="preserve">Municipal </w:t>
      </w:r>
      <w:r w:rsidR="006A56E7" w:rsidRPr="009F1A5F">
        <w:rPr>
          <w:rFonts w:ascii="Calibri" w:hAnsi="Calibri"/>
        </w:rPr>
        <w:t>de Finanças e Desenvolvimento Econômico</w:t>
      </w:r>
      <w:r w:rsidR="00E36856">
        <w:rPr>
          <w:rFonts w:ascii="Calibri" w:hAnsi="Calibri"/>
        </w:rPr>
        <w:t>)</w:t>
      </w:r>
      <w:r w:rsidR="006A56E7" w:rsidRPr="009F1A5F">
        <w:rPr>
          <w:rFonts w:ascii="Calibri" w:hAnsi="Calibri"/>
        </w:rPr>
        <w:t xml:space="preserve">, </w:t>
      </w:r>
      <w:r w:rsidR="00E36856">
        <w:rPr>
          <w:rFonts w:ascii="Calibri" w:hAnsi="Calibri"/>
        </w:rPr>
        <w:t>e</w:t>
      </w:r>
      <w:r w:rsidR="009F1A5F" w:rsidRPr="009F1A5F">
        <w:rPr>
          <w:rFonts w:ascii="Calibri" w:hAnsi="Calibri"/>
        </w:rPr>
        <w:t xml:space="preserve"> na </w:t>
      </w:r>
      <w:r w:rsidR="00BE5B31" w:rsidRPr="00BE5B31">
        <w:rPr>
          <w:rFonts w:ascii="Calibri" w:hAnsi="Calibri"/>
          <w:b/>
        </w:rPr>
        <w:t>PLANTA</w:t>
      </w:r>
      <w:r w:rsidR="00BE5B31" w:rsidRPr="009F1A5F">
        <w:rPr>
          <w:rFonts w:ascii="Calibri" w:hAnsi="Calibri"/>
        </w:rPr>
        <w:t xml:space="preserve"> </w:t>
      </w:r>
      <w:r w:rsidR="009F1A5F" w:rsidRPr="009F1A5F">
        <w:rPr>
          <w:rFonts w:ascii="Calibri" w:hAnsi="Calibri"/>
        </w:rPr>
        <w:t>que integra</w:t>
      </w:r>
      <w:r w:rsidR="00E36856">
        <w:rPr>
          <w:rFonts w:ascii="Calibri" w:hAnsi="Calibri"/>
        </w:rPr>
        <w:t>m</w:t>
      </w:r>
      <w:r w:rsidR="009F1A5F" w:rsidRPr="009F1A5F">
        <w:rPr>
          <w:rFonts w:ascii="Calibri" w:hAnsi="Calibri"/>
        </w:rPr>
        <w:t xml:space="preserve"> esta Resolução.</w:t>
      </w:r>
    </w:p>
    <w:p w:rsidR="00886D45" w:rsidRPr="009F1A5F" w:rsidRDefault="00886D45" w:rsidP="009F1A5F">
      <w:pPr>
        <w:pStyle w:val="Corpodetexto"/>
        <w:tabs>
          <w:tab w:val="left" w:pos="0"/>
        </w:tabs>
        <w:spacing w:line="360" w:lineRule="auto"/>
        <w:jc w:val="both"/>
        <w:rPr>
          <w:rFonts w:ascii="Calibri" w:hAnsi="Calibri"/>
        </w:rPr>
      </w:pPr>
    </w:p>
    <w:tbl>
      <w:tblPr>
        <w:tblW w:w="9631" w:type="dxa"/>
        <w:jc w:val="center"/>
        <w:tblInd w:w="-1379" w:type="dxa"/>
        <w:tblLayout w:type="fixed"/>
        <w:tblCellMar>
          <w:left w:w="70" w:type="dxa"/>
          <w:right w:w="70" w:type="dxa"/>
        </w:tblCellMar>
        <w:tblLook w:val="04A0"/>
      </w:tblPr>
      <w:tblGrid>
        <w:gridCol w:w="422"/>
        <w:gridCol w:w="1559"/>
        <w:gridCol w:w="2268"/>
        <w:gridCol w:w="3828"/>
        <w:gridCol w:w="1554"/>
      </w:tblGrid>
      <w:tr w:rsidR="00A1206B" w:rsidRPr="00A87FDD" w:rsidTr="00312392">
        <w:trPr>
          <w:trHeight w:val="514"/>
          <w:jc w:val="center"/>
        </w:trPr>
        <w:tc>
          <w:tcPr>
            <w:tcW w:w="9631" w:type="dxa"/>
            <w:gridSpan w:val="5"/>
            <w:tcBorders>
              <w:top w:val="single" w:sz="8" w:space="0" w:color="auto"/>
              <w:left w:val="single" w:sz="8"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bCs/>
                <w:color w:val="000000"/>
                <w:sz w:val="26"/>
                <w:szCs w:val="26"/>
              </w:rPr>
            </w:pPr>
            <w:r w:rsidRPr="00A87FDD">
              <w:rPr>
                <w:rFonts w:asciiTheme="minorHAnsi" w:hAnsiTheme="minorHAnsi" w:cstheme="minorHAnsi"/>
                <w:b/>
                <w:bCs/>
                <w:color w:val="000000"/>
                <w:sz w:val="26"/>
                <w:szCs w:val="26"/>
              </w:rPr>
              <w:t>QUADRO I</w:t>
            </w:r>
          </w:p>
        </w:tc>
      </w:tr>
      <w:tr w:rsidR="00A1206B" w:rsidRPr="00A87FDD" w:rsidTr="00312392">
        <w:trPr>
          <w:trHeight w:val="418"/>
          <w:jc w:val="center"/>
        </w:trPr>
        <w:tc>
          <w:tcPr>
            <w:tcW w:w="422" w:type="dxa"/>
            <w:tcBorders>
              <w:top w:val="single" w:sz="4" w:space="0" w:color="auto"/>
              <w:left w:val="single" w:sz="4" w:space="0" w:color="auto"/>
              <w:bottom w:val="single" w:sz="8"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bCs/>
                <w:color w:val="000000"/>
                <w:sz w:val="22"/>
                <w:szCs w:val="22"/>
              </w:rPr>
            </w:pPr>
            <w:r w:rsidRPr="00A87FDD">
              <w:rPr>
                <w:rFonts w:asciiTheme="minorHAnsi" w:hAnsiTheme="minorHAnsi" w:cstheme="minorHAnsi"/>
                <w:b/>
                <w:bCs/>
                <w:color w:val="000000"/>
                <w:sz w:val="22"/>
                <w:szCs w:val="22"/>
              </w:rPr>
              <w:t>Nº</w:t>
            </w:r>
          </w:p>
        </w:tc>
        <w:tc>
          <w:tcPr>
            <w:tcW w:w="1559"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A1206B" w:rsidRPr="00A87FDD" w:rsidRDefault="00A1206B" w:rsidP="0017511B">
            <w:pPr>
              <w:jc w:val="center"/>
              <w:rPr>
                <w:rFonts w:asciiTheme="minorHAnsi" w:hAnsiTheme="minorHAnsi" w:cstheme="minorHAnsi"/>
                <w:b/>
                <w:bCs/>
                <w:color w:val="000000"/>
                <w:sz w:val="22"/>
                <w:szCs w:val="22"/>
              </w:rPr>
            </w:pPr>
            <w:r w:rsidRPr="00A87FDD">
              <w:rPr>
                <w:rFonts w:asciiTheme="minorHAnsi" w:hAnsiTheme="minorHAnsi" w:cstheme="minorHAnsi"/>
                <w:b/>
                <w:bCs/>
                <w:color w:val="000000"/>
                <w:sz w:val="22"/>
                <w:szCs w:val="22"/>
              </w:rPr>
              <w:t>SQL</w:t>
            </w:r>
          </w:p>
        </w:tc>
        <w:tc>
          <w:tcPr>
            <w:tcW w:w="2268"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A1206B" w:rsidRPr="00A87FDD" w:rsidRDefault="00A1206B" w:rsidP="0017511B">
            <w:pPr>
              <w:jc w:val="center"/>
              <w:rPr>
                <w:rFonts w:asciiTheme="minorHAnsi" w:hAnsiTheme="minorHAnsi" w:cstheme="minorHAnsi"/>
                <w:b/>
                <w:bCs/>
                <w:color w:val="000000"/>
                <w:sz w:val="22"/>
                <w:szCs w:val="22"/>
              </w:rPr>
            </w:pPr>
            <w:r w:rsidRPr="00A87FDD">
              <w:rPr>
                <w:rFonts w:asciiTheme="minorHAnsi" w:hAnsiTheme="minorHAnsi" w:cstheme="minorHAnsi"/>
                <w:b/>
                <w:bCs/>
                <w:color w:val="000000"/>
                <w:sz w:val="22"/>
                <w:szCs w:val="22"/>
              </w:rPr>
              <w:t>ENDEREÇO</w:t>
            </w:r>
          </w:p>
        </w:tc>
        <w:tc>
          <w:tcPr>
            <w:tcW w:w="3828" w:type="dxa"/>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bCs/>
                <w:color w:val="000000"/>
                <w:sz w:val="22"/>
                <w:szCs w:val="22"/>
              </w:rPr>
            </w:pPr>
            <w:r w:rsidRPr="00A87FDD">
              <w:rPr>
                <w:rFonts w:asciiTheme="minorHAnsi" w:hAnsiTheme="minorHAnsi" w:cstheme="minorHAnsi"/>
                <w:b/>
                <w:bCs/>
                <w:color w:val="000000"/>
                <w:sz w:val="22"/>
                <w:szCs w:val="22"/>
              </w:rPr>
              <w:t>PROTEÇÃO</w:t>
            </w:r>
          </w:p>
        </w:tc>
        <w:tc>
          <w:tcPr>
            <w:tcW w:w="1554" w:type="dxa"/>
            <w:tcBorders>
              <w:top w:val="single" w:sz="4" w:space="0" w:color="auto"/>
              <w:left w:val="single" w:sz="4" w:space="0" w:color="auto"/>
              <w:bottom w:val="single" w:sz="4" w:space="0" w:color="auto"/>
              <w:right w:val="single" w:sz="4" w:space="0" w:color="auto"/>
            </w:tcBorders>
            <w:shd w:val="pct20" w:color="auto" w:fill="auto"/>
          </w:tcPr>
          <w:p w:rsidR="00A1206B" w:rsidRPr="00A87FDD" w:rsidRDefault="00D10E9C" w:rsidP="0017511B">
            <w:pPr>
              <w:jc w:val="center"/>
              <w:rPr>
                <w:rFonts w:asciiTheme="minorHAnsi" w:hAnsiTheme="minorHAnsi" w:cstheme="minorHAnsi"/>
                <w:b/>
                <w:bCs/>
                <w:color w:val="000000"/>
                <w:sz w:val="22"/>
                <w:szCs w:val="22"/>
              </w:rPr>
            </w:pPr>
            <w:r w:rsidRPr="00A87FDD">
              <w:rPr>
                <w:rFonts w:asciiTheme="minorHAnsi" w:hAnsiTheme="minorHAnsi" w:cstheme="minorHAnsi"/>
                <w:b/>
                <w:bCs/>
                <w:color w:val="000000"/>
                <w:sz w:val="22"/>
                <w:szCs w:val="22"/>
              </w:rPr>
              <w:t xml:space="preserve">Matrícula / </w:t>
            </w:r>
            <w:proofErr w:type="spellStart"/>
            <w:r w:rsidRPr="00A87FDD">
              <w:rPr>
                <w:rFonts w:asciiTheme="minorHAnsi" w:hAnsiTheme="minorHAnsi" w:cstheme="minorHAnsi"/>
                <w:b/>
                <w:bCs/>
                <w:color w:val="000000"/>
                <w:sz w:val="22"/>
                <w:szCs w:val="22"/>
              </w:rPr>
              <w:t>Trancrição</w:t>
            </w:r>
            <w:proofErr w:type="spellEnd"/>
            <w:r w:rsidRPr="00A87FDD">
              <w:rPr>
                <w:rFonts w:asciiTheme="minorHAnsi" w:hAnsiTheme="minorHAnsi" w:cstheme="minorHAnsi"/>
                <w:b/>
                <w:bCs/>
                <w:color w:val="000000"/>
                <w:sz w:val="22"/>
                <w:szCs w:val="22"/>
              </w:rPr>
              <w:t xml:space="preserve"> (CRI)</w:t>
            </w:r>
          </w:p>
        </w:tc>
      </w:tr>
      <w:tr w:rsidR="00A1206B" w:rsidRPr="00A87FDD" w:rsidTr="00312392">
        <w:trPr>
          <w:trHeight w:val="301"/>
          <w:jc w:val="center"/>
        </w:trPr>
        <w:tc>
          <w:tcPr>
            <w:tcW w:w="422" w:type="dxa"/>
            <w:tcBorders>
              <w:top w:val="single" w:sz="8"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roofErr w:type="gramStart"/>
            <w:r w:rsidRPr="00A87FDD">
              <w:rPr>
                <w:rFonts w:asciiTheme="minorHAnsi" w:hAnsiTheme="minorHAnsi" w:cstheme="minorHAnsi"/>
                <w:b/>
                <w:color w:val="000000"/>
                <w:sz w:val="22"/>
                <w:szCs w:val="22"/>
              </w:rPr>
              <w:t>1</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035.044.0005-6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Avenida Dom Pedro I, </w:t>
            </w:r>
            <w:proofErr w:type="gramStart"/>
            <w:r w:rsidRPr="00A87FDD">
              <w:rPr>
                <w:rFonts w:asciiTheme="minorHAnsi" w:hAnsiTheme="minorHAnsi" w:cstheme="minorHAnsi"/>
                <w:color w:val="000000"/>
                <w:sz w:val="22"/>
                <w:szCs w:val="22"/>
              </w:rPr>
              <w:t>880</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M. 8.439 </w:t>
            </w:r>
          </w:p>
        </w:tc>
      </w:tr>
      <w:tr w:rsidR="00A1206B" w:rsidRPr="00A87FDD" w:rsidTr="00312392">
        <w:trPr>
          <w:trHeight w:val="301"/>
          <w:jc w:val="center"/>
        </w:trPr>
        <w:tc>
          <w:tcPr>
            <w:tcW w:w="42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roofErr w:type="gramStart"/>
            <w:r w:rsidRPr="00A87FDD">
              <w:rPr>
                <w:rFonts w:asciiTheme="minorHAnsi" w:hAnsiTheme="minorHAnsi" w:cstheme="minorHAnsi"/>
                <w:b/>
                <w:color w:val="000000"/>
                <w:sz w:val="22"/>
                <w:szCs w:val="22"/>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035.064.0003-7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Avenida Dom Pedro I, </w:t>
            </w:r>
            <w:proofErr w:type="gramStart"/>
            <w:r w:rsidRPr="00A87FDD">
              <w:rPr>
                <w:rFonts w:asciiTheme="minorHAnsi" w:hAnsiTheme="minorHAnsi" w:cstheme="minorHAnsi"/>
                <w:color w:val="000000"/>
                <w:sz w:val="22"/>
                <w:szCs w:val="22"/>
              </w:rPr>
              <w:t>1061</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43.896</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035.064.0004-5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Jorge Moreira, </w:t>
            </w:r>
            <w:proofErr w:type="gramStart"/>
            <w:r w:rsidRPr="00A87FDD">
              <w:rPr>
                <w:rFonts w:asciiTheme="minorHAnsi" w:hAnsiTheme="minorHAnsi" w:cstheme="minorHAnsi"/>
                <w:color w:val="000000"/>
                <w:sz w:val="22"/>
                <w:szCs w:val="22"/>
              </w:rPr>
              <w:t>46</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M. 43.886 </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035.064.0005-3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Jorge Moreira, </w:t>
            </w:r>
            <w:proofErr w:type="gramStart"/>
            <w:r w:rsidRPr="00A87FDD">
              <w:rPr>
                <w:rFonts w:asciiTheme="minorHAnsi" w:hAnsiTheme="minorHAnsi" w:cstheme="minorHAnsi"/>
                <w:color w:val="000000"/>
                <w:sz w:val="22"/>
                <w:szCs w:val="22"/>
              </w:rPr>
              <w:t>62</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43.887</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035.064.0006-1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Jorge Moreira, </w:t>
            </w:r>
            <w:proofErr w:type="gramStart"/>
            <w:r w:rsidRPr="00A87FDD">
              <w:rPr>
                <w:rFonts w:asciiTheme="minorHAnsi" w:hAnsiTheme="minorHAnsi" w:cstheme="minorHAnsi"/>
                <w:color w:val="000000"/>
                <w:sz w:val="22"/>
                <w:szCs w:val="22"/>
              </w:rPr>
              <w:t>66</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43.888</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035.064.0007-1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Jorge Moreira, </w:t>
            </w:r>
            <w:proofErr w:type="gramStart"/>
            <w:r w:rsidRPr="00A87FDD">
              <w:rPr>
                <w:rFonts w:asciiTheme="minorHAnsi" w:hAnsiTheme="minorHAnsi" w:cstheme="minorHAnsi"/>
                <w:color w:val="000000"/>
                <w:sz w:val="22"/>
                <w:szCs w:val="22"/>
              </w:rPr>
              <w:t>82</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43.889</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035.064.0008-8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Jorge Moreira, </w:t>
            </w:r>
            <w:proofErr w:type="gramStart"/>
            <w:r w:rsidRPr="00A87FDD">
              <w:rPr>
                <w:rFonts w:asciiTheme="minorHAnsi" w:hAnsiTheme="minorHAnsi" w:cstheme="minorHAnsi"/>
                <w:color w:val="000000"/>
                <w:sz w:val="22"/>
                <w:szCs w:val="22"/>
              </w:rPr>
              <w:t>84</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43.890</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035.064.0009-6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Jorge Moreira, </w:t>
            </w:r>
            <w:proofErr w:type="gramStart"/>
            <w:r w:rsidRPr="00A87FDD">
              <w:rPr>
                <w:rFonts w:asciiTheme="minorHAnsi" w:hAnsiTheme="minorHAnsi" w:cstheme="minorHAnsi"/>
                <w:color w:val="000000"/>
                <w:sz w:val="22"/>
                <w:szCs w:val="22"/>
              </w:rPr>
              <w:t>100</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43.891</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035.064.0010-1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Jorge Moreira, </w:t>
            </w:r>
            <w:proofErr w:type="gramStart"/>
            <w:r w:rsidRPr="00A87FDD">
              <w:rPr>
                <w:rFonts w:asciiTheme="minorHAnsi" w:hAnsiTheme="minorHAnsi" w:cstheme="minorHAnsi"/>
                <w:color w:val="000000"/>
                <w:sz w:val="22"/>
                <w:szCs w:val="22"/>
              </w:rPr>
              <w:t>104</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43.892</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035.064.0011-8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Jorge Moreira, </w:t>
            </w:r>
            <w:proofErr w:type="gramStart"/>
            <w:r w:rsidRPr="00A87FDD">
              <w:rPr>
                <w:rFonts w:asciiTheme="minorHAnsi" w:hAnsiTheme="minorHAnsi" w:cstheme="minorHAnsi"/>
                <w:color w:val="000000"/>
                <w:sz w:val="22"/>
                <w:szCs w:val="22"/>
              </w:rPr>
              <w:t>120</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43.893</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035.064.0012-6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Jorge Moreira, </w:t>
            </w:r>
            <w:proofErr w:type="gramStart"/>
            <w:r w:rsidRPr="00A87FDD">
              <w:rPr>
                <w:rFonts w:asciiTheme="minorHAnsi" w:hAnsiTheme="minorHAnsi" w:cstheme="minorHAnsi"/>
                <w:color w:val="000000"/>
                <w:sz w:val="22"/>
                <w:szCs w:val="22"/>
              </w:rPr>
              <w:t>124</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43.894</w:t>
            </w:r>
          </w:p>
        </w:tc>
      </w:tr>
      <w:tr w:rsidR="00A1206B" w:rsidRPr="00A87FDD" w:rsidTr="00312392">
        <w:trPr>
          <w:trHeight w:val="301"/>
          <w:jc w:val="center"/>
        </w:trPr>
        <w:tc>
          <w:tcPr>
            <w:tcW w:w="422" w:type="dxa"/>
            <w:vMerge/>
            <w:tcBorders>
              <w:top w:val="single" w:sz="4" w:space="0" w:color="auto"/>
              <w:left w:val="single" w:sz="4" w:space="0" w:color="auto"/>
              <w:bottom w:val="single" w:sz="8"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035.064.0013-4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Jorge Moreira, </w:t>
            </w:r>
            <w:proofErr w:type="gramStart"/>
            <w:r w:rsidRPr="00A87FDD">
              <w:rPr>
                <w:rFonts w:asciiTheme="minorHAnsi" w:hAnsiTheme="minorHAnsi" w:cstheme="minorHAnsi"/>
                <w:color w:val="000000"/>
                <w:sz w:val="22"/>
                <w:szCs w:val="22"/>
              </w:rPr>
              <w:t>140</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43.895</w:t>
            </w:r>
          </w:p>
        </w:tc>
      </w:tr>
      <w:tr w:rsidR="00A1206B" w:rsidRPr="00A87FDD" w:rsidTr="00312392">
        <w:trPr>
          <w:trHeight w:val="301"/>
          <w:jc w:val="center"/>
        </w:trPr>
        <w:tc>
          <w:tcPr>
            <w:tcW w:w="422" w:type="dxa"/>
            <w:tcBorders>
              <w:top w:val="single" w:sz="8"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roofErr w:type="gramStart"/>
            <w:r w:rsidRPr="00A87FDD">
              <w:rPr>
                <w:rFonts w:asciiTheme="minorHAnsi" w:hAnsiTheme="minorHAnsi" w:cstheme="minorHAnsi"/>
                <w:b/>
                <w:color w:val="000000"/>
                <w:sz w:val="22"/>
                <w:szCs w:val="22"/>
              </w:rPr>
              <w:t>3</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040.070.0147-2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Xavier Curado, </w:t>
            </w:r>
            <w:proofErr w:type="gramStart"/>
            <w:r w:rsidRPr="00A87FDD">
              <w:rPr>
                <w:rFonts w:asciiTheme="minorHAnsi" w:hAnsiTheme="minorHAnsi" w:cstheme="minorHAnsi"/>
                <w:color w:val="000000"/>
                <w:sz w:val="22"/>
                <w:szCs w:val="22"/>
              </w:rPr>
              <w:t>654</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principal e histórica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X</w:t>
            </w:r>
          </w:p>
        </w:tc>
      </w:tr>
      <w:tr w:rsidR="00A1206B" w:rsidRPr="00A87FDD" w:rsidTr="00312392">
        <w:trPr>
          <w:trHeight w:val="301"/>
          <w:jc w:val="center"/>
        </w:trPr>
        <w:tc>
          <w:tcPr>
            <w:tcW w:w="422" w:type="dxa"/>
            <w:tcBorders>
              <w:top w:val="single" w:sz="4" w:space="0" w:color="auto"/>
              <w:left w:val="single" w:sz="4" w:space="0" w:color="auto"/>
              <w:bottom w:val="single" w:sz="8"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sz w:val="22"/>
                <w:szCs w:val="22"/>
              </w:rPr>
            </w:pPr>
            <w:proofErr w:type="gramStart"/>
            <w:r w:rsidRPr="00A87FDD">
              <w:rPr>
                <w:rFonts w:asciiTheme="minorHAnsi" w:hAnsiTheme="minorHAnsi" w:cstheme="minorHAnsi"/>
                <w:b/>
                <w:sz w:val="22"/>
                <w:szCs w:val="22"/>
              </w:rPr>
              <w:lastRenderedPageBreak/>
              <w:t>4</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sz w:val="22"/>
                <w:szCs w:val="22"/>
              </w:rPr>
            </w:pPr>
            <w:r w:rsidRPr="00A87FDD">
              <w:rPr>
                <w:rFonts w:asciiTheme="minorHAnsi" w:hAnsiTheme="minorHAnsi" w:cstheme="minorHAnsi"/>
                <w:sz w:val="22"/>
                <w:szCs w:val="22"/>
              </w:rPr>
              <w:t>040.074.0039-3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sz w:val="22"/>
                <w:szCs w:val="22"/>
              </w:rPr>
            </w:pPr>
            <w:r w:rsidRPr="00A87FDD">
              <w:rPr>
                <w:rFonts w:asciiTheme="minorHAnsi" w:hAnsiTheme="minorHAnsi" w:cstheme="minorHAnsi"/>
                <w:sz w:val="22"/>
                <w:szCs w:val="22"/>
              </w:rPr>
              <w:t xml:space="preserve">Rua Xavier Curado, </w:t>
            </w:r>
            <w:proofErr w:type="gramStart"/>
            <w:r w:rsidRPr="00A87FDD">
              <w:rPr>
                <w:rFonts w:asciiTheme="minorHAnsi" w:hAnsiTheme="minorHAnsi" w:cstheme="minorHAnsi"/>
                <w:sz w:val="22"/>
                <w:szCs w:val="22"/>
              </w:rPr>
              <w:t>42</w:t>
            </w:r>
            <w:proofErr w:type="gramEnd"/>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1206B" w:rsidRPr="00A87FDD" w:rsidRDefault="00A1206B" w:rsidP="0017511B">
            <w:pPr>
              <w:jc w:val="center"/>
              <w:rPr>
                <w:rFonts w:asciiTheme="minorHAnsi" w:hAnsiTheme="minorHAnsi" w:cstheme="minorHAnsi"/>
                <w:sz w:val="22"/>
                <w:szCs w:val="22"/>
              </w:rPr>
            </w:pPr>
            <w:r w:rsidRPr="00A87FDD">
              <w:rPr>
                <w:rFonts w:asciiTheme="minorHAnsi" w:hAnsiTheme="minorHAnsi" w:cstheme="minorHAnsi"/>
                <w:b/>
                <w:sz w:val="22"/>
                <w:szCs w:val="22"/>
              </w:rPr>
              <w:t xml:space="preserve">Seminário Nossa Senhora do </w:t>
            </w:r>
            <w:proofErr w:type="spellStart"/>
            <w:r w:rsidRPr="00A87FDD">
              <w:rPr>
                <w:rFonts w:asciiTheme="minorHAnsi" w:hAnsiTheme="minorHAnsi" w:cstheme="minorHAnsi"/>
                <w:b/>
                <w:sz w:val="22"/>
                <w:szCs w:val="22"/>
              </w:rPr>
              <w:t>Sion</w:t>
            </w:r>
            <w:proofErr w:type="spellEnd"/>
            <w:r w:rsidRPr="00A87FDD">
              <w:rPr>
                <w:rFonts w:asciiTheme="minorHAnsi" w:hAnsiTheme="minorHAnsi" w:cstheme="minorHAnsi"/>
                <w:b/>
                <w:sz w:val="22"/>
                <w:szCs w:val="22"/>
              </w:rPr>
              <w:t xml:space="preserve"> - </w:t>
            </w:r>
            <w:r w:rsidRPr="00A87FDD">
              <w:rPr>
                <w:rFonts w:asciiTheme="minorHAnsi" w:hAnsiTheme="minorHAnsi" w:cstheme="minorHAnsi"/>
                <w:sz w:val="22"/>
                <w:szCs w:val="22"/>
              </w:rPr>
              <w:t>Preservação das características arquitetônicas externas da edificação histórica e elementos arquitetônicos internos que mantêm suas características originais tais como: o piso do Hall, escada, colunas, lareira, vitrais, pisos, pintura mural, frisos e ornamentos em massa nas paredes e nos tetos;</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b/>
                <w:sz w:val="22"/>
                <w:szCs w:val="22"/>
              </w:rPr>
            </w:pPr>
            <w:r w:rsidRPr="00A87FDD">
              <w:rPr>
                <w:rFonts w:asciiTheme="minorHAnsi" w:hAnsiTheme="minorHAnsi" w:cstheme="minorHAnsi"/>
                <w:color w:val="000000"/>
                <w:sz w:val="22"/>
                <w:szCs w:val="22"/>
              </w:rPr>
              <w:t>M. 121.931</w:t>
            </w:r>
          </w:p>
        </w:tc>
      </w:tr>
      <w:tr w:rsidR="00A1206B" w:rsidRPr="00A87FDD" w:rsidTr="00312392">
        <w:trPr>
          <w:trHeight w:val="301"/>
          <w:jc w:val="center"/>
        </w:trPr>
        <w:tc>
          <w:tcPr>
            <w:tcW w:w="422" w:type="dxa"/>
            <w:vMerge w:val="restart"/>
            <w:tcBorders>
              <w:top w:val="single" w:sz="8"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roofErr w:type="gramStart"/>
            <w:r w:rsidRPr="00A87FDD">
              <w:rPr>
                <w:rFonts w:asciiTheme="minorHAnsi" w:hAnsiTheme="minorHAnsi" w:cstheme="minorHAnsi"/>
                <w:b/>
                <w:color w:val="000000"/>
                <w:sz w:val="22"/>
                <w:szCs w:val="22"/>
              </w:rPr>
              <w:t>5</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040.077.0013-3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Bom Pastor, </w:t>
            </w:r>
            <w:proofErr w:type="gramStart"/>
            <w:r w:rsidRPr="00A87FDD">
              <w:rPr>
                <w:rFonts w:asciiTheme="minorHAnsi" w:hAnsiTheme="minorHAnsi" w:cstheme="minorHAnsi"/>
                <w:color w:val="000000"/>
                <w:sz w:val="22"/>
                <w:szCs w:val="22"/>
              </w:rPr>
              <w:t>1079</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30.270</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040.077.0014-1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Bom Pastor, 1077 com Rua Oliveira Alves, s/n</w:t>
            </w:r>
            <w:proofErr w:type="gramStart"/>
            <w:r w:rsidRPr="00A87FDD">
              <w:rPr>
                <w:rFonts w:asciiTheme="minorHAnsi" w:hAnsiTheme="minorHAnsi" w:cstheme="minorHAnsi"/>
                <w:color w:val="000000"/>
                <w:sz w:val="22"/>
                <w:szCs w:val="22"/>
              </w:rPr>
              <w:t>º</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85.640</w:t>
            </w:r>
          </w:p>
        </w:tc>
      </w:tr>
      <w:tr w:rsidR="00A1206B" w:rsidRPr="00A87FDD" w:rsidTr="00312392">
        <w:trPr>
          <w:trHeight w:val="301"/>
          <w:jc w:val="center"/>
        </w:trPr>
        <w:tc>
          <w:tcPr>
            <w:tcW w:w="42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roofErr w:type="gramStart"/>
            <w:r w:rsidRPr="00A87FDD">
              <w:rPr>
                <w:rFonts w:asciiTheme="minorHAnsi" w:hAnsiTheme="minorHAnsi" w:cstheme="minorHAnsi"/>
                <w:b/>
                <w:color w:val="000000"/>
                <w:sz w:val="22"/>
                <w:szCs w:val="22"/>
              </w:rPr>
              <w:t>6</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040.077.0015-1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Oliveira Alves, </w:t>
            </w:r>
            <w:proofErr w:type="gramStart"/>
            <w:r w:rsidRPr="00A87FDD">
              <w:rPr>
                <w:rFonts w:asciiTheme="minorHAnsi" w:hAnsiTheme="minorHAnsi" w:cstheme="minorHAnsi"/>
                <w:color w:val="000000"/>
                <w:sz w:val="22"/>
                <w:szCs w:val="22"/>
              </w:rPr>
              <w:t>134</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54.010</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040.077.0016-8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Oliveira Alves, </w:t>
            </w:r>
            <w:proofErr w:type="gramStart"/>
            <w:r w:rsidRPr="00A87FDD">
              <w:rPr>
                <w:rFonts w:asciiTheme="minorHAnsi" w:hAnsiTheme="minorHAnsi" w:cstheme="minorHAnsi"/>
                <w:color w:val="000000"/>
                <w:sz w:val="22"/>
                <w:szCs w:val="22"/>
              </w:rPr>
              <w:t>136</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484A09"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57.733</w:t>
            </w:r>
          </w:p>
        </w:tc>
      </w:tr>
      <w:tr w:rsidR="00A1206B" w:rsidRPr="00A87FDD" w:rsidTr="00312392">
        <w:trPr>
          <w:trHeight w:val="301"/>
          <w:jc w:val="center"/>
        </w:trPr>
        <w:tc>
          <w:tcPr>
            <w:tcW w:w="422" w:type="dxa"/>
            <w:tcBorders>
              <w:top w:val="single" w:sz="4" w:space="0" w:color="auto"/>
              <w:left w:val="single" w:sz="4" w:space="0" w:color="auto"/>
              <w:bottom w:val="single" w:sz="8"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sz w:val="22"/>
                <w:szCs w:val="22"/>
              </w:rPr>
            </w:pPr>
            <w:proofErr w:type="gramStart"/>
            <w:r w:rsidRPr="00A87FDD">
              <w:rPr>
                <w:rFonts w:asciiTheme="minorHAnsi" w:hAnsiTheme="minorHAnsi" w:cstheme="minorHAnsi"/>
                <w:b/>
                <w:sz w:val="22"/>
                <w:szCs w:val="22"/>
              </w:rPr>
              <w:t>7</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sz w:val="22"/>
                <w:szCs w:val="22"/>
              </w:rPr>
            </w:pPr>
            <w:r w:rsidRPr="00A87FDD">
              <w:rPr>
                <w:rFonts w:asciiTheme="minorHAnsi" w:hAnsiTheme="minorHAnsi" w:cstheme="minorHAnsi"/>
                <w:sz w:val="22"/>
                <w:szCs w:val="22"/>
              </w:rPr>
              <w:t>040.088.0053-0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B575A9">
            <w:pPr>
              <w:jc w:val="center"/>
              <w:rPr>
                <w:rFonts w:asciiTheme="minorHAnsi" w:hAnsiTheme="minorHAnsi" w:cstheme="minorHAnsi"/>
                <w:sz w:val="22"/>
                <w:szCs w:val="22"/>
              </w:rPr>
            </w:pPr>
            <w:r w:rsidRPr="00A87FDD">
              <w:rPr>
                <w:rFonts w:asciiTheme="minorHAnsi" w:hAnsiTheme="minorHAnsi" w:cstheme="minorHAnsi"/>
                <w:sz w:val="22"/>
                <w:szCs w:val="22"/>
              </w:rPr>
              <w:t xml:space="preserve">Rua Cipriano Barata, </w:t>
            </w:r>
            <w:r w:rsidR="00B575A9" w:rsidRPr="00A87FDD">
              <w:rPr>
                <w:rFonts w:asciiTheme="minorHAnsi" w:hAnsiTheme="minorHAnsi" w:cstheme="minorHAnsi"/>
                <w:sz w:val="22"/>
                <w:szCs w:val="22"/>
              </w:rPr>
              <w:t xml:space="preserve">1962 a </w:t>
            </w:r>
            <w:proofErr w:type="gramStart"/>
            <w:r w:rsidR="00B575A9" w:rsidRPr="00A87FDD">
              <w:rPr>
                <w:rFonts w:asciiTheme="minorHAnsi" w:hAnsiTheme="minorHAnsi" w:cstheme="minorHAnsi"/>
                <w:sz w:val="22"/>
                <w:szCs w:val="22"/>
              </w:rPr>
              <w:t>2028</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sz w:val="22"/>
                <w:szCs w:val="22"/>
              </w:rPr>
            </w:pPr>
            <w:r w:rsidRPr="00A87FDD">
              <w:rPr>
                <w:rFonts w:asciiTheme="minorHAnsi" w:hAnsiTheme="minorHAnsi" w:cstheme="minorHAnsi"/>
                <w:b/>
                <w:sz w:val="22"/>
                <w:szCs w:val="22"/>
              </w:rPr>
              <w:t xml:space="preserve">Creche Catarina </w:t>
            </w:r>
            <w:proofErr w:type="spellStart"/>
            <w:r w:rsidRPr="00A87FDD">
              <w:rPr>
                <w:rFonts w:asciiTheme="minorHAnsi" w:hAnsiTheme="minorHAnsi" w:cstheme="minorHAnsi"/>
                <w:b/>
                <w:sz w:val="22"/>
                <w:szCs w:val="22"/>
              </w:rPr>
              <w:t>Laboure</w:t>
            </w:r>
            <w:proofErr w:type="spellEnd"/>
            <w:r w:rsidRPr="00A87FDD">
              <w:rPr>
                <w:rFonts w:asciiTheme="minorHAnsi" w:hAnsiTheme="minorHAnsi" w:cstheme="minorHAnsi"/>
                <w:sz w:val="22"/>
                <w:szCs w:val="22"/>
              </w:rPr>
              <w:t xml:space="preserve"> - Preservação das características arquitetônicas externas da edificação principal histórica existente e elementos arquitetônicos internos que mantêm suas características originais como: a escada e o piso do Hall de distribuição e os vitrais, pisos, frisos e ornamentos em massa da </w:t>
            </w:r>
            <w:r w:rsidRPr="00A87FDD">
              <w:rPr>
                <w:rFonts w:asciiTheme="minorHAnsi" w:hAnsiTheme="minorHAnsi" w:cstheme="minorHAnsi"/>
                <w:sz w:val="22"/>
                <w:szCs w:val="22"/>
                <w:u w:val="single"/>
              </w:rPr>
              <w:t>Capela do Dispensário Medalha Milagrosa</w:t>
            </w:r>
            <w:r w:rsidRPr="00A87FDD">
              <w:rPr>
                <w:rFonts w:asciiTheme="minorHAnsi" w:hAnsiTheme="minorHAnsi" w:cstheme="minorHAnsi"/>
                <w:sz w:val="22"/>
                <w:szCs w:val="22"/>
              </w:rPr>
              <w:t>, situada no primeiro pavimento do edifício original;</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sz w:val="22"/>
                <w:szCs w:val="22"/>
              </w:rPr>
            </w:pPr>
            <w:r w:rsidRPr="00A87FDD">
              <w:rPr>
                <w:rFonts w:asciiTheme="minorHAnsi" w:hAnsiTheme="minorHAnsi" w:cstheme="minorHAnsi"/>
                <w:sz w:val="22"/>
                <w:szCs w:val="22"/>
              </w:rPr>
              <w:t>T. 34.188</w:t>
            </w:r>
          </w:p>
          <w:p w:rsidR="00A331F5" w:rsidRPr="00A87FDD" w:rsidRDefault="00A331F5" w:rsidP="00D10E9C">
            <w:pPr>
              <w:jc w:val="center"/>
              <w:rPr>
                <w:rFonts w:asciiTheme="minorHAnsi" w:hAnsiTheme="minorHAnsi" w:cstheme="minorHAnsi"/>
                <w:sz w:val="22"/>
                <w:szCs w:val="22"/>
              </w:rPr>
            </w:pPr>
            <w:r w:rsidRPr="00A87FDD">
              <w:rPr>
                <w:rFonts w:asciiTheme="minorHAnsi" w:hAnsiTheme="minorHAnsi" w:cstheme="minorHAnsi"/>
                <w:sz w:val="22"/>
                <w:szCs w:val="22"/>
              </w:rPr>
              <w:t>T. 70.375</w:t>
            </w:r>
          </w:p>
          <w:p w:rsidR="00A331F5" w:rsidRPr="00A87FDD" w:rsidRDefault="00A331F5" w:rsidP="00D10E9C">
            <w:pPr>
              <w:jc w:val="center"/>
              <w:rPr>
                <w:rFonts w:asciiTheme="minorHAnsi" w:hAnsiTheme="minorHAnsi" w:cstheme="minorHAnsi"/>
                <w:sz w:val="22"/>
                <w:szCs w:val="22"/>
              </w:rPr>
            </w:pPr>
            <w:r w:rsidRPr="00A87FDD">
              <w:rPr>
                <w:rFonts w:asciiTheme="minorHAnsi" w:hAnsiTheme="minorHAnsi" w:cstheme="minorHAnsi"/>
                <w:sz w:val="22"/>
                <w:szCs w:val="22"/>
              </w:rPr>
              <w:t>T. 71.190</w:t>
            </w:r>
          </w:p>
          <w:p w:rsidR="00A331F5" w:rsidRPr="00A87FDD" w:rsidRDefault="00A331F5" w:rsidP="00D10E9C">
            <w:pPr>
              <w:jc w:val="center"/>
              <w:rPr>
                <w:rFonts w:asciiTheme="minorHAnsi" w:hAnsiTheme="minorHAnsi" w:cstheme="minorHAnsi"/>
                <w:sz w:val="22"/>
                <w:szCs w:val="22"/>
              </w:rPr>
            </w:pPr>
            <w:r w:rsidRPr="00A87FDD">
              <w:rPr>
                <w:rFonts w:asciiTheme="minorHAnsi" w:hAnsiTheme="minorHAnsi" w:cstheme="minorHAnsi"/>
                <w:sz w:val="22"/>
                <w:szCs w:val="22"/>
              </w:rPr>
              <w:t>T. 75.338</w:t>
            </w:r>
          </w:p>
          <w:p w:rsidR="00A331F5" w:rsidRPr="00A87FDD" w:rsidRDefault="00A331F5" w:rsidP="00D10E9C">
            <w:pPr>
              <w:jc w:val="center"/>
              <w:rPr>
                <w:rFonts w:asciiTheme="minorHAnsi" w:hAnsiTheme="minorHAnsi" w:cstheme="minorHAnsi"/>
                <w:b/>
                <w:sz w:val="22"/>
                <w:szCs w:val="22"/>
              </w:rPr>
            </w:pPr>
            <w:r w:rsidRPr="00A87FDD">
              <w:rPr>
                <w:rFonts w:asciiTheme="minorHAnsi" w:hAnsiTheme="minorHAnsi" w:cstheme="minorHAnsi"/>
                <w:sz w:val="22"/>
                <w:szCs w:val="22"/>
              </w:rPr>
              <w:t>M. 18.463</w:t>
            </w:r>
          </w:p>
        </w:tc>
      </w:tr>
      <w:tr w:rsidR="00A1206B" w:rsidRPr="00A87FDD" w:rsidTr="00312392">
        <w:trPr>
          <w:trHeight w:val="3101"/>
          <w:jc w:val="center"/>
        </w:trPr>
        <w:tc>
          <w:tcPr>
            <w:tcW w:w="422" w:type="dxa"/>
            <w:tcBorders>
              <w:top w:val="single" w:sz="8"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roofErr w:type="gramStart"/>
            <w:r w:rsidRPr="00A87FDD">
              <w:rPr>
                <w:rFonts w:asciiTheme="minorHAnsi" w:hAnsiTheme="minorHAnsi" w:cstheme="minorHAnsi"/>
                <w:b/>
                <w:sz w:val="22"/>
                <w:szCs w:val="22"/>
              </w:rPr>
              <w:t>8</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040.090.0012-0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Agostinho Gomes, 1941 e 1971</w:t>
            </w:r>
            <w:r w:rsidR="00B575A9" w:rsidRPr="00A87FDD">
              <w:rPr>
                <w:rFonts w:asciiTheme="minorHAnsi" w:hAnsiTheme="minorHAnsi" w:cstheme="minorHAnsi"/>
                <w:color w:val="000000"/>
                <w:sz w:val="22"/>
                <w:szCs w:val="22"/>
              </w:rPr>
              <w:t xml:space="preserve"> com Rua Lino Coutinho, 444 e </w:t>
            </w:r>
            <w:proofErr w:type="gramStart"/>
            <w:r w:rsidR="00B575A9" w:rsidRPr="00A87FDD">
              <w:rPr>
                <w:rFonts w:asciiTheme="minorHAnsi" w:hAnsiTheme="minorHAnsi" w:cstheme="minorHAnsi"/>
                <w:color w:val="000000"/>
                <w:sz w:val="22"/>
                <w:szCs w:val="22"/>
              </w:rPr>
              <w:t>452</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tabs>
                <w:tab w:val="left" w:pos="2055"/>
                <w:tab w:val="center" w:pos="2127"/>
              </w:tabs>
              <w:jc w:val="center"/>
              <w:rPr>
                <w:rFonts w:asciiTheme="minorHAnsi" w:hAnsiTheme="minorHAnsi" w:cstheme="minorHAnsi"/>
                <w:sz w:val="22"/>
                <w:szCs w:val="22"/>
              </w:rPr>
            </w:pPr>
            <w:r w:rsidRPr="00A87FDD">
              <w:rPr>
                <w:rFonts w:asciiTheme="minorHAnsi" w:hAnsiTheme="minorHAnsi" w:cstheme="minorHAnsi"/>
                <w:b/>
                <w:sz w:val="22"/>
                <w:szCs w:val="22"/>
              </w:rPr>
              <w:t>Colégio São José</w:t>
            </w:r>
            <w:r w:rsidRPr="00A87FDD">
              <w:rPr>
                <w:rFonts w:asciiTheme="minorHAnsi" w:hAnsiTheme="minorHAnsi" w:cstheme="minorHAnsi"/>
                <w:sz w:val="22"/>
                <w:szCs w:val="22"/>
              </w:rPr>
              <w:t xml:space="preserve"> - Preservação das características arquitetônicas externas da edificação existente e elementos arquitetônicos internos que mantêm suas características originais como os vitrais situados na circulação do pavimento térreo;</w:t>
            </w:r>
          </w:p>
          <w:p w:rsidR="00A1206B" w:rsidRPr="00A87FDD" w:rsidRDefault="00A1206B" w:rsidP="0017511B">
            <w:pPr>
              <w:tabs>
                <w:tab w:val="left" w:pos="2055"/>
                <w:tab w:val="center" w:pos="2127"/>
              </w:tabs>
              <w:jc w:val="center"/>
              <w:rPr>
                <w:rFonts w:asciiTheme="minorHAnsi" w:hAnsiTheme="minorHAnsi" w:cstheme="minorHAnsi"/>
                <w:color w:val="000000"/>
                <w:sz w:val="22"/>
                <w:szCs w:val="22"/>
              </w:rPr>
            </w:pPr>
            <w:r w:rsidRPr="00A87FDD">
              <w:rPr>
                <w:rFonts w:asciiTheme="minorHAnsi" w:hAnsiTheme="minorHAnsi" w:cstheme="minorHAnsi"/>
                <w:b/>
                <w:sz w:val="22"/>
                <w:szCs w:val="22"/>
              </w:rPr>
              <w:t>Edifício da Prefeitura Regional do Ipiranga</w:t>
            </w:r>
            <w:r w:rsidRPr="00A87FDD">
              <w:rPr>
                <w:rFonts w:asciiTheme="minorHAnsi" w:hAnsiTheme="minorHAnsi" w:cstheme="minorHAnsi"/>
                <w:sz w:val="22"/>
                <w:szCs w:val="22"/>
              </w:rPr>
              <w:t xml:space="preserve"> - 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tabs>
                <w:tab w:val="left" w:pos="2055"/>
                <w:tab w:val="center" w:pos="2127"/>
              </w:tabs>
              <w:jc w:val="center"/>
              <w:rPr>
                <w:rFonts w:asciiTheme="minorHAnsi" w:hAnsiTheme="minorHAnsi" w:cstheme="minorHAnsi"/>
                <w:sz w:val="22"/>
                <w:szCs w:val="22"/>
              </w:rPr>
            </w:pPr>
            <w:r w:rsidRPr="00A87FDD">
              <w:rPr>
                <w:rFonts w:asciiTheme="minorHAnsi" w:hAnsiTheme="minorHAnsi" w:cstheme="minorHAnsi"/>
                <w:sz w:val="22"/>
                <w:szCs w:val="22"/>
              </w:rPr>
              <w:t>X</w:t>
            </w:r>
          </w:p>
        </w:tc>
      </w:tr>
      <w:tr w:rsidR="00A1206B" w:rsidRPr="00A87FDD" w:rsidTr="00312392">
        <w:trPr>
          <w:trHeight w:val="301"/>
          <w:jc w:val="center"/>
        </w:trPr>
        <w:tc>
          <w:tcPr>
            <w:tcW w:w="422" w:type="dxa"/>
            <w:tcBorders>
              <w:top w:val="single" w:sz="4" w:space="0" w:color="auto"/>
              <w:left w:val="single" w:sz="4" w:space="0" w:color="auto"/>
              <w:bottom w:val="single" w:sz="8"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sz w:val="22"/>
                <w:szCs w:val="22"/>
              </w:rPr>
            </w:pPr>
            <w:proofErr w:type="gramStart"/>
            <w:r w:rsidRPr="00A87FDD">
              <w:rPr>
                <w:rFonts w:asciiTheme="minorHAnsi" w:hAnsiTheme="minorHAnsi" w:cstheme="minorHAnsi"/>
                <w:b/>
                <w:sz w:val="22"/>
                <w:szCs w:val="22"/>
              </w:rPr>
              <w:t>9</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sz w:val="22"/>
                <w:szCs w:val="22"/>
              </w:rPr>
            </w:pPr>
            <w:r w:rsidRPr="00A87FDD">
              <w:rPr>
                <w:rFonts w:asciiTheme="minorHAnsi" w:hAnsiTheme="minorHAnsi" w:cstheme="minorHAnsi"/>
                <w:sz w:val="22"/>
                <w:szCs w:val="22"/>
              </w:rPr>
              <w:t>040.090.0218-2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517494">
            <w:pPr>
              <w:jc w:val="center"/>
              <w:rPr>
                <w:rFonts w:asciiTheme="minorHAnsi" w:hAnsiTheme="minorHAnsi" w:cstheme="minorHAnsi"/>
                <w:sz w:val="22"/>
                <w:szCs w:val="22"/>
              </w:rPr>
            </w:pPr>
            <w:r w:rsidRPr="00A87FDD">
              <w:rPr>
                <w:rFonts w:asciiTheme="minorHAnsi" w:hAnsiTheme="minorHAnsi" w:cstheme="minorHAnsi"/>
                <w:sz w:val="22"/>
                <w:szCs w:val="22"/>
              </w:rPr>
              <w:t>Rua Brigadeiro Jordão, 560</w:t>
            </w:r>
            <w:r w:rsidR="006B750E" w:rsidRPr="00A87FDD">
              <w:rPr>
                <w:rFonts w:asciiTheme="minorHAnsi" w:hAnsiTheme="minorHAnsi" w:cstheme="minorHAnsi"/>
                <w:sz w:val="22"/>
                <w:szCs w:val="22"/>
              </w:rPr>
              <w:t xml:space="preserve"> (</w:t>
            </w:r>
            <w:r w:rsidR="00517494">
              <w:rPr>
                <w:rFonts w:asciiTheme="minorHAnsi" w:hAnsiTheme="minorHAnsi" w:cstheme="minorHAnsi"/>
                <w:sz w:val="22"/>
                <w:szCs w:val="22"/>
              </w:rPr>
              <w:t xml:space="preserve">conforme </w:t>
            </w:r>
            <w:r w:rsidR="006B750E" w:rsidRPr="00A87FDD">
              <w:rPr>
                <w:rFonts w:asciiTheme="minorHAnsi" w:hAnsiTheme="minorHAnsi" w:cstheme="minorHAnsi"/>
                <w:sz w:val="22"/>
                <w:szCs w:val="22"/>
              </w:rPr>
              <w:t>endereço oficial), 594 e 598 (</w:t>
            </w:r>
            <w:r w:rsidR="00517494">
              <w:rPr>
                <w:rFonts w:asciiTheme="minorHAnsi" w:hAnsiTheme="minorHAnsi" w:cstheme="minorHAnsi"/>
                <w:sz w:val="22"/>
                <w:szCs w:val="22"/>
              </w:rPr>
              <w:t>conforme cadastro municipal</w:t>
            </w:r>
            <w:proofErr w:type="gramStart"/>
            <w:r w:rsidR="006B750E" w:rsidRPr="00A87FDD">
              <w:rPr>
                <w:rFonts w:asciiTheme="minorHAnsi" w:hAnsiTheme="minorHAnsi" w:cstheme="minorHAnsi"/>
                <w:sz w:val="22"/>
                <w:szCs w:val="22"/>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sz w:val="22"/>
                <w:szCs w:val="22"/>
              </w:rPr>
            </w:pPr>
            <w:r w:rsidRPr="00A87FDD">
              <w:rPr>
                <w:rFonts w:asciiTheme="minorHAnsi" w:hAnsiTheme="minorHAnsi" w:cstheme="minorHAnsi"/>
                <w:b/>
                <w:sz w:val="22"/>
                <w:szCs w:val="22"/>
              </w:rPr>
              <w:t>Igreja de São José</w:t>
            </w:r>
            <w:r w:rsidRPr="00A87FDD">
              <w:rPr>
                <w:rFonts w:asciiTheme="minorHAnsi" w:hAnsiTheme="minorHAnsi" w:cstheme="minorHAnsi"/>
                <w:sz w:val="22"/>
                <w:szCs w:val="22"/>
              </w:rPr>
              <w:t xml:space="preserve"> -</w:t>
            </w:r>
            <w:r w:rsidRPr="00A87FDD">
              <w:rPr>
                <w:rFonts w:asciiTheme="minorHAnsi" w:eastAsia="Arial" w:hAnsiTheme="minorHAnsi" w:cstheme="minorHAnsi"/>
                <w:iCs/>
                <w:sz w:val="22"/>
                <w:szCs w:val="22"/>
                <w:lang w:eastAsia="en-US"/>
              </w:rPr>
              <w:t xml:space="preserve"> </w:t>
            </w:r>
            <w:r w:rsidRPr="00A87FDD">
              <w:rPr>
                <w:rFonts w:asciiTheme="minorHAnsi" w:hAnsiTheme="minorHAnsi" w:cstheme="minorHAnsi"/>
                <w:sz w:val="22"/>
                <w:szCs w:val="22"/>
              </w:rPr>
              <w:t>Preservação das características arquitetônicas externas da edificação existente e elementos arquitetônicos internos que mantêm suas características originais, todos os ornamentos, vitrais, pisos;</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sz w:val="22"/>
                <w:szCs w:val="22"/>
              </w:rPr>
            </w:pPr>
            <w:r w:rsidRPr="00A87FDD">
              <w:rPr>
                <w:rFonts w:asciiTheme="minorHAnsi" w:hAnsiTheme="minorHAnsi" w:cstheme="minorHAnsi"/>
                <w:sz w:val="22"/>
                <w:szCs w:val="22"/>
              </w:rPr>
              <w:t>X</w:t>
            </w:r>
          </w:p>
        </w:tc>
      </w:tr>
      <w:tr w:rsidR="00A1206B" w:rsidRPr="00A87FDD" w:rsidTr="00312392">
        <w:trPr>
          <w:trHeight w:val="301"/>
          <w:jc w:val="center"/>
        </w:trPr>
        <w:tc>
          <w:tcPr>
            <w:tcW w:w="422" w:type="dxa"/>
            <w:tcBorders>
              <w:top w:val="single" w:sz="8"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sz w:val="22"/>
                <w:szCs w:val="22"/>
              </w:rPr>
            </w:pPr>
            <w:r w:rsidRPr="00A87FDD">
              <w:rPr>
                <w:rFonts w:asciiTheme="minorHAnsi" w:hAnsiTheme="minorHAnsi" w:cstheme="minorHAnsi"/>
                <w:b/>
                <w:sz w:val="22"/>
                <w:szCs w:val="22"/>
              </w:rPr>
              <w:lastRenderedPageBreak/>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sz w:val="22"/>
                <w:szCs w:val="22"/>
              </w:rPr>
            </w:pPr>
            <w:r w:rsidRPr="00A87FDD">
              <w:rPr>
                <w:rFonts w:asciiTheme="minorHAnsi" w:hAnsiTheme="minorHAnsi" w:cstheme="minorHAnsi"/>
                <w:sz w:val="22"/>
                <w:szCs w:val="22"/>
              </w:rPr>
              <w:t>050.008.0025-7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sz w:val="22"/>
                <w:szCs w:val="22"/>
              </w:rPr>
            </w:pPr>
            <w:r w:rsidRPr="00A87FDD">
              <w:rPr>
                <w:rFonts w:asciiTheme="minorHAnsi" w:hAnsiTheme="minorHAnsi" w:cstheme="minorHAnsi"/>
                <w:sz w:val="22"/>
                <w:szCs w:val="22"/>
              </w:rPr>
              <w:t xml:space="preserve">Rua </w:t>
            </w:r>
            <w:proofErr w:type="spellStart"/>
            <w:r w:rsidRPr="00A87FDD">
              <w:rPr>
                <w:rFonts w:asciiTheme="minorHAnsi" w:hAnsiTheme="minorHAnsi" w:cstheme="minorHAnsi"/>
                <w:sz w:val="22"/>
                <w:szCs w:val="22"/>
              </w:rPr>
              <w:t>Labatut</w:t>
            </w:r>
            <w:proofErr w:type="spellEnd"/>
            <w:r w:rsidRPr="00A87FDD">
              <w:rPr>
                <w:rFonts w:asciiTheme="minorHAnsi" w:hAnsiTheme="minorHAnsi" w:cstheme="minorHAnsi"/>
                <w:sz w:val="22"/>
                <w:szCs w:val="22"/>
              </w:rPr>
              <w:t>, 781</w:t>
            </w:r>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sz w:val="22"/>
                <w:szCs w:val="22"/>
              </w:rPr>
            </w:pPr>
            <w:r w:rsidRPr="00A87FDD">
              <w:rPr>
                <w:rFonts w:asciiTheme="minorHAnsi" w:hAnsiTheme="minorHAnsi" w:cstheme="minorHAnsi"/>
                <w:b/>
                <w:sz w:val="22"/>
                <w:szCs w:val="22"/>
              </w:rPr>
              <w:t>Igreja de N. S. Aparecida</w:t>
            </w:r>
            <w:r w:rsidRPr="00A87FDD">
              <w:rPr>
                <w:rFonts w:asciiTheme="minorHAnsi" w:hAnsiTheme="minorHAnsi" w:cstheme="minorHAnsi"/>
                <w:sz w:val="22"/>
                <w:szCs w:val="22"/>
              </w:rPr>
              <w:t xml:space="preserve"> - Preservação das características arquitetônicas externas da edificação existente e elementos arquitetônicos internos que mantêm suas características originais, todos os ornamentos, vitrais, pisos;</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sz w:val="22"/>
                <w:szCs w:val="22"/>
              </w:rPr>
            </w:pPr>
            <w:r w:rsidRPr="00A87FDD">
              <w:rPr>
                <w:rFonts w:asciiTheme="minorHAnsi" w:hAnsiTheme="minorHAnsi" w:cstheme="minorHAnsi"/>
                <w:sz w:val="22"/>
                <w:szCs w:val="22"/>
              </w:rPr>
              <w:t>T. 31.668</w:t>
            </w:r>
          </w:p>
        </w:tc>
      </w:tr>
      <w:tr w:rsidR="00A1206B" w:rsidRPr="00A87FDD" w:rsidTr="00312392">
        <w:trPr>
          <w:trHeight w:val="645"/>
          <w:jc w:val="center"/>
        </w:trPr>
        <w:tc>
          <w:tcPr>
            <w:tcW w:w="42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r w:rsidRPr="00A87FDD">
              <w:rPr>
                <w:rFonts w:asciiTheme="minorHAnsi" w:hAnsiTheme="minorHAnsi" w:cstheme="minorHAnsi"/>
                <w:b/>
                <w:color w:val="000000"/>
                <w:sz w:val="22"/>
                <w:szCs w:val="22"/>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050.114.0004-2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33B69">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Lino Coutinho</w:t>
            </w:r>
            <w:r w:rsidR="005D7942" w:rsidRPr="00A87FDD">
              <w:rPr>
                <w:rFonts w:asciiTheme="minorHAnsi" w:hAnsiTheme="minorHAnsi" w:cstheme="minorHAnsi"/>
                <w:color w:val="000000"/>
                <w:sz w:val="22"/>
                <w:szCs w:val="22"/>
              </w:rPr>
              <w:t xml:space="preserve">, 2061, 2071 com </w:t>
            </w:r>
            <w:r w:rsidRPr="00A87FDD">
              <w:rPr>
                <w:rFonts w:asciiTheme="minorHAnsi" w:hAnsiTheme="minorHAnsi" w:cstheme="minorHAnsi"/>
                <w:color w:val="000000"/>
                <w:sz w:val="22"/>
                <w:szCs w:val="22"/>
              </w:rPr>
              <w:t>Rua Silva Bueno</w:t>
            </w:r>
            <w:r w:rsidR="005D7942" w:rsidRPr="00A87FDD">
              <w:rPr>
                <w:rFonts w:asciiTheme="minorHAnsi" w:hAnsiTheme="minorHAnsi" w:cstheme="minorHAnsi"/>
                <w:color w:val="000000"/>
                <w:sz w:val="22"/>
                <w:szCs w:val="22"/>
              </w:rPr>
              <w:t xml:space="preserve">, 2652 a </w:t>
            </w:r>
            <w:proofErr w:type="gramStart"/>
            <w:r w:rsidR="005D7942" w:rsidRPr="00A87FDD">
              <w:rPr>
                <w:rFonts w:asciiTheme="minorHAnsi" w:hAnsiTheme="minorHAnsi" w:cstheme="minorHAnsi"/>
                <w:color w:val="000000"/>
                <w:sz w:val="22"/>
                <w:szCs w:val="22"/>
              </w:rPr>
              <w:t>2662</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36.987</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050.114.0006-9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Lino Coutinho, 2033, </w:t>
            </w:r>
            <w:proofErr w:type="gramStart"/>
            <w:r w:rsidRPr="00A87FDD">
              <w:rPr>
                <w:rFonts w:asciiTheme="minorHAnsi" w:hAnsiTheme="minorHAnsi" w:cstheme="minorHAnsi"/>
                <w:color w:val="000000"/>
                <w:sz w:val="22"/>
                <w:szCs w:val="22"/>
              </w:rPr>
              <w:t>2037</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36.996</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050.114.0007-7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Lino Coutinho, 2041, </w:t>
            </w:r>
            <w:proofErr w:type="gramStart"/>
            <w:r w:rsidRPr="00A87FDD">
              <w:rPr>
                <w:rFonts w:asciiTheme="minorHAnsi" w:hAnsiTheme="minorHAnsi" w:cstheme="minorHAnsi"/>
                <w:color w:val="000000"/>
                <w:sz w:val="22"/>
                <w:szCs w:val="22"/>
              </w:rPr>
              <w:t>2045</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36.995</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050.114.0008-5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Lino Coutinho, 2047, </w:t>
            </w:r>
            <w:proofErr w:type="gramStart"/>
            <w:r w:rsidRPr="00A87FDD">
              <w:rPr>
                <w:rFonts w:asciiTheme="minorHAnsi" w:hAnsiTheme="minorHAnsi" w:cstheme="minorHAnsi"/>
                <w:color w:val="000000"/>
                <w:sz w:val="22"/>
                <w:szCs w:val="22"/>
              </w:rPr>
              <w:t>2049</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36.994</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050.114.0009-3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Lino Coutinho, 2053, </w:t>
            </w:r>
            <w:proofErr w:type="gramStart"/>
            <w:r w:rsidRPr="00A87FDD">
              <w:rPr>
                <w:rFonts w:asciiTheme="minorHAnsi" w:hAnsiTheme="minorHAnsi" w:cstheme="minorHAnsi"/>
                <w:color w:val="000000"/>
                <w:sz w:val="22"/>
                <w:szCs w:val="22"/>
              </w:rPr>
              <w:t>2057</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36.993</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050.114.0011-5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Silva Bueno, </w:t>
            </w:r>
          </w:p>
          <w:p w:rsidR="00A1206B" w:rsidRPr="00A87FDD" w:rsidRDefault="00A1206B" w:rsidP="00C62177">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2576 a </w:t>
            </w:r>
            <w:r w:rsidR="00C62177" w:rsidRPr="00A87FDD">
              <w:rPr>
                <w:rFonts w:asciiTheme="minorHAnsi" w:hAnsiTheme="minorHAnsi" w:cstheme="minorHAnsi"/>
                <w:color w:val="000000"/>
                <w:sz w:val="22"/>
                <w:szCs w:val="22"/>
              </w:rPr>
              <w:t>2598</w:t>
            </w:r>
            <w:r w:rsidR="0051432C" w:rsidRPr="00A87FDD">
              <w:rPr>
                <w:rFonts w:asciiTheme="minorHAnsi" w:hAnsiTheme="minorHAnsi" w:cstheme="minorHAnsi"/>
                <w:color w:val="000000"/>
                <w:sz w:val="22"/>
                <w:szCs w:val="22"/>
              </w:rPr>
              <w:t xml:space="preserve"> c/ </w:t>
            </w:r>
            <w:r w:rsidR="00133B69" w:rsidRPr="00A87FDD">
              <w:rPr>
                <w:rFonts w:asciiTheme="minorHAnsi" w:hAnsiTheme="minorHAnsi" w:cstheme="minorHAnsi"/>
                <w:color w:val="000000"/>
                <w:sz w:val="22"/>
                <w:szCs w:val="22"/>
              </w:rPr>
              <w:t xml:space="preserve">Rua </w:t>
            </w:r>
            <w:proofErr w:type="spellStart"/>
            <w:r w:rsidR="00133B69" w:rsidRPr="00A87FDD">
              <w:rPr>
                <w:rFonts w:asciiTheme="minorHAnsi" w:hAnsiTheme="minorHAnsi" w:cstheme="minorHAnsi"/>
                <w:color w:val="000000"/>
                <w:sz w:val="22"/>
                <w:szCs w:val="22"/>
              </w:rPr>
              <w:t>Greenfeld</w:t>
            </w:r>
            <w:proofErr w:type="spellEnd"/>
            <w:r w:rsidR="00133B69" w:rsidRPr="00A87FDD">
              <w:rPr>
                <w:rFonts w:asciiTheme="minorHAnsi" w:hAnsiTheme="minorHAnsi" w:cstheme="minorHAnsi"/>
                <w:color w:val="000000"/>
                <w:sz w:val="22"/>
                <w:szCs w:val="22"/>
              </w:rPr>
              <w:t xml:space="preserve">, 268 a </w:t>
            </w:r>
            <w:proofErr w:type="gramStart"/>
            <w:r w:rsidR="00133B69" w:rsidRPr="00A87FDD">
              <w:rPr>
                <w:rFonts w:asciiTheme="minorHAnsi" w:hAnsiTheme="minorHAnsi" w:cstheme="minorHAnsi"/>
                <w:color w:val="000000"/>
                <w:sz w:val="22"/>
                <w:szCs w:val="22"/>
              </w:rPr>
              <w:t>276</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36.991</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050.114.0015-8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133B69"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Lino Coutinho, 2013, 2025 com </w:t>
            </w:r>
            <w:r w:rsidR="00A1206B" w:rsidRPr="00A87FDD">
              <w:rPr>
                <w:rFonts w:asciiTheme="minorHAnsi" w:hAnsiTheme="minorHAnsi" w:cstheme="minorHAnsi"/>
                <w:color w:val="000000"/>
                <w:sz w:val="22"/>
                <w:szCs w:val="22"/>
              </w:rPr>
              <w:t xml:space="preserve">Rua </w:t>
            </w:r>
            <w:proofErr w:type="spellStart"/>
            <w:r w:rsidR="00A1206B" w:rsidRPr="00A87FDD">
              <w:rPr>
                <w:rFonts w:asciiTheme="minorHAnsi" w:hAnsiTheme="minorHAnsi" w:cstheme="minorHAnsi"/>
                <w:color w:val="000000"/>
                <w:sz w:val="22"/>
                <w:szCs w:val="22"/>
              </w:rPr>
              <w:t>Greenfeld</w:t>
            </w:r>
            <w:proofErr w:type="spellEnd"/>
            <w:r w:rsidR="00A1206B" w:rsidRPr="00A87FDD">
              <w:rPr>
                <w:rFonts w:asciiTheme="minorHAnsi" w:hAnsiTheme="minorHAnsi" w:cstheme="minorHAnsi"/>
                <w:color w:val="000000"/>
                <w:sz w:val="22"/>
                <w:szCs w:val="22"/>
              </w:rPr>
              <w:t xml:space="preserve">, </w:t>
            </w:r>
          </w:p>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234, 238, 242</w:t>
            </w:r>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36.998</w:t>
            </w:r>
          </w:p>
          <w:p w:rsidR="00A331F5"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36.999</w:t>
            </w:r>
          </w:p>
        </w:tc>
      </w:tr>
      <w:tr w:rsidR="00A1206B"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1206B" w:rsidRPr="00A87FDD" w:rsidRDefault="00A1206B"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050.114.0016-6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06B" w:rsidRPr="00A87FDD" w:rsidRDefault="006B750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Lino Coutinho, </w:t>
            </w:r>
            <w:r w:rsidR="00A1206B" w:rsidRPr="00A87FDD">
              <w:rPr>
                <w:rFonts w:asciiTheme="minorHAnsi" w:hAnsiTheme="minorHAnsi" w:cstheme="minorHAnsi"/>
                <w:color w:val="000000"/>
                <w:sz w:val="22"/>
                <w:szCs w:val="22"/>
              </w:rPr>
              <w:t xml:space="preserve">2029, </w:t>
            </w:r>
            <w:proofErr w:type="gramStart"/>
            <w:r w:rsidR="00A1206B" w:rsidRPr="00A87FDD">
              <w:rPr>
                <w:rFonts w:asciiTheme="minorHAnsi" w:hAnsiTheme="minorHAnsi" w:cstheme="minorHAnsi"/>
                <w:color w:val="000000"/>
                <w:sz w:val="22"/>
                <w:szCs w:val="22"/>
              </w:rPr>
              <w:t>2031</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1206B" w:rsidRPr="00A87FDD" w:rsidRDefault="00A1206B"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tcBorders>
              <w:top w:val="single" w:sz="4" w:space="0" w:color="auto"/>
              <w:left w:val="single" w:sz="4" w:space="0" w:color="auto"/>
              <w:bottom w:val="single" w:sz="4" w:space="0" w:color="auto"/>
              <w:right w:val="single" w:sz="4" w:space="0" w:color="auto"/>
            </w:tcBorders>
            <w:vAlign w:val="center"/>
          </w:tcPr>
          <w:p w:rsidR="00A1206B"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36.997</w:t>
            </w:r>
          </w:p>
        </w:tc>
      </w:tr>
      <w:tr w:rsidR="00A331F5" w:rsidRPr="00A87FDD" w:rsidTr="00312392">
        <w:trPr>
          <w:trHeight w:val="645"/>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A331F5" w:rsidRPr="00A87FDD" w:rsidRDefault="00A331F5" w:rsidP="0017511B">
            <w:pPr>
              <w:jc w:val="center"/>
              <w:rPr>
                <w:rFonts w:asciiTheme="minorHAnsi" w:hAnsiTheme="minorHAnsi" w:cstheme="minorHAnsi"/>
                <w:b/>
                <w:color w:val="000000"/>
                <w:sz w:val="22"/>
                <w:szCs w:val="22"/>
              </w:rPr>
            </w:pP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A331F5" w:rsidRPr="00A87FDD" w:rsidRDefault="00A331F5"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050.114.0017-4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1F5" w:rsidRPr="00A87FDD" w:rsidRDefault="00A331F5"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Silva Bueno, </w:t>
            </w:r>
          </w:p>
          <w:p w:rsidR="00A331F5" w:rsidRPr="00A87FDD" w:rsidRDefault="00A331F5"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2606 a 2642</w:t>
            </w:r>
          </w:p>
        </w:tc>
        <w:tc>
          <w:tcPr>
            <w:tcW w:w="3828" w:type="dxa"/>
            <w:vMerge w:val="restart"/>
            <w:tcBorders>
              <w:top w:val="single" w:sz="4" w:space="0" w:color="auto"/>
              <w:left w:val="single" w:sz="4" w:space="0" w:color="auto"/>
              <w:right w:val="single" w:sz="4" w:space="0" w:color="auto"/>
            </w:tcBorders>
            <w:vAlign w:val="center"/>
          </w:tcPr>
          <w:p w:rsidR="00A331F5" w:rsidRPr="00A87FDD" w:rsidRDefault="00A331F5"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val="restart"/>
            <w:tcBorders>
              <w:top w:val="single" w:sz="4" w:space="0" w:color="auto"/>
              <w:left w:val="single" w:sz="4" w:space="0" w:color="auto"/>
              <w:right w:val="single" w:sz="4" w:space="0" w:color="auto"/>
            </w:tcBorders>
            <w:vAlign w:val="center"/>
          </w:tcPr>
          <w:p w:rsidR="00A331F5"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36.988</w:t>
            </w:r>
          </w:p>
          <w:p w:rsidR="00A331F5" w:rsidRPr="00A87FDD" w:rsidRDefault="00A331F5" w:rsidP="00D10E9C">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M. 36.992</w:t>
            </w:r>
          </w:p>
        </w:tc>
      </w:tr>
      <w:tr w:rsidR="00A331F5" w:rsidRPr="00A87FDD" w:rsidTr="00312392">
        <w:trPr>
          <w:trHeight w:val="697"/>
          <w:jc w:val="center"/>
        </w:trPr>
        <w:tc>
          <w:tcPr>
            <w:tcW w:w="422" w:type="dxa"/>
            <w:vMerge/>
            <w:tcBorders>
              <w:top w:val="single" w:sz="4" w:space="0" w:color="auto"/>
              <w:left w:val="single" w:sz="4" w:space="0" w:color="auto"/>
              <w:bottom w:val="single" w:sz="8" w:space="0" w:color="auto"/>
              <w:right w:val="single" w:sz="4" w:space="0" w:color="auto"/>
            </w:tcBorders>
            <w:shd w:val="pct20" w:color="auto" w:fill="auto"/>
            <w:vAlign w:val="center"/>
          </w:tcPr>
          <w:p w:rsidR="00A331F5" w:rsidRPr="00A87FDD" w:rsidRDefault="00A331F5" w:rsidP="0017511B">
            <w:pPr>
              <w:jc w:val="center"/>
              <w:rPr>
                <w:rFonts w:asciiTheme="minorHAnsi" w:hAnsiTheme="minorHAnsi" w:cstheme="minorHAnsi"/>
                <w:b/>
                <w:color w:val="000000"/>
                <w:sz w:val="22"/>
                <w:szCs w:val="22"/>
              </w:rPr>
            </w:pP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A331F5" w:rsidRPr="00A87FDD" w:rsidRDefault="00A331F5" w:rsidP="0017511B">
            <w:pPr>
              <w:jc w:val="center"/>
              <w:rPr>
                <w:rFonts w:asciiTheme="minorHAnsi" w:hAnsiTheme="minorHAnsi" w:cstheme="minorHAnsi"/>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1F5" w:rsidRPr="00A87FDD" w:rsidRDefault="00A331F5"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w:t>
            </w:r>
            <w:proofErr w:type="spellStart"/>
            <w:r w:rsidRPr="00A87FDD">
              <w:rPr>
                <w:rFonts w:asciiTheme="minorHAnsi" w:hAnsiTheme="minorHAnsi" w:cstheme="minorHAnsi"/>
                <w:color w:val="000000"/>
                <w:sz w:val="22"/>
                <w:szCs w:val="22"/>
              </w:rPr>
              <w:t>Greenfeld</w:t>
            </w:r>
            <w:proofErr w:type="spellEnd"/>
            <w:r w:rsidRPr="00A87FDD">
              <w:rPr>
                <w:rFonts w:asciiTheme="minorHAnsi" w:hAnsiTheme="minorHAnsi" w:cstheme="minorHAnsi"/>
                <w:color w:val="000000"/>
                <w:sz w:val="22"/>
                <w:szCs w:val="22"/>
              </w:rPr>
              <w:t xml:space="preserve">, </w:t>
            </w:r>
          </w:p>
          <w:p w:rsidR="00A331F5" w:rsidRPr="00A87FDD" w:rsidRDefault="00A331F5"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244 a 266</w:t>
            </w:r>
          </w:p>
        </w:tc>
        <w:tc>
          <w:tcPr>
            <w:tcW w:w="3828" w:type="dxa"/>
            <w:vMerge/>
            <w:tcBorders>
              <w:left w:val="single" w:sz="4" w:space="0" w:color="auto"/>
              <w:bottom w:val="single" w:sz="4" w:space="0" w:color="auto"/>
              <w:right w:val="single" w:sz="4" w:space="0" w:color="auto"/>
            </w:tcBorders>
            <w:vAlign w:val="center"/>
          </w:tcPr>
          <w:p w:rsidR="00A331F5" w:rsidRPr="00A87FDD" w:rsidRDefault="00A331F5" w:rsidP="0017511B">
            <w:pPr>
              <w:jc w:val="center"/>
              <w:rPr>
                <w:rFonts w:asciiTheme="minorHAnsi" w:hAnsiTheme="minorHAnsi" w:cstheme="minorHAnsi"/>
                <w:color w:val="000000"/>
                <w:sz w:val="22"/>
                <w:szCs w:val="22"/>
              </w:rPr>
            </w:pPr>
          </w:p>
        </w:tc>
        <w:tc>
          <w:tcPr>
            <w:tcW w:w="1554" w:type="dxa"/>
            <w:vMerge/>
            <w:tcBorders>
              <w:left w:val="single" w:sz="4" w:space="0" w:color="auto"/>
              <w:bottom w:val="single" w:sz="4" w:space="0" w:color="auto"/>
              <w:right w:val="single" w:sz="4" w:space="0" w:color="auto"/>
            </w:tcBorders>
            <w:vAlign w:val="center"/>
          </w:tcPr>
          <w:p w:rsidR="00A331F5" w:rsidRPr="00A87FDD" w:rsidRDefault="00A331F5"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val="restart"/>
            <w:tcBorders>
              <w:top w:val="single" w:sz="8"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r w:rsidRPr="00A87FDD">
              <w:rPr>
                <w:rFonts w:asciiTheme="minorHAnsi" w:hAnsiTheme="minorHAnsi" w:cstheme="minorHAnsi"/>
                <w:b/>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050.115.0001-2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Lino Coutinho,</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2078, 2082, 2086</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val="restart"/>
            <w:tcBorders>
              <w:top w:val="single" w:sz="4" w:space="0" w:color="auto"/>
              <w:left w:val="single" w:sz="4" w:space="0" w:color="auto"/>
              <w:right w:val="single" w:sz="4" w:space="0" w:color="auto"/>
            </w:tcBorders>
            <w:vAlign w:val="center"/>
          </w:tcPr>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9C17FE" w:rsidP="009C17FE">
            <w:pPr>
              <w:jc w:val="center"/>
              <w:rPr>
                <w:rFonts w:asciiTheme="minorHAnsi" w:hAnsiTheme="minorHAnsi" w:cstheme="minorHAnsi"/>
                <w:sz w:val="22"/>
                <w:szCs w:val="22"/>
              </w:rPr>
            </w:pPr>
          </w:p>
          <w:p w:rsidR="009C17FE" w:rsidRPr="00A87FDD" w:rsidRDefault="002C1DE9" w:rsidP="002C1DE9">
            <w:pPr>
              <w:jc w:val="center"/>
              <w:rPr>
                <w:rFonts w:asciiTheme="minorHAnsi" w:hAnsiTheme="minorHAnsi" w:cstheme="minorHAnsi"/>
                <w:sz w:val="22"/>
                <w:szCs w:val="22"/>
                <w:lang w:val="en-US"/>
              </w:rPr>
            </w:pPr>
            <w:r w:rsidRPr="00A87FDD">
              <w:rPr>
                <w:rFonts w:asciiTheme="minorHAnsi" w:hAnsiTheme="minorHAnsi" w:cstheme="minorHAnsi"/>
                <w:sz w:val="22"/>
                <w:szCs w:val="22"/>
                <w:lang w:val="en-US"/>
              </w:rPr>
              <w:t>69.037 (T), 69.036 (T), 69.035 (T), 69.934 (T), 69.033 (T), 69.031 (T), 69.030 (T), 69.029 (T), 69.928 (T), 69.027 (T), 69.926 (T), 212.351 (M), 212.350 (M), 212.349 (M), 212.348 (M), 212.347 (M), 212.346 (M), 212.345 (M), 212.344 (M), 212.342 (M), 212.341 (M), 69.942 (T), 212.340 (M), 212.339 (M), 69.939 (T), 212.352 (M), 212.353 (M), 212.354 (M), 212.355 (M), 212.356 (M), 212.357 (M), 212.358 (M)</w:t>
            </w: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Lino Coutinho,</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2088, 2094</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050.115.0003-9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9C17FE" w:rsidRPr="00A87FDD" w:rsidRDefault="009C17FE" w:rsidP="0051432C">
            <w:pPr>
              <w:jc w:val="center"/>
              <w:rPr>
                <w:rFonts w:asciiTheme="minorHAnsi" w:hAnsiTheme="minorHAnsi" w:cstheme="minorHAnsi"/>
                <w:color w:val="000000"/>
                <w:sz w:val="22"/>
                <w:szCs w:val="22"/>
              </w:rPr>
            </w:pPr>
            <w:proofErr w:type="gramStart"/>
            <w:r w:rsidRPr="00A87FDD">
              <w:rPr>
                <w:rFonts w:asciiTheme="minorHAnsi" w:hAnsiTheme="minorHAnsi" w:cstheme="minorHAnsi"/>
                <w:color w:val="000000"/>
                <w:sz w:val="22"/>
                <w:szCs w:val="22"/>
              </w:rPr>
              <w:t>2686, 2692</w:t>
            </w:r>
            <w:proofErr w:type="gramEnd"/>
            <w:r w:rsidR="007867F9" w:rsidRPr="00A87FDD">
              <w:rPr>
                <w:rFonts w:asciiTheme="minorHAnsi" w:hAnsiTheme="minorHAnsi" w:cstheme="minorHAnsi"/>
                <w:color w:val="000000"/>
                <w:sz w:val="22"/>
                <w:szCs w:val="22"/>
              </w:rPr>
              <w:t xml:space="preserve"> </w:t>
            </w:r>
            <w:r w:rsidR="0051432C" w:rsidRPr="00A87FDD">
              <w:rPr>
                <w:rFonts w:asciiTheme="minorHAnsi" w:hAnsiTheme="minorHAnsi" w:cstheme="minorHAnsi"/>
                <w:color w:val="000000"/>
                <w:sz w:val="22"/>
                <w:szCs w:val="22"/>
              </w:rPr>
              <w:t>c/</w:t>
            </w:r>
            <w:r w:rsidR="007867F9" w:rsidRPr="00A87FDD">
              <w:rPr>
                <w:rFonts w:asciiTheme="minorHAnsi" w:hAnsiTheme="minorHAnsi" w:cstheme="minorHAnsi"/>
                <w:color w:val="000000"/>
                <w:sz w:val="22"/>
                <w:szCs w:val="22"/>
              </w:rPr>
              <w:t xml:space="preserve"> Rua Lino Coutinho</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050.115.0004-7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2696, 2700</w:t>
            </w:r>
          </w:p>
        </w:tc>
        <w:tc>
          <w:tcPr>
            <w:tcW w:w="3828" w:type="dxa"/>
            <w:tcBorders>
              <w:top w:val="single" w:sz="4" w:space="0" w:color="auto"/>
              <w:left w:val="single" w:sz="4" w:space="0" w:color="auto"/>
              <w:bottom w:val="single" w:sz="4" w:space="0" w:color="auto"/>
              <w:right w:val="single" w:sz="4" w:space="0" w:color="auto"/>
            </w:tcBorders>
            <w:vAlign w:val="center"/>
          </w:tcPr>
          <w:p w:rsidR="0051432C" w:rsidRPr="00A87FDD" w:rsidRDefault="009C17FE" w:rsidP="00A87FDD">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050.115.0005-5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2724, 2726</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050.115.0006-3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2732, 2736</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050.115.0007-1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2738, 2740</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050.115.0008-1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2746, 2750</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050.115.0009-8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2752, 2756</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050.115.0010-1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2762, 2764</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050.115.0011-1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2766, 2770</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050.115.0012-8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9C17FE" w:rsidRPr="00A87FDD" w:rsidRDefault="009C17FE" w:rsidP="0017511B">
            <w:pPr>
              <w:jc w:val="center"/>
              <w:rPr>
                <w:rFonts w:asciiTheme="minorHAnsi" w:hAnsiTheme="minorHAnsi" w:cstheme="minorHAnsi"/>
                <w:color w:val="000000"/>
                <w:sz w:val="22"/>
                <w:szCs w:val="22"/>
              </w:rPr>
            </w:pPr>
            <w:proofErr w:type="gramStart"/>
            <w:r w:rsidRPr="00A87FDD">
              <w:rPr>
                <w:rFonts w:asciiTheme="minorHAnsi" w:hAnsiTheme="minorHAnsi" w:cstheme="minorHAnsi"/>
                <w:color w:val="000000"/>
                <w:sz w:val="22"/>
                <w:szCs w:val="22"/>
              </w:rPr>
              <w:t>2774, 2776</w:t>
            </w:r>
            <w:proofErr w:type="gramEnd"/>
            <w:r w:rsidR="00EA05F4" w:rsidRPr="00A87FDD">
              <w:rPr>
                <w:rFonts w:asciiTheme="minorHAnsi" w:hAnsiTheme="minorHAnsi" w:cstheme="minorHAnsi"/>
                <w:color w:val="000000"/>
                <w:sz w:val="22"/>
                <w:szCs w:val="22"/>
              </w:rPr>
              <w:t xml:space="preserve"> c/ Rua Bom Pastor, 3075, 3077</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050.115.0013-6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Bom Pastor</w:t>
            </w:r>
          </w:p>
          <w:p w:rsidR="009C17FE" w:rsidRPr="00A87FDD" w:rsidRDefault="0003126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3059, </w:t>
            </w:r>
            <w:r w:rsidR="009C17FE" w:rsidRPr="00A87FDD">
              <w:rPr>
                <w:rFonts w:asciiTheme="minorHAnsi" w:hAnsiTheme="minorHAnsi" w:cstheme="minorHAnsi"/>
                <w:color w:val="000000"/>
                <w:sz w:val="22"/>
                <w:szCs w:val="22"/>
              </w:rPr>
              <w:t>3061, 3067, 3071</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050.115.0014-4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Bom Pastor,</w:t>
            </w:r>
          </w:p>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3057</w:t>
            </w:r>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9C17FE"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9C17FE" w:rsidRPr="00A87FDD" w:rsidRDefault="009C17FE"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050.115.0015-2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Bom Pastor, </w:t>
            </w:r>
            <w:proofErr w:type="gramStart"/>
            <w:r w:rsidRPr="00A87FDD">
              <w:rPr>
                <w:rFonts w:asciiTheme="minorHAnsi" w:hAnsiTheme="minorHAnsi" w:cstheme="minorHAnsi"/>
                <w:color w:val="000000"/>
                <w:sz w:val="22"/>
                <w:szCs w:val="22"/>
              </w:rPr>
              <w:t>3049</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9C17FE" w:rsidRPr="00A87FDD" w:rsidRDefault="009C17FE"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9C17FE" w:rsidRPr="00A87FDD" w:rsidRDefault="009C17FE"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050.115.0019-5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Bom Pastor,</w:t>
            </w:r>
          </w:p>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3029, 3029-A</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050.115.0020-9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Bom Pastor, </w:t>
            </w:r>
            <w:proofErr w:type="gramStart"/>
            <w:r w:rsidRPr="00A87FDD">
              <w:rPr>
                <w:rFonts w:asciiTheme="minorHAnsi" w:hAnsiTheme="minorHAnsi" w:cstheme="minorHAnsi"/>
                <w:color w:val="000000"/>
                <w:sz w:val="22"/>
                <w:szCs w:val="22"/>
              </w:rPr>
              <w:t>3027</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050.115.0021-7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Bom Pastor, </w:t>
            </w:r>
            <w:proofErr w:type="gramStart"/>
            <w:r w:rsidRPr="00A87FDD">
              <w:rPr>
                <w:rFonts w:asciiTheme="minorHAnsi" w:hAnsiTheme="minorHAnsi" w:cstheme="minorHAnsi"/>
                <w:color w:val="000000"/>
                <w:sz w:val="22"/>
                <w:szCs w:val="22"/>
              </w:rPr>
              <w:t>3019</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p w:rsidR="002F1654" w:rsidRPr="00A87FDD" w:rsidRDefault="002F1654" w:rsidP="00511965">
            <w:pPr>
              <w:jc w:val="center"/>
              <w:rPr>
                <w:rFonts w:asciiTheme="minorHAnsi" w:hAnsiTheme="minorHAnsi" w:cstheme="minorHAnsi"/>
                <w:color w:val="000000"/>
                <w:sz w:val="22"/>
                <w:szCs w:val="22"/>
              </w:rPr>
            </w:pP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050.115.0022-5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Bom Pastor, </w:t>
            </w:r>
            <w:proofErr w:type="gramStart"/>
            <w:r w:rsidRPr="00A87FDD">
              <w:rPr>
                <w:rFonts w:asciiTheme="minorHAnsi" w:hAnsiTheme="minorHAnsi" w:cstheme="minorHAnsi"/>
                <w:color w:val="000000"/>
                <w:sz w:val="22"/>
                <w:szCs w:val="22"/>
              </w:rPr>
              <w:t>3017</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050.115.0023-3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Bom Pastor, </w:t>
            </w:r>
            <w:proofErr w:type="gramStart"/>
            <w:r w:rsidRPr="00A87FDD">
              <w:rPr>
                <w:rFonts w:asciiTheme="minorHAnsi" w:hAnsiTheme="minorHAnsi" w:cstheme="minorHAnsi"/>
                <w:color w:val="000000"/>
                <w:sz w:val="22"/>
                <w:szCs w:val="22"/>
              </w:rPr>
              <w:t>3009</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050.115.0024-1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Bom Pastor,</w:t>
            </w:r>
          </w:p>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3005, 3007</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050.115.0025-1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Agostinho Gomes,</w:t>
            </w:r>
          </w:p>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3565</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050.115.0026-8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Agostinho Gomes,</w:t>
            </w:r>
          </w:p>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3563</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050.115.0027-6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Sargento-Mor Ramos Cordeiro, </w:t>
            </w:r>
            <w:proofErr w:type="gramStart"/>
            <w:r w:rsidRPr="00A87FDD">
              <w:rPr>
                <w:rFonts w:asciiTheme="minorHAnsi" w:hAnsiTheme="minorHAnsi" w:cstheme="minorHAnsi"/>
                <w:color w:val="000000"/>
                <w:sz w:val="22"/>
                <w:szCs w:val="22"/>
              </w:rPr>
              <w:t>14</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8"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050.115.0029-2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 xml:space="preserve">Rua Bom Pastor, 3037, 3039, </w:t>
            </w:r>
            <w:proofErr w:type="gramStart"/>
            <w:r w:rsidRPr="00A87FDD">
              <w:rPr>
                <w:rFonts w:asciiTheme="minorHAnsi" w:hAnsiTheme="minorHAnsi" w:cstheme="minorHAnsi"/>
                <w:color w:val="000000"/>
                <w:sz w:val="22"/>
                <w:szCs w:val="22"/>
              </w:rPr>
              <w:t>3047</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511965">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val="restart"/>
            <w:tcBorders>
              <w:top w:val="single" w:sz="8"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r w:rsidRPr="00A87FDD">
              <w:rPr>
                <w:rFonts w:asciiTheme="minorHAnsi" w:hAnsiTheme="minorHAnsi" w:cstheme="minorHAnsi"/>
                <w:b/>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050.215.0020-1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2667, 2669, 2671, 2673</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050.215.0021-1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2677, 2679</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050.215.0022-8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2683, 2687</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050.215.0023-6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2689, 2691</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050.215.0024-4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2697, 2701</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A87FDD"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050.215.0025-2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2703, 2705</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right w:val="single" w:sz="4" w:space="0" w:color="auto"/>
            </w:tcBorders>
            <w:vAlign w:val="center"/>
          </w:tcPr>
          <w:p w:rsidR="002F1654" w:rsidRPr="00A87FDD" w:rsidRDefault="002F1654" w:rsidP="00D10E9C">
            <w:pPr>
              <w:jc w:val="center"/>
              <w:rPr>
                <w:rFonts w:asciiTheme="minorHAnsi" w:hAnsiTheme="minorHAnsi" w:cstheme="minorHAnsi"/>
                <w:color w:val="000000"/>
                <w:sz w:val="22"/>
                <w:szCs w:val="22"/>
              </w:rPr>
            </w:pPr>
          </w:p>
        </w:tc>
      </w:tr>
      <w:tr w:rsidR="002F1654" w:rsidRPr="0017511B" w:rsidTr="00312392">
        <w:trPr>
          <w:trHeight w:val="301"/>
          <w:jc w:val="center"/>
        </w:trPr>
        <w:tc>
          <w:tcPr>
            <w:tcW w:w="422" w:type="dxa"/>
            <w:vMerge/>
            <w:tcBorders>
              <w:top w:val="single" w:sz="4" w:space="0" w:color="auto"/>
              <w:left w:val="single" w:sz="4" w:space="0" w:color="auto"/>
              <w:bottom w:val="single" w:sz="4" w:space="0" w:color="auto"/>
              <w:right w:val="single" w:sz="4" w:space="0" w:color="auto"/>
            </w:tcBorders>
            <w:shd w:val="pct20" w:color="auto" w:fill="auto"/>
            <w:vAlign w:val="center"/>
          </w:tcPr>
          <w:p w:rsidR="002F1654" w:rsidRPr="00A87FDD" w:rsidRDefault="002F1654" w:rsidP="0017511B">
            <w:pPr>
              <w:jc w:val="center"/>
              <w:rPr>
                <w:rFonts w:asciiTheme="minorHAnsi" w:hAnsiTheme="minorHAnsi" w:cs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050.215.0026-0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Rua Silva Bueno,</w:t>
            </w:r>
          </w:p>
          <w:p w:rsidR="002F1654" w:rsidRPr="00A87FDD"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2709, 2713</w:t>
            </w:r>
          </w:p>
        </w:tc>
        <w:tc>
          <w:tcPr>
            <w:tcW w:w="3828" w:type="dxa"/>
            <w:tcBorders>
              <w:top w:val="single" w:sz="4" w:space="0" w:color="auto"/>
              <w:left w:val="single" w:sz="4" w:space="0" w:color="auto"/>
              <w:bottom w:val="single" w:sz="4" w:space="0" w:color="auto"/>
              <w:right w:val="single" w:sz="4" w:space="0" w:color="auto"/>
            </w:tcBorders>
            <w:vAlign w:val="center"/>
          </w:tcPr>
          <w:p w:rsidR="002F1654" w:rsidRPr="0017511B" w:rsidRDefault="002F1654" w:rsidP="0017511B">
            <w:pPr>
              <w:jc w:val="center"/>
              <w:rPr>
                <w:rFonts w:asciiTheme="minorHAnsi" w:hAnsiTheme="minorHAnsi" w:cstheme="minorHAnsi"/>
                <w:color w:val="000000"/>
                <w:sz w:val="22"/>
                <w:szCs w:val="22"/>
              </w:rPr>
            </w:pPr>
            <w:r w:rsidRPr="00A87FDD">
              <w:rPr>
                <w:rFonts w:asciiTheme="minorHAnsi" w:hAnsiTheme="minorHAnsi" w:cstheme="minorHAnsi"/>
                <w:color w:val="000000"/>
                <w:sz w:val="22"/>
                <w:szCs w:val="22"/>
              </w:rPr>
              <w:t>Preservação das características arquitetônicas externas da edificação existente;</w:t>
            </w:r>
          </w:p>
        </w:tc>
        <w:tc>
          <w:tcPr>
            <w:tcW w:w="1554" w:type="dxa"/>
            <w:vMerge/>
            <w:tcBorders>
              <w:left w:val="single" w:sz="4" w:space="0" w:color="auto"/>
              <w:bottom w:val="single" w:sz="4" w:space="0" w:color="auto"/>
              <w:right w:val="single" w:sz="4" w:space="0" w:color="auto"/>
            </w:tcBorders>
            <w:vAlign w:val="center"/>
          </w:tcPr>
          <w:p w:rsidR="002F1654" w:rsidRPr="0017511B" w:rsidRDefault="002F1654" w:rsidP="00D10E9C">
            <w:pPr>
              <w:jc w:val="center"/>
              <w:rPr>
                <w:rFonts w:asciiTheme="minorHAnsi" w:hAnsiTheme="minorHAnsi" w:cstheme="minorHAnsi"/>
                <w:color w:val="000000"/>
                <w:sz w:val="22"/>
                <w:szCs w:val="22"/>
              </w:rPr>
            </w:pPr>
          </w:p>
        </w:tc>
      </w:tr>
    </w:tbl>
    <w:p w:rsidR="003F40CF" w:rsidRDefault="003F40CF" w:rsidP="009F1A5F">
      <w:pPr>
        <w:rPr>
          <w:rFonts w:ascii="Arial Narrow" w:hAnsi="Arial Narrow"/>
          <w:sz w:val="20"/>
          <w:szCs w:val="20"/>
        </w:rPr>
      </w:pPr>
    </w:p>
    <w:p w:rsidR="0017511B" w:rsidRDefault="0017511B" w:rsidP="000D5C6C">
      <w:pPr>
        <w:spacing w:line="360" w:lineRule="auto"/>
        <w:ind w:firstLine="709"/>
        <w:jc w:val="both"/>
        <w:rPr>
          <w:rFonts w:ascii="Calibri" w:hAnsi="Calibri" w:cs="Arial"/>
          <w:b/>
        </w:rPr>
      </w:pPr>
    </w:p>
    <w:p w:rsidR="00AC6504" w:rsidRDefault="00AC6504" w:rsidP="000D5C6C">
      <w:pPr>
        <w:spacing w:line="360" w:lineRule="auto"/>
        <w:ind w:firstLine="709"/>
        <w:jc w:val="both"/>
        <w:rPr>
          <w:rFonts w:ascii="Calibri" w:hAnsi="Calibri" w:cs="Arial"/>
          <w:iCs/>
        </w:rPr>
      </w:pPr>
      <w:r w:rsidRPr="000D5C6C">
        <w:rPr>
          <w:rFonts w:ascii="Calibri" w:hAnsi="Calibri" w:cs="Arial"/>
          <w:b/>
        </w:rPr>
        <w:t xml:space="preserve">Parágrafo Primeiro - </w:t>
      </w:r>
      <w:r w:rsidRPr="000D5C6C">
        <w:rPr>
          <w:rFonts w:ascii="Calibri" w:hAnsi="Calibri" w:cs="Arial"/>
        </w:rPr>
        <w:t xml:space="preserve">Para efeito deste tombamento, </w:t>
      </w:r>
      <w:r w:rsidRPr="00D77479">
        <w:rPr>
          <w:rFonts w:ascii="Calibri" w:hAnsi="Calibri" w:cs="Arial"/>
          <w:b/>
          <w:iCs/>
        </w:rPr>
        <w:t>considera-se como proteção externa</w:t>
      </w:r>
      <w:r w:rsidRPr="000D5C6C">
        <w:rPr>
          <w:rFonts w:ascii="Calibri" w:hAnsi="Calibri" w:cs="Arial"/>
          <w:iCs/>
        </w:rPr>
        <w:t xml:space="preserve">: a preservação das características das fachadas </w:t>
      </w:r>
      <w:r w:rsidR="00144BF4" w:rsidRPr="000D5C6C">
        <w:rPr>
          <w:rFonts w:ascii="Calibri" w:hAnsi="Calibri" w:cs="Arial"/>
          <w:iCs/>
        </w:rPr>
        <w:t>incluindo a volumetria e cobertura</w:t>
      </w:r>
      <w:r w:rsidRPr="000D5C6C">
        <w:rPr>
          <w:rFonts w:ascii="Calibri" w:hAnsi="Calibri" w:cs="Arial"/>
          <w:iCs/>
        </w:rPr>
        <w:t xml:space="preserve"> das edificações ora tombadas.</w:t>
      </w:r>
    </w:p>
    <w:p w:rsidR="00A87FDD" w:rsidRPr="000D5C6C" w:rsidRDefault="00A87FDD" w:rsidP="000D5C6C">
      <w:pPr>
        <w:spacing w:line="360" w:lineRule="auto"/>
        <w:ind w:firstLine="709"/>
        <w:jc w:val="both"/>
        <w:rPr>
          <w:rFonts w:ascii="Calibri" w:hAnsi="Calibri" w:cs="Arial"/>
          <w:iCs/>
        </w:rPr>
      </w:pPr>
    </w:p>
    <w:p w:rsidR="00AC6504" w:rsidRDefault="00AC6504" w:rsidP="000D5C6C">
      <w:pPr>
        <w:spacing w:line="360" w:lineRule="auto"/>
        <w:ind w:firstLine="709"/>
        <w:jc w:val="both"/>
        <w:rPr>
          <w:rFonts w:ascii="Calibri" w:hAnsi="Calibri" w:cs="Arial"/>
          <w:iCs/>
        </w:rPr>
      </w:pPr>
      <w:r w:rsidRPr="000D5C6C">
        <w:rPr>
          <w:rFonts w:ascii="Calibri" w:hAnsi="Calibri" w:cs="Arial"/>
          <w:b/>
        </w:rPr>
        <w:t xml:space="preserve">Parágrafo Segundo - </w:t>
      </w:r>
      <w:r w:rsidRPr="000D5C6C">
        <w:rPr>
          <w:rFonts w:ascii="Calibri" w:hAnsi="Calibri" w:cs="Arial"/>
          <w:iCs/>
        </w:rPr>
        <w:t xml:space="preserve">Para efeito deste tombamento, </w:t>
      </w:r>
      <w:r w:rsidRPr="00D77479">
        <w:rPr>
          <w:rFonts w:ascii="Calibri" w:hAnsi="Calibri" w:cs="Arial"/>
          <w:b/>
          <w:iCs/>
        </w:rPr>
        <w:t>considera-se como proteção interna</w:t>
      </w:r>
      <w:r w:rsidRPr="000D5C6C">
        <w:rPr>
          <w:rFonts w:ascii="Calibri" w:hAnsi="Calibri" w:cs="Arial"/>
          <w:iCs/>
        </w:rPr>
        <w:t>: a p</w:t>
      </w:r>
      <w:r w:rsidR="00D77479">
        <w:rPr>
          <w:rFonts w:ascii="Calibri" w:hAnsi="Calibri" w:cs="Arial"/>
          <w:iCs/>
        </w:rPr>
        <w:t xml:space="preserve">reservação das características </w:t>
      </w:r>
      <w:r w:rsidRPr="000D5C6C">
        <w:rPr>
          <w:rFonts w:ascii="Calibri" w:hAnsi="Calibri" w:cs="Arial"/>
          <w:iCs/>
        </w:rPr>
        <w:t>interna</w:t>
      </w:r>
      <w:r w:rsidR="00D77479">
        <w:rPr>
          <w:rFonts w:ascii="Calibri" w:hAnsi="Calibri" w:cs="Arial"/>
          <w:iCs/>
        </w:rPr>
        <w:t>s</w:t>
      </w:r>
      <w:r w:rsidRPr="000D5C6C">
        <w:rPr>
          <w:rFonts w:ascii="Calibri" w:hAnsi="Calibri" w:cs="Arial"/>
          <w:iCs/>
        </w:rPr>
        <w:t xml:space="preserve"> dos ambientes discriminados no Artigo </w:t>
      </w:r>
      <w:r w:rsidRPr="000D5C6C">
        <w:rPr>
          <w:rFonts w:ascii="Calibri" w:hAnsi="Calibri" w:cs="Arial"/>
          <w:iCs/>
        </w:rPr>
        <w:lastRenderedPageBreak/>
        <w:t>1º, seus ornamentos e elementos construtivos quando originais. No caso de alterações justificadas, deverão manter seus testemunhos.</w:t>
      </w:r>
    </w:p>
    <w:p w:rsidR="00A87FDD" w:rsidRPr="000D5C6C" w:rsidRDefault="00A87FDD" w:rsidP="000D5C6C">
      <w:pPr>
        <w:spacing w:line="360" w:lineRule="auto"/>
        <w:ind w:firstLine="709"/>
        <w:jc w:val="both"/>
        <w:rPr>
          <w:rFonts w:ascii="Calibri" w:hAnsi="Calibri" w:cs="Arial"/>
          <w:iCs/>
        </w:rPr>
      </w:pPr>
    </w:p>
    <w:p w:rsidR="00F71FB5" w:rsidRPr="000D5C6C" w:rsidRDefault="00042C68" w:rsidP="000D5C6C">
      <w:pPr>
        <w:spacing w:line="360" w:lineRule="auto"/>
        <w:ind w:firstLine="709"/>
        <w:jc w:val="both"/>
        <w:rPr>
          <w:rFonts w:ascii="Calibri" w:hAnsi="Calibri" w:cs="Arial"/>
          <w:bCs/>
          <w:color w:val="000000"/>
        </w:rPr>
      </w:pPr>
      <w:bookmarkStart w:id="0" w:name="_GoBack"/>
      <w:bookmarkEnd w:id="0"/>
      <w:r w:rsidRPr="000D5C6C">
        <w:rPr>
          <w:rFonts w:ascii="Calibri" w:hAnsi="Calibri" w:cs="Arial"/>
          <w:b/>
        </w:rPr>
        <w:t xml:space="preserve">Artigo 2º - </w:t>
      </w:r>
      <w:r w:rsidRPr="000D5C6C">
        <w:rPr>
          <w:rFonts w:ascii="Calibri" w:hAnsi="Calibri" w:cs="Arial"/>
          <w:bCs/>
          <w:color w:val="000000"/>
        </w:rPr>
        <w:t>Qualquer projeto ou intervenção</w:t>
      </w:r>
      <w:r w:rsidR="00940A06">
        <w:rPr>
          <w:rFonts w:ascii="Calibri" w:hAnsi="Calibri" w:cs="Arial"/>
          <w:bCs/>
          <w:color w:val="000000"/>
        </w:rPr>
        <w:t xml:space="preserve"> nos imóveis constantes do Quadro I</w:t>
      </w:r>
      <w:r w:rsidRPr="000D5C6C">
        <w:rPr>
          <w:rFonts w:ascii="Calibri" w:hAnsi="Calibri" w:cs="Arial"/>
          <w:bCs/>
          <w:color w:val="000000"/>
        </w:rPr>
        <w:t>, incluindo reparos, deverá ser previamente analisado pelo Departamento do Patrimônio Histórico - DPH e aprovado pelo CONPRESP.</w:t>
      </w:r>
    </w:p>
    <w:p w:rsidR="000D5C6C" w:rsidRPr="00D77479" w:rsidRDefault="000D5C6C" w:rsidP="000D5C6C">
      <w:pPr>
        <w:spacing w:line="360" w:lineRule="auto"/>
        <w:ind w:firstLine="709"/>
        <w:jc w:val="both"/>
        <w:rPr>
          <w:rFonts w:ascii="Calibri" w:hAnsi="Calibri" w:cs="Arial"/>
          <w:bCs/>
        </w:rPr>
      </w:pPr>
    </w:p>
    <w:p w:rsidR="00CD45C5" w:rsidRDefault="00AC6504" w:rsidP="00312392">
      <w:pPr>
        <w:spacing w:line="360" w:lineRule="auto"/>
        <w:ind w:firstLine="709"/>
        <w:jc w:val="both"/>
        <w:rPr>
          <w:rFonts w:ascii="Calibri" w:hAnsi="Calibri" w:cs="Arial"/>
          <w:bCs/>
        </w:rPr>
      </w:pPr>
      <w:r w:rsidRPr="00D77479">
        <w:rPr>
          <w:rFonts w:ascii="Calibri" w:hAnsi="Calibri" w:cs="Arial"/>
          <w:b/>
        </w:rPr>
        <w:t>Artigo 3º</w:t>
      </w:r>
      <w:r w:rsidRPr="00D77479">
        <w:rPr>
          <w:rFonts w:ascii="Calibri" w:hAnsi="Calibri" w:cs="Arial"/>
        </w:rPr>
        <w:t>-</w:t>
      </w:r>
      <w:r w:rsidRPr="00D77479">
        <w:rPr>
          <w:rFonts w:asciiTheme="minorHAnsi" w:eastAsia="Arial" w:hAnsiTheme="minorHAnsi" w:cs="Arial"/>
          <w:lang w:eastAsia="en-US"/>
        </w:rPr>
        <w:t xml:space="preserve"> </w:t>
      </w:r>
      <w:r w:rsidR="005E1EC1" w:rsidRPr="00D77479">
        <w:rPr>
          <w:rFonts w:ascii="Calibri" w:hAnsi="Calibri" w:cs="Arial"/>
          <w:b/>
          <w:bCs/>
        </w:rPr>
        <w:t>Fica</w:t>
      </w:r>
      <w:r w:rsidR="00743669" w:rsidRPr="00D77479">
        <w:rPr>
          <w:rFonts w:ascii="Calibri" w:hAnsi="Calibri" w:cs="Arial"/>
          <w:b/>
          <w:bCs/>
        </w:rPr>
        <w:t>m</w:t>
      </w:r>
      <w:r w:rsidR="005E1EC1" w:rsidRPr="00D77479">
        <w:rPr>
          <w:rFonts w:ascii="Calibri" w:hAnsi="Calibri" w:cs="Arial"/>
          <w:b/>
          <w:bCs/>
        </w:rPr>
        <w:t xml:space="preserve"> definid</w:t>
      </w:r>
      <w:r w:rsidR="00886D45" w:rsidRPr="00D77479">
        <w:rPr>
          <w:rFonts w:ascii="Calibri" w:hAnsi="Calibri" w:cs="Arial"/>
          <w:b/>
          <w:bCs/>
        </w:rPr>
        <w:t>o</w:t>
      </w:r>
      <w:r w:rsidR="00743669" w:rsidRPr="00D77479">
        <w:rPr>
          <w:rFonts w:ascii="Calibri" w:hAnsi="Calibri" w:cs="Arial"/>
          <w:b/>
          <w:bCs/>
        </w:rPr>
        <w:t>s</w:t>
      </w:r>
      <w:r w:rsidR="005E1EC1" w:rsidRPr="00D77479">
        <w:rPr>
          <w:rFonts w:ascii="Calibri" w:hAnsi="Calibri" w:cs="Arial"/>
          <w:b/>
          <w:bCs/>
        </w:rPr>
        <w:t xml:space="preserve"> </w:t>
      </w:r>
      <w:r w:rsidR="00886D45" w:rsidRPr="00D77479">
        <w:rPr>
          <w:rFonts w:ascii="Calibri" w:hAnsi="Calibri" w:cs="Arial"/>
          <w:b/>
          <w:bCs/>
        </w:rPr>
        <w:t>como área envoltória</w:t>
      </w:r>
      <w:r w:rsidR="00886D45" w:rsidRPr="00D77479">
        <w:rPr>
          <w:rFonts w:ascii="Calibri" w:hAnsi="Calibri" w:cs="Arial"/>
          <w:bCs/>
        </w:rPr>
        <w:t xml:space="preserve"> dos bens tombados da quadra fiscal</w:t>
      </w:r>
      <w:r w:rsidR="00294E63">
        <w:rPr>
          <w:rFonts w:ascii="Calibri" w:hAnsi="Calibri" w:cs="Arial"/>
          <w:bCs/>
        </w:rPr>
        <w:t xml:space="preserve"> </w:t>
      </w:r>
      <w:r w:rsidR="00294E63" w:rsidRPr="00312392">
        <w:rPr>
          <w:rFonts w:ascii="Calibri" w:hAnsi="Calibri" w:cs="Arial"/>
          <w:bCs/>
        </w:rPr>
        <w:t>114,</w:t>
      </w:r>
      <w:r w:rsidR="00294E63">
        <w:rPr>
          <w:rFonts w:ascii="Calibri" w:hAnsi="Calibri" w:cs="Arial"/>
          <w:bCs/>
        </w:rPr>
        <w:t xml:space="preserve"> 115</w:t>
      </w:r>
      <w:r w:rsidR="00940A06">
        <w:rPr>
          <w:rFonts w:ascii="Calibri" w:hAnsi="Calibri" w:cs="Arial"/>
          <w:bCs/>
        </w:rPr>
        <w:t xml:space="preserve"> </w:t>
      </w:r>
      <w:r w:rsidR="00390371" w:rsidRPr="00D77479">
        <w:rPr>
          <w:rFonts w:ascii="Calibri" w:hAnsi="Calibri" w:cs="Arial"/>
          <w:bCs/>
        </w:rPr>
        <w:t>e 215 do setor 050</w:t>
      </w:r>
      <w:r w:rsidR="00312392">
        <w:rPr>
          <w:rFonts w:ascii="Calibri" w:hAnsi="Calibri" w:cs="Arial"/>
          <w:bCs/>
        </w:rPr>
        <w:t xml:space="preserve"> (itens nº 11, 12 e 13 do Quadro I do Artigo 1º)</w:t>
      </w:r>
      <w:r w:rsidR="00390371" w:rsidRPr="00D77479">
        <w:rPr>
          <w:rFonts w:ascii="Calibri" w:hAnsi="Calibri" w:cs="Arial"/>
          <w:bCs/>
        </w:rPr>
        <w:t xml:space="preserve">, os lotes </w:t>
      </w:r>
      <w:r w:rsidR="00CD45C5" w:rsidRPr="00D77479">
        <w:rPr>
          <w:rFonts w:ascii="Calibri" w:hAnsi="Calibri" w:cs="Arial"/>
          <w:bCs/>
        </w:rPr>
        <w:t xml:space="preserve">conforme </w:t>
      </w:r>
      <w:r w:rsidR="00CD45C5" w:rsidRPr="00D77479">
        <w:rPr>
          <w:rFonts w:ascii="Calibri" w:hAnsi="Calibri" w:cs="Arial"/>
          <w:b/>
          <w:bCs/>
          <w:caps/>
        </w:rPr>
        <w:t>Quadro II</w:t>
      </w:r>
      <w:r w:rsidR="00CD45C5" w:rsidRPr="00D77479">
        <w:rPr>
          <w:rFonts w:ascii="Calibri" w:hAnsi="Calibri" w:cs="Arial"/>
          <w:bCs/>
        </w:rPr>
        <w:t xml:space="preserve"> a seguir:</w:t>
      </w:r>
    </w:p>
    <w:p w:rsidR="00312392" w:rsidRPr="00D77479" w:rsidRDefault="00312392" w:rsidP="00312392">
      <w:pPr>
        <w:spacing w:line="360" w:lineRule="auto"/>
        <w:ind w:firstLine="709"/>
        <w:jc w:val="both"/>
        <w:rPr>
          <w:rFonts w:ascii="Calibri" w:hAnsi="Calibri" w:cs="Arial"/>
          <w:bCs/>
          <w:sz w:val="23"/>
          <w:szCs w:val="23"/>
        </w:rPr>
      </w:pPr>
    </w:p>
    <w:tbl>
      <w:tblPr>
        <w:tblW w:w="9087" w:type="dxa"/>
        <w:jc w:val="center"/>
        <w:tblInd w:w="55" w:type="dxa"/>
        <w:tblLayout w:type="fixed"/>
        <w:tblCellMar>
          <w:left w:w="70" w:type="dxa"/>
          <w:right w:w="70" w:type="dxa"/>
        </w:tblCellMar>
        <w:tblLook w:val="04A0"/>
      </w:tblPr>
      <w:tblGrid>
        <w:gridCol w:w="441"/>
        <w:gridCol w:w="1701"/>
        <w:gridCol w:w="3969"/>
        <w:gridCol w:w="2976"/>
      </w:tblGrid>
      <w:tr w:rsidR="00CD45C5" w:rsidRPr="00D77479" w:rsidTr="00312392">
        <w:trPr>
          <w:trHeight w:val="316"/>
          <w:jc w:val="center"/>
        </w:trPr>
        <w:tc>
          <w:tcPr>
            <w:tcW w:w="9087" w:type="dxa"/>
            <w:gridSpan w:val="4"/>
            <w:tcBorders>
              <w:top w:val="single" w:sz="8" w:space="0" w:color="auto"/>
              <w:left w:val="single" w:sz="8" w:space="0" w:color="auto"/>
              <w:bottom w:val="single" w:sz="4" w:space="0" w:color="auto"/>
              <w:right w:val="single" w:sz="4" w:space="0" w:color="auto"/>
            </w:tcBorders>
            <w:shd w:val="pct20" w:color="auto" w:fill="auto"/>
            <w:vAlign w:val="center"/>
          </w:tcPr>
          <w:p w:rsidR="00CD45C5" w:rsidRPr="00D77479" w:rsidRDefault="00CD45C5" w:rsidP="00D77479">
            <w:pPr>
              <w:jc w:val="center"/>
              <w:rPr>
                <w:rFonts w:asciiTheme="minorHAnsi" w:hAnsiTheme="minorHAnsi"/>
                <w:b/>
                <w:bCs/>
                <w:sz w:val="22"/>
                <w:szCs w:val="22"/>
              </w:rPr>
            </w:pPr>
            <w:r w:rsidRPr="00D77479">
              <w:rPr>
                <w:rFonts w:asciiTheme="minorHAnsi" w:hAnsiTheme="minorHAnsi"/>
                <w:b/>
                <w:bCs/>
                <w:sz w:val="22"/>
                <w:szCs w:val="22"/>
              </w:rPr>
              <w:t>QUADRO II</w:t>
            </w:r>
          </w:p>
        </w:tc>
      </w:tr>
      <w:tr w:rsidR="00CD45C5" w:rsidRPr="00D77479" w:rsidTr="00312392">
        <w:trPr>
          <w:trHeight w:val="316"/>
          <w:jc w:val="center"/>
        </w:trPr>
        <w:tc>
          <w:tcPr>
            <w:tcW w:w="441" w:type="dxa"/>
            <w:tcBorders>
              <w:top w:val="single" w:sz="8" w:space="0" w:color="auto"/>
              <w:left w:val="single" w:sz="8" w:space="0" w:color="auto"/>
              <w:bottom w:val="single" w:sz="8" w:space="0" w:color="auto"/>
              <w:right w:val="single" w:sz="4" w:space="0" w:color="auto"/>
            </w:tcBorders>
            <w:shd w:val="pct20" w:color="auto" w:fill="auto"/>
            <w:vAlign w:val="center"/>
          </w:tcPr>
          <w:p w:rsidR="00CD45C5" w:rsidRPr="00D77479" w:rsidRDefault="00CD45C5" w:rsidP="00D77479">
            <w:pPr>
              <w:jc w:val="center"/>
              <w:rPr>
                <w:rFonts w:asciiTheme="minorHAnsi" w:hAnsiTheme="minorHAnsi"/>
                <w:b/>
                <w:bCs/>
                <w:sz w:val="22"/>
                <w:szCs w:val="22"/>
              </w:rPr>
            </w:pPr>
            <w:r w:rsidRPr="00D77479">
              <w:rPr>
                <w:rFonts w:asciiTheme="minorHAnsi" w:hAnsiTheme="minorHAnsi"/>
                <w:b/>
                <w:bCs/>
                <w:sz w:val="22"/>
                <w:szCs w:val="22"/>
              </w:rPr>
              <w:t>Nº</w:t>
            </w:r>
          </w:p>
        </w:tc>
        <w:tc>
          <w:tcPr>
            <w:tcW w:w="1701" w:type="dxa"/>
            <w:tcBorders>
              <w:top w:val="single" w:sz="8" w:space="0" w:color="auto"/>
              <w:left w:val="single" w:sz="8" w:space="0" w:color="auto"/>
              <w:bottom w:val="single" w:sz="8" w:space="0" w:color="auto"/>
              <w:right w:val="single" w:sz="4" w:space="0" w:color="auto"/>
            </w:tcBorders>
            <w:shd w:val="pct20" w:color="auto" w:fill="auto"/>
            <w:noWrap/>
            <w:vAlign w:val="center"/>
            <w:hideMark/>
          </w:tcPr>
          <w:p w:rsidR="00CD45C5" w:rsidRPr="00D77479" w:rsidRDefault="00CD45C5" w:rsidP="00D77479">
            <w:pPr>
              <w:jc w:val="center"/>
              <w:rPr>
                <w:rFonts w:asciiTheme="minorHAnsi" w:hAnsiTheme="minorHAnsi"/>
                <w:b/>
                <w:bCs/>
                <w:sz w:val="22"/>
                <w:szCs w:val="22"/>
              </w:rPr>
            </w:pPr>
            <w:r w:rsidRPr="00D77479">
              <w:rPr>
                <w:rFonts w:asciiTheme="minorHAnsi" w:hAnsiTheme="minorHAnsi"/>
                <w:b/>
                <w:bCs/>
                <w:sz w:val="22"/>
                <w:szCs w:val="22"/>
              </w:rPr>
              <w:t>SQL</w:t>
            </w:r>
          </w:p>
        </w:tc>
        <w:tc>
          <w:tcPr>
            <w:tcW w:w="3969" w:type="dxa"/>
            <w:tcBorders>
              <w:top w:val="single" w:sz="8" w:space="0" w:color="auto"/>
              <w:left w:val="nil"/>
              <w:bottom w:val="single" w:sz="8" w:space="0" w:color="auto"/>
              <w:right w:val="single" w:sz="4" w:space="0" w:color="auto"/>
            </w:tcBorders>
            <w:shd w:val="pct20" w:color="auto" w:fill="auto"/>
            <w:noWrap/>
            <w:vAlign w:val="center"/>
            <w:hideMark/>
          </w:tcPr>
          <w:p w:rsidR="00CD45C5" w:rsidRPr="00D77479" w:rsidRDefault="00CD45C5" w:rsidP="00D77479">
            <w:pPr>
              <w:jc w:val="center"/>
              <w:rPr>
                <w:rFonts w:asciiTheme="minorHAnsi" w:hAnsiTheme="minorHAnsi"/>
                <w:b/>
                <w:bCs/>
                <w:sz w:val="22"/>
                <w:szCs w:val="22"/>
              </w:rPr>
            </w:pPr>
            <w:r w:rsidRPr="00D77479">
              <w:rPr>
                <w:rFonts w:asciiTheme="minorHAnsi" w:hAnsiTheme="minorHAnsi"/>
                <w:b/>
                <w:bCs/>
                <w:sz w:val="22"/>
                <w:szCs w:val="22"/>
              </w:rPr>
              <w:t>ENDEREÇO</w:t>
            </w:r>
          </w:p>
        </w:tc>
        <w:tc>
          <w:tcPr>
            <w:tcW w:w="2976" w:type="dxa"/>
            <w:tcBorders>
              <w:top w:val="single" w:sz="8" w:space="0" w:color="auto"/>
              <w:left w:val="nil"/>
              <w:bottom w:val="single" w:sz="8" w:space="0" w:color="auto"/>
              <w:right w:val="single" w:sz="4" w:space="0" w:color="auto"/>
            </w:tcBorders>
            <w:shd w:val="pct20" w:color="auto" w:fill="auto"/>
            <w:vAlign w:val="center"/>
          </w:tcPr>
          <w:p w:rsidR="00CD45C5" w:rsidRPr="00D77479" w:rsidRDefault="00743669" w:rsidP="00D77479">
            <w:pPr>
              <w:jc w:val="center"/>
              <w:rPr>
                <w:rFonts w:asciiTheme="minorHAnsi" w:hAnsiTheme="minorHAnsi"/>
                <w:b/>
                <w:bCs/>
                <w:sz w:val="22"/>
                <w:szCs w:val="22"/>
              </w:rPr>
            </w:pPr>
            <w:r w:rsidRPr="00D77479">
              <w:rPr>
                <w:rFonts w:asciiTheme="minorHAnsi" w:hAnsiTheme="minorHAnsi"/>
                <w:b/>
                <w:bCs/>
                <w:sz w:val="22"/>
                <w:szCs w:val="22"/>
              </w:rPr>
              <w:t>Altura máxima</w:t>
            </w:r>
          </w:p>
        </w:tc>
      </w:tr>
      <w:tr w:rsidR="00CD45C5" w:rsidRPr="00D77479" w:rsidTr="00312392">
        <w:trPr>
          <w:trHeight w:val="316"/>
          <w:jc w:val="center"/>
        </w:trPr>
        <w:tc>
          <w:tcPr>
            <w:tcW w:w="441" w:type="dxa"/>
            <w:tcBorders>
              <w:top w:val="single" w:sz="8" w:space="0" w:color="auto"/>
              <w:left w:val="single" w:sz="8" w:space="0" w:color="auto"/>
              <w:bottom w:val="single" w:sz="4" w:space="0" w:color="auto"/>
              <w:right w:val="single" w:sz="4" w:space="0" w:color="auto"/>
            </w:tcBorders>
            <w:shd w:val="pct20" w:color="auto" w:fill="auto"/>
            <w:vAlign w:val="center"/>
          </w:tcPr>
          <w:p w:rsidR="00CD45C5" w:rsidRPr="00D77479" w:rsidRDefault="00D77479" w:rsidP="00D77479">
            <w:pPr>
              <w:jc w:val="center"/>
              <w:rPr>
                <w:rFonts w:asciiTheme="minorHAnsi" w:hAnsiTheme="minorHAnsi"/>
                <w:b/>
                <w:bCs/>
                <w:sz w:val="22"/>
                <w:szCs w:val="22"/>
              </w:rPr>
            </w:pPr>
            <w:proofErr w:type="gramStart"/>
            <w:r w:rsidRPr="00D77479">
              <w:rPr>
                <w:rFonts w:asciiTheme="minorHAnsi" w:hAnsiTheme="minorHAnsi"/>
                <w:b/>
                <w:bCs/>
                <w:sz w:val="22"/>
                <w:szCs w:val="22"/>
              </w:rPr>
              <w:t>1</w:t>
            </w:r>
            <w:proofErr w:type="gramEnd"/>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45C5" w:rsidRPr="00D77479" w:rsidRDefault="00CD45C5" w:rsidP="00D77479">
            <w:pPr>
              <w:jc w:val="center"/>
              <w:rPr>
                <w:rFonts w:asciiTheme="minorHAnsi" w:hAnsiTheme="minorHAnsi"/>
                <w:bCs/>
                <w:sz w:val="22"/>
                <w:szCs w:val="22"/>
              </w:rPr>
            </w:pPr>
            <w:r w:rsidRPr="00D77479">
              <w:rPr>
                <w:rFonts w:asciiTheme="minorHAnsi" w:hAnsiTheme="minorHAnsi"/>
                <w:bCs/>
                <w:sz w:val="22"/>
                <w:szCs w:val="22"/>
              </w:rPr>
              <w:t>050.115.0028</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CD45C5" w:rsidRPr="00D77479" w:rsidRDefault="00CD45C5" w:rsidP="00D77479">
            <w:pPr>
              <w:jc w:val="center"/>
              <w:rPr>
                <w:rFonts w:asciiTheme="minorHAnsi" w:hAnsiTheme="minorHAnsi"/>
                <w:bCs/>
                <w:sz w:val="22"/>
                <w:szCs w:val="22"/>
              </w:rPr>
            </w:pPr>
            <w:r w:rsidRPr="00D77479">
              <w:rPr>
                <w:rFonts w:asciiTheme="minorHAnsi" w:hAnsiTheme="minorHAnsi"/>
                <w:bCs/>
                <w:sz w:val="22"/>
                <w:szCs w:val="22"/>
              </w:rPr>
              <w:t xml:space="preserve">Rua Sargento Mor Ramos Cordeiro, </w:t>
            </w:r>
            <w:proofErr w:type="gramStart"/>
            <w:r w:rsidRPr="00D77479">
              <w:rPr>
                <w:rFonts w:asciiTheme="minorHAnsi" w:hAnsiTheme="minorHAnsi"/>
                <w:bCs/>
                <w:sz w:val="22"/>
                <w:szCs w:val="22"/>
              </w:rPr>
              <w:t>96</w:t>
            </w:r>
            <w:proofErr w:type="gramEnd"/>
          </w:p>
        </w:tc>
        <w:tc>
          <w:tcPr>
            <w:tcW w:w="2976" w:type="dxa"/>
            <w:tcBorders>
              <w:top w:val="single" w:sz="8" w:space="0" w:color="auto"/>
              <w:left w:val="nil"/>
              <w:bottom w:val="single" w:sz="4" w:space="0" w:color="auto"/>
              <w:right w:val="single" w:sz="4" w:space="0" w:color="auto"/>
            </w:tcBorders>
            <w:vAlign w:val="center"/>
          </w:tcPr>
          <w:p w:rsidR="00CD45C5" w:rsidRPr="00D77479" w:rsidRDefault="00743669" w:rsidP="00D77479">
            <w:pPr>
              <w:jc w:val="center"/>
              <w:rPr>
                <w:rFonts w:asciiTheme="minorHAnsi" w:hAnsiTheme="minorHAnsi"/>
                <w:bCs/>
                <w:sz w:val="22"/>
                <w:szCs w:val="22"/>
              </w:rPr>
            </w:pPr>
            <w:r w:rsidRPr="00D77479">
              <w:rPr>
                <w:rFonts w:asciiTheme="minorHAnsi" w:hAnsiTheme="minorHAnsi"/>
                <w:bCs/>
                <w:sz w:val="22"/>
                <w:szCs w:val="22"/>
              </w:rPr>
              <w:t>Não há</w:t>
            </w:r>
          </w:p>
        </w:tc>
      </w:tr>
      <w:tr w:rsidR="00CD45C5" w:rsidRPr="00D77479" w:rsidTr="00312392">
        <w:trPr>
          <w:trHeight w:val="316"/>
          <w:jc w:val="center"/>
        </w:trPr>
        <w:tc>
          <w:tcPr>
            <w:tcW w:w="441" w:type="dxa"/>
            <w:tcBorders>
              <w:top w:val="single" w:sz="8" w:space="0" w:color="auto"/>
              <w:left w:val="single" w:sz="8" w:space="0" w:color="auto"/>
              <w:bottom w:val="single" w:sz="4" w:space="0" w:color="auto"/>
              <w:right w:val="single" w:sz="4" w:space="0" w:color="auto"/>
            </w:tcBorders>
            <w:shd w:val="pct20" w:color="auto" w:fill="auto"/>
            <w:vAlign w:val="center"/>
          </w:tcPr>
          <w:p w:rsidR="00CD45C5" w:rsidRPr="00D77479" w:rsidRDefault="00D77479" w:rsidP="00D77479">
            <w:pPr>
              <w:jc w:val="center"/>
              <w:rPr>
                <w:rFonts w:asciiTheme="minorHAnsi" w:hAnsiTheme="minorHAnsi"/>
                <w:b/>
                <w:bCs/>
                <w:sz w:val="22"/>
                <w:szCs w:val="22"/>
              </w:rPr>
            </w:pPr>
            <w:proofErr w:type="gramStart"/>
            <w:r w:rsidRPr="00D77479">
              <w:rPr>
                <w:rFonts w:asciiTheme="minorHAnsi" w:hAnsiTheme="minorHAnsi"/>
                <w:b/>
                <w:bCs/>
                <w:sz w:val="22"/>
                <w:szCs w:val="22"/>
              </w:rPr>
              <w:t>2</w:t>
            </w:r>
            <w:proofErr w:type="gramEnd"/>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45C5" w:rsidRPr="00D77479" w:rsidRDefault="00CD45C5" w:rsidP="00D77479">
            <w:pPr>
              <w:jc w:val="center"/>
              <w:rPr>
                <w:rFonts w:asciiTheme="minorHAnsi" w:hAnsiTheme="minorHAnsi"/>
                <w:bCs/>
                <w:sz w:val="22"/>
                <w:szCs w:val="22"/>
              </w:rPr>
            </w:pPr>
            <w:r w:rsidRPr="00D77479">
              <w:rPr>
                <w:rFonts w:asciiTheme="minorHAnsi" w:hAnsiTheme="minorHAnsi"/>
                <w:bCs/>
                <w:sz w:val="22"/>
                <w:szCs w:val="22"/>
              </w:rPr>
              <w:t>050.215.0306</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CD45C5" w:rsidRPr="00D77479" w:rsidRDefault="00CD45C5" w:rsidP="00D77479">
            <w:pPr>
              <w:jc w:val="center"/>
              <w:rPr>
                <w:rFonts w:asciiTheme="minorHAnsi" w:hAnsiTheme="minorHAnsi"/>
                <w:bCs/>
                <w:sz w:val="22"/>
                <w:szCs w:val="22"/>
              </w:rPr>
            </w:pPr>
            <w:r w:rsidRPr="00D77479">
              <w:rPr>
                <w:rFonts w:asciiTheme="minorHAnsi" w:hAnsiTheme="minorHAnsi"/>
                <w:bCs/>
                <w:sz w:val="22"/>
                <w:szCs w:val="22"/>
              </w:rPr>
              <w:t xml:space="preserve">Rua Silva Bueno, </w:t>
            </w:r>
            <w:proofErr w:type="gramStart"/>
            <w:r w:rsidRPr="00D77479">
              <w:rPr>
                <w:rFonts w:asciiTheme="minorHAnsi" w:hAnsiTheme="minorHAnsi"/>
                <w:bCs/>
                <w:sz w:val="22"/>
                <w:szCs w:val="22"/>
              </w:rPr>
              <w:t>2533</w:t>
            </w:r>
            <w:proofErr w:type="gramEnd"/>
          </w:p>
        </w:tc>
        <w:tc>
          <w:tcPr>
            <w:tcW w:w="2976" w:type="dxa"/>
            <w:tcBorders>
              <w:top w:val="single" w:sz="8" w:space="0" w:color="auto"/>
              <w:left w:val="nil"/>
              <w:bottom w:val="single" w:sz="4" w:space="0" w:color="auto"/>
              <w:right w:val="single" w:sz="4" w:space="0" w:color="auto"/>
            </w:tcBorders>
            <w:vAlign w:val="center"/>
          </w:tcPr>
          <w:p w:rsidR="00CD45C5" w:rsidRPr="00D77479" w:rsidRDefault="00743669" w:rsidP="00D77479">
            <w:pPr>
              <w:jc w:val="center"/>
              <w:rPr>
                <w:rFonts w:asciiTheme="minorHAnsi" w:hAnsiTheme="minorHAnsi"/>
                <w:bCs/>
                <w:sz w:val="22"/>
                <w:szCs w:val="22"/>
              </w:rPr>
            </w:pPr>
            <w:r w:rsidRPr="00D77479">
              <w:rPr>
                <w:rFonts w:asciiTheme="minorHAnsi" w:hAnsiTheme="minorHAnsi"/>
                <w:bCs/>
                <w:sz w:val="22"/>
                <w:szCs w:val="22"/>
              </w:rPr>
              <w:t>Não há</w:t>
            </w:r>
          </w:p>
        </w:tc>
      </w:tr>
      <w:tr w:rsidR="00CD45C5" w:rsidRPr="00D77479" w:rsidTr="00312392">
        <w:trPr>
          <w:trHeight w:val="316"/>
          <w:jc w:val="center"/>
        </w:trPr>
        <w:tc>
          <w:tcPr>
            <w:tcW w:w="441" w:type="dxa"/>
            <w:tcBorders>
              <w:top w:val="single" w:sz="8" w:space="0" w:color="auto"/>
              <w:left w:val="single" w:sz="8" w:space="0" w:color="auto"/>
              <w:bottom w:val="single" w:sz="4" w:space="0" w:color="auto"/>
              <w:right w:val="single" w:sz="4" w:space="0" w:color="auto"/>
            </w:tcBorders>
            <w:shd w:val="pct20" w:color="auto" w:fill="auto"/>
            <w:vAlign w:val="center"/>
          </w:tcPr>
          <w:p w:rsidR="00CD45C5" w:rsidRPr="00D77479" w:rsidRDefault="00D77479" w:rsidP="00D77479">
            <w:pPr>
              <w:jc w:val="center"/>
              <w:rPr>
                <w:rFonts w:asciiTheme="minorHAnsi" w:hAnsiTheme="minorHAnsi"/>
                <w:b/>
                <w:bCs/>
                <w:sz w:val="22"/>
                <w:szCs w:val="22"/>
              </w:rPr>
            </w:pPr>
            <w:proofErr w:type="gramStart"/>
            <w:r w:rsidRPr="00D77479">
              <w:rPr>
                <w:rFonts w:asciiTheme="minorHAnsi" w:hAnsiTheme="minorHAnsi"/>
                <w:b/>
                <w:bCs/>
                <w:sz w:val="22"/>
                <w:szCs w:val="22"/>
              </w:rPr>
              <w:t>3</w:t>
            </w:r>
            <w:proofErr w:type="gramEnd"/>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45C5" w:rsidRPr="00D77479" w:rsidRDefault="00CD45C5" w:rsidP="00D77479">
            <w:pPr>
              <w:jc w:val="center"/>
              <w:rPr>
                <w:rFonts w:asciiTheme="minorHAnsi" w:hAnsiTheme="minorHAnsi"/>
                <w:bCs/>
                <w:sz w:val="22"/>
                <w:szCs w:val="22"/>
              </w:rPr>
            </w:pPr>
            <w:r w:rsidRPr="00D77479">
              <w:rPr>
                <w:rFonts w:asciiTheme="minorHAnsi" w:hAnsiTheme="minorHAnsi"/>
                <w:bCs/>
                <w:sz w:val="22"/>
                <w:szCs w:val="22"/>
              </w:rPr>
              <w:t>050.215.0027</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CD45C5" w:rsidRPr="00D77479" w:rsidRDefault="00CD45C5" w:rsidP="00D77479">
            <w:pPr>
              <w:jc w:val="center"/>
              <w:rPr>
                <w:rFonts w:asciiTheme="minorHAnsi" w:hAnsiTheme="minorHAnsi"/>
                <w:bCs/>
                <w:sz w:val="22"/>
                <w:szCs w:val="22"/>
              </w:rPr>
            </w:pPr>
            <w:r w:rsidRPr="00D77479">
              <w:rPr>
                <w:rFonts w:asciiTheme="minorHAnsi" w:hAnsiTheme="minorHAnsi"/>
                <w:bCs/>
                <w:sz w:val="22"/>
                <w:szCs w:val="22"/>
              </w:rPr>
              <w:t xml:space="preserve">Rua Silva Bueno, 2717 a </w:t>
            </w:r>
            <w:proofErr w:type="gramStart"/>
            <w:r w:rsidRPr="00D77479">
              <w:rPr>
                <w:rFonts w:asciiTheme="minorHAnsi" w:hAnsiTheme="minorHAnsi"/>
                <w:bCs/>
                <w:sz w:val="22"/>
                <w:szCs w:val="22"/>
              </w:rPr>
              <w:t>2723</w:t>
            </w:r>
            <w:proofErr w:type="gramEnd"/>
          </w:p>
        </w:tc>
        <w:tc>
          <w:tcPr>
            <w:tcW w:w="2976" w:type="dxa"/>
            <w:tcBorders>
              <w:top w:val="single" w:sz="8" w:space="0" w:color="auto"/>
              <w:left w:val="nil"/>
              <w:bottom w:val="single" w:sz="4" w:space="0" w:color="auto"/>
              <w:right w:val="single" w:sz="4" w:space="0" w:color="auto"/>
            </w:tcBorders>
            <w:vAlign w:val="center"/>
          </w:tcPr>
          <w:p w:rsidR="00CD45C5" w:rsidRPr="00D77479" w:rsidRDefault="00D77479" w:rsidP="00D77479">
            <w:pPr>
              <w:jc w:val="center"/>
              <w:rPr>
                <w:rFonts w:asciiTheme="minorHAnsi" w:hAnsiTheme="minorHAnsi"/>
                <w:bCs/>
                <w:sz w:val="22"/>
                <w:szCs w:val="22"/>
              </w:rPr>
            </w:pPr>
            <w:r w:rsidRPr="00D77479">
              <w:rPr>
                <w:rFonts w:asciiTheme="minorHAnsi" w:hAnsiTheme="minorHAnsi"/>
                <w:bCs/>
                <w:sz w:val="22"/>
                <w:szCs w:val="22"/>
              </w:rPr>
              <w:t>Não há</w:t>
            </w:r>
          </w:p>
        </w:tc>
      </w:tr>
      <w:tr w:rsidR="00CD45C5" w:rsidRPr="00D77479" w:rsidTr="00312392">
        <w:trPr>
          <w:trHeight w:val="316"/>
          <w:jc w:val="center"/>
        </w:trPr>
        <w:tc>
          <w:tcPr>
            <w:tcW w:w="441" w:type="dxa"/>
            <w:tcBorders>
              <w:top w:val="single" w:sz="8" w:space="0" w:color="auto"/>
              <w:left w:val="single" w:sz="8" w:space="0" w:color="auto"/>
              <w:bottom w:val="single" w:sz="8" w:space="0" w:color="auto"/>
              <w:right w:val="single" w:sz="4" w:space="0" w:color="auto"/>
            </w:tcBorders>
            <w:shd w:val="pct20" w:color="auto" w:fill="auto"/>
            <w:vAlign w:val="center"/>
          </w:tcPr>
          <w:p w:rsidR="00CD45C5" w:rsidRPr="00D77479" w:rsidRDefault="00D77479" w:rsidP="00D77479">
            <w:pPr>
              <w:jc w:val="center"/>
              <w:rPr>
                <w:rFonts w:asciiTheme="minorHAnsi" w:hAnsiTheme="minorHAnsi"/>
                <w:b/>
                <w:bCs/>
                <w:sz w:val="22"/>
                <w:szCs w:val="22"/>
              </w:rPr>
            </w:pPr>
            <w:proofErr w:type="gramStart"/>
            <w:r w:rsidRPr="00D77479">
              <w:rPr>
                <w:rFonts w:asciiTheme="minorHAnsi" w:hAnsiTheme="minorHAnsi"/>
                <w:b/>
                <w:bCs/>
                <w:sz w:val="22"/>
                <w:szCs w:val="22"/>
              </w:rPr>
              <w:t>4</w:t>
            </w:r>
            <w:proofErr w:type="gramEnd"/>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45C5" w:rsidRPr="00D77479" w:rsidRDefault="00CD45C5" w:rsidP="00D77479">
            <w:pPr>
              <w:jc w:val="center"/>
              <w:rPr>
                <w:rFonts w:asciiTheme="minorHAnsi" w:hAnsiTheme="minorHAnsi"/>
                <w:bCs/>
                <w:sz w:val="22"/>
                <w:szCs w:val="22"/>
              </w:rPr>
            </w:pPr>
            <w:r w:rsidRPr="00D77479">
              <w:rPr>
                <w:rFonts w:asciiTheme="minorHAnsi" w:hAnsiTheme="minorHAnsi"/>
                <w:bCs/>
                <w:sz w:val="22"/>
                <w:szCs w:val="22"/>
              </w:rPr>
              <w:t>050.215.0037</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CD45C5" w:rsidRPr="00D77479" w:rsidRDefault="00CD45C5" w:rsidP="00D77479">
            <w:pPr>
              <w:jc w:val="center"/>
              <w:rPr>
                <w:rFonts w:asciiTheme="minorHAnsi" w:hAnsiTheme="minorHAnsi"/>
                <w:bCs/>
                <w:sz w:val="22"/>
                <w:szCs w:val="22"/>
              </w:rPr>
            </w:pPr>
            <w:r w:rsidRPr="00D77479">
              <w:rPr>
                <w:rFonts w:asciiTheme="minorHAnsi" w:hAnsiTheme="minorHAnsi"/>
                <w:bCs/>
                <w:sz w:val="22"/>
                <w:szCs w:val="22"/>
              </w:rPr>
              <w:t xml:space="preserve">Rua Silva Bueno, </w:t>
            </w:r>
            <w:proofErr w:type="gramStart"/>
            <w:r w:rsidRPr="00D77479">
              <w:rPr>
                <w:rFonts w:asciiTheme="minorHAnsi" w:hAnsiTheme="minorHAnsi"/>
                <w:bCs/>
                <w:sz w:val="22"/>
                <w:szCs w:val="22"/>
              </w:rPr>
              <w:t>2727</w:t>
            </w:r>
            <w:proofErr w:type="gramEnd"/>
          </w:p>
        </w:tc>
        <w:tc>
          <w:tcPr>
            <w:tcW w:w="2976" w:type="dxa"/>
            <w:tcBorders>
              <w:top w:val="single" w:sz="8" w:space="0" w:color="auto"/>
              <w:left w:val="nil"/>
              <w:bottom w:val="single" w:sz="4" w:space="0" w:color="auto"/>
              <w:right w:val="single" w:sz="4" w:space="0" w:color="auto"/>
            </w:tcBorders>
            <w:vAlign w:val="center"/>
          </w:tcPr>
          <w:p w:rsidR="00CD45C5" w:rsidRPr="00D77479" w:rsidRDefault="00D77479" w:rsidP="00D77479">
            <w:pPr>
              <w:jc w:val="center"/>
              <w:rPr>
                <w:rFonts w:asciiTheme="minorHAnsi" w:hAnsiTheme="minorHAnsi"/>
                <w:bCs/>
                <w:sz w:val="22"/>
                <w:szCs w:val="22"/>
              </w:rPr>
            </w:pPr>
            <w:r w:rsidRPr="00D77479">
              <w:rPr>
                <w:rFonts w:asciiTheme="minorHAnsi" w:hAnsiTheme="minorHAnsi"/>
                <w:bCs/>
                <w:sz w:val="22"/>
                <w:szCs w:val="22"/>
              </w:rPr>
              <w:t>Não há</w:t>
            </w:r>
          </w:p>
        </w:tc>
      </w:tr>
    </w:tbl>
    <w:p w:rsidR="00CD45C5" w:rsidRPr="00D77479" w:rsidRDefault="00CD45C5" w:rsidP="00886D45">
      <w:pPr>
        <w:spacing w:line="360" w:lineRule="auto"/>
        <w:jc w:val="both"/>
        <w:rPr>
          <w:rFonts w:ascii="Calibri" w:hAnsi="Calibri" w:cs="Arial"/>
          <w:bCs/>
          <w:sz w:val="23"/>
          <w:szCs w:val="23"/>
        </w:rPr>
      </w:pPr>
    </w:p>
    <w:p w:rsidR="005E1EC1" w:rsidRPr="00294E63" w:rsidRDefault="005E1EC1" w:rsidP="000D5C6C">
      <w:pPr>
        <w:pStyle w:val="Cabealho"/>
        <w:tabs>
          <w:tab w:val="left" w:pos="708"/>
        </w:tabs>
        <w:spacing w:line="360" w:lineRule="auto"/>
        <w:ind w:firstLine="709"/>
        <w:jc w:val="both"/>
        <w:rPr>
          <w:rFonts w:ascii="Calibri" w:hAnsi="Calibri" w:cs="Arial"/>
          <w:bCs/>
          <w:sz w:val="24"/>
          <w:szCs w:val="24"/>
        </w:rPr>
      </w:pPr>
      <w:r w:rsidRPr="00294E63">
        <w:rPr>
          <w:rFonts w:ascii="Calibri" w:hAnsi="Calibri" w:cs="Arial"/>
          <w:b/>
          <w:sz w:val="24"/>
          <w:szCs w:val="24"/>
        </w:rPr>
        <w:t>Parágrafo Único:</w:t>
      </w:r>
      <w:r w:rsidRPr="00294E63">
        <w:rPr>
          <w:rFonts w:ascii="Calibri" w:hAnsi="Calibri" w:cs="Arial"/>
          <w:sz w:val="24"/>
          <w:szCs w:val="24"/>
        </w:rPr>
        <w:t xml:space="preserve"> </w:t>
      </w:r>
      <w:r w:rsidRPr="00294E63">
        <w:rPr>
          <w:rFonts w:ascii="Calibri" w:hAnsi="Calibri" w:cs="Arial"/>
          <w:bCs/>
          <w:sz w:val="24"/>
          <w:szCs w:val="24"/>
        </w:rPr>
        <w:t xml:space="preserve">Para as novas construções </w:t>
      </w:r>
      <w:r w:rsidR="00886D45" w:rsidRPr="00294E63">
        <w:rPr>
          <w:rFonts w:ascii="Calibri" w:hAnsi="Calibri" w:cs="Arial"/>
          <w:bCs/>
          <w:sz w:val="24"/>
          <w:szCs w:val="24"/>
        </w:rPr>
        <w:t xml:space="preserve">no lote </w:t>
      </w:r>
      <w:r w:rsidRPr="00294E63">
        <w:rPr>
          <w:rFonts w:ascii="Calibri" w:hAnsi="Calibri" w:cs="Arial"/>
          <w:bCs/>
          <w:sz w:val="24"/>
          <w:szCs w:val="24"/>
        </w:rPr>
        <w:t>deverão ser mantidos os princípios de visualização, destaque e harmonia com o</w:t>
      </w:r>
      <w:r w:rsidR="00886D45" w:rsidRPr="00294E63">
        <w:rPr>
          <w:rFonts w:ascii="Calibri" w:hAnsi="Calibri" w:cs="Arial"/>
          <w:bCs/>
          <w:sz w:val="24"/>
          <w:szCs w:val="24"/>
        </w:rPr>
        <w:t>s bens t</w:t>
      </w:r>
      <w:r w:rsidRPr="00294E63">
        <w:rPr>
          <w:rFonts w:ascii="Calibri" w:hAnsi="Calibri" w:cs="Arial"/>
          <w:bCs/>
          <w:sz w:val="24"/>
          <w:szCs w:val="24"/>
        </w:rPr>
        <w:t>ombado</w:t>
      </w:r>
      <w:r w:rsidR="00886D45" w:rsidRPr="00294E63">
        <w:rPr>
          <w:rFonts w:ascii="Calibri" w:hAnsi="Calibri" w:cs="Arial"/>
          <w:bCs/>
          <w:sz w:val="24"/>
          <w:szCs w:val="24"/>
        </w:rPr>
        <w:t>s</w:t>
      </w:r>
      <w:r w:rsidR="009671F0">
        <w:rPr>
          <w:rFonts w:ascii="Calibri" w:hAnsi="Calibri" w:cs="Arial"/>
          <w:bCs/>
          <w:sz w:val="24"/>
          <w:szCs w:val="24"/>
        </w:rPr>
        <w:t>, com prévia análise e aprovação do DPH e CONPRESP</w:t>
      </w:r>
      <w:r w:rsidR="00A87FDD">
        <w:rPr>
          <w:rFonts w:ascii="Calibri" w:hAnsi="Calibri" w:cs="Arial"/>
          <w:bCs/>
          <w:sz w:val="24"/>
          <w:szCs w:val="24"/>
        </w:rPr>
        <w:t>.</w:t>
      </w:r>
    </w:p>
    <w:p w:rsidR="00743669" w:rsidRPr="00294E63" w:rsidRDefault="00743669" w:rsidP="000D5C6C">
      <w:pPr>
        <w:pStyle w:val="Cabealho"/>
        <w:tabs>
          <w:tab w:val="left" w:pos="708"/>
        </w:tabs>
        <w:spacing w:line="360" w:lineRule="auto"/>
        <w:ind w:firstLine="709"/>
        <w:jc w:val="both"/>
        <w:rPr>
          <w:rFonts w:ascii="Calibri" w:hAnsi="Calibri" w:cs="Arial"/>
          <w:bCs/>
          <w:sz w:val="24"/>
          <w:szCs w:val="24"/>
        </w:rPr>
      </w:pPr>
    </w:p>
    <w:p w:rsidR="00743669" w:rsidRPr="00294E63" w:rsidRDefault="00886D45" w:rsidP="000D5C6C">
      <w:pPr>
        <w:spacing w:line="360" w:lineRule="auto"/>
        <w:ind w:firstLine="709"/>
        <w:jc w:val="both"/>
        <w:rPr>
          <w:rFonts w:ascii="Calibri" w:hAnsi="Calibri" w:cs="Arial"/>
          <w:bCs/>
        </w:rPr>
      </w:pPr>
      <w:r w:rsidRPr="00294E63">
        <w:rPr>
          <w:rFonts w:ascii="Calibri" w:hAnsi="Calibri" w:cs="Arial"/>
          <w:b/>
        </w:rPr>
        <w:t>Artigo 4º</w:t>
      </w:r>
      <w:r w:rsidRPr="00294E63">
        <w:rPr>
          <w:rFonts w:ascii="Calibri" w:hAnsi="Calibri"/>
          <w:b/>
          <w:bCs/>
        </w:rPr>
        <w:t xml:space="preserve"> </w:t>
      </w:r>
      <w:r w:rsidRPr="00294E63">
        <w:rPr>
          <w:rFonts w:ascii="Calibri" w:hAnsi="Calibri"/>
        </w:rPr>
        <w:t xml:space="preserve">- </w:t>
      </w:r>
      <w:r w:rsidR="00743669" w:rsidRPr="00294E63">
        <w:rPr>
          <w:rFonts w:ascii="Calibri" w:hAnsi="Calibri" w:cs="Arial"/>
          <w:bCs/>
        </w:rPr>
        <w:t>Os demais lotes tombados, observando-se o Artigo 3º, ficam isentos de área envoltória.</w:t>
      </w:r>
    </w:p>
    <w:p w:rsidR="00743669" w:rsidRPr="00294E63" w:rsidRDefault="00743669" w:rsidP="000D5C6C">
      <w:pPr>
        <w:spacing w:line="360" w:lineRule="auto"/>
        <w:ind w:firstLine="709"/>
        <w:jc w:val="both"/>
        <w:rPr>
          <w:rFonts w:ascii="Calibri" w:hAnsi="Calibri"/>
        </w:rPr>
      </w:pPr>
    </w:p>
    <w:p w:rsidR="007E5519" w:rsidRDefault="00743669" w:rsidP="000D5C6C">
      <w:pPr>
        <w:spacing w:line="360" w:lineRule="auto"/>
        <w:ind w:firstLine="709"/>
        <w:jc w:val="both"/>
        <w:rPr>
          <w:rFonts w:ascii="Calibri" w:hAnsi="Calibri" w:cs="Arial"/>
          <w:bCs/>
          <w:color w:val="000000"/>
        </w:rPr>
      </w:pPr>
      <w:r w:rsidRPr="00294E63">
        <w:rPr>
          <w:rFonts w:ascii="Calibri" w:hAnsi="Calibri" w:cs="Arial"/>
          <w:b/>
        </w:rPr>
        <w:t>Artigo 5º</w:t>
      </w:r>
      <w:r w:rsidRPr="00294E63">
        <w:rPr>
          <w:rFonts w:ascii="Calibri" w:hAnsi="Calibri"/>
          <w:b/>
          <w:bCs/>
        </w:rPr>
        <w:t xml:space="preserve"> </w:t>
      </w:r>
      <w:r w:rsidR="00AC6504" w:rsidRPr="00294E63">
        <w:rPr>
          <w:rFonts w:ascii="Calibri" w:hAnsi="Calibri" w:cs="Arial"/>
          <w:bCs/>
          <w:color w:val="000000"/>
        </w:rPr>
        <w:t xml:space="preserve">Esta Resolução </w:t>
      </w:r>
      <w:r w:rsidR="00144BF4" w:rsidRPr="00294E63">
        <w:rPr>
          <w:rFonts w:ascii="Calibri" w:hAnsi="Calibri" w:cs="Arial"/>
          <w:bCs/>
          <w:color w:val="000000"/>
        </w:rPr>
        <w:t>entra</w:t>
      </w:r>
      <w:r w:rsidR="00AC6504" w:rsidRPr="00294E63">
        <w:rPr>
          <w:rFonts w:ascii="Calibri" w:hAnsi="Calibri" w:cs="Arial"/>
          <w:bCs/>
          <w:color w:val="000000"/>
        </w:rPr>
        <w:t xml:space="preserve"> em vigor na data de sua publicação no Diário Oficial da Cidade</w:t>
      </w:r>
      <w:r w:rsidR="00B75709" w:rsidRPr="00294E63">
        <w:rPr>
          <w:rFonts w:ascii="Calibri" w:hAnsi="Calibri" w:cs="Arial"/>
          <w:bCs/>
          <w:color w:val="000000"/>
        </w:rPr>
        <w:t>, revogadas as disposições em contrário.</w:t>
      </w:r>
    </w:p>
    <w:p w:rsidR="00294E63" w:rsidRDefault="00294E63" w:rsidP="000D5C6C">
      <w:pPr>
        <w:spacing w:line="360" w:lineRule="auto"/>
        <w:ind w:firstLine="709"/>
        <w:jc w:val="both"/>
        <w:rPr>
          <w:rFonts w:ascii="Calibri" w:hAnsi="Calibri" w:cs="Arial"/>
          <w:bCs/>
          <w:color w:val="000000"/>
        </w:rPr>
      </w:pPr>
    </w:p>
    <w:p w:rsidR="00A87FDD" w:rsidRDefault="00A87FDD" w:rsidP="000D5C6C">
      <w:pPr>
        <w:spacing w:line="360" w:lineRule="auto"/>
        <w:ind w:firstLine="709"/>
        <w:jc w:val="both"/>
        <w:rPr>
          <w:rFonts w:ascii="Calibri" w:hAnsi="Calibri" w:cs="Arial"/>
          <w:bCs/>
          <w:color w:val="000000"/>
        </w:rPr>
      </w:pPr>
    </w:p>
    <w:p w:rsidR="00294E63" w:rsidRPr="001B0231" w:rsidRDefault="001B0231" w:rsidP="001B0231">
      <w:pPr>
        <w:rPr>
          <w:rFonts w:ascii="Calibri" w:hAnsi="Calibri" w:cs="Arial"/>
          <w:bCs/>
          <w:color w:val="000000"/>
        </w:rPr>
      </w:pPr>
      <w:r w:rsidRPr="001B0231">
        <w:rPr>
          <w:rFonts w:ascii="Calibri" w:hAnsi="Calibri" w:cs="Arial"/>
        </w:rPr>
        <w:t>DOC 31/05/2018 – páginas 14 a 16</w:t>
      </w:r>
    </w:p>
    <w:sectPr w:rsidR="00294E63" w:rsidRPr="001B0231" w:rsidSect="00886D45">
      <w:headerReference w:type="default" r:id="rId8"/>
      <w:pgSz w:w="11907" w:h="16840" w:code="9"/>
      <w:pgMar w:top="2268" w:right="1134" w:bottom="993" w:left="1701" w:header="851"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BC" w:rsidRDefault="00DF79BC">
      <w:r>
        <w:separator/>
      </w:r>
    </w:p>
  </w:endnote>
  <w:endnote w:type="continuationSeparator" w:id="0">
    <w:p w:rsidR="00DF79BC" w:rsidRDefault="00DF7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BC" w:rsidRDefault="00DF79BC">
      <w:r>
        <w:separator/>
      </w:r>
    </w:p>
  </w:footnote>
  <w:footnote w:type="continuationSeparator" w:id="0">
    <w:p w:rsidR="00DF79BC" w:rsidRDefault="00DF7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06" w:rsidRDefault="00940A06">
    <w:pPr>
      <w:framePr w:hSpace="141" w:wrap="notBeside" w:vAnchor="text" w:hAnchor="page" w:x="1129" w:y="-59"/>
      <w:rPr>
        <w:rFonts w:ascii="Arial" w:hAnsi="Arial"/>
        <w:b/>
        <w:noProof/>
      </w:rPr>
    </w:pPr>
    <w:r>
      <w:rPr>
        <w:rFonts w:ascii="Arial" w:hAnsi="Arial"/>
        <w:b/>
        <w:noProof/>
      </w:rPr>
      <w:drawing>
        <wp:inline distT="0" distB="0" distL="0" distR="0">
          <wp:extent cx="714375" cy="7334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733425"/>
                  </a:xfrm>
                  <a:prstGeom prst="rect">
                    <a:avLst/>
                  </a:prstGeom>
                  <a:noFill/>
                  <a:ln w="9525">
                    <a:noFill/>
                    <a:miter lim="800000"/>
                    <a:headEnd/>
                    <a:tailEnd/>
                  </a:ln>
                </pic:spPr>
              </pic:pic>
            </a:graphicData>
          </a:graphic>
        </wp:inline>
      </w:drawing>
    </w:r>
  </w:p>
  <w:p w:rsidR="00940A06" w:rsidRDefault="00940A06">
    <w:pPr>
      <w:pStyle w:val="Cabealho"/>
      <w:jc w:val="center"/>
      <w:rPr>
        <w:rFonts w:ascii="Arial" w:hAnsi="Arial"/>
        <w:b/>
        <w:sz w:val="22"/>
        <w:szCs w:val="22"/>
      </w:rPr>
    </w:pPr>
    <w:r>
      <w:rPr>
        <w:rFonts w:ascii="Arial" w:hAnsi="Arial"/>
        <w:b/>
        <w:sz w:val="22"/>
        <w:szCs w:val="22"/>
      </w:rPr>
      <w:t>PREFEITURA DO MUNICÍPIO DE SÃO PAULO</w:t>
    </w:r>
  </w:p>
  <w:p w:rsidR="00940A06" w:rsidRDefault="00940A06">
    <w:pPr>
      <w:pStyle w:val="Cabealho"/>
      <w:jc w:val="center"/>
      <w:rPr>
        <w:rFonts w:ascii="Arial" w:hAnsi="Arial"/>
        <w:b/>
        <w:sz w:val="22"/>
        <w:szCs w:val="22"/>
      </w:rPr>
    </w:pPr>
    <w:r>
      <w:rPr>
        <w:rFonts w:ascii="Arial" w:hAnsi="Arial"/>
        <w:b/>
        <w:sz w:val="22"/>
        <w:szCs w:val="22"/>
      </w:rPr>
      <w:t>SECRETARIA MUNICIPAL DE CULTURA</w:t>
    </w:r>
  </w:p>
  <w:p w:rsidR="00940A06" w:rsidRDefault="00940A06">
    <w:pPr>
      <w:pStyle w:val="Cabealho"/>
      <w:jc w:val="center"/>
      <w:rPr>
        <w:rFonts w:ascii="Arial" w:hAnsi="Arial"/>
        <w:b/>
        <w:sz w:val="22"/>
        <w:szCs w:val="22"/>
      </w:rPr>
    </w:pPr>
    <w:r>
      <w:rPr>
        <w:rFonts w:ascii="Arial" w:hAnsi="Arial"/>
        <w:b/>
        <w:sz w:val="22"/>
        <w:szCs w:val="22"/>
      </w:rPr>
      <w:t>CONPRESP - Conselho Municipal de Preservação do Patrimônio</w:t>
    </w:r>
  </w:p>
  <w:p w:rsidR="00940A06" w:rsidRDefault="00940A06">
    <w:pPr>
      <w:pStyle w:val="Cabealho"/>
      <w:jc w:val="center"/>
      <w:rPr>
        <w:rFonts w:ascii="Arial" w:hAnsi="Arial"/>
        <w:b/>
        <w:sz w:val="22"/>
        <w:szCs w:val="22"/>
      </w:rPr>
    </w:pPr>
    <w:r>
      <w:rPr>
        <w:rFonts w:ascii="Arial" w:hAnsi="Arial"/>
        <w:b/>
        <w:sz w:val="22"/>
        <w:szCs w:val="22"/>
      </w:rPr>
      <w:t xml:space="preserve">Histórico, Cultural e Ambiental da Cidade de São </w:t>
    </w:r>
    <w:proofErr w:type="gramStart"/>
    <w:r>
      <w:rPr>
        <w:rFonts w:ascii="Arial" w:hAnsi="Arial"/>
        <w:b/>
        <w:sz w:val="22"/>
        <w:szCs w:val="22"/>
      </w:rPr>
      <w:t>Paulo</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F73"/>
    <w:multiLevelType w:val="hybridMultilevel"/>
    <w:tmpl w:val="D3D41C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E143DE9"/>
    <w:multiLevelType w:val="hybridMultilevel"/>
    <w:tmpl w:val="938A7B80"/>
    <w:lvl w:ilvl="0" w:tplc="04160001">
      <w:start w:val="1"/>
      <w:numFmt w:val="bullet"/>
      <w:lvlText w:val=""/>
      <w:lvlJc w:val="left"/>
      <w:pPr>
        <w:tabs>
          <w:tab w:val="num" w:pos="2403"/>
        </w:tabs>
        <w:ind w:left="2403" w:hanging="360"/>
      </w:pPr>
      <w:rPr>
        <w:rFonts w:ascii="Symbol" w:hAnsi="Symbol" w:hint="default"/>
      </w:rPr>
    </w:lvl>
    <w:lvl w:ilvl="1" w:tplc="04160003" w:tentative="1">
      <w:start w:val="1"/>
      <w:numFmt w:val="bullet"/>
      <w:lvlText w:val="o"/>
      <w:lvlJc w:val="left"/>
      <w:pPr>
        <w:tabs>
          <w:tab w:val="num" w:pos="3123"/>
        </w:tabs>
        <w:ind w:left="3123" w:hanging="360"/>
      </w:pPr>
      <w:rPr>
        <w:rFonts w:ascii="Courier New" w:hAnsi="Courier New" w:cs="Courier New" w:hint="default"/>
      </w:rPr>
    </w:lvl>
    <w:lvl w:ilvl="2" w:tplc="04160005" w:tentative="1">
      <w:start w:val="1"/>
      <w:numFmt w:val="bullet"/>
      <w:lvlText w:val=""/>
      <w:lvlJc w:val="left"/>
      <w:pPr>
        <w:tabs>
          <w:tab w:val="num" w:pos="3843"/>
        </w:tabs>
        <w:ind w:left="3843" w:hanging="360"/>
      </w:pPr>
      <w:rPr>
        <w:rFonts w:ascii="Wingdings" w:hAnsi="Wingdings" w:hint="default"/>
      </w:rPr>
    </w:lvl>
    <w:lvl w:ilvl="3" w:tplc="04160001" w:tentative="1">
      <w:start w:val="1"/>
      <w:numFmt w:val="bullet"/>
      <w:lvlText w:val=""/>
      <w:lvlJc w:val="left"/>
      <w:pPr>
        <w:tabs>
          <w:tab w:val="num" w:pos="4563"/>
        </w:tabs>
        <w:ind w:left="4563" w:hanging="360"/>
      </w:pPr>
      <w:rPr>
        <w:rFonts w:ascii="Symbol" w:hAnsi="Symbol" w:hint="default"/>
      </w:rPr>
    </w:lvl>
    <w:lvl w:ilvl="4" w:tplc="04160003" w:tentative="1">
      <w:start w:val="1"/>
      <w:numFmt w:val="bullet"/>
      <w:lvlText w:val="o"/>
      <w:lvlJc w:val="left"/>
      <w:pPr>
        <w:tabs>
          <w:tab w:val="num" w:pos="5283"/>
        </w:tabs>
        <w:ind w:left="5283" w:hanging="360"/>
      </w:pPr>
      <w:rPr>
        <w:rFonts w:ascii="Courier New" w:hAnsi="Courier New" w:cs="Courier New" w:hint="default"/>
      </w:rPr>
    </w:lvl>
    <w:lvl w:ilvl="5" w:tplc="04160005" w:tentative="1">
      <w:start w:val="1"/>
      <w:numFmt w:val="bullet"/>
      <w:lvlText w:val=""/>
      <w:lvlJc w:val="left"/>
      <w:pPr>
        <w:tabs>
          <w:tab w:val="num" w:pos="6003"/>
        </w:tabs>
        <w:ind w:left="6003" w:hanging="360"/>
      </w:pPr>
      <w:rPr>
        <w:rFonts w:ascii="Wingdings" w:hAnsi="Wingdings" w:hint="default"/>
      </w:rPr>
    </w:lvl>
    <w:lvl w:ilvl="6" w:tplc="04160001" w:tentative="1">
      <w:start w:val="1"/>
      <w:numFmt w:val="bullet"/>
      <w:lvlText w:val=""/>
      <w:lvlJc w:val="left"/>
      <w:pPr>
        <w:tabs>
          <w:tab w:val="num" w:pos="6723"/>
        </w:tabs>
        <w:ind w:left="6723" w:hanging="360"/>
      </w:pPr>
      <w:rPr>
        <w:rFonts w:ascii="Symbol" w:hAnsi="Symbol" w:hint="default"/>
      </w:rPr>
    </w:lvl>
    <w:lvl w:ilvl="7" w:tplc="04160003" w:tentative="1">
      <w:start w:val="1"/>
      <w:numFmt w:val="bullet"/>
      <w:lvlText w:val="o"/>
      <w:lvlJc w:val="left"/>
      <w:pPr>
        <w:tabs>
          <w:tab w:val="num" w:pos="7443"/>
        </w:tabs>
        <w:ind w:left="7443" w:hanging="360"/>
      </w:pPr>
      <w:rPr>
        <w:rFonts w:ascii="Courier New" w:hAnsi="Courier New" w:cs="Courier New" w:hint="default"/>
      </w:rPr>
    </w:lvl>
    <w:lvl w:ilvl="8" w:tplc="04160005" w:tentative="1">
      <w:start w:val="1"/>
      <w:numFmt w:val="bullet"/>
      <w:lvlText w:val=""/>
      <w:lvlJc w:val="left"/>
      <w:pPr>
        <w:tabs>
          <w:tab w:val="num" w:pos="8163"/>
        </w:tabs>
        <w:ind w:left="8163" w:hanging="360"/>
      </w:pPr>
      <w:rPr>
        <w:rFonts w:ascii="Wingdings" w:hAnsi="Wingdings" w:hint="default"/>
      </w:rPr>
    </w:lvl>
  </w:abstractNum>
  <w:abstractNum w:abstractNumId="2">
    <w:nsid w:val="5DEF6C78"/>
    <w:multiLevelType w:val="hybridMultilevel"/>
    <w:tmpl w:val="1E2AA262"/>
    <w:lvl w:ilvl="0" w:tplc="FDF89B16">
      <w:start w:val="1"/>
      <w:numFmt w:val="upperRoman"/>
      <w:lvlText w:val="%1."/>
      <w:lvlJc w:val="left"/>
      <w:pPr>
        <w:ind w:left="1713" w:hanging="72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nsid w:val="6B49222B"/>
    <w:multiLevelType w:val="hybridMultilevel"/>
    <w:tmpl w:val="402431A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7B05E2B"/>
    <w:multiLevelType w:val="hybridMultilevel"/>
    <w:tmpl w:val="92343BAA"/>
    <w:lvl w:ilvl="0" w:tplc="7BC0F79A">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rsids>
    <w:rsidRoot w:val="00E447DF"/>
    <w:rsid w:val="00031264"/>
    <w:rsid w:val="000374C1"/>
    <w:rsid w:val="00042C68"/>
    <w:rsid w:val="00073B77"/>
    <w:rsid w:val="00081360"/>
    <w:rsid w:val="00096008"/>
    <w:rsid w:val="000A1AAA"/>
    <w:rsid w:val="000A5868"/>
    <w:rsid w:val="000D5C6C"/>
    <w:rsid w:val="000D70AD"/>
    <w:rsid w:val="001042D4"/>
    <w:rsid w:val="0011007A"/>
    <w:rsid w:val="001134EA"/>
    <w:rsid w:val="00120054"/>
    <w:rsid w:val="00123614"/>
    <w:rsid w:val="00123F2F"/>
    <w:rsid w:val="00133B69"/>
    <w:rsid w:val="00135ED9"/>
    <w:rsid w:val="00144BF4"/>
    <w:rsid w:val="001543D8"/>
    <w:rsid w:val="00156383"/>
    <w:rsid w:val="00157469"/>
    <w:rsid w:val="0017511B"/>
    <w:rsid w:val="001B0231"/>
    <w:rsid w:val="001D493E"/>
    <w:rsid w:val="002228D6"/>
    <w:rsid w:val="00254C44"/>
    <w:rsid w:val="0026139C"/>
    <w:rsid w:val="002754EE"/>
    <w:rsid w:val="0029134B"/>
    <w:rsid w:val="00294E63"/>
    <w:rsid w:val="0029638C"/>
    <w:rsid w:val="00297659"/>
    <w:rsid w:val="002A1025"/>
    <w:rsid w:val="002A3821"/>
    <w:rsid w:val="002A4372"/>
    <w:rsid w:val="002C1DE9"/>
    <w:rsid w:val="002C44D8"/>
    <w:rsid w:val="002F1654"/>
    <w:rsid w:val="003113CF"/>
    <w:rsid w:val="00312392"/>
    <w:rsid w:val="00337DA1"/>
    <w:rsid w:val="00374E1C"/>
    <w:rsid w:val="00380A49"/>
    <w:rsid w:val="00385EF5"/>
    <w:rsid w:val="00390371"/>
    <w:rsid w:val="003D6276"/>
    <w:rsid w:val="003D65F2"/>
    <w:rsid w:val="003F40CF"/>
    <w:rsid w:val="00403AD6"/>
    <w:rsid w:val="00411C76"/>
    <w:rsid w:val="00432C00"/>
    <w:rsid w:val="00451D98"/>
    <w:rsid w:val="00455574"/>
    <w:rsid w:val="00484A09"/>
    <w:rsid w:val="0049648A"/>
    <w:rsid w:val="004A0A21"/>
    <w:rsid w:val="0051432C"/>
    <w:rsid w:val="00515DE6"/>
    <w:rsid w:val="00517494"/>
    <w:rsid w:val="005262A4"/>
    <w:rsid w:val="0053563D"/>
    <w:rsid w:val="00536E4F"/>
    <w:rsid w:val="005400B7"/>
    <w:rsid w:val="005A0033"/>
    <w:rsid w:val="005A0868"/>
    <w:rsid w:val="005D7942"/>
    <w:rsid w:val="005E1EC1"/>
    <w:rsid w:val="00600415"/>
    <w:rsid w:val="006202E8"/>
    <w:rsid w:val="00633786"/>
    <w:rsid w:val="006566BC"/>
    <w:rsid w:val="00676C79"/>
    <w:rsid w:val="006912D1"/>
    <w:rsid w:val="006A56E7"/>
    <w:rsid w:val="006B750E"/>
    <w:rsid w:val="006F565F"/>
    <w:rsid w:val="00701C6C"/>
    <w:rsid w:val="00743669"/>
    <w:rsid w:val="00785278"/>
    <w:rsid w:val="007867F9"/>
    <w:rsid w:val="00790431"/>
    <w:rsid w:val="007A5B06"/>
    <w:rsid w:val="007B5167"/>
    <w:rsid w:val="007C4E9E"/>
    <w:rsid w:val="007C7EE5"/>
    <w:rsid w:val="007D3CF6"/>
    <w:rsid w:val="007D760D"/>
    <w:rsid w:val="007E3FBC"/>
    <w:rsid w:val="007E4586"/>
    <w:rsid w:val="007E469E"/>
    <w:rsid w:val="007E5519"/>
    <w:rsid w:val="008077C9"/>
    <w:rsid w:val="008167BA"/>
    <w:rsid w:val="00836C12"/>
    <w:rsid w:val="00847054"/>
    <w:rsid w:val="00886619"/>
    <w:rsid w:val="00886D45"/>
    <w:rsid w:val="00891772"/>
    <w:rsid w:val="00896423"/>
    <w:rsid w:val="008A184C"/>
    <w:rsid w:val="008A7C0F"/>
    <w:rsid w:val="008E47EC"/>
    <w:rsid w:val="009038FD"/>
    <w:rsid w:val="00931EF5"/>
    <w:rsid w:val="0093214A"/>
    <w:rsid w:val="00935242"/>
    <w:rsid w:val="00936A08"/>
    <w:rsid w:val="00940A06"/>
    <w:rsid w:val="00952B93"/>
    <w:rsid w:val="009542DA"/>
    <w:rsid w:val="009665BE"/>
    <w:rsid w:val="009671F0"/>
    <w:rsid w:val="00984B33"/>
    <w:rsid w:val="009B24FD"/>
    <w:rsid w:val="009C0625"/>
    <w:rsid w:val="009C17FE"/>
    <w:rsid w:val="009E63D7"/>
    <w:rsid w:val="009F1549"/>
    <w:rsid w:val="009F1A5F"/>
    <w:rsid w:val="00A005AE"/>
    <w:rsid w:val="00A1206B"/>
    <w:rsid w:val="00A1407A"/>
    <w:rsid w:val="00A14E56"/>
    <w:rsid w:val="00A167EE"/>
    <w:rsid w:val="00A27C2F"/>
    <w:rsid w:val="00A331F5"/>
    <w:rsid w:val="00A82D6A"/>
    <w:rsid w:val="00A84735"/>
    <w:rsid w:val="00A87FDD"/>
    <w:rsid w:val="00A92C71"/>
    <w:rsid w:val="00AC6504"/>
    <w:rsid w:val="00AD39B5"/>
    <w:rsid w:val="00AF3420"/>
    <w:rsid w:val="00AF6E29"/>
    <w:rsid w:val="00AF752B"/>
    <w:rsid w:val="00B14AC8"/>
    <w:rsid w:val="00B32480"/>
    <w:rsid w:val="00B46F4E"/>
    <w:rsid w:val="00B575A9"/>
    <w:rsid w:val="00B63B2E"/>
    <w:rsid w:val="00B65B72"/>
    <w:rsid w:val="00B676D3"/>
    <w:rsid w:val="00B75709"/>
    <w:rsid w:val="00B9251B"/>
    <w:rsid w:val="00B97CEB"/>
    <w:rsid w:val="00BA268C"/>
    <w:rsid w:val="00BB0BC6"/>
    <w:rsid w:val="00BD6F3A"/>
    <w:rsid w:val="00BE3678"/>
    <w:rsid w:val="00BE5B31"/>
    <w:rsid w:val="00BE5F7B"/>
    <w:rsid w:val="00BF560D"/>
    <w:rsid w:val="00BF7C37"/>
    <w:rsid w:val="00C203D4"/>
    <w:rsid w:val="00C33E39"/>
    <w:rsid w:val="00C44F58"/>
    <w:rsid w:val="00C51937"/>
    <w:rsid w:val="00C62177"/>
    <w:rsid w:val="00C663FD"/>
    <w:rsid w:val="00C92445"/>
    <w:rsid w:val="00CB2B5C"/>
    <w:rsid w:val="00CB5024"/>
    <w:rsid w:val="00CC5782"/>
    <w:rsid w:val="00CD250A"/>
    <w:rsid w:val="00CD45C5"/>
    <w:rsid w:val="00CD48B9"/>
    <w:rsid w:val="00CD5939"/>
    <w:rsid w:val="00CD7D0D"/>
    <w:rsid w:val="00CE59CF"/>
    <w:rsid w:val="00CF4758"/>
    <w:rsid w:val="00CF756D"/>
    <w:rsid w:val="00D10E9C"/>
    <w:rsid w:val="00D56D4B"/>
    <w:rsid w:val="00D71868"/>
    <w:rsid w:val="00D77479"/>
    <w:rsid w:val="00D81111"/>
    <w:rsid w:val="00D86229"/>
    <w:rsid w:val="00D97618"/>
    <w:rsid w:val="00DA1554"/>
    <w:rsid w:val="00DA4823"/>
    <w:rsid w:val="00DE7300"/>
    <w:rsid w:val="00DF79BC"/>
    <w:rsid w:val="00E009A4"/>
    <w:rsid w:val="00E13A80"/>
    <w:rsid w:val="00E36856"/>
    <w:rsid w:val="00E447DF"/>
    <w:rsid w:val="00EA05F4"/>
    <w:rsid w:val="00EA15AD"/>
    <w:rsid w:val="00EE258B"/>
    <w:rsid w:val="00F06C2A"/>
    <w:rsid w:val="00F112BA"/>
    <w:rsid w:val="00F44745"/>
    <w:rsid w:val="00F71FB5"/>
    <w:rsid w:val="00F72F8A"/>
    <w:rsid w:val="00FA347C"/>
    <w:rsid w:val="00FA5F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82"/>
    <w:rPr>
      <w:sz w:val="24"/>
      <w:szCs w:val="24"/>
    </w:rPr>
  </w:style>
  <w:style w:type="paragraph" w:styleId="Ttulo1">
    <w:name w:val="heading 1"/>
    <w:basedOn w:val="Normal"/>
    <w:next w:val="Normal"/>
    <w:qFormat/>
    <w:rsid w:val="00CC5782"/>
    <w:pPr>
      <w:keepNext/>
      <w:autoSpaceDE w:val="0"/>
      <w:autoSpaceDN w:val="0"/>
      <w:adjustRightInd w:val="0"/>
      <w:outlineLvl w:val="0"/>
    </w:pPr>
    <w:rPr>
      <w:rFonts w:ascii="Arial" w:hAnsi="Arial" w:cs="Arial"/>
      <w:b/>
      <w:bCs/>
      <w:sz w:val="21"/>
      <w:szCs w:val="21"/>
      <w:lang w:eastAsia="en-US"/>
    </w:rPr>
  </w:style>
  <w:style w:type="paragraph" w:styleId="Ttulo2">
    <w:name w:val="heading 2"/>
    <w:basedOn w:val="Normal"/>
    <w:next w:val="Normal"/>
    <w:qFormat/>
    <w:rsid w:val="00CC5782"/>
    <w:pPr>
      <w:keepNext/>
      <w:autoSpaceDE w:val="0"/>
      <w:autoSpaceDN w:val="0"/>
      <w:adjustRightInd w:val="0"/>
      <w:spacing w:line="360" w:lineRule="auto"/>
      <w:ind w:firstLine="709"/>
      <w:jc w:val="both"/>
      <w:outlineLvl w:val="1"/>
    </w:pPr>
    <w:rPr>
      <w:rFonts w:ascii="Calibri" w:hAnsi="Calibri" w:cs="Arial"/>
      <w:b/>
      <w:bCs/>
      <w:smallCaps/>
    </w:rPr>
  </w:style>
  <w:style w:type="paragraph" w:styleId="Ttulo7">
    <w:name w:val="heading 7"/>
    <w:basedOn w:val="Normal"/>
    <w:next w:val="Normal"/>
    <w:qFormat/>
    <w:rsid w:val="00CC5782"/>
    <w:pPr>
      <w:keepNext/>
      <w:autoSpaceDE w:val="0"/>
      <w:autoSpaceDN w:val="0"/>
      <w:adjustRightInd w:val="0"/>
      <w:spacing w:line="360" w:lineRule="auto"/>
      <w:jc w:val="both"/>
      <w:outlineLvl w:val="6"/>
    </w:pPr>
    <w:rPr>
      <w:rFonts w:ascii="Arial" w:hAnsi="Arial" w:cs="Arial"/>
      <w:b/>
      <w:bCs/>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CC5782"/>
    <w:pPr>
      <w:tabs>
        <w:tab w:val="center" w:pos="4419"/>
        <w:tab w:val="right" w:pos="8838"/>
      </w:tabs>
    </w:pPr>
    <w:rPr>
      <w:sz w:val="20"/>
      <w:szCs w:val="20"/>
    </w:rPr>
  </w:style>
  <w:style w:type="paragraph" w:styleId="Rodap">
    <w:name w:val="footer"/>
    <w:basedOn w:val="Normal"/>
    <w:semiHidden/>
    <w:rsid w:val="00CC5782"/>
    <w:pPr>
      <w:tabs>
        <w:tab w:val="center" w:pos="4419"/>
        <w:tab w:val="right" w:pos="8838"/>
      </w:tabs>
    </w:pPr>
  </w:style>
  <w:style w:type="paragraph" w:styleId="Recuodecorpodetexto">
    <w:name w:val="Body Text Indent"/>
    <w:basedOn w:val="Normal"/>
    <w:link w:val="RecuodecorpodetextoChar"/>
    <w:semiHidden/>
    <w:rsid w:val="00CC5782"/>
    <w:pPr>
      <w:spacing w:line="360" w:lineRule="auto"/>
      <w:ind w:firstLine="709"/>
      <w:jc w:val="both"/>
    </w:pPr>
    <w:rPr>
      <w:rFonts w:ascii="Arial" w:hAnsi="Arial"/>
      <w:szCs w:val="20"/>
    </w:rPr>
  </w:style>
  <w:style w:type="paragraph" w:customStyle="1" w:styleId="Corpodetexto31">
    <w:name w:val="Corpo de texto 31"/>
    <w:basedOn w:val="Normal"/>
    <w:rsid w:val="00CC5782"/>
    <w:pPr>
      <w:overflowPunct w:val="0"/>
      <w:autoSpaceDE w:val="0"/>
      <w:autoSpaceDN w:val="0"/>
      <w:adjustRightInd w:val="0"/>
      <w:jc w:val="both"/>
    </w:pPr>
    <w:rPr>
      <w:rFonts w:ascii="Arial" w:hAnsi="Arial"/>
      <w:sz w:val="20"/>
      <w:szCs w:val="20"/>
    </w:rPr>
  </w:style>
  <w:style w:type="paragraph" w:styleId="Corpodetexto">
    <w:name w:val="Body Text"/>
    <w:basedOn w:val="Normal"/>
    <w:link w:val="CorpodetextoChar"/>
    <w:semiHidden/>
    <w:rsid w:val="00CC5782"/>
    <w:pPr>
      <w:spacing w:after="120"/>
    </w:pPr>
  </w:style>
  <w:style w:type="paragraph" w:styleId="NormalWeb">
    <w:name w:val="Normal (Web)"/>
    <w:basedOn w:val="Normal"/>
    <w:semiHidden/>
    <w:rsid w:val="00CC5782"/>
    <w:pPr>
      <w:spacing w:before="100" w:beforeAutospacing="1" w:after="119"/>
    </w:pPr>
    <w:rPr>
      <w:rFonts w:ascii="Arial Unicode MS" w:eastAsia="Arial Unicode MS" w:hAnsi="Arial Unicode MS" w:cs="Arial Unicode MS"/>
    </w:rPr>
  </w:style>
  <w:style w:type="character" w:styleId="Forte">
    <w:name w:val="Strong"/>
    <w:qFormat/>
    <w:rsid w:val="00CC5782"/>
    <w:rPr>
      <w:b/>
      <w:bCs/>
    </w:rPr>
  </w:style>
  <w:style w:type="paragraph" w:styleId="Ttulo">
    <w:name w:val="Title"/>
    <w:basedOn w:val="Normal"/>
    <w:link w:val="TtuloChar"/>
    <w:qFormat/>
    <w:rsid w:val="00CC5782"/>
    <w:pPr>
      <w:autoSpaceDE w:val="0"/>
      <w:autoSpaceDN w:val="0"/>
      <w:adjustRightInd w:val="0"/>
      <w:spacing w:line="360" w:lineRule="auto"/>
      <w:jc w:val="center"/>
    </w:pPr>
    <w:rPr>
      <w:rFonts w:ascii="Arial" w:hAnsi="Arial"/>
      <w:b/>
      <w:bCs/>
      <w:sz w:val="22"/>
      <w:szCs w:val="22"/>
    </w:rPr>
  </w:style>
  <w:style w:type="paragraph" w:styleId="Corpodetexto3">
    <w:name w:val="Body Text 3"/>
    <w:basedOn w:val="Normal"/>
    <w:semiHidden/>
    <w:rsid w:val="00CC5782"/>
    <w:pPr>
      <w:autoSpaceDE w:val="0"/>
      <w:autoSpaceDN w:val="0"/>
      <w:adjustRightInd w:val="0"/>
      <w:jc w:val="both"/>
    </w:pPr>
    <w:rPr>
      <w:rFonts w:ascii="Arial" w:hAnsi="Arial" w:cs="Arial"/>
      <w:color w:val="FF0000"/>
      <w:sz w:val="23"/>
      <w:szCs w:val="23"/>
    </w:rPr>
  </w:style>
  <w:style w:type="character" w:customStyle="1" w:styleId="TtuloChar">
    <w:name w:val="Título Char"/>
    <w:link w:val="Ttulo"/>
    <w:rsid w:val="00E447DF"/>
    <w:rPr>
      <w:rFonts w:ascii="Arial" w:hAnsi="Arial" w:cs="Arial"/>
      <w:b/>
      <w:bCs/>
      <w:sz w:val="22"/>
      <w:szCs w:val="22"/>
    </w:rPr>
  </w:style>
  <w:style w:type="paragraph" w:customStyle="1" w:styleId="Normal1">
    <w:name w:val="Normal1"/>
    <w:rsid w:val="00E447DF"/>
    <w:rPr>
      <w:rFonts w:ascii="Arial" w:eastAsia="Arial" w:hAnsi="Arial" w:cs="Arial"/>
      <w:color w:val="000000"/>
      <w:sz w:val="24"/>
    </w:rPr>
  </w:style>
  <w:style w:type="paragraph" w:styleId="PargrafodaLista">
    <w:name w:val="List Paragraph"/>
    <w:basedOn w:val="Normal"/>
    <w:uiPriority w:val="34"/>
    <w:qFormat/>
    <w:rsid w:val="007E4586"/>
    <w:pPr>
      <w:ind w:left="708"/>
    </w:pPr>
  </w:style>
  <w:style w:type="character" w:customStyle="1" w:styleId="RecuodecorpodetextoChar">
    <w:name w:val="Recuo de corpo de texto Char"/>
    <w:link w:val="Recuodecorpodetexto"/>
    <w:semiHidden/>
    <w:rsid w:val="00935242"/>
    <w:rPr>
      <w:rFonts w:ascii="Arial" w:hAnsi="Arial"/>
      <w:sz w:val="24"/>
    </w:rPr>
  </w:style>
  <w:style w:type="character" w:customStyle="1" w:styleId="CorpodetextoChar">
    <w:name w:val="Corpo de texto Char"/>
    <w:basedOn w:val="Fontepargpadro"/>
    <w:link w:val="Corpodetexto"/>
    <w:semiHidden/>
    <w:rsid w:val="00CB2B5C"/>
    <w:rPr>
      <w:sz w:val="24"/>
      <w:szCs w:val="24"/>
    </w:rPr>
  </w:style>
  <w:style w:type="paragraph" w:styleId="Recuodecorpodetexto2">
    <w:name w:val="Body Text Indent 2"/>
    <w:basedOn w:val="Normal"/>
    <w:link w:val="Recuodecorpodetexto2Char"/>
    <w:uiPriority w:val="99"/>
    <w:semiHidden/>
    <w:unhideWhenUsed/>
    <w:rsid w:val="00CB2B5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B2B5C"/>
    <w:rPr>
      <w:sz w:val="24"/>
      <w:szCs w:val="24"/>
    </w:rPr>
  </w:style>
  <w:style w:type="table" w:styleId="Tabelacomgrade">
    <w:name w:val="Table Grid"/>
    <w:basedOn w:val="Tabelanormal"/>
    <w:uiPriority w:val="59"/>
    <w:rsid w:val="00CB2B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5DE6"/>
    <w:rPr>
      <w:rFonts w:ascii="Tahoma" w:hAnsi="Tahoma" w:cs="Tahoma"/>
      <w:sz w:val="16"/>
      <w:szCs w:val="16"/>
    </w:rPr>
  </w:style>
  <w:style w:type="character" w:customStyle="1" w:styleId="TextodebaloChar">
    <w:name w:val="Texto de balão Char"/>
    <w:basedOn w:val="Fontepargpadro"/>
    <w:link w:val="Textodebalo"/>
    <w:uiPriority w:val="99"/>
    <w:semiHidden/>
    <w:rsid w:val="00515DE6"/>
    <w:rPr>
      <w:rFonts w:ascii="Tahoma" w:hAnsi="Tahoma" w:cs="Tahoma"/>
      <w:sz w:val="16"/>
      <w:szCs w:val="16"/>
    </w:rPr>
  </w:style>
  <w:style w:type="paragraph" w:customStyle="1" w:styleId="Default">
    <w:name w:val="Default"/>
    <w:rsid w:val="002C44D8"/>
    <w:pPr>
      <w:autoSpaceDE w:val="0"/>
      <w:autoSpaceDN w:val="0"/>
      <w:adjustRightInd w:val="0"/>
    </w:pPr>
    <w:rPr>
      <w:rFonts w:ascii="Calibri" w:hAnsi="Calibri" w:cs="Calibri"/>
      <w:color w:val="000000"/>
      <w:sz w:val="24"/>
      <w:szCs w:val="24"/>
    </w:rPr>
  </w:style>
  <w:style w:type="character" w:customStyle="1" w:styleId="CabealhoChar">
    <w:name w:val="Cabeçalho Char"/>
    <w:basedOn w:val="Fontepargpadro"/>
    <w:link w:val="Cabealho"/>
    <w:uiPriority w:val="99"/>
    <w:semiHidden/>
    <w:rsid w:val="005E1EC1"/>
  </w:style>
  <w:style w:type="paragraph" w:styleId="Corpodetexto2">
    <w:name w:val="Body Text 2"/>
    <w:basedOn w:val="Normal"/>
    <w:link w:val="Corpodetexto2Char"/>
    <w:uiPriority w:val="99"/>
    <w:semiHidden/>
    <w:unhideWhenUsed/>
    <w:rsid w:val="005E1EC1"/>
    <w:pPr>
      <w:spacing w:after="120" w:line="480" w:lineRule="auto"/>
    </w:pPr>
  </w:style>
  <w:style w:type="character" w:customStyle="1" w:styleId="Corpodetexto2Char">
    <w:name w:val="Corpo de texto 2 Char"/>
    <w:basedOn w:val="Fontepargpadro"/>
    <w:link w:val="Corpodetexto2"/>
    <w:uiPriority w:val="99"/>
    <w:semiHidden/>
    <w:rsid w:val="005E1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82"/>
    <w:rPr>
      <w:sz w:val="24"/>
      <w:szCs w:val="24"/>
    </w:rPr>
  </w:style>
  <w:style w:type="paragraph" w:styleId="Ttulo1">
    <w:name w:val="heading 1"/>
    <w:basedOn w:val="Normal"/>
    <w:next w:val="Normal"/>
    <w:qFormat/>
    <w:rsid w:val="00CC5782"/>
    <w:pPr>
      <w:keepNext/>
      <w:autoSpaceDE w:val="0"/>
      <w:autoSpaceDN w:val="0"/>
      <w:adjustRightInd w:val="0"/>
      <w:outlineLvl w:val="0"/>
    </w:pPr>
    <w:rPr>
      <w:rFonts w:ascii="Arial" w:hAnsi="Arial" w:cs="Arial"/>
      <w:b/>
      <w:bCs/>
      <w:sz w:val="21"/>
      <w:szCs w:val="21"/>
      <w:lang w:eastAsia="en-US"/>
    </w:rPr>
  </w:style>
  <w:style w:type="paragraph" w:styleId="Ttulo2">
    <w:name w:val="heading 2"/>
    <w:basedOn w:val="Normal"/>
    <w:next w:val="Normal"/>
    <w:qFormat/>
    <w:rsid w:val="00CC5782"/>
    <w:pPr>
      <w:keepNext/>
      <w:autoSpaceDE w:val="0"/>
      <w:autoSpaceDN w:val="0"/>
      <w:adjustRightInd w:val="0"/>
      <w:spacing w:line="360" w:lineRule="auto"/>
      <w:ind w:firstLine="709"/>
      <w:jc w:val="both"/>
      <w:outlineLvl w:val="1"/>
    </w:pPr>
    <w:rPr>
      <w:rFonts w:ascii="Calibri" w:hAnsi="Calibri" w:cs="Arial"/>
      <w:b/>
      <w:bCs/>
      <w:smallCaps/>
    </w:rPr>
  </w:style>
  <w:style w:type="paragraph" w:styleId="Ttulo7">
    <w:name w:val="heading 7"/>
    <w:basedOn w:val="Normal"/>
    <w:next w:val="Normal"/>
    <w:qFormat/>
    <w:rsid w:val="00CC5782"/>
    <w:pPr>
      <w:keepNext/>
      <w:autoSpaceDE w:val="0"/>
      <w:autoSpaceDN w:val="0"/>
      <w:adjustRightInd w:val="0"/>
      <w:spacing w:line="360" w:lineRule="auto"/>
      <w:jc w:val="both"/>
      <w:outlineLvl w:val="6"/>
    </w:pPr>
    <w:rPr>
      <w:rFonts w:ascii="Arial" w:hAnsi="Arial" w:cs="Arial"/>
      <w:b/>
      <w:bCs/>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CC5782"/>
    <w:pPr>
      <w:tabs>
        <w:tab w:val="center" w:pos="4419"/>
        <w:tab w:val="right" w:pos="8838"/>
      </w:tabs>
    </w:pPr>
    <w:rPr>
      <w:sz w:val="20"/>
      <w:szCs w:val="20"/>
    </w:rPr>
  </w:style>
  <w:style w:type="paragraph" w:styleId="Rodap">
    <w:name w:val="footer"/>
    <w:basedOn w:val="Normal"/>
    <w:semiHidden/>
    <w:rsid w:val="00CC5782"/>
    <w:pPr>
      <w:tabs>
        <w:tab w:val="center" w:pos="4419"/>
        <w:tab w:val="right" w:pos="8838"/>
      </w:tabs>
    </w:pPr>
  </w:style>
  <w:style w:type="paragraph" w:styleId="Recuodecorpodetexto">
    <w:name w:val="Body Text Indent"/>
    <w:basedOn w:val="Normal"/>
    <w:link w:val="RecuodecorpodetextoChar"/>
    <w:semiHidden/>
    <w:rsid w:val="00CC5782"/>
    <w:pPr>
      <w:spacing w:line="360" w:lineRule="auto"/>
      <w:ind w:firstLine="709"/>
      <w:jc w:val="both"/>
    </w:pPr>
    <w:rPr>
      <w:rFonts w:ascii="Arial" w:hAnsi="Arial"/>
      <w:szCs w:val="20"/>
    </w:rPr>
  </w:style>
  <w:style w:type="paragraph" w:customStyle="1" w:styleId="Corpodetexto31">
    <w:name w:val="Corpo de texto 31"/>
    <w:basedOn w:val="Normal"/>
    <w:rsid w:val="00CC5782"/>
    <w:pPr>
      <w:overflowPunct w:val="0"/>
      <w:autoSpaceDE w:val="0"/>
      <w:autoSpaceDN w:val="0"/>
      <w:adjustRightInd w:val="0"/>
      <w:jc w:val="both"/>
    </w:pPr>
    <w:rPr>
      <w:rFonts w:ascii="Arial" w:hAnsi="Arial"/>
      <w:sz w:val="20"/>
      <w:szCs w:val="20"/>
    </w:rPr>
  </w:style>
  <w:style w:type="paragraph" w:styleId="Corpodetexto">
    <w:name w:val="Body Text"/>
    <w:basedOn w:val="Normal"/>
    <w:link w:val="CorpodetextoChar"/>
    <w:semiHidden/>
    <w:rsid w:val="00CC5782"/>
    <w:pPr>
      <w:spacing w:after="120"/>
    </w:pPr>
  </w:style>
  <w:style w:type="paragraph" w:styleId="NormalWeb">
    <w:name w:val="Normal (Web)"/>
    <w:basedOn w:val="Normal"/>
    <w:semiHidden/>
    <w:rsid w:val="00CC5782"/>
    <w:pPr>
      <w:spacing w:before="100" w:beforeAutospacing="1" w:after="119"/>
    </w:pPr>
    <w:rPr>
      <w:rFonts w:ascii="Arial Unicode MS" w:eastAsia="Arial Unicode MS" w:hAnsi="Arial Unicode MS" w:cs="Arial Unicode MS"/>
    </w:rPr>
  </w:style>
  <w:style w:type="character" w:styleId="Forte">
    <w:name w:val="Strong"/>
    <w:qFormat/>
    <w:rsid w:val="00CC5782"/>
    <w:rPr>
      <w:b/>
      <w:bCs/>
    </w:rPr>
  </w:style>
  <w:style w:type="paragraph" w:styleId="Ttulo">
    <w:name w:val="Title"/>
    <w:basedOn w:val="Normal"/>
    <w:link w:val="TtuloChar"/>
    <w:qFormat/>
    <w:rsid w:val="00CC5782"/>
    <w:pPr>
      <w:autoSpaceDE w:val="0"/>
      <w:autoSpaceDN w:val="0"/>
      <w:adjustRightInd w:val="0"/>
      <w:spacing w:line="360" w:lineRule="auto"/>
      <w:jc w:val="center"/>
    </w:pPr>
    <w:rPr>
      <w:rFonts w:ascii="Arial" w:hAnsi="Arial"/>
      <w:b/>
      <w:bCs/>
      <w:sz w:val="22"/>
      <w:szCs w:val="22"/>
    </w:rPr>
  </w:style>
  <w:style w:type="paragraph" w:styleId="Corpodetexto3">
    <w:name w:val="Body Text 3"/>
    <w:basedOn w:val="Normal"/>
    <w:semiHidden/>
    <w:rsid w:val="00CC5782"/>
    <w:pPr>
      <w:autoSpaceDE w:val="0"/>
      <w:autoSpaceDN w:val="0"/>
      <w:adjustRightInd w:val="0"/>
      <w:jc w:val="both"/>
    </w:pPr>
    <w:rPr>
      <w:rFonts w:ascii="Arial" w:hAnsi="Arial" w:cs="Arial"/>
      <w:color w:val="FF0000"/>
      <w:sz w:val="23"/>
      <w:szCs w:val="23"/>
    </w:rPr>
  </w:style>
  <w:style w:type="character" w:customStyle="1" w:styleId="TtuloChar">
    <w:name w:val="Título Char"/>
    <w:link w:val="Ttulo"/>
    <w:rsid w:val="00E447DF"/>
    <w:rPr>
      <w:rFonts w:ascii="Arial" w:hAnsi="Arial" w:cs="Arial"/>
      <w:b/>
      <w:bCs/>
      <w:sz w:val="22"/>
      <w:szCs w:val="22"/>
    </w:rPr>
  </w:style>
  <w:style w:type="paragraph" w:customStyle="1" w:styleId="Normal1">
    <w:name w:val="Normal1"/>
    <w:rsid w:val="00E447DF"/>
    <w:rPr>
      <w:rFonts w:ascii="Arial" w:eastAsia="Arial" w:hAnsi="Arial" w:cs="Arial"/>
      <w:color w:val="000000"/>
      <w:sz w:val="24"/>
    </w:rPr>
  </w:style>
  <w:style w:type="paragraph" w:styleId="PargrafodaLista">
    <w:name w:val="List Paragraph"/>
    <w:basedOn w:val="Normal"/>
    <w:uiPriority w:val="34"/>
    <w:qFormat/>
    <w:rsid w:val="007E4586"/>
    <w:pPr>
      <w:ind w:left="708"/>
    </w:pPr>
  </w:style>
  <w:style w:type="character" w:customStyle="1" w:styleId="RecuodecorpodetextoChar">
    <w:name w:val="Recuo de corpo de texto Char"/>
    <w:link w:val="Recuodecorpodetexto"/>
    <w:semiHidden/>
    <w:rsid w:val="00935242"/>
    <w:rPr>
      <w:rFonts w:ascii="Arial" w:hAnsi="Arial"/>
      <w:sz w:val="24"/>
    </w:rPr>
  </w:style>
  <w:style w:type="character" w:customStyle="1" w:styleId="CorpodetextoChar">
    <w:name w:val="Corpo de texto Char"/>
    <w:basedOn w:val="Fontepargpadro"/>
    <w:link w:val="Corpodetexto"/>
    <w:semiHidden/>
    <w:rsid w:val="00CB2B5C"/>
    <w:rPr>
      <w:sz w:val="24"/>
      <w:szCs w:val="24"/>
    </w:rPr>
  </w:style>
  <w:style w:type="paragraph" w:styleId="Recuodecorpodetexto2">
    <w:name w:val="Body Text Indent 2"/>
    <w:basedOn w:val="Normal"/>
    <w:link w:val="Recuodecorpodetexto2Char"/>
    <w:uiPriority w:val="99"/>
    <w:semiHidden/>
    <w:unhideWhenUsed/>
    <w:rsid w:val="00CB2B5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B2B5C"/>
    <w:rPr>
      <w:sz w:val="24"/>
      <w:szCs w:val="24"/>
    </w:rPr>
  </w:style>
  <w:style w:type="table" w:styleId="Tabelacomgrade">
    <w:name w:val="Table Grid"/>
    <w:basedOn w:val="Tabelanormal"/>
    <w:uiPriority w:val="59"/>
    <w:rsid w:val="00CB2B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5DE6"/>
    <w:rPr>
      <w:rFonts w:ascii="Tahoma" w:hAnsi="Tahoma" w:cs="Tahoma"/>
      <w:sz w:val="16"/>
      <w:szCs w:val="16"/>
    </w:rPr>
  </w:style>
  <w:style w:type="character" w:customStyle="1" w:styleId="TextodebaloChar">
    <w:name w:val="Texto de balão Char"/>
    <w:basedOn w:val="Fontepargpadro"/>
    <w:link w:val="Textodebalo"/>
    <w:uiPriority w:val="99"/>
    <w:semiHidden/>
    <w:rsid w:val="00515DE6"/>
    <w:rPr>
      <w:rFonts w:ascii="Tahoma" w:hAnsi="Tahoma" w:cs="Tahoma"/>
      <w:sz w:val="16"/>
      <w:szCs w:val="16"/>
    </w:rPr>
  </w:style>
  <w:style w:type="paragraph" w:customStyle="1" w:styleId="Default">
    <w:name w:val="Default"/>
    <w:rsid w:val="002C44D8"/>
    <w:pPr>
      <w:autoSpaceDE w:val="0"/>
      <w:autoSpaceDN w:val="0"/>
      <w:adjustRightInd w:val="0"/>
    </w:pPr>
    <w:rPr>
      <w:rFonts w:ascii="Calibri" w:hAnsi="Calibri" w:cs="Calibri"/>
      <w:color w:val="000000"/>
      <w:sz w:val="24"/>
      <w:szCs w:val="24"/>
    </w:rPr>
  </w:style>
  <w:style w:type="character" w:customStyle="1" w:styleId="CabealhoChar">
    <w:name w:val="Cabeçalho Char"/>
    <w:basedOn w:val="Fontepargpadro"/>
    <w:link w:val="Cabealho"/>
    <w:uiPriority w:val="99"/>
    <w:semiHidden/>
    <w:rsid w:val="005E1EC1"/>
  </w:style>
  <w:style w:type="paragraph" w:styleId="Corpodetexto2">
    <w:name w:val="Body Text 2"/>
    <w:basedOn w:val="Normal"/>
    <w:link w:val="Corpodetexto2Char"/>
    <w:uiPriority w:val="99"/>
    <w:semiHidden/>
    <w:unhideWhenUsed/>
    <w:rsid w:val="005E1EC1"/>
    <w:pPr>
      <w:spacing w:after="120" w:line="480" w:lineRule="auto"/>
    </w:pPr>
  </w:style>
  <w:style w:type="character" w:customStyle="1" w:styleId="Corpodetexto2Char">
    <w:name w:val="Corpo de texto 2 Char"/>
    <w:basedOn w:val="Fontepargpadro"/>
    <w:link w:val="Corpodetexto2"/>
    <w:uiPriority w:val="99"/>
    <w:semiHidden/>
    <w:rsid w:val="005E1EC1"/>
    <w:rPr>
      <w:sz w:val="24"/>
      <w:szCs w:val="24"/>
    </w:rPr>
  </w:style>
</w:styles>
</file>

<file path=word/webSettings.xml><?xml version="1.0" encoding="utf-8"?>
<w:webSettings xmlns:r="http://schemas.openxmlformats.org/officeDocument/2006/relationships" xmlns:w="http://schemas.openxmlformats.org/wordprocessingml/2006/main">
  <w:divs>
    <w:div w:id="1822497684">
      <w:bodyDiv w:val="1"/>
      <w:marLeft w:val="0"/>
      <w:marRight w:val="0"/>
      <w:marTop w:val="0"/>
      <w:marBottom w:val="0"/>
      <w:divBdr>
        <w:top w:val="none" w:sz="0" w:space="0" w:color="auto"/>
        <w:left w:val="none" w:sz="0" w:space="0" w:color="auto"/>
        <w:bottom w:val="none" w:sz="0" w:space="0" w:color="auto"/>
        <w:right w:val="none" w:sz="0" w:space="0" w:color="auto"/>
      </w:divBdr>
    </w:div>
    <w:div w:id="1838111812">
      <w:bodyDiv w:val="1"/>
      <w:marLeft w:val="0"/>
      <w:marRight w:val="0"/>
      <w:marTop w:val="0"/>
      <w:marBottom w:val="0"/>
      <w:divBdr>
        <w:top w:val="none" w:sz="0" w:space="0" w:color="auto"/>
        <w:left w:val="none" w:sz="0" w:space="0" w:color="auto"/>
        <w:bottom w:val="none" w:sz="0" w:space="0" w:color="auto"/>
        <w:right w:val="none" w:sz="0" w:space="0" w:color="auto"/>
      </w:divBdr>
    </w:div>
    <w:div w:id="21204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1B20B-88E4-4DC1-A652-5870BA1A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11588</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Folha de Informação n</vt:lpstr>
    </vt:vector>
  </TitlesOfParts>
  <Company>Maria Ester de Araujo Lopes</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Folha de Informação n</dc:title>
  <dc:creator>Maria Ester de Araujo Lopes</dc:creator>
  <cp:lastModifiedBy>d788321</cp:lastModifiedBy>
  <cp:revision>2</cp:revision>
  <cp:lastPrinted>2018-04-11T16:52:00Z</cp:lastPrinted>
  <dcterms:created xsi:type="dcterms:W3CDTF">2018-06-04T14:50:00Z</dcterms:created>
  <dcterms:modified xsi:type="dcterms:W3CDTF">2018-06-04T14:50:00Z</dcterms:modified>
</cp:coreProperties>
</file>