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7" w14:textId="77777777" w:rsidR="009B11EF" w:rsidRDefault="009B11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8" w14:textId="77777777" w:rsidR="009B11E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5" w:right="83" w:firstLine="14"/>
        <w:jc w:val="both"/>
        <w:rPr>
          <w:b/>
        </w:rPr>
      </w:pPr>
      <w:r>
        <w:rPr>
          <w:b/>
          <w:color w:val="000000"/>
        </w:rPr>
        <w:t xml:space="preserve">GABINETE DO SUBPREFEITO - ATA CADES PINHEIROS - REUNIÃO ORDINÁRIA – </w:t>
      </w:r>
      <w:r>
        <w:rPr>
          <w:b/>
        </w:rPr>
        <w:t>21</w:t>
      </w:r>
      <w:r>
        <w:rPr>
          <w:b/>
          <w:color w:val="000000"/>
        </w:rPr>
        <w:t xml:space="preserve"> DE </w:t>
      </w:r>
      <w:proofErr w:type="gramStart"/>
      <w:r>
        <w:rPr>
          <w:b/>
        </w:rPr>
        <w:t xml:space="preserve">MARÇO </w:t>
      </w:r>
      <w:r>
        <w:rPr>
          <w:b/>
          <w:color w:val="000000"/>
        </w:rPr>
        <w:t xml:space="preserve"> DE</w:t>
      </w:r>
      <w:proofErr w:type="gramEnd"/>
      <w:r>
        <w:rPr>
          <w:b/>
          <w:color w:val="000000"/>
        </w:rPr>
        <w:t xml:space="preserve"> 2023 - </w:t>
      </w:r>
      <w:r>
        <w:rPr>
          <w:color w:val="000000"/>
        </w:rPr>
        <w:t xml:space="preserve">Ao </w:t>
      </w:r>
      <w:r>
        <w:t>21</w:t>
      </w:r>
      <w:r>
        <w:rPr>
          <w:color w:val="000000"/>
        </w:rPr>
        <w:t xml:space="preserve">º dia do mês de </w:t>
      </w:r>
      <w:r>
        <w:t>março</w:t>
      </w:r>
      <w:r>
        <w:rPr>
          <w:color w:val="000000"/>
        </w:rPr>
        <w:t xml:space="preserve"> de 2023 reuniram-se na sede da Subprefeitura de Pinheiros, Avenida das Nações Unidas, 7.123, os membros titulares convocados e suplentes convidados para a</w:t>
      </w:r>
      <w:r>
        <w:t xml:space="preserve"> terceira</w:t>
      </w:r>
      <w:r>
        <w:rPr>
          <w:color w:val="000000"/>
        </w:rPr>
        <w:t xml:space="preserve"> reunião ordinária do CADES Pinheiros em 2023, sob a presidência do </w:t>
      </w:r>
      <w:r>
        <w:rPr>
          <w:b/>
        </w:rPr>
        <w:t>Coordenador</w:t>
      </w:r>
      <w:r>
        <w:rPr>
          <w:b/>
          <w:color w:val="333333"/>
          <w:sz w:val="21"/>
          <w:szCs w:val="21"/>
          <w:highlight w:val="white"/>
        </w:rPr>
        <w:t xml:space="preserve"> de Governo Local e Eventos da Subprefeitura</w:t>
      </w:r>
      <w:r>
        <w:t>, Sidinei Couto Junior. P</w:t>
      </w:r>
      <w:r>
        <w:rPr>
          <w:color w:val="000000"/>
        </w:rPr>
        <w:t xml:space="preserve">articiparam, conforme lista de presença, os </w:t>
      </w:r>
      <w:r>
        <w:rPr>
          <w:b/>
        </w:rPr>
        <w:t xml:space="preserve">Conselheiros Titulares da Sociedade Civil: </w:t>
      </w:r>
      <w:r>
        <w:t xml:space="preserve">Ana Maria Wilheim, Flávio Augusto W. </w:t>
      </w:r>
      <w:proofErr w:type="spellStart"/>
      <w:r>
        <w:t>Scavasin</w:t>
      </w:r>
      <w:proofErr w:type="spellEnd"/>
      <w:r>
        <w:t xml:space="preserve">, Isaura Maria Ribeiro S. Leite, Diego Ramos </w:t>
      </w:r>
      <w:proofErr w:type="spellStart"/>
      <w:r>
        <w:t>Lahoz</w:t>
      </w:r>
      <w:proofErr w:type="spellEnd"/>
      <w:r>
        <w:t xml:space="preserve">, Glaucia Maria M. Santelli e Celina Cambraia F. Sardão, </w:t>
      </w:r>
      <w:r>
        <w:rPr>
          <w:b/>
        </w:rPr>
        <w:t xml:space="preserve">Conselheira Suplente da Sociedade Civil: </w:t>
      </w:r>
      <w:r>
        <w:t xml:space="preserve">Helena Napoleon Degreas, </w:t>
      </w:r>
      <w:r>
        <w:rPr>
          <w:b/>
        </w:rPr>
        <w:t xml:space="preserve">Subprefeitura de Pinheiros: </w:t>
      </w:r>
      <w:r>
        <w:t xml:space="preserve">Norival Nunes Rodrigues Junior, </w:t>
      </w:r>
      <w:r>
        <w:rPr>
          <w:b/>
        </w:rPr>
        <w:t xml:space="preserve">Secretaria Municipal do Verde e do Meio Ambiente (SVMA): </w:t>
      </w:r>
      <w:proofErr w:type="spellStart"/>
      <w:r>
        <w:t>Cyra</w:t>
      </w:r>
      <w:proofErr w:type="spellEnd"/>
      <w:r>
        <w:t xml:space="preserve"> Malta Olegário da Costa, </w:t>
      </w:r>
      <w:r>
        <w:rPr>
          <w:b/>
        </w:rPr>
        <w:t>Secretaria Municipal do (SMUL):</w:t>
      </w:r>
      <w:r>
        <w:t xml:space="preserve"> Luiz Octavio da Silva e </w:t>
      </w:r>
      <w:r>
        <w:rPr>
          <w:b/>
        </w:rPr>
        <w:t xml:space="preserve">Secretaria Municipal de Mobilidade e Trânsito (SMT): </w:t>
      </w:r>
      <w:r>
        <w:t xml:space="preserve">João Lindolfo Filho. </w:t>
      </w:r>
      <w:r>
        <w:rPr>
          <w:b/>
        </w:rPr>
        <w:t xml:space="preserve">Ausência Justificada: </w:t>
      </w:r>
      <w:r>
        <w:t>Juliana de Freitas Leal;</w:t>
      </w:r>
    </w:p>
    <w:p w14:paraId="00000009" w14:textId="77777777" w:rsidR="009B11E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4"/>
        <w:rPr>
          <w:b/>
          <w:color w:val="000000"/>
        </w:rPr>
      </w:pPr>
      <w:r>
        <w:rPr>
          <w:b/>
          <w:color w:val="000000"/>
        </w:rPr>
        <w:t xml:space="preserve">ASSUNTOS TRATADOS: </w:t>
      </w:r>
    </w:p>
    <w:p w14:paraId="0000000A" w14:textId="77777777" w:rsidR="009B11E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8" w:right="91" w:firstLine="9"/>
        <w:jc w:val="both"/>
      </w:pPr>
      <w:r>
        <w:t>1 Relato do Seminário Plano Diretor Estratégico: Impactos e Perspectivas, 2 Eleição ou Renovação da Coordenadoria Adjunta, 3 Informes e Pendências de Reuniões Passadas e 4 Rodada entre os conselheiros para temas não abordados anteriormente.</w:t>
      </w:r>
    </w:p>
    <w:p w14:paraId="0000000B" w14:textId="77777777" w:rsidR="009B11E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8" w:right="91" w:firstLine="9"/>
        <w:jc w:val="both"/>
        <w:rPr>
          <w:b/>
          <w:color w:val="000000"/>
        </w:rPr>
      </w:pPr>
      <w:r>
        <w:rPr>
          <w:b/>
          <w:color w:val="000000"/>
        </w:rPr>
        <w:t xml:space="preserve">DESTAQUES: </w:t>
      </w:r>
    </w:p>
    <w:p w14:paraId="0000000C" w14:textId="77777777" w:rsidR="009B11E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8" w:right="91" w:firstLine="9"/>
        <w:jc w:val="both"/>
      </w:pPr>
      <w:r>
        <w:t xml:space="preserve">1 comunicou-se que no mesmo dia em que a Prefeitura encaminhou à Câmara Municipal de São Paulo o Projeto de Lei com a revisão do Plano Diretor Estratégico (PDE), já discutida no âmbito do Executivo, efetuou-se o Seminário Plano Diretor Estratégico: Impactos e Perspectivas, ocorrido em 20/03/23, no Salão Nobre do Legislativo Municipal, por iniciativa do Movimento Pró-Pinheiros e do gabinete do Vereador Eliseu Gabriel. Na ocasião, foram reunidos movimentos urbanos da cidade de São Paulo, dentre eles a Frente São Paulo pela Vida, União dos Movimentos de Moradia São Paulo, Movimento Defenda São Paulo, Movimento Sem Teto do Centro, Chácara das Jabuticabeiras, </w:t>
      </w:r>
      <w:proofErr w:type="spellStart"/>
      <w:r>
        <w:t>Forum</w:t>
      </w:r>
      <w:proofErr w:type="spellEnd"/>
      <w:r>
        <w:t xml:space="preserve"> Verde Permanente, Viva Pacaembu, Salve Saracura, Morro do Querosene, Fórum Social da Zona Leste, Rede Nossa São Paulo e o Movimento Pró-Pinheiros. Importantes especialistas também participaram, como Raquel </w:t>
      </w:r>
      <w:proofErr w:type="spellStart"/>
      <w:r>
        <w:t>Rolnik</w:t>
      </w:r>
      <w:proofErr w:type="spellEnd"/>
      <w:r>
        <w:t xml:space="preserve"> (LAB Cidade da USP), Nabil Bonduki (relator do PDE 2014 e urbanista), </w:t>
      </w:r>
      <w:proofErr w:type="spellStart"/>
      <w:r>
        <w:t>Nadia</w:t>
      </w:r>
      <w:proofErr w:type="spellEnd"/>
      <w:r>
        <w:t xml:space="preserve"> </w:t>
      </w:r>
      <w:proofErr w:type="spellStart"/>
      <w:r>
        <w:t>Somekh</w:t>
      </w:r>
      <w:proofErr w:type="spellEnd"/>
      <w:r>
        <w:t xml:space="preserve"> (presidente do Conselho de Arquitetura e Urbanismo), Ivan </w:t>
      </w:r>
      <w:proofErr w:type="spellStart"/>
      <w:r>
        <w:t>Maglio</w:t>
      </w:r>
      <w:proofErr w:type="spellEnd"/>
      <w:r>
        <w:t xml:space="preserve"> (engenheiro ambientalista), Lucila </w:t>
      </w:r>
      <w:proofErr w:type="spellStart"/>
      <w:r>
        <w:t>Lacreta</w:t>
      </w:r>
      <w:proofErr w:type="spellEnd"/>
      <w:r>
        <w:t xml:space="preserve"> (urbanista), Gilberto Natalini (ambientalista e </w:t>
      </w:r>
      <w:proofErr w:type="spellStart"/>
      <w:r>
        <w:t>ex</w:t>
      </w:r>
      <w:proofErr w:type="spellEnd"/>
      <w:r>
        <w:t xml:space="preserve"> vereador), </w:t>
      </w:r>
      <w:proofErr w:type="spellStart"/>
      <w:r>
        <w:t>Luis</w:t>
      </w:r>
      <w:proofErr w:type="spellEnd"/>
      <w:r>
        <w:t xml:space="preserve"> Octávio de Faria e Silva (professor e arquiteto), Toni </w:t>
      </w:r>
      <w:proofErr w:type="spellStart"/>
      <w:r>
        <w:t>Zagato</w:t>
      </w:r>
      <w:proofErr w:type="spellEnd"/>
      <w:r>
        <w:t xml:space="preserve"> (urbanista) e Valter </w:t>
      </w:r>
      <w:proofErr w:type="spellStart"/>
      <w:r>
        <w:t>Caldana</w:t>
      </w:r>
      <w:proofErr w:type="spellEnd"/>
      <w:r>
        <w:t xml:space="preserve"> (urbanista), além dos vereadores Jussara </w:t>
      </w:r>
      <w:proofErr w:type="spellStart"/>
      <w:r>
        <w:t>Bassos</w:t>
      </w:r>
      <w:proofErr w:type="spellEnd"/>
      <w:r>
        <w:t xml:space="preserve">, Luna Zarattini, Élio Rodrigues, Toninho </w:t>
      </w:r>
      <w:proofErr w:type="spellStart"/>
      <w:r>
        <w:t>Vespoli</w:t>
      </w:r>
      <w:proofErr w:type="spellEnd"/>
      <w:r>
        <w:t xml:space="preserve">, Cris Monteiro, a </w:t>
      </w:r>
      <w:proofErr w:type="spellStart"/>
      <w:r>
        <w:t>covereadora</w:t>
      </w:r>
      <w:proofErr w:type="spellEnd"/>
      <w:r>
        <w:t xml:space="preserve"> Dafne Sena e Eliseu Gabriel. De forma resumida, discorreu-se sobre os descaminhos que estariam ocorrendo na revisão do PDE, como o aumento de vagas de garagem em detrimento ao incentivo ao transporte público, à ausência de habitações de Interesse social (HIS), a descaracterização da cidade, necessidade de mais investimentos em infraestrutura e à falta de maior possibilidade de participação social na fase em que o projeto tramitou no Executivo Municipal; </w:t>
      </w:r>
    </w:p>
    <w:p w14:paraId="0000000D" w14:textId="77777777" w:rsidR="009B11E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8" w:right="91" w:firstLine="9"/>
        <w:jc w:val="both"/>
      </w:pPr>
      <w:r>
        <w:t xml:space="preserve">2 observou-se estarmos há um ano da reativação das reuniões do CADES Pinheiros e, assim sendo, vence </w:t>
      </w:r>
      <w:proofErr w:type="gramStart"/>
      <w:r>
        <w:t>o  mandato</w:t>
      </w:r>
      <w:proofErr w:type="gramEnd"/>
      <w:r>
        <w:t xml:space="preserve"> de coordenador adjunto, conforme o artigo 17 do Regimento Interno do CADES Pinheiros, que é de doze meses, renovável ou não, a depender de votação no âmbito dos conselheiros; </w:t>
      </w:r>
    </w:p>
    <w:p w14:paraId="0000000E" w14:textId="77777777" w:rsidR="009B11E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8" w:right="91" w:firstLine="9"/>
        <w:jc w:val="both"/>
      </w:pPr>
      <w:r>
        <w:t xml:space="preserve">3 comunicou-se terem sido abertas mais quatro </w:t>
      </w:r>
      <w:proofErr w:type="spellStart"/>
      <w:r>
        <w:t>SEIs</w:t>
      </w:r>
      <w:proofErr w:type="spellEnd"/>
      <w:r>
        <w:t xml:space="preserve"> (Sistema Eletrônico de Informações)  totalizando 14 </w:t>
      </w:r>
      <w:proofErr w:type="spellStart"/>
      <w:r>
        <w:t>SEIs</w:t>
      </w:r>
      <w:proofErr w:type="spellEnd"/>
      <w:r>
        <w:t xml:space="preserve"> pelo CADES Pinheiros, agora havendo 6 </w:t>
      </w:r>
      <w:proofErr w:type="spellStart"/>
      <w:r>
        <w:t>SEIs</w:t>
      </w:r>
      <w:proofErr w:type="spellEnd"/>
      <w:r>
        <w:t xml:space="preserve"> em andamento: a) realização de um levantamento sobre o patrimônio cultural e histórico do bairro de Pinheiros SEI 6050.2022/0012872-6 (aberto em 03/08/22 e sem evolução desde 17/08/23); b) proposta de “</w:t>
      </w:r>
      <w:proofErr w:type="spellStart"/>
      <w:r>
        <w:t>Pedestrovia</w:t>
      </w:r>
      <w:proofErr w:type="spellEnd"/>
      <w:r>
        <w:t xml:space="preserve">” como alternativa às calçadas não acessíveis SEI 6050.2022/0012880-7 (aberto em 03/08/22 e sem evolução desde 15/09/22); c) informações sobre o andamento da regulamentação da Lei Municipal nº 17.261, de 13 de janeiro de 2020, que dispõe sobre a proibição de fornecimento de produtos de plástico de uso único nos locais que especifica SEI 6050.2023/0004211-4 (aberto em 10/03/2023, ainda sem evolução); d) solicitação de campanha educativa para plantio por cidadãos segundo o Manual Técnico de Arborização Urbana da SVMA - SEI 6050.2023/0004229-7 (aberto em 10/03/2023, sem evolução desde 15/03/23); e) solicitação dos contratos de plantio na região de Pinheiros que estejam em execução -  SEI 6050.2023/0004231-9 (aberto em 10/03/2023, sem evolução desde 15/03/23) e f) solicitação de relação detalhada de áreas verdes SEI 6050.2023/0004221-1 (aberto em 10/03/2023, ainda sem evolução). </w:t>
      </w:r>
    </w:p>
    <w:p w14:paraId="0000000F" w14:textId="77777777" w:rsidR="009B11E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8" w:right="91" w:firstLine="9"/>
        <w:jc w:val="both"/>
      </w:pPr>
      <w:r>
        <w:t xml:space="preserve">Há, contudo, três </w:t>
      </w:r>
      <w:proofErr w:type="spellStart"/>
      <w:r>
        <w:t>SEIs</w:t>
      </w:r>
      <w:proofErr w:type="spellEnd"/>
      <w:r>
        <w:t xml:space="preserve"> que foram encerradas satisfatoriamente, sendo elas: a) implantação de um Centro de Referência Especializado para pessoas em situação de rua em Pinheiros SEI 6050.2022/0012873-4 (aberto em 03/08/22); b) </w:t>
      </w:r>
      <w:proofErr w:type="gramStart"/>
      <w:r>
        <w:t>a  implantação</w:t>
      </w:r>
      <w:proofErr w:type="gramEnd"/>
      <w:r>
        <w:t xml:space="preserve"> de coleta seletiva na região SEI 6050.2022/0012878-5 e c) revisão de valetas para o curso de água pluvial na Rua Francisco </w:t>
      </w:r>
      <w:proofErr w:type="spellStart"/>
      <w:r>
        <w:t>Isoldi</w:t>
      </w:r>
      <w:proofErr w:type="spellEnd"/>
      <w:r>
        <w:t xml:space="preserve">  SEI  6050.2022/0020518-6, embora tenha-se considerado em reunião que esse serviço tenha de ser refeito; </w:t>
      </w:r>
    </w:p>
    <w:p w14:paraId="00000010" w14:textId="77777777" w:rsidR="009B11E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8" w:right="91" w:firstLine="9"/>
        <w:jc w:val="both"/>
      </w:pPr>
      <w:r>
        <w:t xml:space="preserve">4 quanto à regulamentação da Lei nº 16.212/15 sobre Gestão Participativa das Praças SEI 6044.2022/0008187-5, informou-se que a mesma - iniciada pelo CADES Lapa e que contou com a aquiescência de outros CADES incluindo o de Pinheiros </w:t>
      </w:r>
      <w:proofErr w:type="gramStart"/>
      <w:r>
        <w:t>-  foi</w:t>
      </w:r>
      <w:proofErr w:type="gramEnd"/>
      <w:r>
        <w:t xml:space="preserve"> juntada à SEI 6075.2019/0000163-8, aberta em 2019 pela Secretaria Municipal de Justiça;</w:t>
      </w:r>
    </w:p>
    <w:p w14:paraId="00000011" w14:textId="77777777" w:rsidR="009B11E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8" w:right="91" w:firstLine="9"/>
        <w:jc w:val="both"/>
      </w:pPr>
      <w:r>
        <w:t xml:space="preserve">5 efetuou-se convite para participação dos conselheiros da roda de conversa virtual organizada pela SVMA denominada “Diálogo com as Águas Urbanas: Reflexões para Infiltrar, Filtrar e Reter”, a ter lugar em 22 de março das 9 às 12h, assim como recomendou-se assistir pelo Youtube à Audiência Pública da Comissão de </w:t>
      </w:r>
      <w:r>
        <w:lastRenderedPageBreak/>
        <w:t>Política Urbana, Metropolitana e Meio Ambiente sobre as enchentes, realizada em 16/03/23, com a participação de representantes da prefeitura, entidades e movimentos da sociedade civil, pesquisadores e especialistas (https://www.youtube.com/live/NT79942FuRU?feature=</w:t>
      </w:r>
      <w:proofErr w:type="spellStart"/>
      <w:r>
        <w:t>share</w:t>
      </w:r>
      <w:proofErr w:type="spellEnd"/>
      <w:r>
        <w:t>);</w:t>
      </w:r>
    </w:p>
    <w:p w14:paraId="00000012" w14:textId="77777777" w:rsidR="009B11E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8" w:right="91" w:firstLine="9"/>
        <w:jc w:val="both"/>
      </w:pPr>
      <w:r>
        <w:t xml:space="preserve">6 da rodada entre os conselheiros, merece ser destacado: a) houve esclarecimento quanto a ser regular a propaganda eletrônica próximo a ponto de ônibus nas imediações do Fórum Regional de Pinheiros, b) dúvidas quanto à propriedade da área na Praça Presidente Camille </w:t>
      </w:r>
      <w:proofErr w:type="spellStart"/>
      <w:r>
        <w:t>Chamoun</w:t>
      </w:r>
      <w:proofErr w:type="spellEnd"/>
      <w:r>
        <w:t xml:space="preserve"> ser da prefeitura ou do Colégio Professor Ennio Voss podem ser consultadas pelo site </w:t>
      </w:r>
      <w:proofErr w:type="spellStart"/>
      <w:r>
        <w:t>Geosampa</w:t>
      </w:r>
      <w:proofErr w:type="spellEnd"/>
      <w:r>
        <w:t xml:space="preserve"> (</w:t>
      </w:r>
      <w:hyperlink r:id="rId4">
        <w:r>
          <w:t>https://geosampa.prefeitura.sp.gov.br/PaginasPublicas/_SBC.aspx</w:t>
        </w:r>
      </w:hyperlink>
      <w:r>
        <w:t xml:space="preserve">); c) solicitada vistoria na rua Oscar Freire 1616 - com ocupação irregular da calçada -  bem como na rua Cristiano Viana, altura do número 358, tendo em vista obstáculos em calçadas, em desacordo com o Manual de Calçadas Acessíveis da Prefeitura,  registradas em fotos e encaminhadas ao Portal 156 há mais de 60 dias sem resposta; d) denunciado não haver tela ou equipamentos de proteção em obra da </w:t>
      </w:r>
      <w:proofErr w:type="spellStart"/>
      <w:r>
        <w:t>Nortis</w:t>
      </w:r>
      <w:proofErr w:type="spellEnd"/>
      <w:r>
        <w:t xml:space="preserve"> Incorporadora na rua Henrique Monteiro 22, com acesso à rua Maria Carolina 719, ao lado do restaurante Rosmarino, onde caiu uma pesada peça de ferro, que poderia ter provocado vítima fatal. Em função do exposto, observou-se que o assunto deve ser encaminhado ao Ministério de Trabalho ou até ao CREA - Conselho Regional de Engenharia e Agronomia; e) o coordenador de governo local informou que, por determinação do subprefeito, está fazendo o mapeamento de todas as obras do distrito, em alguns casos havendo embargo de obras segundo a legislação vigente; f) com relação ao habitual trânsito de ônibus por outras faixas, conforme reclamação frequente, o representante da SMT, João Lindolfo Filho, esclareceu que não é proibido aos ônibus transitarem por outras faixas além da sua exclusiva quando necessário, já que cumprem prazos, conforme ordem de serviço de operação; g) informou-se que a Subprefeitura não tem aceito a realização de qualquer evento na Praça Pôr do Sol, autorizando tão somente a operação de ONG que cuida da limpeza da praça, tendo os presentes sido informados de que já teria havido a primeira audiência pública para transformar a praça em parque, o que passaria a responsabilidade de gestão daquela área à Secretaria do Verde e do Meio Ambiente; h) necessidade de urgência de poda de árvore em vila na rua Oscar Freire, 2000, já encaminhada há tempos para o portal 156, sendo que um dos galhos já caiu sobre o telhado de uma das casas e alguns carros já tiveram danos causados por galho inclinado; i) reclamação de munícipe solicitando a retirada de trabalho religioso da calçada, tendo-se informado que a prefeitura dispõe de funcionários capacitados para essa tarefa; j) relatou-se que praças da região estão com aspecto de abandono, repletas de braquiárias, uma vez que em época de chuvas como as atuais é necessário um corte mais frequente de grama, com intervalo aproximado de duas semanas, ao contrário de época de estiagem em que o corte pode ter um prazo maior do que um mês, não sendo adequado manter a lógica atual, que estipula o corte de grama em intervalo fixo de 30 dias; k) solicitou-se que fosse repassado à empresa licitada </w:t>
      </w:r>
      <w:proofErr w:type="spellStart"/>
      <w:r>
        <w:t>Florestana</w:t>
      </w:r>
      <w:proofErr w:type="spellEnd"/>
      <w:r>
        <w:t xml:space="preserve"> que não depositasse restos de podas nas composteiras manejadas pelo Coletivo das Vilas Beatriz, Ida e Jataí, o que dificulta o seu manejo e a própria aeração das leiras;</w:t>
      </w:r>
    </w:p>
    <w:p w14:paraId="00000013" w14:textId="77777777" w:rsidR="009B11E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hanging="73"/>
        <w:rPr>
          <w:b/>
          <w:color w:val="000000"/>
        </w:rPr>
      </w:pPr>
      <w:r>
        <w:rPr>
          <w:b/>
          <w:color w:val="000000"/>
        </w:rPr>
        <w:t>DELIBERAÇÕES:</w:t>
      </w:r>
    </w:p>
    <w:p w14:paraId="00000014" w14:textId="77777777" w:rsidR="009B11EF" w:rsidRDefault="00000000" w:rsidP="009F23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91" w:hanging="73"/>
        <w:jc w:val="both"/>
      </w:pPr>
      <w:r>
        <w:t>1 Caso o subprefeito Leonardo Casal Santos participe da próxima reunião, essa terá como item de pauta os preparativos para o planejamento no âmbito da Subprefeitura de Pinheiros, retomando deliberação havida em reunião anterior, posto que o tema não pôde ser tratado na presente reunião dada à ausência do subprefeito;</w:t>
      </w:r>
    </w:p>
    <w:p w14:paraId="00000015" w14:textId="77777777" w:rsidR="009B11EF" w:rsidRDefault="00000000" w:rsidP="009F23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91" w:hanging="73"/>
        <w:jc w:val="both"/>
      </w:pPr>
      <w:r>
        <w:t>2 Diante da importância de termos as sete secretarias municipais presentes às reuniões para o melhor andamento dos trabalhos, assim como foi feito em 9 de março de 2023, será efetuado novo convite para que participem do CADES Pinheiros, em atendimento ao seu Regimento Interno, representantes das seguintes Secretarias:  SMPED - Secretaria Municipal da Pessoa com Deficiência, SEME - Secretaria Municipal de Esportes e Lazer e SECLIMA - Secretaria Executiva de Mudanças Climáticas;</w:t>
      </w:r>
    </w:p>
    <w:p w14:paraId="00000016" w14:textId="77777777" w:rsidR="009B11EF" w:rsidRDefault="00000000" w:rsidP="009F23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91" w:hanging="73"/>
        <w:jc w:val="both"/>
      </w:pPr>
      <w:r>
        <w:t xml:space="preserve">3 em uma próxima reunião na pauta constará o item Praça Pôr do Sol, uma vez que se detecta que a mesma precisa de revitalização, recomendando-se que essa seja participativa, tendo-se aludido - embora sob alguma polêmica - que na Praça Pôr do Sol sejam dadas alternativas de acesso também a partir da Avenida Diógenes Ribeiro de Lima, uma vez que seu acesso, desde que foi cercada, ficou limitado à rua Desembargador Ferreira França, dificultando para quem venha do outro lado; </w:t>
      </w:r>
    </w:p>
    <w:p w14:paraId="00000017" w14:textId="77777777" w:rsidR="009B11EF" w:rsidRDefault="00000000" w:rsidP="009F23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91" w:hanging="73"/>
        <w:jc w:val="both"/>
      </w:pPr>
      <w:r>
        <w:t xml:space="preserve">4 uma vez que não tiveram soluções adequadas as obras realizadas para a revisão de valetas para o curso de água pluvial na Rua Francisco </w:t>
      </w:r>
      <w:proofErr w:type="spellStart"/>
      <w:r>
        <w:t>Isoldi</w:t>
      </w:r>
      <w:proofErr w:type="spellEnd"/>
      <w:r>
        <w:t xml:space="preserve">, conforme a </w:t>
      </w:r>
      <w:proofErr w:type="gramStart"/>
      <w:r>
        <w:t>SEI  6050.2022</w:t>
      </w:r>
      <w:proofErr w:type="gramEnd"/>
      <w:r>
        <w:t xml:space="preserve">/0020518-6, será aberta nova SEI para tentar resolver o problema;   </w:t>
      </w:r>
    </w:p>
    <w:p w14:paraId="00000018" w14:textId="77777777" w:rsidR="009B11EF" w:rsidRDefault="00000000" w:rsidP="009F23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91" w:hanging="73"/>
        <w:jc w:val="both"/>
      </w:pPr>
      <w:r>
        <w:t>5 pede-se esclarecimento sobre três árvores aparentemente saudáveis, incluindo um pau-brasil e um ipê amarelo, retiradas da praça Jornalista Roberto Corte Real, sem qualquer explicação ou notificação de reposição na mesma área;</w:t>
      </w:r>
    </w:p>
    <w:p w14:paraId="00000019" w14:textId="77777777" w:rsidR="009B11EF" w:rsidRDefault="00000000" w:rsidP="009F2329">
      <w:pPr>
        <w:widowControl w:val="0"/>
        <w:spacing w:line="240" w:lineRule="auto"/>
        <w:ind w:left="283" w:right="91" w:hanging="73"/>
        <w:jc w:val="both"/>
      </w:pPr>
      <w:r>
        <w:t xml:space="preserve">6 Por unanimidade, foi reconduzido por mais um ano à coordenadoria adjunta do CADES Pinheiros Flávio </w:t>
      </w:r>
      <w:proofErr w:type="spellStart"/>
      <w:r>
        <w:t>Scavasin</w:t>
      </w:r>
      <w:proofErr w:type="spellEnd"/>
      <w:r>
        <w:t>, que agradeceu aos presentes e observou que ao editarmos o Regimento Interno, acrescentamos sobre o modelo utilizado um parágrafo único: “a qualquer tempo, o Plenário poderá ensejar o afastamento do coordenador adjunto, em caso de votação pela maioria de seus membros, sendo eleito(a) outro(a) representante da sociedade civil para sucedê-lo(a)”;</w:t>
      </w:r>
    </w:p>
    <w:p w14:paraId="0000001A" w14:textId="77777777" w:rsidR="009B11EF" w:rsidRDefault="00000000" w:rsidP="009F2329">
      <w:pPr>
        <w:widowControl w:val="0"/>
        <w:spacing w:line="240" w:lineRule="auto"/>
        <w:ind w:left="283" w:right="91" w:hanging="73"/>
        <w:jc w:val="both"/>
      </w:pPr>
      <w:r>
        <w:t>Mais informações sobre o CADES Pinheiros em https://linkfly.to/CADESPINHEIROS</w:t>
      </w:r>
    </w:p>
    <w:p w14:paraId="0000001B" w14:textId="77777777" w:rsidR="009B11EF" w:rsidRDefault="00000000">
      <w:pPr>
        <w:widowControl w:val="0"/>
        <w:spacing w:line="240" w:lineRule="auto"/>
        <w:ind w:left="283" w:right="91" w:hanging="73"/>
      </w:pPr>
      <w:r>
        <w:rPr>
          <w:b/>
        </w:rPr>
        <w:t xml:space="preserve">Subprefeitura de Pinheiros: </w:t>
      </w:r>
    </w:p>
    <w:p w14:paraId="0000001C" w14:textId="77777777" w:rsidR="009B11E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hanging="73"/>
      </w:pPr>
      <w:r>
        <w:t>Sidinei Couto Junior</w:t>
      </w:r>
      <w:r>
        <w:tab/>
        <w:t xml:space="preserve"> </w:t>
      </w:r>
    </w:p>
    <w:p w14:paraId="0000001D" w14:textId="77777777" w:rsidR="009B11E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hanging="73"/>
      </w:pPr>
      <w:r>
        <w:lastRenderedPageBreak/>
        <w:t>Norival Nunes Rodrigues Junior</w:t>
      </w:r>
      <w:r>
        <w:tab/>
      </w:r>
    </w:p>
    <w:p w14:paraId="0000001E" w14:textId="77777777" w:rsidR="009B11EF" w:rsidRDefault="00000000">
      <w:pPr>
        <w:widowControl w:val="0"/>
        <w:spacing w:line="240" w:lineRule="auto"/>
        <w:ind w:left="283" w:hanging="73"/>
      </w:pPr>
      <w:r>
        <w:rPr>
          <w:b/>
        </w:rPr>
        <w:t>Conselheiros Titulares da Sociedade Civil</w:t>
      </w:r>
    </w:p>
    <w:p w14:paraId="0000001F" w14:textId="77777777" w:rsidR="009B11E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hanging="73"/>
      </w:pPr>
      <w:r>
        <w:t>Ana Maria Wilheim</w:t>
      </w:r>
      <w:r>
        <w:tab/>
      </w:r>
    </w:p>
    <w:p w14:paraId="00000020" w14:textId="77777777" w:rsidR="009B11E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hanging="73"/>
      </w:pPr>
      <w:r>
        <w:t xml:space="preserve">Flávio Augusto W. </w:t>
      </w:r>
      <w:proofErr w:type="spellStart"/>
      <w:r>
        <w:t>Scavasin</w:t>
      </w:r>
      <w:proofErr w:type="spellEnd"/>
      <w:r>
        <w:tab/>
      </w:r>
    </w:p>
    <w:p w14:paraId="00000021" w14:textId="77777777" w:rsidR="009B11E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hanging="73"/>
      </w:pPr>
      <w:r>
        <w:t>Isaura Maria Ribeiro S. Leite</w:t>
      </w:r>
      <w:r>
        <w:tab/>
      </w:r>
    </w:p>
    <w:p w14:paraId="00000022" w14:textId="77777777" w:rsidR="009B11E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hanging="73"/>
      </w:pPr>
      <w:r>
        <w:t xml:space="preserve">Diego Ramos </w:t>
      </w:r>
      <w:proofErr w:type="spellStart"/>
      <w:r>
        <w:t>Lahoz</w:t>
      </w:r>
      <w:proofErr w:type="spellEnd"/>
      <w:r>
        <w:tab/>
      </w:r>
    </w:p>
    <w:p w14:paraId="00000023" w14:textId="77777777" w:rsidR="009B11E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hanging="73"/>
      </w:pPr>
      <w:r>
        <w:t>Glaucia Maria M. Santelli</w:t>
      </w:r>
      <w:r>
        <w:tab/>
      </w:r>
    </w:p>
    <w:p w14:paraId="00000024" w14:textId="77777777" w:rsidR="009B11E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hanging="73"/>
      </w:pPr>
      <w:r>
        <w:t xml:space="preserve">Celina Cambraia F. Sardão </w:t>
      </w:r>
    </w:p>
    <w:p w14:paraId="00000025" w14:textId="77777777" w:rsidR="009B11EF" w:rsidRDefault="00000000">
      <w:pPr>
        <w:widowControl w:val="0"/>
        <w:spacing w:line="240" w:lineRule="auto"/>
        <w:ind w:left="283" w:hanging="73"/>
        <w:rPr>
          <w:b/>
        </w:rPr>
      </w:pPr>
      <w:r>
        <w:rPr>
          <w:b/>
        </w:rPr>
        <w:t xml:space="preserve">Conselheira Suplente da Sociedade Civil </w:t>
      </w:r>
    </w:p>
    <w:p w14:paraId="00000026" w14:textId="77777777" w:rsidR="009B11E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hanging="73"/>
      </w:pPr>
      <w:r>
        <w:t>Helena Napoleon Degreas</w:t>
      </w:r>
      <w:r>
        <w:tab/>
      </w:r>
    </w:p>
    <w:p w14:paraId="00000027" w14:textId="77777777" w:rsidR="009B11EF" w:rsidRDefault="00000000">
      <w:pPr>
        <w:widowControl w:val="0"/>
        <w:spacing w:line="240" w:lineRule="auto"/>
        <w:ind w:left="283" w:hanging="73"/>
      </w:pPr>
      <w:r>
        <w:rPr>
          <w:b/>
        </w:rPr>
        <w:t xml:space="preserve">Secretaria Municipal do Verde e do Meio Ambiente (SVMA) </w:t>
      </w:r>
    </w:p>
    <w:p w14:paraId="00000028" w14:textId="77777777" w:rsidR="009B11E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hanging="73"/>
      </w:pPr>
      <w:proofErr w:type="spellStart"/>
      <w:r>
        <w:t>Cyra</w:t>
      </w:r>
      <w:proofErr w:type="spellEnd"/>
      <w:r>
        <w:t xml:space="preserve"> Malta Olegário da Costa</w:t>
      </w:r>
      <w:r>
        <w:tab/>
      </w:r>
    </w:p>
    <w:p w14:paraId="00000029" w14:textId="77777777" w:rsidR="009B11EF" w:rsidRDefault="00000000">
      <w:pPr>
        <w:widowControl w:val="0"/>
        <w:spacing w:line="240" w:lineRule="auto"/>
        <w:ind w:left="283" w:hanging="73"/>
      </w:pPr>
      <w:r>
        <w:rPr>
          <w:b/>
        </w:rPr>
        <w:t xml:space="preserve">Secretaria Municipal do (SMUL) </w:t>
      </w:r>
    </w:p>
    <w:p w14:paraId="0000002A" w14:textId="77777777" w:rsidR="009B11E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hanging="73"/>
      </w:pPr>
      <w:r>
        <w:t>Luiz Octavio da Silva</w:t>
      </w:r>
      <w:r>
        <w:tab/>
      </w:r>
    </w:p>
    <w:p w14:paraId="0000002B" w14:textId="77777777" w:rsidR="009B11EF" w:rsidRDefault="00000000">
      <w:pPr>
        <w:widowControl w:val="0"/>
        <w:spacing w:line="240" w:lineRule="auto"/>
        <w:ind w:left="283" w:hanging="73"/>
      </w:pPr>
      <w:r>
        <w:rPr>
          <w:b/>
        </w:rPr>
        <w:t xml:space="preserve">Secretaria Municipal de Mobilidade e Trânsito (SMT) </w:t>
      </w:r>
    </w:p>
    <w:p w14:paraId="0000002C" w14:textId="77777777" w:rsidR="009B11E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hanging="73"/>
      </w:pPr>
      <w:r>
        <w:t>João Lindolfo Filho</w:t>
      </w:r>
      <w:r>
        <w:tab/>
      </w:r>
    </w:p>
    <w:p w14:paraId="0000002D" w14:textId="77777777" w:rsidR="009B11EF" w:rsidRDefault="009B11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09"/>
        <w:jc w:val="right"/>
        <w:rPr>
          <w:rFonts w:ascii="Calibri" w:eastAsia="Calibri" w:hAnsi="Calibri" w:cs="Calibri"/>
          <w:b/>
        </w:rPr>
      </w:pPr>
    </w:p>
    <w:p w14:paraId="0000002F" w14:textId="49150F6A" w:rsidR="009B11EF" w:rsidRDefault="009B11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717"/>
        <w:jc w:val="right"/>
        <w:rPr>
          <w:color w:val="000000"/>
          <w:sz w:val="15"/>
          <w:szCs w:val="15"/>
        </w:rPr>
      </w:pPr>
    </w:p>
    <w:sectPr w:rsidR="009B11EF">
      <w:type w:val="continuous"/>
      <w:pgSz w:w="11880" w:h="16820"/>
      <w:pgMar w:top="280" w:right="528" w:bottom="338" w:left="535" w:header="0" w:footer="720" w:gutter="0"/>
      <w:cols w:space="720" w:equalWidth="0">
        <w:col w:w="1081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1EF"/>
    <w:rsid w:val="009B11EF"/>
    <w:rsid w:val="009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C47F5-282F-4ADD-90A8-629E3023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osampa.prefeitura.sp.gov.br/PaginasPublicas/_SBC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1906</Words>
  <Characters>10298</Characters>
  <Application>Microsoft Office Word</Application>
  <DocSecurity>0</DocSecurity>
  <Lines>85</Lines>
  <Paragraphs>24</Paragraphs>
  <ScaleCrop>false</ScaleCrop>
  <Company/>
  <LinksUpToDate>false</LinksUpToDate>
  <CharactersWithSpaces>12180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Norival Nunes Rodrigues Junior</dc:creator>
  <cp:lastModifiedBy>Norival Nunes Rodrigues Junior</cp:lastModifiedBy>
  <cp:revision>2</cp:revision>
  <dcterms:created xsi:type="dcterms:W3CDTF">2023-04-10T18:02:00Z</dcterms:created>
  <dcterms:modified xsi:type="dcterms:W3CDTF">2023-04-10T18:02:00Z</dcterms:modified>
</cp:coreProperties>
</file>