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41A9109B" w:rsidR="00EE0E52" w:rsidRDefault="002C0D08">
      <w:pPr>
        <w:spacing w:before="200" w:after="200"/>
        <w:ind w:right="-15"/>
        <w:jc w:val="center"/>
        <w:rPr>
          <w:b/>
        </w:rPr>
      </w:pPr>
      <w:r>
        <w:rPr>
          <w:b/>
        </w:rPr>
        <w:t>ANEXO VI</w:t>
      </w:r>
      <w:r w:rsidR="001C25F8">
        <w:rPr>
          <w:b/>
        </w:rPr>
        <w:t>I</w:t>
      </w:r>
      <w:r>
        <w:rPr>
          <w:b/>
        </w:rPr>
        <w:t xml:space="preserve"> - DECLARAÇÃO DE NÃO INCIDÊNCIA </w:t>
      </w:r>
      <w:r>
        <w:rPr>
          <w:b/>
        </w:rPr>
        <w:br/>
        <w:t>NAS HIPÓTESES DE INELEGIBILIDADE (“FICHA LIMPA”)</w:t>
      </w:r>
    </w:p>
    <w:p w14:paraId="00000002" w14:textId="77777777" w:rsidR="00EE0E52" w:rsidRDefault="00EE0E52">
      <w:pPr>
        <w:spacing w:before="200" w:after="200"/>
        <w:ind w:right="-15"/>
        <w:jc w:val="both"/>
      </w:pPr>
    </w:p>
    <w:p w14:paraId="00000003" w14:textId="77777777" w:rsidR="00EE0E52" w:rsidRDefault="002C0D08">
      <w:pPr>
        <w:spacing w:before="200" w:after="200"/>
        <w:ind w:right="-15"/>
        <w:jc w:val="both"/>
      </w:pPr>
      <w:r>
        <w:t xml:space="preserve">CONSIDERANDO que o Art. 81, §1º da Lei Orgânica do Município de São Paulo, dispõe que “as entidades sem fins lucrativos que mantiverem contratos ou receberem verbas públicas deverão comprovar que seus dirigentes não incidem nas hipóteses de inelegibilidade, previstas na legislação federal''; </w:t>
      </w:r>
    </w:p>
    <w:p w14:paraId="00000004" w14:textId="77777777" w:rsidR="00EE0E52" w:rsidRDefault="002C0D08">
      <w:pPr>
        <w:spacing w:before="200" w:after="200"/>
        <w:ind w:right="-15"/>
        <w:jc w:val="both"/>
      </w:pPr>
      <w:r>
        <w:t xml:space="preserve">CONSIDERANDO que o Decreto 53.177 e de 4 de junho de 2012, que regulamentou tal dispositivo, enumerou, em seu Art. 1º., as hipóteses de inelegibilidade previstas na </w:t>
      </w:r>
      <w:hyperlink r:id="rId4">
        <w:r>
          <w:rPr>
            <w:u w:val="single"/>
          </w:rPr>
          <w:t>Lei Complementar nº 64, de 18 de maio de 1990</w:t>
        </w:r>
      </w:hyperlink>
      <w:r>
        <w:t>;</w:t>
      </w:r>
    </w:p>
    <w:p w14:paraId="00000005" w14:textId="77777777" w:rsidR="00EE0E52" w:rsidRDefault="002C0D08">
      <w:pPr>
        <w:spacing w:before="200" w:after="200"/>
        <w:ind w:right="-15"/>
        <w:jc w:val="both"/>
      </w:pPr>
      <w:r>
        <w:t>CONSIDERANDO, ainda, que o Decreto 57.574 de 29 de dezembro de 2016 estabeleceu, em seu Art. 33, que é condição para a celebração de parceria com a Administração Pública Municipal a apresentação, pelas OSC, de “declaração (...) assinada pelos dirigentes da organização da sociedade civil, atestando que não incidem nas vedações constantes do artigo 1º [do Decreto 53.177 de 2012]”</w:t>
      </w:r>
    </w:p>
    <w:p w14:paraId="00000006" w14:textId="303EC9CF" w:rsidR="00EE0E52" w:rsidRDefault="002C0D08">
      <w:pPr>
        <w:spacing w:before="200" w:after="200"/>
        <w:ind w:right="-15"/>
        <w:jc w:val="both"/>
      </w:pPr>
      <w:r>
        <w:t>Eu, ………………………………….,</w:t>
      </w:r>
      <w:r w:rsidR="003F62C5">
        <w:t xml:space="preserve"> </w:t>
      </w:r>
      <w:r>
        <w:t>dirigente da Organização da Sociedade Civil …………………………………………</w:t>
      </w:r>
      <w:proofErr w:type="gramStart"/>
      <w:r>
        <w:t>…..</w:t>
      </w:r>
      <w:proofErr w:type="gramEnd"/>
      <w:r>
        <w:t>, DECLARO, sob as penas da lei, que não incido nas hipóteses de inelegibilidade previstas na Lei Complementar 64/1990, enumeradas no Art. 1º do Decreto 53.177/2012.</w:t>
      </w:r>
    </w:p>
    <w:p w14:paraId="00000007" w14:textId="77777777" w:rsidR="00EE0E52" w:rsidRDefault="00EE0E52">
      <w:pPr>
        <w:spacing w:before="200" w:after="200"/>
        <w:ind w:right="-15"/>
        <w:jc w:val="both"/>
      </w:pPr>
    </w:p>
    <w:p w14:paraId="259C913F" w14:textId="77777777" w:rsidR="002C0D08" w:rsidRDefault="002C0D08" w:rsidP="002C0D08">
      <w:pPr>
        <w:pStyle w:val="NormalWeb"/>
        <w:spacing w:before="120" w:beforeAutospacing="0" w:after="120" w:afterAutospacing="0"/>
        <w:ind w:left="120" w:right="120"/>
        <w:jc w:val="both"/>
      </w:pPr>
      <w:r>
        <w:rPr>
          <w:rFonts w:ascii="Calibri" w:hAnsi="Calibri" w:cs="Calibri"/>
          <w:color w:val="000000"/>
          <w:sz w:val="22"/>
          <w:szCs w:val="22"/>
        </w:rPr>
        <w:t xml:space="preserve">São Paulo/SP, ____ de ______________ </w:t>
      </w:r>
      <w:proofErr w:type="spellStart"/>
      <w:r>
        <w:rPr>
          <w:rFonts w:ascii="Calibri" w:hAnsi="Calibri" w:cs="Calibri"/>
          <w:color w:val="000000"/>
          <w:sz w:val="22"/>
          <w:szCs w:val="22"/>
        </w:rPr>
        <w:t>de</w:t>
      </w:r>
      <w:proofErr w:type="spellEnd"/>
      <w:r>
        <w:rPr>
          <w:rFonts w:ascii="Calibri" w:hAnsi="Calibri" w:cs="Calibri"/>
          <w:color w:val="000000"/>
          <w:sz w:val="22"/>
          <w:szCs w:val="22"/>
        </w:rPr>
        <w:t xml:space="preserve"> 20___.</w:t>
      </w:r>
    </w:p>
    <w:p w14:paraId="027CDC9B" w14:textId="77777777" w:rsidR="002C0D08" w:rsidRDefault="002C0D08" w:rsidP="002C0D08">
      <w:pPr>
        <w:pStyle w:val="NormalWeb"/>
        <w:spacing w:before="120" w:beforeAutospacing="0" w:after="120" w:afterAutospacing="0"/>
        <w:ind w:left="120" w:right="120"/>
        <w:jc w:val="both"/>
      </w:pPr>
      <w:r>
        <w:rPr>
          <w:rFonts w:ascii="Calibri" w:hAnsi="Calibri" w:cs="Calibri"/>
          <w:color w:val="000000"/>
          <w:sz w:val="22"/>
          <w:szCs w:val="22"/>
        </w:rPr>
        <w:t>---------------------------------------------------------------------</w:t>
      </w:r>
      <w:r>
        <w:rPr>
          <w:rFonts w:ascii="Calibri" w:hAnsi="Calibri" w:cs="Calibri"/>
          <w:color w:val="000000"/>
          <w:sz w:val="22"/>
          <w:szCs w:val="22"/>
        </w:rPr>
        <w:br/>
        <w:t>Nome:</w:t>
      </w:r>
      <w:r>
        <w:rPr>
          <w:rFonts w:ascii="Calibri" w:hAnsi="Calibri" w:cs="Calibri"/>
          <w:color w:val="000000"/>
          <w:sz w:val="22"/>
          <w:szCs w:val="22"/>
        </w:rPr>
        <w:br/>
        <w:t>Cargo ou Função na Organização:</w:t>
      </w:r>
    </w:p>
    <w:p w14:paraId="00000008" w14:textId="56D4325A" w:rsidR="00EE0E52" w:rsidRDefault="002C0D08">
      <w:pPr>
        <w:spacing w:before="200" w:after="200"/>
        <w:ind w:right="-15"/>
        <w:jc w:val="center"/>
        <w:rPr>
          <w:b/>
          <w:color w:val="ABABAB"/>
        </w:rPr>
      </w:pPr>
      <w:r>
        <w:tab/>
      </w:r>
      <w:r>
        <w:tab/>
        <w:t xml:space="preserve">  </w:t>
      </w:r>
      <w:r>
        <w:tab/>
      </w:r>
    </w:p>
    <w:p w14:paraId="00000009" w14:textId="77777777" w:rsidR="00EE0E52" w:rsidRDefault="00EE0E52">
      <w:pPr>
        <w:spacing w:before="200" w:after="200"/>
        <w:ind w:left="2180" w:right="-15"/>
        <w:rPr>
          <w:highlight w:val="yellow"/>
        </w:rPr>
      </w:pPr>
    </w:p>
    <w:p w14:paraId="0000000A" w14:textId="77777777" w:rsidR="00EE0E52" w:rsidRDefault="00EE0E52"/>
    <w:sectPr w:rsidR="00EE0E5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E52"/>
    <w:rsid w:val="001C25F8"/>
    <w:rsid w:val="00223EC4"/>
    <w:rsid w:val="002C0D08"/>
    <w:rsid w:val="003F62C5"/>
    <w:rsid w:val="008E44FF"/>
    <w:rsid w:val="00EE0E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22DA3"/>
  <w15:docId w15:val="{9B568994-06DA-4A33-92EC-5932E7346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2C0D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3951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lanalto.gov.br/ccivil_03/leis/lcp/lcp6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1237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Lais Vitoria dos Santos</dc:creator>
  <cp:lastModifiedBy>Lais Vitoria dos Santos</cp:lastModifiedBy>
  <cp:revision>2</cp:revision>
  <dcterms:created xsi:type="dcterms:W3CDTF">2024-07-12T22:08:00Z</dcterms:created>
  <dcterms:modified xsi:type="dcterms:W3CDTF">2024-07-12T22:08:00Z</dcterms:modified>
</cp:coreProperties>
</file>