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49" w:rsidRPr="000712EC" w:rsidRDefault="00E1624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DE CRIANÇA E ADOLESCENTE DO COMITÊ INTERSETORIAL DA POLÍTICA MUNICIPAL PARA A POPULAÇÃO EM SITUAÇÃO DE RUA</w:t>
      </w:r>
      <w:r>
        <w:rPr>
          <w:sz w:val="24"/>
          <w:szCs w:val="24"/>
        </w:rPr>
        <w:t xml:space="preserve">, REALIZADA NO DIA 28 DE MARÇO DE 2019, NA SALA DE REUNIÕES DO 9º ANDAR DA SECRETARIA MUNICIPAL DE DIREITOS HUMANOS E CIDADANIA. </w:t>
      </w:r>
      <w:r w:rsidRPr="000712EC">
        <w:rPr>
          <w:sz w:val="24"/>
          <w:szCs w:val="24"/>
        </w:rPr>
        <w:t>Presentes: Tomás Andreetta (SMDHC),</w:t>
      </w:r>
      <w:r>
        <w:rPr>
          <w:sz w:val="24"/>
          <w:szCs w:val="24"/>
        </w:rPr>
        <w:t xml:space="preserve"> Márcia Bonifácio (SME), Paulo Rogério Souza (SMSU), Anderson P</w:t>
      </w:r>
      <w:r w:rsidRPr="000712EC">
        <w:rPr>
          <w:sz w:val="24"/>
          <w:szCs w:val="24"/>
        </w:rPr>
        <w:t xml:space="preserve">uccetti (MEPSR), </w:t>
      </w:r>
      <w:r>
        <w:rPr>
          <w:sz w:val="24"/>
          <w:szCs w:val="24"/>
        </w:rPr>
        <w:t>Elisangela Flávio (RPR), Rafael dos Santos e Rosiene Silvério</w:t>
      </w:r>
      <w:r w:rsidRPr="000712EC">
        <w:rPr>
          <w:sz w:val="24"/>
          <w:szCs w:val="24"/>
        </w:rPr>
        <w:t>.</w:t>
      </w:r>
    </w:p>
    <w:p w:rsidR="00E16249" w:rsidRDefault="00E16249">
      <w:pPr>
        <w:pStyle w:val="normal0"/>
        <w:spacing w:line="360" w:lineRule="auto"/>
        <w:jc w:val="both"/>
        <w:rPr>
          <w:sz w:val="24"/>
          <w:szCs w:val="24"/>
        </w:rPr>
      </w:pPr>
    </w:p>
    <w:p w:rsidR="00E16249" w:rsidRDefault="00E1624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A42380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deu início à reunião apresentando o histórico de criação do Subcomitê de Criança e Adolescente e os espaços e fóruns discutindo esta temática. Explicou ainda aos presentes que o Subcomitê já participou de reunião do Grupo de Trabalho do CMDCA com o COMAS que discute este tema específico. Apresentou ainda propostas de trabalho para o grupo, quais sejam contribuições ao PL 145/2018, contribuições à resolução conjunta CMDCA, COMAS, Comitê PopRua a partir da análise do relatório do NECA sobre crianças e adolescentes em situação de rua e articulação para a realização de censo específico para contagem de crianças e adolescentes em situação de rua.</w:t>
      </w:r>
    </w:p>
    <w:p w:rsidR="00E16249" w:rsidRDefault="00E1624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Sra. </w:t>
      </w:r>
      <w:r w:rsidRPr="00A42380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(SME) apresentou algumas iniciativas da Secretaria Municipal de Educação voltadas ao público de crianças e adolescentes em situação de rua, dentre as quais o Programa Acesso e Permanência e uma tentativa de aproximação com a SMADS para mapear geograficamente estas crianças e adolescentes, permitindo assim a realização de busca ativa. Informou, no entanto, que a SMADS afirmou ser inviável precisar sua localização.</w:t>
      </w:r>
    </w:p>
    <w:p w:rsidR="00E16249" w:rsidRDefault="00E1624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A42380">
        <w:rPr>
          <w:b/>
          <w:sz w:val="24"/>
          <w:szCs w:val="24"/>
        </w:rPr>
        <w:t>Paulo</w:t>
      </w:r>
      <w:r>
        <w:rPr>
          <w:sz w:val="24"/>
          <w:szCs w:val="24"/>
        </w:rPr>
        <w:t xml:space="preserve"> (SMSU) afirmou ser necessária a criação de um núcleo de convivência para crianças e adolescentes em situação de rua e a realização de um censo específico, no que foi apoiado pelos demais e complementado pela Sra. </w:t>
      </w:r>
      <w:r w:rsidRPr="00A42380">
        <w:rPr>
          <w:b/>
          <w:sz w:val="24"/>
          <w:szCs w:val="24"/>
        </w:rPr>
        <w:t>Rosiene</w:t>
      </w:r>
      <w:r>
        <w:rPr>
          <w:sz w:val="24"/>
          <w:szCs w:val="24"/>
        </w:rPr>
        <w:t>, que sugeriu a criação de um centro de referência para este público e o reforço das equipes de SEAS que fazem abordagens a crianças e adolescentes.</w:t>
      </w:r>
    </w:p>
    <w:p w:rsidR="00E16249" w:rsidRDefault="00E1624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A42380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informou que a Secretaria Municipal de Direitos Humanos e Cidadania vem discutindo formas de articular o censo específico e equipamentos voltados a este público, principalmente com o apoio de recursos do FUMCAD.</w:t>
      </w:r>
    </w:p>
    <w:p w:rsidR="00E16249" w:rsidRDefault="00E1624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Foi acordado que o próximo passo do Subcomitê será analisar o material encomendado pelo CMDCA ao NECA sobre crianças e adolescentes em situação de rua, a fim de que o Subcomitê possa dar suas contribuições à resolução conjunta CMDCA/COMAS/Comitê PopRua e ao PL 145/2018. A Sra. Márcia (SME) sugeriu ainda que se analisasse o plano proposto pela CEMESCA a fim de alinhar as sugestões do Subcomitê ao que vem sendo discutido em termos de enfrentamento à violência e abuso de crianças e adolescentes. Para tanto, o Sr. Tomás (SMDHC) ficou encarregado de circular tanto a pesquisa do NECA, quanto o PL 145/2018. Pedirá também à CEMESCA a minuta do plano desenvolvido. Será agendada reunião anterior à próxima reunião do GT CMDCA/COMAS a fim de alinhar as sugestões do Subcomitê.</w:t>
      </w:r>
    </w:p>
    <w:p w:rsidR="00E16249" w:rsidRDefault="00E1624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Por fim, foi acordado que os Srs. Robson (RPR) e Tomás (SMDHC) representarão o Subcomitê no GT CMDCA/COMAS.</w:t>
      </w:r>
    </w:p>
    <w:p w:rsidR="00E16249" w:rsidRDefault="00E16249" w:rsidP="00C661A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6249" w:rsidRPr="009F1684" w:rsidRDefault="00E16249" w:rsidP="00C661AB">
      <w:pPr>
        <w:pStyle w:val="normal0"/>
        <w:spacing w:line="360" w:lineRule="auto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Encaminhamentos</w:t>
      </w:r>
      <w:r w:rsidRPr="009F1684">
        <w:rPr>
          <w:sz w:val="24"/>
          <w:szCs w:val="24"/>
        </w:rPr>
        <w:t xml:space="preserve">: </w:t>
      </w:r>
      <w:r w:rsidRPr="00C826F6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C661AB">
        <w:rPr>
          <w:sz w:val="24"/>
          <w:szCs w:val="24"/>
        </w:rPr>
        <w:t>O Sr.</w:t>
      </w:r>
      <w:r>
        <w:rPr>
          <w:b/>
          <w:sz w:val="24"/>
          <w:szCs w:val="24"/>
        </w:rPr>
        <w:t xml:space="preserve"> Tomás </w:t>
      </w:r>
      <w:r w:rsidRPr="00C661AB">
        <w:rPr>
          <w:sz w:val="24"/>
          <w:szCs w:val="24"/>
        </w:rPr>
        <w:t xml:space="preserve">(SMDHC) </w:t>
      </w:r>
      <w:r>
        <w:rPr>
          <w:sz w:val="24"/>
          <w:szCs w:val="24"/>
        </w:rPr>
        <w:t xml:space="preserve">encaminhará o PL 145/2018, o relatório do NECA e o plano da CEMESCA aos membros; e </w:t>
      </w:r>
      <w:r w:rsidRPr="00C661AB">
        <w:rPr>
          <w:b/>
          <w:sz w:val="24"/>
          <w:szCs w:val="24"/>
        </w:rPr>
        <w:t>2</w:t>
      </w:r>
      <w:r w:rsidRPr="002A713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A próxima reunião do Subcomitê ocorrerá antes da reunião do GT CMDCA/COMAS.</w:t>
      </w:r>
    </w:p>
    <w:sectPr w:rsidR="00E16249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712EC"/>
    <w:rsid w:val="000D2982"/>
    <w:rsid w:val="001968C8"/>
    <w:rsid w:val="001A1D57"/>
    <w:rsid w:val="001E58AD"/>
    <w:rsid w:val="001F1B58"/>
    <w:rsid w:val="00237889"/>
    <w:rsid w:val="002A7134"/>
    <w:rsid w:val="002B7870"/>
    <w:rsid w:val="002D7553"/>
    <w:rsid w:val="00392108"/>
    <w:rsid w:val="00453C57"/>
    <w:rsid w:val="005C551B"/>
    <w:rsid w:val="0061316A"/>
    <w:rsid w:val="00657082"/>
    <w:rsid w:val="00671485"/>
    <w:rsid w:val="006A0630"/>
    <w:rsid w:val="006C0A42"/>
    <w:rsid w:val="006E5158"/>
    <w:rsid w:val="007701C5"/>
    <w:rsid w:val="007E1EA8"/>
    <w:rsid w:val="008656A5"/>
    <w:rsid w:val="008F3FCA"/>
    <w:rsid w:val="008F43D5"/>
    <w:rsid w:val="009013DB"/>
    <w:rsid w:val="009F1684"/>
    <w:rsid w:val="00A217A1"/>
    <w:rsid w:val="00A42380"/>
    <w:rsid w:val="00A51739"/>
    <w:rsid w:val="00A62CC6"/>
    <w:rsid w:val="00B14EB1"/>
    <w:rsid w:val="00BD4FE4"/>
    <w:rsid w:val="00C36CC3"/>
    <w:rsid w:val="00C661AB"/>
    <w:rsid w:val="00C826F6"/>
    <w:rsid w:val="00CD5979"/>
    <w:rsid w:val="00D117D0"/>
    <w:rsid w:val="00D5234A"/>
    <w:rsid w:val="00D672DC"/>
    <w:rsid w:val="00DE37CD"/>
    <w:rsid w:val="00E16249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507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4</cp:revision>
  <dcterms:created xsi:type="dcterms:W3CDTF">2019-03-28T21:15:00Z</dcterms:created>
  <dcterms:modified xsi:type="dcterms:W3CDTF">2019-03-29T13:55:00Z</dcterms:modified>
</cp:coreProperties>
</file>