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95" w:rsidRDefault="005F1195">
      <w:pPr>
        <w:pStyle w:val="normal0"/>
        <w:spacing w:line="360" w:lineRule="auto"/>
        <w:jc w:val="both"/>
        <w:rPr>
          <w:sz w:val="24"/>
          <w:szCs w:val="24"/>
        </w:rPr>
      </w:pPr>
      <w:r>
        <w:rPr>
          <w:b/>
          <w:sz w:val="24"/>
          <w:szCs w:val="24"/>
        </w:rPr>
        <w:t>ATA DA REUNIÃO DO SUBCOMITÊ DE TRABALHO E RENDA DO COMITÊ INTERSETORIAL DA POLÍTICA MUNICIPAL PARA A POPULAÇÃO EM SITUAÇÃO DE RUA</w:t>
      </w:r>
      <w:r>
        <w:rPr>
          <w:sz w:val="24"/>
          <w:szCs w:val="24"/>
        </w:rPr>
        <w:t>, REALIZADA NO DIA 16 DE MAIO DE 2019, NA SECRETARIA MUNICIPAL DE DIREITOS HUMANOS E CIDADANIA, RUA LÍBERO BADARÓ 119 – SALA DE REUNIÃO 9º ANDAR. PRESENTES OS MEMBROS: Tomás Magalhães Andreetta (SMDHC), Rodrigo Medeiros (SMDET), Elisangela P. Flávio (RPR), Juliana Quarenta, Edna M. Kobori, Inês Souza, Luis Carlos Silva Araujo e Emerson Lima.</w:t>
      </w:r>
    </w:p>
    <w:p w:rsidR="005F1195" w:rsidRDefault="005F1195">
      <w:pPr>
        <w:pStyle w:val="normal0"/>
        <w:spacing w:line="360" w:lineRule="auto"/>
        <w:jc w:val="both"/>
        <w:rPr>
          <w:sz w:val="24"/>
          <w:szCs w:val="24"/>
        </w:rPr>
      </w:pPr>
      <w:r>
        <w:rPr>
          <w:sz w:val="24"/>
          <w:szCs w:val="24"/>
        </w:rPr>
        <w:tab/>
      </w:r>
    </w:p>
    <w:p w:rsidR="005F1195" w:rsidRDefault="005F1195" w:rsidP="007A7734">
      <w:pPr>
        <w:pStyle w:val="normal0"/>
        <w:spacing w:line="360" w:lineRule="auto"/>
        <w:ind w:firstLine="720"/>
        <w:jc w:val="both"/>
        <w:rPr>
          <w:sz w:val="24"/>
          <w:szCs w:val="24"/>
        </w:rPr>
      </w:pPr>
      <w:r>
        <w:rPr>
          <w:sz w:val="24"/>
          <w:szCs w:val="24"/>
        </w:rPr>
        <w:t>A reunião se iniciou com a leitura e a aprovação da ata anterior.</w:t>
      </w:r>
    </w:p>
    <w:p w:rsidR="005F1195" w:rsidRDefault="005F1195" w:rsidP="00DC5CBA">
      <w:pPr>
        <w:pStyle w:val="normal0"/>
        <w:spacing w:line="360" w:lineRule="auto"/>
        <w:ind w:firstLine="720"/>
        <w:jc w:val="both"/>
        <w:rPr>
          <w:sz w:val="24"/>
          <w:szCs w:val="24"/>
        </w:rPr>
      </w:pPr>
      <w:r>
        <w:rPr>
          <w:sz w:val="24"/>
          <w:szCs w:val="24"/>
        </w:rPr>
        <w:t xml:space="preserve">Em seguida, a Sra. </w:t>
      </w:r>
      <w:r w:rsidRPr="00F57A90">
        <w:rPr>
          <w:b/>
          <w:sz w:val="24"/>
          <w:szCs w:val="24"/>
        </w:rPr>
        <w:t>Juliana</w:t>
      </w:r>
      <w:r>
        <w:rPr>
          <w:sz w:val="24"/>
          <w:szCs w:val="24"/>
        </w:rPr>
        <w:t xml:space="preserve"> informou que enviou os ofícios à SMADS e à empresa que organiza o Festival LollaPalloza, conforme deliberado na reunião anterior.</w:t>
      </w:r>
    </w:p>
    <w:p w:rsidR="005F1195" w:rsidRDefault="005F1195" w:rsidP="0099395E">
      <w:pPr>
        <w:pStyle w:val="normal0"/>
        <w:spacing w:line="360" w:lineRule="auto"/>
        <w:ind w:firstLine="720"/>
        <w:jc w:val="both"/>
        <w:rPr>
          <w:sz w:val="24"/>
          <w:szCs w:val="24"/>
        </w:rPr>
      </w:pPr>
      <w:r>
        <w:rPr>
          <w:sz w:val="24"/>
          <w:szCs w:val="24"/>
        </w:rPr>
        <w:t xml:space="preserve">A Sr. </w:t>
      </w:r>
      <w:r w:rsidRPr="00F57A90">
        <w:rPr>
          <w:b/>
          <w:sz w:val="24"/>
          <w:szCs w:val="24"/>
        </w:rPr>
        <w:t>Juliana</w:t>
      </w:r>
      <w:r>
        <w:rPr>
          <w:sz w:val="24"/>
          <w:szCs w:val="24"/>
        </w:rPr>
        <w:t xml:space="preserve"> leu a proposta de resolução do Comitê PopRua feita pela SMDHC para organizar a lista de espera do POT PopRua. O Subcomitê fez propostas para a redação e inclusão de mais artigos: </w:t>
      </w:r>
    </w:p>
    <w:p w:rsidR="005F1195" w:rsidRDefault="005F1195" w:rsidP="008C33B2">
      <w:pPr>
        <w:pStyle w:val="normal0"/>
        <w:spacing w:line="360" w:lineRule="auto"/>
        <w:jc w:val="both"/>
        <w:rPr>
          <w:sz w:val="24"/>
          <w:szCs w:val="24"/>
        </w:rPr>
      </w:pPr>
      <w:r>
        <w:rPr>
          <w:sz w:val="24"/>
          <w:szCs w:val="24"/>
        </w:rPr>
        <w:t>(i) S</w:t>
      </w:r>
      <w:r w:rsidRPr="0099395E">
        <w:rPr>
          <w:sz w:val="24"/>
          <w:szCs w:val="24"/>
        </w:rPr>
        <w:t>erão consideradas para as vagas em aberto do POT as pessoas que, no momento da convocação, estiverem acolhidas e devidamente registradas no Sistema de Informação do Atendimento aos Usuários (SISA)</w:t>
      </w:r>
      <w:r>
        <w:rPr>
          <w:sz w:val="24"/>
          <w:szCs w:val="24"/>
        </w:rPr>
        <w:t xml:space="preserve">; </w:t>
      </w:r>
    </w:p>
    <w:p w:rsidR="005F1195" w:rsidRDefault="005F1195" w:rsidP="008C33B2">
      <w:pPr>
        <w:pStyle w:val="normal0"/>
        <w:spacing w:line="360" w:lineRule="auto"/>
        <w:jc w:val="both"/>
        <w:rPr>
          <w:sz w:val="24"/>
          <w:szCs w:val="24"/>
        </w:rPr>
      </w:pPr>
      <w:r>
        <w:rPr>
          <w:sz w:val="24"/>
          <w:szCs w:val="24"/>
        </w:rPr>
        <w:t xml:space="preserve">(ii) Foi decidido que o formulário para inscrição pedirá as informações: nome; nome </w:t>
      </w:r>
      <w:r w:rsidRPr="00895E5C">
        <w:rPr>
          <w:sz w:val="24"/>
          <w:szCs w:val="24"/>
        </w:rPr>
        <w:t>da mãe</w:t>
      </w:r>
      <w:r>
        <w:rPr>
          <w:sz w:val="24"/>
          <w:szCs w:val="24"/>
        </w:rPr>
        <w:t xml:space="preserve">; </w:t>
      </w:r>
      <w:r w:rsidRPr="00895E5C">
        <w:rPr>
          <w:sz w:val="24"/>
          <w:szCs w:val="24"/>
        </w:rPr>
        <w:t>RG</w:t>
      </w:r>
      <w:r>
        <w:rPr>
          <w:sz w:val="24"/>
          <w:szCs w:val="24"/>
        </w:rPr>
        <w:t xml:space="preserve"> </w:t>
      </w:r>
      <w:r w:rsidRPr="00895E5C">
        <w:rPr>
          <w:sz w:val="24"/>
          <w:szCs w:val="24"/>
        </w:rPr>
        <w:t>(</w:t>
      </w:r>
      <w:r>
        <w:rPr>
          <w:sz w:val="24"/>
          <w:szCs w:val="24"/>
        </w:rPr>
        <w:t>f</w:t>
      </w:r>
      <w:r w:rsidRPr="00895E5C">
        <w:rPr>
          <w:sz w:val="24"/>
          <w:szCs w:val="24"/>
        </w:rPr>
        <w:t>acultativo)</w:t>
      </w:r>
      <w:r>
        <w:rPr>
          <w:sz w:val="24"/>
          <w:szCs w:val="24"/>
        </w:rPr>
        <w:t xml:space="preserve">; </w:t>
      </w:r>
      <w:r w:rsidRPr="00895E5C">
        <w:rPr>
          <w:sz w:val="24"/>
          <w:szCs w:val="24"/>
        </w:rPr>
        <w:t>CPF</w:t>
      </w:r>
      <w:r>
        <w:rPr>
          <w:sz w:val="24"/>
          <w:szCs w:val="24"/>
        </w:rPr>
        <w:t xml:space="preserve"> (f</w:t>
      </w:r>
      <w:r w:rsidRPr="00895E5C">
        <w:rPr>
          <w:sz w:val="24"/>
          <w:szCs w:val="24"/>
        </w:rPr>
        <w:t>acultativo)</w:t>
      </w:r>
      <w:r>
        <w:rPr>
          <w:sz w:val="24"/>
          <w:szCs w:val="24"/>
        </w:rPr>
        <w:t xml:space="preserve">; </w:t>
      </w:r>
      <w:r w:rsidRPr="00895E5C">
        <w:rPr>
          <w:sz w:val="24"/>
          <w:szCs w:val="24"/>
        </w:rPr>
        <w:t>Telefone de contat</w:t>
      </w:r>
      <w:r>
        <w:rPr>
          <w:sz w:val="24"/>
          <w:szCs w:val="24"/>
        </w:rPr>
        <w:t xml:space="preserve">o </w:t>
      </w:r>
      <w:r w:rsidRPr="00895E5C">
        <w:rPr>
          <w:sz w:val="24"/>
          <w:szCs w:val="24"/>
        </w:rPr>
        <w:t>(</w:t>
      </w:r>
      <w:r>
        <w:rPr>
          <w:sz w:val="24"/>
          <w:szCs w:val="24"/>
        </w:rPr>
        <w:t>f</w:t>
      </w:r>
      <w:r w:rsidRPr="00895E5C">
        <w:rPr>
          <w:sz w:val="24"/>
          <w:szCs w:val="24"/>
        </w:rPr>
        <w:t>acultativo)</w:t>
      </w:r>
      <w:r>
        <w:rPr>
          <w:sz w:val="24"/>
          <w:szCs w:val="24"/>
        </w:rPr>
        <w:t xml:space="preserve">; </w:t>
      </w:r>
      <w:r w:rsidRPr="00895E5C">
        <w:rPr>
          <w:sz w:val="24"/>
          <w:szCs w:val="24"/>
        </w:rPr>
        <w:t>e</w:t>
      </w:r>
      <w:r>
        <w:rPr>
          <w:sz w:val="24"/>
          <w:szCs w:val="24"/>
        </w:rPr>
        <w:t>-</w:t>
      </w:r>
      <w:r w:rsidRPr="00895E5C">
        <w:rPr>
          <w:sz w:val="24"/>
          <w:szCs w:val="24"/>
        </w:rPr>
        <w:t>mail</w:t>
      </w:r>
      <w:r w:rsidRPr="00F57A90">
        <w:rPr>
          <w:sz w:val="24"/>
          <w:szCs w:val="24"/>
        </w:rPr>
        <w:t xml:space="preserve"> </w:t>
      </w:r>
      <w:r w:rsidRPr="00895E5C">
        <w:rPr>
          <w:sz w:val="24"/>
          <w:szCs w:val="24"/>
        </w:rPr>
        <w:t>(</w:t>
      </w:r>
      <w:r>
        <w:rPr>
          <w:sz w:val="24"/>
          <w:szCs w:val="24"/>
        </w:rPr>
        <w:t>f</w:t>
      </w:r>
      <w:r w:rsidRPr="00895E5C">
        <w:rPr>
          <w:sz w:val="24"/>
          <w:szCs w:val="24"/>
        </w:rPr>
        <w:t>acultativo)</w:t>
      </w:r>
      <w:r>
        <w:rPr>
          <w:sz w:val="24"/>
          <w:szCs w:val="24"/>
        </w:rPr>
        <w:t>;</w:t>
      </w:r>
    </w:p>
    <w:p w:rsidR="005F1195" w:rsidRDefault="005F1195" w:rsidP="008C33B2">
      <w:pPr>
        <w:pStyle w:val="normal0"/>
        <w:spacing w:line="360" w:lineRule="auto"/>
        <w:jc w:val="both"/>
        <w:rPr>
          <w:sz w:val="24"/>
          <w:szCs w:val="24"/>
        </w:rPr>
      </w:pPr>
      <w:r>
        <w:rPr>
          <w:sz w:val="24"/>
          <w:szCs w:val="24"/>
        </w:rPr>
        <w:t>(iii)</w:t>
      </w:r>
      <w:r w:rsidRPr="0099395E">
        <w:t xml:space="preserve"> </w:t>
      </w:r>
      <w:r w:rsidRPr="0099395E">
        <w:rPr>
          <w:sz w:val="24"/>
          <w:szCs w:val="24"/>
        </w:rPr>
        <w:t>No procedimento de convocação para a vaga em aberto, a SMDHC terá 05 (cinco) dias úteis para confirmar:</w:t>
      </w:r>
      <w:r>
        <w:rPr>
          <w:sz w:val="24"/>
          <w:szCs w:val="24"/>
        </w:rPr>
        <w:t xml:space="preserve"> o </w:t>
      </w:r>
      <w:r w:rsidRPr="0099395E">
        <w:rPr>
          <w:sz w:val="24"/>
          <w:szCs w:val="24"/>
        </w:rPr>
        <w:t>acolhimento da pessoa no</w:t>
      </w:r>
      <w:r>
        <w:rPr>
          <w:sz w:val="24"/>
          <w:szCs w:val="24"/>
        </w:rPr>
        <w:t xml:space="preserve"> território da vaga em aberto; e o</w:t>
      </w:r>
      <w:r w:rsidRPr="0099395E">
        <w:rPr>
          <w:sz w:val="24"/>
          <w:szCs w:val="24"/>
        </w:rPr>
        <w:t xml:space="preserve"> interesse em ocupar a vaga em aberto</w:t>
      </w:r>
      <w:r>
        <w:rPr>
          <w:sz w:val="24"/>
          <w:szCs w:val="24"/>
        </w:rPr>
        <w:t>;</w:t>
      </w:r>
    </w:p>
    <w:p w:rsidR="005F1195" w:rsidRDefault="005F1195" w:rsidP="008C33B2">
      <w:pPr>
        <w:pStyle w:val="normal0"/>
        <w:spacing w:line="360" w:lineRule="auto"/>
        <w:jc w:val="both"/>
        <w:rPr>
          <w:sz w:val="24"/>
          <w:szCs w:val="24"/>
        </w:rPr>
      </w:pPr>
      <w:r>
        <w:rPr>
          <w:sz w:val="24"/>
          <w:szCs w:val="24"/>
        </w:rPr>
        <w:t>(iv) será enviado um email para o centro de acolhida em que a pessoa está cadastrada no primeiro dia útil e, caso não houver nenhuma manifestação, no terceiro dia útil;</w:t>
      </w:r>
    </w:p>
    <w:p w:rsidR="005F1195" w:rsidRDefault="005F1195" w:rsidP="008C33B2">
      <w:pPr>
        <w:pStyle w:val="normal0"/>
        <w:spacing w:line="360" w:lineRule="auto"/>
        <w:jc w:val="both"/>
        <w:rPr>
          <w:sz w:val="24"/>
          <w:szCs w:val="24"/>
        </w:rPr>
      </w:pPr>
      <w:r>
        <w:rPr>
          <w:sz w:val="24"/>
          <w:szCs w:val="24"/>
        </w:rPr>
        <w:t xml:space="preserve">(v) </w:t>
      </w:r>
      <w:r w:rsidRPr="0099395E">
        <w:rPr>
          <w:sz w:val="24"/>
          <w:szCs w:val="24"/>
        </w:rPr>
        <w:t>Caso fornecida a informação no momento da inscrição de email e/ou telefone pessoal, a SMDHC deve entrar em contato com a pessoa para obter informações acerca do serviço de acolhimento institucional</w:t>
      </w:r>
      <w:r>
        <w:rPr>
          <w:sz w:val="24"/>
          <w:szCs w:val="24"/>
        </w:rPr>
        <w:t xml:space="preserve"> em</w:t>
      </w:r>
      <w:r w:rsidRPr="0099395E">
        <w:rPr>
          <w:sz w:val="24"/>
          <w:szCs w:val="24"/>
        </w:rPr>
        <w:t xml:space="preserve"> que est</w:t>
      </w:r>
      <w:r>
        <w:rPr>
          <w:sz w:val="24"/>
          <w:szCs w:val="24"/>
        </w:rPr>
        <w:t>á inserida para contato da vaga;</w:t>
      </w:r>
    </w:p>
    <w:p w:rsidR="005F1195" w:rsidRDefault="005F1195" w:rsidP="008C33B2">
      <w:pPr>
        <w:pStyle w:val="normal0"/>
        <w:spacing w:line="360" w:lineRule="auto"/>
        <w:jc w:val="both"/>
        <w:rPr>
          <w:sz w:val="24"/>
          <w:szCs w:val="24"/>
        </w:rPr>
      </w:pPr>
      <w:r>
        <w:rPr>
          <w:sz w:val="24"/>
          <w:szCs w:val="24"/>
        </w:rPr>
        <w:t xml:space="preserve">(vi) </w:t>
      </w:r>
      <w:r w:rsidRPr="007121C0">
        <w:rPr>
          <w:sz w:val="24"/>
          <w:szCs w:val="24"/>
        </w:rPr>
        <w:t>Caso a pessoa convocada se encontre acolhida em território diferente daquele da vaga ofertada, seu nome deverá ser mantido na mesma posição em que se encontra na lista de espera, devendo ser contatada em caso de abertura de nova vaga</w:t>
      </w:r>
      <w:r>
        <w:rPr>
          <w:sz w:val="24"/>
          <w:szCs w:val="24"/>
        </w:rPr>
        <w:t>; e</w:t>
      </w:r>
    </w:p>
    <w:p w:rsidR="005F1195" w:rsidRPr="007121C0" w:rsidRDefault="005F1195" w:rsidP="008C33B2">
      <w:pPr>
        <w:pStyle w:val="normal0"/>
        <w:spacing w:line="360" w:lineRule="auto"/>
        <w:jc w:val="both"/>
        <w:rPr>
          <w:sz w:val="24"/>
          <w:szCs w:val="24"/>
        </w:rPr>
      </w:pPr>
      <w:r>
        <w:rPr>
          <w:sz w:val="24"/>
          <w:szCs w:val="24"/>
        </w:rPr>
        <w:t xml:space="preserve">(vii) </w:t>
      </w:r>
      <w:r w:rsidRPr="007121C0">
        <w:rPr>
          <w:sz w:val="24"/>
          <w:szCs w:val="24"/>
        </w:rPr>
        <w:t>A SMDHC deverá enviar relatório mensal à SMDET com dados referentes ao número de pessoas inscritas para ocupar as vagas de POT destinadas a pessoas em situação de rua.</w:t>
      </w:r>
    </w:p>
    <w:p w:rsidR="005F1195" w:rsidRDefault="005F1195" w:rsidP="00DC5CBA">
      <w:pPr>
        <w:pStyle w:val="normal0"/>
        <w:spacing w:line="360" w:lineRule="auto"/>
        <w:ind w:firstLine="720"/>
        <w:jc w:val="both"/>
        <w:rPr>
          <w:sz w:val="24"/>
          <w:szCs w:val="24"/>
        </w:rPr>
      </w:pPr>
      <w:r>
        <w:rPr>
          <w:sz w:val="24"/>
          <w:szCs w:val="24"/>
        </w:rPr>
        <w:t xml:space="preserve">Após as sugestões, a Sr. </w:t>
      </w:r>
      <w:r w:rsidRPr="00294426">
        <w:rPr>
          <w:b/>
          <w:sz w:val="24"/>
          <w:szCs w:val="24"/>
        </w:rPr>
        <w:t>Juliana</w:t>
      </w:r>
      <w:r>
        <w:rPr>
          <w:sz w:val="24"/>
          <w:szCs w:val="24"/>
        </w:rPr>
        <w:t xml:space="preserve"> ficou responsável por consolidar a proposta e apresentá-la na próxima reunião ordinária do Comitê PopRua.</w:t>
      </w:r>
    </w:p>
    <w:p w:rsidR="005F1195" w:rsidRDefault="005F1195" w:rsidP="00DC5CBA">
      <w:pPr>
        <w:pStyle w:val="normal0"/>
        <w:spacing w:line="360" w:lineRule="auto"/>
        <w:ind w:firstLine="720"/>
        <w:jc w:val="both"/>
        <w:rPr>
          <w:sz w:val="24"/>
          <w:szCs w:val="24"/>
        </w:rPr>
      </w:pPr>
      <w:r>
        <w:rPr>
          <w:sz w:val="24"/>
          <w:szCs w:val="24"/>
        </w:rPr>
        <w:t>Os presentes na reunião informaram que têm interesse de conhecer o projeto POT PopRua, que acontece no Centro Público de Direitos Humanos. Foi pactuada visita na data de 23/05, às 15h00.</w:t>
      </w:r>
    </w:p>
    <w:p w:rsidR="005F1195" w:rsidRDefault="005F1195" w:rsidP="00B563F7">
      <w:pPr>
        <w:pStyle w:val="normal0"/>
        <w:spacing w:line="360" w:lineRule="auto"/>
        <w:jc w:val="both"/>
        <w:rPr>
          <w:b/>
          <w:sz w:val="24"/>
          <w:szCs w:val="24"/>
        </w:rPr>
      </w:pPr>
    </w:p>
    <w:p w:rsidR="005F1195" w:rsidRPr="00B563F7" w:rsidRDefault="005F1195" w:rsidP="00B563F7">
      <w:pPr>
        <w:pStyle w:val="normal0"/>
        <w:spacing w:line="360" w:lineRule="auto"/>
        <w:jc w:val="both"/>
        <w:rPr>
          <w:b/>
          <w:sz w:val="24"/>
          <w:szCs w:val="24"/>
        </w:rPr>
      </w:pPr>
      <w:r w:rsidRPr="00B563F7">
        <w:rPr>
          <w:b/>
          <w:sz w:val="24"/>
          <w:szCs w:val="24"/>
        </w:rPr>
        <w:t>Encaminhamentos</w:t>
      </w:r>
      <w:r>
        <w:rPr>
          <w:b/>
          <w:sz w:val="24"/>
          <w:szCs w:val="24"/>
        </w:rPr>
        <w:t>:</w:t>
      </w:r>
    </w:p>
    <w:p w:rsidR="005F1195" w:rsidRDefault="005F1195">
      <w:pPr>
        <w:pStyle w:val="normal0"/>
        <w:spacing w:line="360" w:lineRule="auto"/>
        <w:jc w:val="both"/>
        <w:rPr>
          <w:sz w:val="24"/>
          <w:szCs w:val="24"/>
        </w:rPr>
      </w:pPr>
    </w:p>
    <w:p w:rsidR="005F1195" w:rsidRDefault="005F1195">
      <w:pPr>
        <w:pStyle w:val="normal0"/>
        <w:spacing w:line="360" w:lineRule="auto"/>
        <w:jc w:val="both"/>
        <w:rPr>
          <w:sz w:val="24"/>
          <w:szCs w:val="24"/>
        </w:rPr>
      </w:pPr>
      <w:r w:rsidRPr="009D7D94">
        <w:rPr>
          <w:b/>
          <w:sz w:val="24"/>
          <w:szCs w:val="24"/>
        </w:rPr>
        <w:t>1)</w:t>
      </w:r>
      <w:r>
        <w:rPr>
          <w:sz w:val="24"/>
          <w:szCs w:val="24"/>
        </w:rPr>
        <w:t xml:space="preserve"> A Sra. </w:t>
      </w:r>
      <w:r w:rsidRPr="005A6E83">
        <w:rPr>
          <w:b/>
          <w:sz w:val="24"/>
          <w:szCs w:val="24"/>
        </w:rPr>
        <w:t>Juliana</w:t>
      </w:r>
      <w:r>
        <w:rPr>
          <w:sz w:val="24"/>
          <w:szCs w:val="24"/>
        </w:rPr>
        <w:t xml:space="preserve"> (SMDHC) consolidará a proposta da resolução para apresentar na próxima reunião ordinária do Comitê PopRua; </w:t>
      </w:r>
      <w:r w:rsidRPr="00F57A90">
        <w:rPr>
          <w:b/>
          <w:sz w:val="24"/>
          <w:szCs w:val="24"/>
        </w:rPr>
        <w:t>2</w:t>
      </w:r>
      <w:r w:rsidRPr="009D7D94">
        <w:rPr>
          <w:b/>
          <w:sz w:val="24"/>
          <w:szCs w:val="24"/>
        </w:rPr>
        <w:t>)</w:t>
      </w:r>
      <w:r>
        <w:rPr>
          <w:sz w:val="24"/>
          <w:szCs w:val="24"/>
        </w:rPr>
        <w:t xml:space="preserve"> Será realizada visita pelos membros do Subcomitê Trabalho ao POT PopRua, no dia 23/05, às 15h00; e </w:t>
      </w:r>
      <w:r>
        <w:rPr>
          <w:b/>
          <w:sz w:val="24"/>
          <w:szCs w:val="24"/>
        </w:rPr>
        <w:t xml:space="preserve">3) </w:t>
      </w:r>
      <w:r>
        <w:rPr>
          <w:sz w:val="24"/>
          <w:szCs w:val="24"/>
        </w:rPr>
        <w:t>A próxima reunião deste Subcomitê terá sua data definida na próxima reunião do Comitê PopRua.</w:t>
      </w:r>
    </w:p>
    <w:p w:rsidR="005F1195" w:rsidRDefault="005F1195" w:rsidP="00495296">
      <w:pPr>
        <w:pStyle w:val="normal0"/>
        <w:spacing w:line="360" w:lineRule="auto"/>
        <w:jc w:val="both"/>
        <w:rPr>
          <w:sz w:val="24"/>
          <w:szCs w:val="24"/>
        </w:rPr>
      </w:pPr>
    </w:p>
    <w:p w:rsidR="005F1195" w:rsidRDefault="005F1195" w:rsidP="00DC5CBA">
      <w:pPr>
        <w:pStyle w:val="normal0"/>
        <w:spacing w:line="360" w:lineRule="auto"/>
        <w:jc w:val="both"/>
        <w:rPr>
          <w:sz w:val="24"/>
          <w:szCs w:val="24"/>
        </w:rPr>
      </w:pPr>
      <w:r>
        <w:rPr>
          <w:sz w:val="24"/>
          <w:szCs w:val="24"/>
        </w:rPr>
        <w:t>Tomás Magalhães Andreetta (SMDHC)____________________________________</w:t>
      </w:r>
    </w:p>
    <w:p w:rsidR="005F1195" w:rsidRDefault="005F1195" w:rsidP="00DC5CBA">
      <w:pPr>
        <w:pStyle w:val="normal0"/>
        <w:spacing w:line="360" w:lineRule="auto"/>
        <w:jc w:val="both"/>
        <w:rPr>
          <w:sz w:val="24"/>
          <w:szCs w:val="24"/>
        </w:rPr>
      </w:pPr>
      <w:r>
        <w:rPr>
          <w:sz w:val="24"/>
          <w:szCs w:val="24"/>
        </w:rPr>
        <w:t xml:space="preserve">Rodrigo Medeiros (SMDET) ____________________________________________ </w:t>
      </w:r>
    </w:p>
    <w:p w:rsidR="005F1195" w:rsidRDefault="005F1195" w:rsidP="00DC5CBA">
      <w:pPr>
        <w:pStyle w:val="normal0"/>
        <w:spacing w:line="360" w:lineRule="auto"/>
        <w:jc w:val="both"/>
        <w:rPr>
          <w:sz w:val="24"/>
          <w:szCs w:val="24"/>
        </w:rPr>
      </w:pPr>
      <w:r>
        <w:rPr>
          <w:sz w:val="24"/>
          <w:szCs w:val="24"/>
        </w:rPr>
        <w:t>Elisangela Flávio (RPR)________________________________________________</w:t>
      </w:r>
    </w:p>
    <w:sectPr w:rsidR="005F1195" w:rsidSect="00FD40C2">
      <w:pgSz w:w="11909" w:h="16834"/>
      <w:pgMar w:top="1440" w:right="1440" w:bottom="1440" w:left="1440"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Inconsolat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0C2"/>
    <w:rsid w:val="00020ECD"/>
    <w:rsid w:val="00022304"/>
    <w:rsid w:val="00051209"/>
    <w:rsid w:val="0005180F"/>
    <w:rsid w:val="00053CE2"/>
    <w:rsid w:val="00067A52"/>
    <w:rsid w:val="0009241A"/>
    <w:rsid w:val="000A63E1"/>
    <w:rsid w:val="001074BA"/>
    <w:rsid w:val="001118B1"/>
    <w:rsid w:val="00134F9C"/>
    <w:rsid w:val="001866FA"/>
    <w:rsid w:val="001E42E9"/>
    <w:rsid w:val="00231D03"/>
    <w:rsid w:val="00294426"/>
    <w:rsid w:val="002E4C9F"/>
    <w:rsid w:val="003126B4"/>
    <w:rsid w:val="00363F8F"/>
    <w:rsid w:val="003709C6"/>
    <w:rsid w:val="00372BDD"/>
    <w:rsid w:val="003923D6"/>
    <w:rsid w:val="003D3E6A"/>
    <w:rsid w:val="003F758E"/>
    <w:rsid w:val="004008D8"/>
    <w:rsid w:val="00413803"/>
    <w:rsid w:val="00445BD5"/>
    <w:rsid w:val="00485A17"/>
    <w:rsid w:val="00495296"/>
    <w:rsid w:val="00495C1E"/>
    <w:rsid w:val="004F3560"/>
    <w:rsid w:val="005A6E83"/>
    <w:rsid w:val="005E55EC"/>
    <w:rsid w:val="005F1195"/>
    <w:rsid w:val="0062549F"/>
    <w:rsid w:val="0064756D"/>
    <w:rsid w:val="00647E77"/>
    <w:rsid w:val="00655354"/>
    <w:rsid w:val="006879F3"/>
    <w:rsid w:val="006C23D8"/>
    <w:rsid w:val="00705C6E"/>
    <w:rsid w:val="007121C0"/>
    <w:rsid w:val="00763B83"/>
    <w:rsid w:val="007A667C"/>
    <w:rsid w:val="007A6BC9"/>
    <w:rsid w:val="007A7734"/>
    <w:rsid w:val="007C3389"/>
    <w:rsid w:val="007D1233"/>
    <w:rsid w:val="007E2992"/>
    <w:rsid w:val="00835494"/>
    <w:rsid w:val="00844216"/>
    <w:rsid w:val="00861A3F"/>
    <w:rsid w:val="00861E6F"/>
    <w:rsid w:val="00883E24"/>
    <w:rsid w:val="00895E5C"/>
    <w:rsid w:val="008A2C24"/>
    <w:rsid w:val="008B368C"/>
    <w:rsid w:val="008C33B2"/>
    <w:rsid w:val="008C37C9"/>
    <w:rsid w:val="008E7B9C"/>
    <w:rsid w:val="008F2AA5"/>
    <w:rsid w:val="00901835"/>
    <w:rsid w:val="009062F2"/>
    <w:rsid w:val="00950AD0"/>
    <w:rsid w:val="00950F6D"/>
    <w:rsid w:val="00984DC7"/>
    <w:rsid w:val="0099395E"/>
    <w:rsid w:val="009D6A8B"/>
    <w:rsid w:val="009D7D94"/>
    <w:rsid w:val="00A674CF"/>
    <w:rsid w:val="00AA52BD"/>
    <w:rsid w:val="00AB1A27"/>
    <w:rsid w:val="00AF7A5C"/>
    <w:rsid w:val="00B563F7"/>
    <w:rsid w:val="00B73DCE"/>
    <w:rsid w:val="00B87866"/>
    <w:rsid w:val="00BB4E78"/>
    <w:rsid w:val="00BC3306"/>
    <w:rsid w:val="00C124F0"/>
    <w:rsid w:val="00C30ACC"/>
    <w:rsid w:val="00C431B1"/>
    <w:rsid w:val="00C55213"/>
    <w:rsid w:val="00D11ECD"/>
    <w:rsid w:val="00D2071F"/>
    <w:rsid w:val="00D26E63"/>
    <w:rsid w:val="00D557BB"/>
    <w:rsid w:val="00D871A3"/>
    <w:rsid w:val="00D933E3"/>
    <w:rsid w:val="00D93813"/>
    <w:rsid w:val="00D97513"/>
    <w:rsid w:val="00DB43EB"/>
    <w:rsid w:val="00DB4899"/>
    <w:rsid w:val="00DC5CBA"/>
    <w:rsid w:val="00E0248E"/>
    <w:rsid w:val="00E11F4C"/>
    <w:rsid w:val="00E46CEF"/>
    <w:rsid w:val="00E810E2"/>
    <w:rsid w:val="00EA1DD2"/>
    <w:rsid w:val="00EC413E"/>
    <w:rsid w:val="00EE4E02"/>
    <w:rsid w:val="00F03D4F"/>
    <w:rsid w:val="00F57A90"/>
    <w:rsid w:val="00F77900"/>
    <w:rsid w:val="00F84121"/>
    <w:rsid w:val="00FA482A"/>
    <w:rsid w:val="00FC2B46"/>
    <w:rsid w:val="00FD40C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4F"/>
    <w:pPr>
      <w:spacing w:line="276" w:lineRule="auto"/>
    </w:pPr>
    <w:rPr>
      <w:color w:val="000000"/>
    </w:rPr>
  </w:style>
  <w:style w:type="paragraph" w:styleId="Heading1">
    <w:name w:val="heading 1"/>
    <w:basedOn w:val="normal0"/>
    <w:next w:val="normal0"/>
    <w:link w:val="Heading1Char"/>
    <w:uiPriority w:val="99"/>
    <w:qFormat/>
    <w:rsid w:val="00FD40C2"/>
    <w:pPr>
      <w:keepNext/>
      <w:keepLines/>
      <w:spacing w:before="400" w:after="120"/>
      <w:outlineLvl w:val="0"/>
    </w:pPr>
    <w:rPr>
      <w:rFonts w:ascii="Inconsolata" w:hAnsi="Inconsolata" w:cs="Inconsolata"/>
      <w:sz w:val="40"/>
      <w:szCs w:val="40"/>
    </w:rPr>
  </w:style>
  <w:style w:type="paragraph" w:styleId="Heading2">
    <w:name w:val="heading 2"/>
    <w:basedOn w:val="normal0"/>
    <w:next w:val="normal0"/>
    <w:link w:val="Heading2Char"/>
    <w:uiPriority w:val="99"/>
    <w:qFormat/>
    <w:rsid w:val="00FD40C2"/>
    <w:pPr>
      <w:keepNext/>
      <w:keepLines/>
      <w:spacing w:before="360" w:after="120"/>
      <w:outlineLvl w:val="1"/>
    </w:pPr>
    <w:rPr>
      <w:rFonts w:ascii="Inconsolata" w:hAnsi="Inconsolata" w:cs="Inconsolata"/>
      <w:sz w:val="32"/>
      <w:szCs w:val="32"/>
    </w:rPr>
  </w:style>
  <w:style w:type="paragraph" w:styleId="Heading3">
    <w:name w:val="heading 3"/>
    <w:basedOn w:val="normal0"/>
    <w:next w:val="normal0"/>
    <w:link w:val="Heading3Char"/>
    <w:uiPriority w:val="99"/>
    <w:qFormat/>
    <w:rsid w:val="00FD40C2"/>
    <w:pPr>
      <w:keepNext/>
      <w:keepLines/>
      <w:spacing w:before="320" w:after="80"/>
      <w:outlineLvl w:val="2"/>
    </w:pPr>
    <w:rPr>
      <w:rFonts w:ascii="Inconsolata" w:hAnsi="Inconsolata" w:cs="Inconsolata"/>
      <w:color w:val="434343"/>
      <w:sz w:val="28"/>
      <w:szCs w:val="28"/>
    </w:rPr>
  </w:style>
  <w:style w:type="paragraph" w:styleId="Heading4">
    <w:name w:val="heading 4"/>
    <w:basedOn w:val="normal0"/>
    <w:next w:val="normal0"/>
    <w:link w:val="Heading4Char"/>
    <w:uiPriority w:val="99"/>
    <w:qFormat/>
    <w:rsid w:val="00FD40C2"/>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FD40C2"/>
    <w:pPr>
      <w:keepNext/>
      <w:keepLines/>
      <w:spacing w:before="240" w:after="80"/>
      <w:outlineLvl w:val="4"/>
    </w:pPr>
    <w:rPr>
      <w:color w:val="666666"/>
    </w:rPr>
  </w:style>
  <w:style w:type="paragraph" w:styleId="Heading6">
    <w:name w:val="heading 6"/>
    <w:basedOn w:val="normal0"/>
    <w:next w:val="normal0"/>
    <w:link w:val="Heading6Char"/>
    <w:uiPriority w:val="99"/>
    <w:qFormat/>
    <w:rsid w:val="00FD40C2"/>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4F0"/>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C124F0"/>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C124F0"/>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C124F0"/>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C124F0"/>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C124F0"/>
    <w:rPr>
      <w:rFonts w:ascii="Calibri" w:hAnsi="Calibri" w:cs="Times New Roman"/>
      <w:b/>
      <w:bCs/>
      <w:color w:val="000000"/>
    </w:rPr>
  </w:style>
  <w:style w:type="paragraph" w:customStyle="1" w:styleId="normal0">
    <w:name w:val="normal"/>
    <w:uiPriority w:val="99"/>
    <w:rsid w:val="00FD40C2"/>
    <w:pPr>
      <w:spacing w:line="276" w:lineRule="auto"/>
    </w:pPr>
    <w:rPr>
      <w:color w:val="000000"/>
    </w:rPr>
  </w:style>
  <w:style w:type="paragraph" w:styleId="Title">
    <w:name w:val="Title"/>
    <w:basedOn w:val="normal0"/>
    <w:next w:val="normal0"/>
    <w:link w:val="TitleChar"/>
    <w:uiPriority w:val="99"/>
    <w:qFormat/>
    <w:rsid w:val="00FD40C2"/>
    <w:pPr>
      <w:keepNext/>
      <w:keepLines/>
      <w:spacing w:after="60"/>
    </w:pPr>
    <w:rPr>
      <w:rFonts w:ascii="Inconsolata" w:hAnsi="Inconsolata" w:cs="Inconsolata"/>
      <w:sz w:val="52"/>
      <w:szCs w:val="52"/>
    </w:rPr>
  </w:style>
  <w:style w:type="character" w:customStyle="1" w:styleId="TitleChar">
    <w:name w:val="Title Char"/>
    <w:basedOn w:val="DefaultParagraphFont"/>
    <w:link w:val="Title"/>
    <w:uiPriority w:val="99"/>
    <w:locked/>
    <w:rsid w:val="00C124F0"/>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FD40C2"/>
    <w:pPr>
      <w:keepNext/>
      <w:keepLines/>
      <w:spacing w:after="320"/>
    </w:pPr>
    <w:rPr>
      <w:rFonts w:ascii="Inconsolata" w:hAnsi="Inconsolata" w:cs="Inconsolata"/>
      <w:color w:val="666666"/>
      <w:sz w:val="30"/>
      <w:szCs w:val="30"/>
    </w:rPr>
  </w:style>
  <w:style w:type="character" w:customStyle="1" w:styleId="SubtitleChar">
    <w:name w:val="Subtitle Char"/>
    <w:basedOn w:val="DefaultParagraphFont"/>
    <w:link w:val="Subtitle"/>
    <w:uiPriority w:val="99"/>
    <w:locked/>
    <w:rsid w:val="00C124F0"/>
    <w:rPr>
      <w:rFonts w:ascii="Cambria" w:hAnsi="Cambria" w:cs="Times New Roman"/>
      <w:color w:val="000000"/>
      <w:sz w:val="24"/>
      <w:szCs w:val="24"/>
    </w:rPr>
  </w:style>
  <w:style w:type="paragraph" w:styleId="BalloonText">
    <w:name w:val="Balloon Text"/>
    <w:basedOn w:val="Normal"/>
    <w:link w:val="BalloonTextChar"/>
    <w:uiPriority w:val="99"/>
    <w:semiHidden/>
    <w:rsid w:val="00D207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8E"/>
    <w:rPr>
      <w:rFonts w:ascii="Times New Roman" w:hAnsi="Times New Roman" w:cs="Times New Roman"/>
      <w:color w:val="000000"/>
      <w:sz w:val="2"/>
    </w:rPr>
  </w:style>
</w:styles>
</file>

<file path=word/webSettings.xml><?xml version="1.0" encoding="utf-8"?>
<w:webSettings xmlns:r="http://schemas.openxmlformats.org/officeDocument/2006/relationships" xmlns:w="http://schemas.openxmlformats.org/wordprocessingml/2006/main">
  <w:divs>
    <w:div w:id="529681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2</Pages>
  <Words>500</Words>
  <Characters>2704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DO SUBCOMITÊ DE TRABALHO E RENDA DO COMITÊ INTERSETORIAL DA POLÍTICA MUNICIPAL PARA A POPULAÇÃO EM SITUAÇÃO DE RUA, REALIZADA NO DIA 17 DE MAIO DE 2018, NA SECRETARIA MUNICIPAL DE DIREITOS HUMANOS E CIDADANIA - SALA DE REUNIÕES DO 9º ANDAR</dc:title>
  <dc:subject/>
  <dc:creator>x364849</dc:creator>
  <cp:keywords/>
  <dc:description/>
  <cp:lastModifiedBy>x364849</cp:lastModifiedBy>
  <cp:revision>13</cp:revision>
  <cp:lastPrinted>2019-03-25T18:53:00Z</cp:lastPrinted>
  <dcterms:created xsi:type="dcterms:W3CDTF">2019-04-16T19:37:00Z</dcterms:created>
  <dcterms:modified xsi:type="dcterms:W3CDTF">2019-05-20T17:20:00Z</dcterms:modified>
</cp:coreProperties>
</file>