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22" w:right="134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"/>
        </w:rPr>
        <w:t> </w:t>
      </w:r>
      <w:r>
        <w:rPr/>
        <w:t>URBANA</w:t>
      </w:r>
      <w:r>
        <w:rPr>
          <w:spacing w:val="-1"/>
        </w:rPr>
        <w:t> </w:t>
      </w:r>
      <w:r>
        <w:rPr/>
        <w:t>- 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19ª Reunião, 23 de fevereiro de 2022</w:t>
      </w:r>
    </w:p>
    <w:p>
      <w:pPr>
        <w:pStyle w:val="BodyText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Arial"/>
          <w:b/>
          <w:sz w:val="21"/>
        </w:rPr>
      </w:pPr>
    </w:p>
    <w:p>
      <w:pPr>
        <w:pStyle w:val="BodyText"/>
        <w:spacing w:line="360" w:lineRule="auto"/>
        <w:ind w:right="115" w:firstLine="0"/>
      </w:pPr>
      <w:r>
        <w:rPr>
          <w:rFonts w:ascii="Arial" w:hAnsi="Arial"/>
          <w:b/>
        </w:rPr>
        <w:t>Conselheiros(as)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Burgareli</w:t>
      </w:r>
      <w:r>
        <w:rPr>
          <w:spacing w:val="1"/>
        </w:rPr>
        <w:t> </w:t>
      </w:r>
      <w:r>
        <w:rPr/>
        <w:t>(SMDHC), Bárbara Vicente</w:t>
      </w:r>
      <w:r>
        <w:rPr>
          <w:spacing w:val="1"/>
        </w:rPr>
        <w:t> </w:t>
      </w:r>
      <w:r>
        <w:rPr/>
        <w:t>(ODH), Inspetor Jonas (GCM-SP), Cleiton Ferreira (É de Lei), Robson Mendonça</w:t>
      </w:r>
      <w:r>
        <w:rPr>
          <w:spacing w:val="1"/>
        </w:rPr>
        <w:t> </w:t>
      </w:r>
      <w:r>
        <w:rPr/>
        <w:t>(MEPSR), Roseli Kraemer (RPR), Alderon Costa (Rede Rua). </w:t>
      </w:r>
      <w:r>
        <w:rPr>
          <w:rFonts w:ascii="Arial" w:hAnsi="Arial"/>
          <w:b/>
        </w:rPr>
        <w:t>Demais presentes:</w:t>
      </w:r>
      <w:r>
        <w:rPr>
          <w:rFonts w:ascii="Arial" w:hAnsi="Arial"/>
          <w:b/>
          <w:spacing w:val="1"/>
        </w:rPr>
        <w:t> </w:t>
      </w:r>
      <w:r>
        <w:rPr/>
        <w:t>Luiza Trotta (SMDHC), Giovanna Carlos (SMDHC), Bruna Iglesias (SMDHC), Nilson</w:t>
      </w:r>
      <w:r>
        <w:rPr>
          <w:spacing w:val="-64"/>
        </w:rPr>
        <w:t> </w:t>
      </w:r>
      <w:r>
        <w:rPr/>
        <w:t>Hernandes,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(SMSUB/ZU),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(DPE),</w:t>
      </w:r>
      <w:r>
        <w:rPr>
          <w:spacing w:val="1"/>
        </w:rPr>
        <w:t> </w:t>
      </w:r>
      <w:r>
        <w:rPr/>
        <w:t>Kelseny</w:t>
      </w:r>
      <w:r>
        <w:rPr>
          <w:spacing w:val="1"/>
        </w:rPr>
        <w:t> </w:t>
      </w:r>
      <w:r>
        <w:rPr/>
        <w:t>Medeiros</w:t>
      </w:r>
      <w:r>
        <w:rPr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Vereadora</w:t>
      </w:r>
      <w:r>
        <w:rPr>
          <w:spacing w:val="1"/>
        </w:rPr>
        <w:t> </w:t>
      </w:r>
      <w:r>
        <w:rPr/>
        <w:t>Erika</w:t>
      </w:r>
      <w:r>
        <w:rPr>
          <w:spacing w:val="1"/>
        </w:rPr>
        <w:t> </w:t>
      </w:r>
      <w:r>
        <w:rPr/>
        <w:t>Hilton),</w:t>
      </w:r>
      <w:r>
        <w:rPr>
          <w:spacing w:val="1"/>
        </w:rPr>
        <w:t> </w:t>
      </w:r>
      <w:r>
        <w:rPr/>
        <w:t>Sheila</w:t>
      </w:r>
      <w:r>
        <w:rPr>
          <w:spacing w:val="1"/>
        </w:rPr>
        <w:t> </w:t>
      </w:r>
      <w:r>
        <w:rPr/>
        <w:t>Marcolino,</w:t>
      </w:r>
      <w:r>
        <w:rPr>
          <w:spacing w:val="1"/>
        </w:rPr>
        <w:t> </w:t>
      </w:r>
      <w:r>
        <w:rPr/>
        <w:t>Élcio</w:t>
      </w:r>
      <w:r>
        <w:rPr>
          <w:spacing w:val="66"/>
        </w:rPr>
        <w:t> </w:t>
      </w:r>
      <w:r>
        <w:rPr/>
        <w:t>Januário,</w:t>
      </w:r>
      <w:r>
        <w:rPr>
          <w:spacing w:val="1"/>
        </w:rPr>
        <w:t> </w:t>
      </w:r>
      <w:r>
        <w:rPr/>
        <w:t>Marisa Vieira, Júlia Lima (Gabinete Vereador Eduardo Suplicy), DIEJA - Divisão de</w:t>
      </w:r>
      <w:r>
        <w:rPr>
          <w:spacing w:val="1"/>
        </w:rPr>
        <w:t> </w:t>
      </w:r>
      <w:r>
        <w:rPr/>
        <w:t>Educação,</w:t>
      </w:r>
      <w:r>
        <w:rPr>
          <w:spacing w:val="-1"/>
        </w:rPr>
        <w:t> </w:t>
      </w:r>
      <w:r>
        <w:rPr/>
        <w:t>Renatinho Sena, Pri</w:t>
      </w:r>
      <w:r>
        <w:rPr>
          <w:spacing w:val="-1"/>
        </w:rPr>
        <w:t> </w:t>
      </w:r>
      <w:r>
        <w:rPr/>
        <w:t>Ramos, Glausielle e Almir.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jc w:val="both"/>
      </w:pPr>
      <w:r>
        <w:rPr/>
        <w:t>Sumário executivo:</w:t>
      </w:r>
    </w:p>
    <w:p>
      <w:pPr>
        <w:pStyle w:val="BodyText"/>
        <w:spacing w:line="360" w:lineRule="auto" w:before="138"/>
        <w:ind w:right="118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pediu ação de limpeza urbana na região do Teatro de</w:t>
      </w:r>
      <w:r>
        <w:rPr>
          <w:spacing w:val="1"/>
        </w:rPr>
        <w:t> </w:t>
      </w:r>
      <w:r>
        <w:rPr/>
        <w:t>Contêiner, nas ruas do Protestantes e Gusmões. O espaço é ponto de entrega de</w:t>
      </w:r>
      <w:r>
        <w:rPr>
          <w:spacing w:val="1"/>
        </w:rPr>
        <w:t> </w:t>
      </w:r>
      <w:r>
        <w:rPr/>
        <w:t>marmitas do projeto Rede Cozinha Cidadã e o lixo tem se acumulado. Para tanto, 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Burgareli</w:t>
      </w:r>
      <w:r>
        <w:rPr>
          <w:rFonts w:ascii="Arial" w:hAnsi="Arial"/>
          <w:b/>
          <w:spacing w:val="1"/>
        </w:rPr>
        <w:t> </w:t>
      </w:r>
      <w:r>
        <w:rPr/>
        <w:t>ficou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lixeira grande no</w:t>
      </w:r>
      <w:r>
        <w:rPr>
          <w:spacing w:val="1"/>
        </w:rPr>
        <w:t> </w:t>
      </w:r>
      <w:r>
        <w:rPr/>
        <w:t>espaço. Segundo o sr. Cleiton, é necessário fazer a poda das árvores porque,</w:t>
      </w:r>
      <w:r>
        <w:rPr>
          <w:spacing w:val="1"/>
        </w:rPr>
        <w:t> </w:t>
      </w:r>
      <w:r>
        <w:rPr/>
        <w:t>segundo ele, o ambiente está ficando escuro e as pessoas em situação de rua estão</w:t>
      </w:r>
      <w:r>
        <w:rPr>
          <w:spacing w:val="-65"/>
        </w:rPr>
        <w:t> </w:t>
      </w:r>
      <w:r>
        <w:rPr/>
        <w:t>sendo acusadas de furtos.</w:t>
      </w:r>
    </w:p>
    <w:p>
      <w:pPr>
        <w:pStyle w:val="BodyText"/>
        <w:spacing w:line="360" w:lineRule="auto"/>
        <w:ind w:right="126"/>
      </w:pPr>
      <w:r>
        <w:rPr/>
        <w:t>A sra. </w:t>
      </w:r>
      <w:r>
        <w:rPr>
          <w:rFonts w:ascii="Arial" w:hAnsi="Arial"/>
          <w:b/>
        </w:rPr>
        <w:t>Júlia Lima </w:t>
      </w:r>
      <w:r>
        <w:rPr/>
        <w:t>pediu para que as atas sejam publicadas e atualizadas no</w:t>
      </w:r>
      <w:r>
        <w:rPr>
          <w:spacing w:val="1"/>
        </w:rPr>
        <w:t> </w:t>
      </w:r>
      <w:r>
        <w:rPr/>
        <w:t>site e no drive.</w:t>
      </w:r>
    </w:p>
    <w:p>
      <w:pPr>
        <w:pStyle w:val="BodyText"/>
        <w:spacing w:line="360" w:lineRule="auto"/>
        <w:ind w:right="113"/>
      </w:pPr>
      <w:r>
        <w:rPr/>
        <w:t>As pautas da reunião foram: denúncias de direitos humanos, formações para</w:t>
      </w:r>
      <w:r>
        <w:rPr>
          <w:spacing w:val="1"/>
        </w:rPr>
        <w:t> </w:t>
      </w:r>
      <w:r>
        <w:rPr/>
        <w:t>a GCM e formações para subprefeituras. Os informes dados pela sra. </w:t>
      </w:r>
      <w:r>
        <w:rPr>
          <w:rFonts w:ascii="Arial" w:hAnsi="Arial"/>
          <w:b/>
        </w:rPr>
        <w:t>Maria Luiza</w:t>
      </w:r>
      <w:r>
        <w:rPr>
          <w:rFonts w:ascii="Arial" w:hAnsi="Arial"/>
          <w:b/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sobre: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Metropolitana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de Direitos Humanos no</w:t>
      </w:r>
      <w:r>
        <w:rPr>
          <w:spacing w:val="1"/>
        </w:rPr>
        <w:t> </w:t>
      </w:r>
      <w:r>
        <w:rPr/>
        <w:t>conselho do subcomitê, tendo a sra. Bárbara como oficial nomeada; As ações de</w:t>
      </w:r>
      <w:r>
        <w:rPr>
          <w:spacing w:val="1"/>
        </w:rPr>
        <w:t> </w:t>
      </w:r>
      <w:r>
        <w:rPr/>
        <w:t>zeladoria urbana que vão ocorrer na Praça Princesa Isabel até o mês de Abril,</w:t>
      </w:r>
      <w:r>
        <w:rPr>
          <w:spacing w:val="1"/>
        </w:rPr>
        <w:t> </w:t>
      </w:r>
      <w:r>
        <w:rPr/>
        <w:t>começando pela parte norte da praça, com menos concentração de população em</w:t>
      </w:r>
      <w:r>
        <w:rPr>
          <w:spacing w:val="1"/>
        </w:rPr>
        <w:t> </w:t>
      </w:r>
      <w:r>
        <w:rPr/>
        <w:t>situação de rua, e posteriormente avançando para as outras partes, realizando a</w:t>
      </w:r>
      <w:r>
        <w:rPr>
          <w:spacing w:val="1"/>
        </w:rPr>
        <w:t> </w:t>
      </w:r>
      <w:r>
        <w:rPr/>
        <w:t>revitalização do espaço e contando com o apoio das equipes de abordagem da</w:t>
      </w:r>
      <w:r>
        <w:rPr>
          <w:spacing w:val="1"/>
        </w:rPr>
        <w:t> </w:t>
      </w:r>
      <w:r>
        <w:rPr/>
        <w:t>assistência social; a presença do equipamento móvel da coordenação, Centro de</w:t>
      </w:r>
      <w:r>
        <w:rPr>
          <w:spacing w:val="1"/>
        </w:rPr>
        <w:t> </w:t>
      </w:r>
      <w:r>
        <w:rPr/>
        <w:t>Promoção e Defesa dos Direitos da População de Rua (CPD), durante as sextas e</w:t>
      </w:r>
      <w:r>
        <w:rPr>
          <w:spacing w:val="1"/>
        </w:rPr>
        <w:t> </w:t>
      </w:r>
      <w:r>
        <w:rPr/>
        <w:t>sábados</w:t>
      </w:r>
      <w:r>
        <w:rPr>
          <w:spacing w:val="13"/>
        </w:rPr>
        <w:t> </w:t>
      </w:r>
      <w:r>
        <w:rPr/>
        <w:t>na</w:t>
      </w:r>
      <w:r>
        <w:rPr>
          <w:spacing w:val="13"/>
        </w:rPr>
        <w:t> </w:t>
      </w:r>
      <w:r>
        <w:rPr/>
        <w:t>Praça</w:t>
      </w:r>
      <w:r>
        <w:rPr>
          <w:spacing w:val="14"/>
        </w:rPr>
        <w:t> </w:t>
      </w:r>
      <w:r>
        <w:rPr/>
        <w:t>Princesa</w:t>
      </w:r>
      <w:r>
        <w:rPr>
          <w:spacing w:val="-2"/>
        </w:rPr>
        <w:t> </w:t>
      </w:r>
      <w:r>
        <w:rPr/>
        <w:t>Isabel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articulação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equipes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abordagem</w:t>
      </w:r>
      <w:r>
        <w:rPr>
          <w:spacing w:val="-1"/>
        </w:rPr>
        <w:t> </w:t>
      </w:r>
      <w:r>
        <w:rPr/>
        <w:t>e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4" w:firstLine="0"/>
      </w:pPr>
      <w:r>
        <w:rPr/>
        <w:t>para o encaminhamento de denúncias e serviços para a população em situação de</w:t>
      </w:r>
      <w:r>
        <w:rPr>
          <w:spacing w:val="1"/>
        </w:rPr>
        <w:t> </w:t>
      </w:r>
      <w:r>
        <w:rPr/>
        <w:t>rua (sem vinculação com as ações de zeladoria e mantendo atendimento na praça</w:t>
      </w:r>
      <w:r>
        <w:rPr>
          <w:spacing w:val="1"/>
        </w:rPr>
        <w:t> </w:t>
      </w:r>
      <w:r>
        <w:rPr/>
        <w:t>Marechal</w:t>
      </w:r>
      <w:r>
        <w:rPr>
          <w:spacing w:val="1"/>
        </w:rPr>
        <w:t> </w:t>
      </w:r>
      <w:r>
        <w:rPr/>
        <w:t>Deodoro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semana);</w:t>
      </w:r>
      <w:r>
        <w:rPr>
          <w:spacing w:val="1"/>
        </w:rPr>
        <w:t> </w:t>
      </w:r>
      <w:r>
        <w:rPr/>
        <w:t>atualizações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portal</w:t>
      </w:r>
      <w:r>
        <w:rPr>
          <w:spacing w:val="67"/>
        </w:rPr>
        <w:t> </w:t>
      </w:r>
      <w:r>
        <w:rPr/>
        <w:t>156,</w:t>
      </w:r>
      <w:r>
        <w:rPr>
          <w:spacing w:val="1"/>
        </w:rPr>
        <w:t> </w:t>
      </w:r>
      <w:r>
        <w:rPr/>
        <w:t>administrado pela SMIT, que até o meio do mês de março estará implementado um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 de violações de direitos humanos em ações de</w:t>
      </w:r>
      <w:r>
        <w:rPr>
          <w:spacing w:val="1"/>
        </w:rPr>
        <w:t> </w:t>
      </w:r>
      <w:r>
        <w:rPr/>
        <w:t>zeladoria urbana; a mobilização da coordenação para uma proposta de grupo de</w:t>
      </w:r>
      <w:r>
        <w:rPr>
          <w:spacing w:val="1"/>
        </w:rPr>
        <w:t> </w:t>
      </w:r>
      <w:r>
        <w:rPr/>
        <w:t>trabalho intersecretarial a nível de gabinete para discussões sobre zeladoria urbana,</w:t>
      </w:r>
      <w:r>
        <w:rPr>
          <w:spacing w:val="-64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piloto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 da Subprefeitura da Sé e outras</w:t>
      </w:r>
      <w:r>
        <w:rPr>
          <w:spacing w:val="1"/>
        </w:rPr>
        <w:t> </w:t>
      </w:r>
      <w:r>
        <w:rPr/>
        <w:t>unidades em reuniões que serão quinzenais ou mensais, até o momento da reunião</w:t>
      </w:r>
      <w:r>
        <w:rPr>
          <w:spacing w:val="1"/>
        </w:rPr>
        <w:t> </w:t>
      </w:r>
      <w:r>
        <w:rPr/>
        <w:t>ainda não havia uma data para esta reunião.</w:t>
      </w:r>
    </w:p>
    <w:p>
      <w:pPr>
        <w:pStyle w:val="BodyText"/>
        <w:spacing w:line="360" w:lineRule="auto"/>
        <w:ind w:right="116"/>
      </w:pPr>
      <w:r>
        <w:rPr/>
        <w:t>A sra. </w:t>
      </w:r>
      <w:r>
        <w:rPr>
          <w:rFonts w:ascii="Arial" w:hAnsi="Arial"/>
          <w:b/>
        </w:rPr>
        <w:t>Júlia Lima </w:t>
      </w:r>
      <w:r>
        <w:rPr/>
        <w:t>comentou que foi boa a participação de um nome da Sub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subcomitê,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voltar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escuta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 civil, não se limitando ao GTI. Anteriormente, ainda na fala dos informes,</w:t>
      </w:r>
      <w:r>
        <w:rPr>
          <w:spacing w:val="1"/>
        </w:rPr>
        <w:t> </w:t>
      </w:r>
      <w:r>
        <w:rPr/>
        <w:t>a sra. </w:t>
      </w:r>
      <w:r>
        <w:rPr>
          <w:rFonts w:ascii="Arial" w:hAnsi="Arial"/>
          <w:b/>
        </w:rPr>
        <w:t>Maria Luiza Burgareli </w:t>
      </w:r>
      <w:r>
        <w:rPr/>
        <w:t>ressaltou que está mais difícil entrar em contato e</w:t>
      </w:r>
      <w:r>
        <w:rPr>
          <w:spacing w:val="1"/>
        </w:rPr>
        <w:t> </w:t>
      </w:r>
      <w:r>
        <w:rPr/>
        <w:t>articular com os atuais responsáveis de zeladoria urbana na Subprefeitura. Ainda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subprefeitura,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assessora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 para a População em Situação de Rua vai enviar um ofício reiterando as 6</w:t>
      </w:r>
      <w:r>
        <w:rPr>
          <w:spacing w:val="1"/>
        </w:rPr>
        <w:t> </w:t>
      </w:r>
      <w:r>
        <w:rPr/>
        <w:t>denúncias do distrito apenas no ano de 2022.</w:t>
      </w:r>
    </w:p>
    <w:p>
      <w:pPr>
        <w:pStyle w:val="BodyText"/>
        <w:spacing w:line="360" w:lineRule="auto"/>
        <w:ind w:right="114"/>
      </w:pPr>
      <w:r>
        <w:rPr/>
        <w:t>Nos comentários sobre os informes, o sr. </w:t>
      </w:r>
      <w:r>
        <w:rPr>
          <w:rFonts w:ascii="Arial" w:hAnsi="Arial"/>
          <w:b/>
        </w:rPr>
        <w:t>Robson Mendonça </w:t>
      </w:r>
      <w:r>
        <w:rPr/>
        <w:t>pontuou que a</w:t>
      </w:r>
      <w:r>
        <w:rPr>
          <w:spacing w:val="1"/>
        </w:rPr>
        <w:t> </w:t>
      </w:r>
      <w:r>
        <w:rPr/>
        <w:t>questão do recolhimento de barracas em ações de zeladoria torna-se um problema</w:t>
      </w:r>
      <w:r>
        <w:rPr>
          <w:spacing w:val="1"/>
        </w:rPr>
        <w:t> </w:t>
      </w:r>
      <w:r>
        <w:rPr/>
        <w:t>uma vez que o IBGE, no censo nacional, começará a contar barracas. Também</w:t>
      </w:r>
      <w:r>
        <w:rPr>
          <w:spacing w:val="1"/>
        </w:rPr>
        <w:t> </w:t>
      </w:r>
      <w:r>
        <w:rPr/>
        <w:t>colocou que vai abrir um processo contra a GCM por conta das diversas denúncias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estão acontecendo. Em relação a isso, a sra. </w:t>
      </w:r>
      <w:r>
        <w:rPr>
          <w:rFonts w:ascii="Arial" w:hAnsi="Arial"/>
          <w:b/>
        </w:rPr>
        <w:t>Bárbara Vicente</w:t>
      </w:r>
      <w:r>
        <w:rPr/>
        <w:t>, representando</w:t>
      </w:r>
      <w:r>
        <w:rPr>
          <w:spacing w:val="1"/>
        </w:rPr>
        <w:t> </w:t>
      </w:r>
      <w:r>
        <w:rPr/>
        <w:t>a Ouvidoria de Direitos Humanos, ressalta que é importante fazer uma denúncia</w:t>
      </w:r>
      <w:r>
        <w:rPr>
          <w:spacing w:val="1"/>
        </w:rPr>
        <w:t> </w:t>
      </w:r>
      <w:r>
        <w:rPr/>
        <w:t>completa, ou seja, com o máximo de mídias possíveis, citando como exemplo um</w:t>
      </w:r>
      <w:r>
        <w:rPr>
          <w:spacing w:val="1"/>
        </w:rPr>
        <w:t> </w:t>
      </w:r>
      <w:r>
        <w:rPr/>
        <w:t>caso recente no qual o vídeo era autoexplicativo, facilitando a produção de provas.</w:t>
      </w:r>
      <w:r>
        <w:rPr>
          <w:spacing w:val="1"/>
        </w:rPr>
        <w:t> </w:t>
      </w:r>
      <w:r>
        <w:rPr/>
        <w:t>No mesmo caminho, o sr. </w:t>
      </w:r>
      <w:r>
        <w:rPr>
          <w:rFonts w:ascii="Arial" w:hAnsi="Arial"/>
          <w:b/>
        </w:rPr>
        <w:t>Wilherson Luiz </w:t>
      </w:r>
      <w:r>
        <w:rPr/>
        <w:t>citou que a defensoria atua em ações</w:t>
      </w:r>
      <w:r>
        <w:rPr>
          <w:spacing w:val="1"/>
        </w:rPr>
        <w:t> </w:t>
      </w:r>
      <w:r>
        <w:rPr/>
        <w:t>com acusação de improbidade administrativa, como a não entrega do contra-lacre,</w:t>
      </w:r>
      <w:r>
        <w:rPr>
          <w:spacing w:val="1"/>
        </w:rPr>
        <w:t> </w:t>
      </w:r>
      <w:r>
        <w:rPr/>
        <w:t>que está previsto em decreto, e defendeu o estreitamento de laços com a ouvidoria</w:t>
      </w:r>
      <w:r>
        <w:rPr>
          <w:spacing w:val="1"/>
        </w:rPr>
        <w:t> </w:t>
      </w:r>
      <w:r>
        <w:rPr/>
        <w:t>de direitos humanos.</w:t>
      </w:r>
    </w:p>
    <w:p>
      <w:pPr>
        <w:pStyle w:val="BodyText"/>
        <w:spacing w:line="360" w:lineRule="auto"/>
        <w:ind w:right="112"/>
      </w:pPr>
      <w:r>
        <w:rPr/>
        <w:t>A fala do sr. </w:t>
      </w:r>
      <w:r>
        <w:rPr>
          <w:rFonts w:ascii="Arial" w:hAnsi="Arial"/>
          <w:b/>
        </w:rPr>
        <w:t>Alderon Costa </w:t>
      </w:r>
      <w:r>
        <w:rPr/>
        <w:t>informou que a OAB está acompanhando de</w:t>
      </w:r>
      <w:r>
        <w:rPr>
          <w:spacing w:val="1"/>
        </w:rPr>
        <w:t> </w:t>
      </w:r>
      <w:r>
        <w:rPr/>
        <w:t>perto as denúncias e demonstrou preocupação com a situação da Praça Princesa</w:t>
      </w:r>
      <w:r>
        <w:rPr>
          <w:spacing w:val="1"/>
        </w:rPr>
        <w:t> </w:t>
      </w:r>
      <w:r>
        <w:rPr/>
        <w:t>Isabel,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dê</w:t>
      </w:r>
      <w:r>
        <w:rPr>
          <w:spacing w:val="58"/>
        </w:rPr>
        <w:t> </w:t>
      </w:r>
      <w:r>
        <w:rPr/>
        <w:t>alternativa</w:t>
      </w:r>
      <w:r>
        <w:rPr>
          <w:spacing w:val="59"/>
        </w:rPr>
        <w:t> </w:t>
      </w:r>
      <w:r>
        <w:rPr/>
        <w:t>para</w:t>
      </w:r>
      <w:r>
        <w:rPr>
          <w:spacing w:val="58"/>
        </w:rPr>
        <w:t> </w:t>
      </w:r>
      <w:r>
        <w:rPr/>
        <w:t>as</w:t>
      </w:r>
      <w:r>
        <w:rPr>
          <w:spacing w:val="59"/>
        </w:rPr>
        <w:t> </w:t>
      </w:r>
      <w:r>
        <w:rPr/>
        <w:t>pessoas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estão</w:t>
      </w:r>
      <w:r>
        <w:rPr>
          <w:spacing w:val="58"/>
        </w:rPr>
        <w:t> </w:t>
      </w:r>
      <w:r>
        <w:rPr/>
        <w:t>naquele</w:t>
      </w:r>
      <w:r>
        <w:rPr>
          <w:spacing w:val="59"/>
        </w:rPr>
        <w:t> </w:t>
      </w:r>
      <w:r>
        <w:rPr/>
        <w:t>espaço.</w:t>
      </w:r>
      <w:r>
        <w:rPr>
          <w:spacing w:val="44"/>
        </w:rPr>
        <w:t> </w:t>
      </w:r>
      <w:r>
        <w:rPr/>
        <w:t>Desta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forma, ele pediu para que o subcomitê exija um encaminhamento para as pessoas</w:t>
      </w:r>
      <w:r>
        <w:rPr>
          <w:spacing w:val="1"/>
        </w:rPr>
        <w:t> </w:t>
      </w:r>
      <w:r>
        <w:rPr/>
        <w:t>que estão ali naquela praça. Além disso, criticou a presença da Subprefeitura da Sé</w:t>
      </w:r>
      <w:r>
        <w:rPr>
          <w:spacing w:val="1"/>
        </w:rPr>
        <w:t> </w:t>
      </w:r>
      <w:r>
        <w:rPr/>
        <w:t>apenas no GTI pontuando que ou “a SubSé participa deste comitê ou o comitê</w:t>
      </w:r>
      <w:r>
        <w:rPr>
          <w:spacing w:val="1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GTI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dialogar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prefeitura”.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 Alderon também sugeriu trazer os debates sobre o Programa</w:t>
      </w:r>
      <w:r>
        <w:rPr>
          <w:spacing w:val="1"/>
        </w:rPr>
        <w:t> </w:t>
      </w:r>
      <w:r>
        <w:rPr/>
        <w:t>Reencontro para o espaço do subcomitê de zeladoria urbana e reclamou que o 156</w:t>
      </w:r>
      <w:r>
        <w:rPr>
          <w:spacing w:val="1"/>
        </w:rPr>
        <w:t> </w:t>
      </w:r>
      <w:r>
        <w:rPr/>
        <w:t>não tem transparência.</w:t>
      </w:r>
    </w:p>
    <w:p>
      <w:pPr>
        <w:pStyle w:val="BodyText"/>
        <w:spacing w:line="360" w:lineRule="auto"/>
        <w:ind w:right="118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Nilson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Hernandes</w:t>
      </w:r>
      <w:r>
        <w:rPr>
          <w:rFonts w:ascii="Arial" w:hAnsi="Arial"/>
          <w:b/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 revelasse quantos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punidos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 de um novo decreto, feito a partir do comitê. O sr. </w:t>
      </w:r>
      <w:r>
        <w:rPr>
          <w:rFonts w:ascii="Arial" w:hAnsi="Arial"/>
          <w:b/>
        </w:rPr>
        <w:t>Alderon </w:t>
      </w:r>
      <w:r>
        <w:rPr/>
        <w:t>o respondeu</w:t>
      </w:r>
      <w:r>
        <w:rPr>
          <w:spacing w:val="1"/>
        </w:rPr>
        <w:t> </w:t>
      </w:r>
      <w:r>
        <w:rPr/>
        <w:t>citando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lei das ações (LEI Nº 17.252 de</w:t>
      </w:r>
      <w:r>
        <w:rPr>
          <w:spacing w:val="1"/>
        </w:rPr>
        <w:t> </w:t>
      </w:r>
      <w:r>
        <w:rPr/>
        <w:t>26/12/2019).</w:t>
      </w:r>
    </w:p>
    <w:p>
      <w:pPr>
        <w:pStyle w:val="BodyText"/>
        <w:spacing w:line="360" w:lineRule="auto"/>
        <w:ind w:right="113"/>
      </w:pPr>
      <w:r>
        <w:rPr/>
        <w:t>Em</w:t>
      </w:r>
      <w:r>
        <w:rPr>
          <w:spacing w:val="59"/>
        </w:rPr>
        <w:t> </w:t>
      </w:r>
      <w:r>
        <w:rPr/>
        <w:t>seguida,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sra.</w:t>
      </w:r>
      <w:r>
        <w:rPr>
          <w:spacing w:val="59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60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60"/>
        </w:rPr>
        <w:t> </w:t>
      </w:r>
      <w:r>
        <w:rPr>
          <w:rFonts w:ascii="Arial" w:hAnsi="Arial"/>
          <w:b/>
        </w:rPr>
        <w:t>Burgareli</w:t>
      </w:r>
      <w:r>
        <w:rPr>
          <w:rFonts w:ascii="Arial" w:hAnsi="Arial"/>
          <w:b/>
          <w:spacing w:val="59"/>
        </w:rPr>
        <w:t> </w:t>
      </w:r>
      <w:r>
        <w:rPr/>
        <w:t>apresentou</w:t>
      </w:r>
      <w:r>
        <w:rPr>
          <w:spacing w:val="60"/>
        </w:rPr>
        <w:t> </w:t>
      </w:r>
      <w:r>
        <w:rPr/>
        <w:t>as</w:t>
      </w:r>
      <w:r>
        <w:rPr>
          <w:spacing w:val="60"/>
        </w:rPr>
        <w:t> </w:t>
      </w:r>
      <w:r>
        <w:rPr/>
        <w:t>denúncias</w:t>
      </w:r>
      <w:r>
        <w:rPr>
          <w:spacing w:val="44"/>
        </w:rPr>
        <w:t> </w:t>
      </w:r>
      <w:r>
        <w:rPr/>
        <w:t>que</w:t>
      </w:r>
      <w:r>
        <w:rPr>
          <w:spacing w:val="-64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monitoradas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disponibilizada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drive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PoPRua. Nesta planilha tem-se os principais dados: número no Sistema 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horário,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resumo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encaminhamentos. Todas as denúncias do ano de 2022 estão concentradas no</w:t>
      </w:r>
      <w:r>
        <w:rPr>
          <w:spacing w:val="1"/>
        </w:rPr>
        <w:t> </w:t>
      </w:r>
      <w:r>
        <w:rPr/>
        <w:t>espaço da Subprefeitura da Sé.</w:t>
      </w:r>
    </w:p>
    <w:p>
      <w:pPr>
        <w:pStyle w:val="BodyText"/>
        <w:spacing w:line="360" w:lineRule="auto"/>
        <w:ind w:right="112"/>
      </w:pPr>
      <w:r>
        <w:rPr/>
        <w:t>Na pauta sobre denúncias os principais comentários foram: o sr. </w:t>
      </w:r>
      <w:r>
        <w:rPr>
          <w:rFonts w:ascii="Arial" w:hAnsi="Arial"/>
          <w:b/>
        </w:rPr>
        <w:t>Renatinho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Sena </w:t>
      </w:r>
      <w:r>
        <w:rPr/>
        <w:t>relatou que os agentes de zeladoria e/ou os guardas municipais pegam os</w:t>
      </w:r>
      <w:r>
        <w:rPr>
          <w:spacing w:val="1"/>
        </w:rPr>
        <w:t> </w:t>
      </w:r>
      <w:r>
        <w:rPr/>
        <w:t>celulares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apagam</w:t>
      </w:r>
      <w:r>
        <w:rPr>
          <w:spacing w:val="1"/>
        </w:rPr>
        <w:t> </w:t>
      </w:r>
      <w:r>
        <w:rPr/>
        <w:t>imagens</w:t>
      </w:r>
      <w:r>
        <w:rPr>
          <w:spacing w:val="66"/>
        </w:rPr>
        <w:t> </w:t>
      </w:r>
      <w:r>
        <w:rPr/>
        <w:t>e vídeos que denunciam as violações de direitos. A</w:t>
      </w:r>
      <w:r>
        <w:rPr>
          <w:spacing w:val="1"/>
        </w:rPr>
        <w:t> </w:t>
      </w:r>
      <w:r>
        <w:rPr/>
        <w:t>sra. </w:t>
      </w:r>
      <w:r>
        <w:rPr>
          <w:rFonts w:ascii="Arial" w:hAnsi="Arial"/>
          <w:b/>
        </w:rPr>
        <w:t>Glausielle </w:t>
      </w:r>
      <w:r>
        <w:rPr/>
        <w:t>e o sr. </w:t>
      </w:r>
      <w:r>
        <w:rPr>
          <w:rFonts w:ascii="Arial" w:hAnsi="Arial"/>
          <w:b/>
        </w:rPr>
        <w:t>Almir </w:t>
      </w:r>
      <w:r>
        <w:rPr/>
        <w:t>são pessoas em situação de rua que foram denunciar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violações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66"/>
        </w:rPr>
        <w:t> </w:t>
      </w:r>
      <w:r>
        <w:rPr/>
        <w:t>Gabinete da vereadora Erika</w:t>
      </w:r>
      <w:r>
        <w:rPr>
          <w:spacing w:val="1"/>
        </w:rPr>
        <w:t> </w:t>
      </w:r>
      <w:r>
        <w:rPr/>
        <w:t>Hilton. Eles relataram cenas de descaso, desrespeito, ofensas e humilhações por</w:t>
      </w:r>
      <w:r>
        <w:rPr>
          <w:spacing w:val="1"/>
        </w:rPr>
        <w:t> </w:t>
      </w:r>
      <w:r>
        <w:rPr/>
        <w:t>parte das equipes de zeladoria urbana da Subprefeitura da Sé. Os relatos também</w:t>
      </w:r>
      <w:r>
        <w:rPr>
          <w:spacing w:val="1"/>
        </w:rPr>
        <w:t> </w:t>
      </w:r>
      <w:r>
        <w:rPr/>
        <w:t>tinham</w:t>
      </w:r>
      <w:r>
        <w:rPr>
          <w:spacing w:val="1"/>
        </w:rPr>
        <w:t> </w:t>
      </w:r>
      <w:r>
        <w:rPr/>
        <w:t>cenas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violam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normatiza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encaminhado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oficializado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ouvidoria.</w:t>
      </w:r>
    </w:p>
    <w:p>
      <w:pPr>
        <w:pStyle w:val="BodyText"/>
        <w:spacing w:line="360" w:lineRule="auto"/>
        <w:ind w:right="114"/>
      </w:pPr>
      <w:r>
        <w:rPr/>
        <w:t>A próxima pauta foi sobre a formação da GCM, que acontecerá em dois</w:t>
      </w:r>
      <w:r>
        <w:rPr>
          <w:spacing w:val="1"/>
        </w:rPr>
        <w:t> </w:t>
      </w:r>
      <w:r>
        <w:rPr/>
        <w:t>momentos distintos: o primeiro sobre um curso completo sobre direitos humanos e o</w:t>
      </w:r>
      <w:r>
        <w:rPr>
          <w:spacing w:val="-64"/>
        </w:rPr>
        <w:t> </w:t>
      </w:r>
      <w:r>
        <w:rPr/>
        <w:t>segundo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tangentes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coordenações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SMDHC:</w:t>
      </w:r>
      <w:r>
        <w:rPr>
          <w:spacing w:val="1"/>
        </w:rPr>
        <w:t> </w:t>
      </w:r>
      <w:r>
        <w:rPr/>
        <w:t>mulheres,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racial,</w:t>
      </w:r>
      <w:r>
        <w:rPr>
          <w:spacing w:val="1"/>
        </w:rPr>
        <w:t> </w:t>
      </w:r>
      <w:r>
        <w:rPr/>
        <w:t>LGBTQIA+,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 entrará no segundo módulo, com 4 horas em 2 dias diferentes. O</w:t>
      </w:r>
      <w:r>
        <w:rPr>
          <w:spacing w:val="1"/>
        </w:rPr>
        <w:t> </w:t>
      </w:r>
      <w:r>
        <w:rPr/>
        <w:t>primeiro</w:t>
      </w:r>
      <w:r>
        <w:rPr>
          <w:spacing w:val="13"/>
        </w:rPr>
        <w:t> </w:t>
      </w:r>
      <w:r>
        <w:rPr/>
        <w:t>dia</w:t>
      </w:r>
      <w:r>
        <w:rPr>
          <w:spacing w:val="13"/>
        </w:rPr>
        <w:t> </w:t>
      </w:r>
      <w:r>
        <w:rPr/>
        <w:t>será</w:t>
      </w:r>
      <w:r>
        <w:rPr>
          <w:spacing w:val="14"/>
        </w:rPr>
        <w:t> </w:t>
      </w:r>
      <w:r>
        <w:rPr/>
        <w:t>uma</w:t>
      </w:r>
      <w:r>
        <w:rPr>
          <w:spacing w:val="-1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perfil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população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rua,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fala de uma pessoa com histórico de rua e dinâmica de sensibilização. O segundo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 situação de rua,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legislação,</w:t>
      </w:r>
      <w:r>
        <w:rPr>
          <w:spacing w:val="1"/>
        </w:rPr>
        <w:t> </w:t>
      </w:r>
      <w:r>
        <w:rPr/>
        <w:t>e estudo de caso sobre zeladoria urbana. O sr.</w:t>
      </w:r>
      <w:r>
        <w:rPr>
          <w:spacing w:val="1"/>
        </w:rPr>
        <w:t> </w:t>
      </w:r>
      <w:r>
        <w:rPr>
          <w:rFonts w:ascii="Arial" w:hAnsi="Arial"/>
          <w:b/>
        </w:rPr>
        <w:t>Alderon Costa </w:t>
      </w:r>
      <w:r>
        <w:rPr/>
        <w:t>pediu a participação da defensoria pública. O sr. </w:t>
      </w:r>
      <w:r>
        <w:rPr>
          <w:rFonts w:ascii="Arial" w:hAnsi="Arial"/>
          <w:b/>
        </w:rPr>
        <w:t>Cleiton Ferreira</w:t>
      </w:r>
      <w:r>
        <w:rPr>
          <w:rFonts w:ascii="Arial" w:hAnsi="Arial"/>
          <w:b/>
          <w:spacing w:val="1"/>
        </w:rPr>
        <w:t> </w:t>
      </w:r>
      <w:r>
        <w:rPr/>
        <w:t>ressaltou a importância da participação de outros conselheiros e da sociedade civil.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Roseli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Kraemer</w:t>
      </w:r>
      <w:r>
        <w:rPr>
          <w:rFonts w:ascii="Arial" w:hAnsi="Arial"/>
          <w:b/>
          <w:spacing w:val="1"/>
        </w:rPr>
        <w:t> </w:t>
      </w:r>
      <w:r>
        <w:rPr/>
        <w:t>destacou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presença de mulheres nas</w:t>
      </w:r>
      <w:r>
        <w:rPr>
          <w:spacing w:val="1"/>
        </w:rPr>
        <w:t> </w:t>
      </w:r>
      <w:r>
        <w:rPr/>
        <w:t>formações.</w:t>
      </w:r>
      <w:r>
        <w:rPr>
          <w:spacing w:val="1"/>
        </w:rPr>
        <w:t> </w:t>
      </w:r>
      <w:r>
        <w:rPr/>
        <w:t>Além da GCM, ocorrerá formações com as subprefeituras de maior</w:t>
      </w:r>
      <w:r>
        <w:rPr>
          <w:spacing w:val="1"/>
        </w:rPr>
        <w:t> </w:t>
      </w:r>
      <w:r>
        <w:rPr/>
        <w:t>concentração de pessoas em situação de calçada e com a Academia de Polícia, da</w:t>
      </w:r>
      <w:r>
        <w:rPr>
          <w:spacing w:val="1"/>
        </w:rPr>
        <w:t> </w:t>
      </w:r>
      <w:r>
        <w:rPr/>
        <w:t>polícia civil.</w:t>
      </w:r>
    </w:p>
    <w:p>
      <w:pPr>
        <w:pStyle w:val="BodyText"/>
        <w:spacing w:line="360" w:lineRule="auto"/>
        <w:ind w:right="112"/>
      </w:pPr>
      <w:r>
        <w:rPr/>
        <w:t>A terceira pauta falou sobre formações com as subprefeituras com maior</w:t>
      </w:r>
      <w:r>
        <w:rPr>
          <w:spacing w:val="1"/>
        </w:rPr>
        <w:t> </w:t>
      </w:r>
      <w:r>
        <w:rPr/>
        <w:t>concentração de pessoas em situação de rua, são elas: Sé, Mooca, Vila Maria/Vila</w:t>
      </w:r>
      <w:r>
        <w:rPr>
          <w:spacing w:val="1"/>
        </w:rPr>
        <w:t> </w:t>
      </w:r>
      <w:r>
        <w:rPr/>
        <w:t>Guilherme,</w:t>
      </w:r>
      <w:r>
        <w:rPr>
          <w:spacing w:val="1"/>
        </w:rPr>
        <w:t> </w:t>
      </w:r>
      <w:r>
        <w:rPr/>
        <w:t>Santana,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Amaro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Lapa.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responderam, além da dificuldade de contato e articulação de uma data. A proposta</w:t>
      </w:r>
      <w:r>
        <w:rPr>
          <w:spacing w:val="1"/>
        </w:rPr>
        <w:t> </w:t>
      </w:r>
      <w:r>
        <w:rPr/>
        <w:t>é iniciar por Santo Amaro este ano, porque Sé e Mooca passaram por formações no</w:t>
      </w:r>
      <w:r>
        <w:rPr>
          <w:spacing w:val="-64"/>
        </w:rPr>
        <w:t> </w:t>
      </w:r>
      <w:r>
        <w:rPr/>
        <w:t>ano passado. Ademais, observou-se, a partir do relatório do censo, um aumento da</w:t>
      </w:r>
      <w:r>
        <w:rPr>
          <w:spacing w:val="1"/>
        </w:rPr>
        <w:t> </w:t>
      </w:r>
      <w:r>
        <w:rPr/>
        <w:t>população em situação de rua em regiões periféricas: Campo Limpo, Ipiranga, M’boi</w:t>
      </w:r>
      <w:r>
        <w:rPr>
          <w:spacing w:val="-64"/>
        </w:rPr>
        <w:t> </w:t>
      </w:r>
      <w:r>
        <w:rPr/>
        <w:t>Mirim, Vila Maria e Perus. Desta forma, é necessário entrar em contato com estas</w:t>
      </w:r>
      <w:r>
        <w:rPr>
          <w:spacing w:val="1"/>
        </w:rPr>
        <w:t> </w:t>
      </w:r>
      <w:r>
        <w:rPr/>
        <w:t>subprefeituras para entender se elas realizam ações de zeladoria com poprua ou</w:t>
      </w:r>
      <w:r>
        <w:rPr>
          <w:spacing w:val="1"/>
        </w:rPr>
        <w:t> </w:t>
      </w:r>
      <w:r>
        <w:rPr/>
        <w:t>não, para tanto, será reenviado um ofício questionando. Sobre a mesma pauta, a</w:t>
      </w:r>
      <w:r>
        <w:rPr>
          <w:spacing w:val="1"/>
        </w:rPr>
        <w:t> </w:t>
      </w:r>
      <w:r>
        <w:rPr/>
        <w:t>sra. </w:t>
      </w:r>
      <w:r>
        <w:rPr>
          <w:rFonts w:ascii="Arial" w:hAnsi="Arial"/>
          <w:b/>
        </w:rPr>
        <w:t>Júlia Lima </w:t>
      </w:r>
      <w:r>
        <w:rPr/>
        <w:t>frisou que a análise deve ser feita a partir da população em situação</w:t>
      </w:r>
      <w:r>
        <w:rPr>
          <w:spacing w:val="-64"/>
        </w:rPr>
        <w:t> </w:t>
      </w:r>
      <w:r>
        <w:rPr/>
        <w:t>de calçada. A coordenação acatou, e, consequentemente, acrescentou Lapa no</w:t>
      </w:r>
      <w:r>
        <w:rPr>
          <w:spacing w:val="1"/>
        </w:rPr>
        <w:t> </w:t>
      </w:r>
      <w:r>
        <w:rPr/>
        <w:t>radar de prioridades, juntamente com a Sé, que é líder no número de denúncias.</w:t>
      </w:r>
    </w:p>
    <w:p>
      <w:pPr>
        <w:pStyle w:val="BodyText"/>
        <w:spacing w:line="360" w:lineRule="auto"/>
        <w:ind w:right="114"/>
      </w:pPr>
      <w:r>
        <w:rPr/>
        <w:t>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Júlia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Lima</w:t>
      </w:r>
      <w:r>
        <w:rPr>
          <w:rFonts w:ascii="Arial" w:hAnsi="Arial"/>
          <w:b/>
          <w:spacing w:val="1"/>
        </w:rPr>
        <w:t> </w:t>
      </w:r>
      <w:r>
        <w:rPr/>
        <w:t>ressaltou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 e Desenvolvimento Social e Saúde novamente. Reforçou a necessidade</w:t>
      </w:r>
      <w:r>
        <w:rPr>
          <w:spacing w:val="-64"/>
        </w:rPr>
        <w:t> </w:t>
      </w:r>
      <w:r>
        <w:rPr/>
        <w:t>da apresentação do relatório de SMADS no espaço do subcomitê (no qual a 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contactando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representante Aline, que deve apresentar nas</w:t>
      </w:r>
      <w:r>
        <w:rPr>
          <w:spacing w:val="1"/>
        </w:rPr>
        <w:t> </w:t>
      </w:r>
      <w:r>
        <w:rPr/>
        <w:t>próximas reuniões). Júlia também ressalta que é necessário tratar do PL26/2017 na</w:t>
      </w:r>
      <w:r>
        <w:rPr>
          <w:spacing w:val="1"/>
        </w:rPr>
        <w:t> </w:t>
      </w:r>
      <w:r>
        <w:rPr/>
        <w:t>reunião com a SMSUB, utilizando o texto substitutivo que foi enviado.</w:t>
      </w:r>
    </w:p>
    <w:p>
      <w:pPr>
        <w:pStyle w:val="BodyText"/>
        <w:spacing w:line="360" w:lineRule="auto"/>
        <w:ind w:right="126" w:firstLine="0"/>
      </w:pPr>
      <w:r>
        <w:rPr/>
        <w:t>Reunião com a SMSUB deverá tratar também do PL26/2017, em cima da proposta</w:t>
      </w:r>
      <w:r>
        <w:rPr>
          <w:spacing w:val="1"/>
        </w:rPr>
        <w:t> </w:t>
      </w:r>
      <w:r>
        <w:rPr/>
        <w:t>de texto substitutivo.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Heading1"/>
        <w:spacing w:before="93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20" w:hanging="360"/>
        <w:jc w:val="both"/>
        <w:rPr>
          <w:sz w:val="24"/>
        </w:rPr>
      </w:pPr>
      <w:r>
        <w:rPr>
          <w:sz w:val="24"/>
        </w:rPr>
        <w:t>Articulação para não retirar barracas no período de contagem do IBGE. Nesta</w:t>
      </w:r>
      <w:r>
        <w:rPr>
          <w:spacing w:val="-65"/>
          <w:sz w:val="24"/>
        </w:rPr>
        <w:t> </w:t>
      </w:r>
      <w:r>
        <w:rPr>
          <w:sz w:val="24"/>
        </w:rPr>
        <w:t>mesma reunião a SMSUB, tratar sobre o PL 26/2017 (com texto substitutivo);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9" w:hanging="360"/>
        <w:jc w:val="both"/>
        <w:rPr>
          <w:sz w:val="24"/>
        </w:rPr>
      </w:pPr>
      <w:r>
        <w:rPr>
          <w:sz w:val="24"/>
        </w:rPr>
        <w:t>Reencaminhar</w:t>
      </w:r>
      <w:r>
        <w:rPr>
          <w:spacing w:val="1"/>
          <w:sz w:val="24"/>
        </w:rPr>
        <w:t> </w:t>
      </w:r>
      <w:r>
        <w:rPr>
          <w:sz w:val="24"/>
        </w:rPr>
        <w:t>denúncia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2020 para a Subprefeitura da Sé. O caso</w:t>
      </w:r>
      <w:r>
        <w:rPr>
          <w:spacing w:val="1"/>
          <w:sz w:val="24"/>
        </w:rPr>
        <w:t> </w:t>
      </w:r>
      <w:r>
        <w:rPr>
          <w:sz w:val="24"/>
        </w:rPr>
        <w:t>trata-se de uma ação de zeladoria em um dia chuvoso;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4"/>
        </w:rPr>
      </w:pPr>
      <w:r>
        <w:rPr>
          <w:sz w:val="24"/>
        </w:rPr>
        <w:t>Enviar ofício para Subprefeitura da Sé alertando sobre 8 denúncias feitas</w:t>
      </w:r>
      <w:r>
        <w:rPr>
          <w:spacing w:val="1"/>
          <w:sz w:val="24"/>
        </w:rPr>
        <w:t> </w:t>
      </w:r>
      <w:r>
        <w:rPr>
          <w:sz w:val="24"/>
        </w:rPr>
        <w:t>(mesmo as que não têm processo SEI formalizado) em menos de um ano, e</w:t>
      </w:r>
      <w:r>
        <w:rPr>
          <w:spacing w:val="1"/>
          <w:sz w:val="24"/>
        </w:rPr>
        <w:t> </w:t>
      </w:r>
      <w:r>
        <w:rPr>
          <w:sz w:val="24"/>
        </w:rPr>
        <w:t>exigindo resposta;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Participação de conselheiros nas formações com a GCM;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14" w:hanging="360"/>
        <w:jc w:val="both"/>
        <w:rPr>
          <w:sz w:val="24"/>
        </w:rPr>
      </w:pPr>
      <w:r>
        <w:rPr>
          <w:sz w:val="24"/>
        </w:rPr>
        <w:t>Envio de ofício para subprefeituras para mapear quais fazem operação de</w:t>
      </w:r>
      <w:r>
        <w:rPr>
          <w:spacing w:val="1"/>
          <w:sz w:val="24"/>
        </w:rPr>
        <w:t> </w:t>
      </w:r>
      <w:r>
        <w:rPr>
          <w:sz w:val="24"/>
        </w:rPr>
        <w:t>zeladoria urbana com população em situação de rua;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Apresentação do relatório mensal da SMADS.</w:t>
      </w: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19ª Reunião</dc:title>
  <dcterms:created xsi:type="dcterms:W3CDTF">2023-06-22T22:54:40Z</dcterms:created>
  <dcterms:modified xsi:type="dcterms:W3CDTF">2023-06-22T22:54:40Z</dcterms:modified>
</cp:coreProperties>
</file>