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1583" w:right="1595"/>
      </w:pPr>
      <w:r>
        <w:rPr/>
        <w:t>SUBCOMITÊ</w:t>
      </w:r>
      <w:r>
        <w:rPr>
          <w:spacing w:val="-7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ZELADORIA</w:t>
      </w:r>
      <w:r>
        <w:rPr>
          <w:spacing w:val="-7"/>
        </w:rPr>
        <w:t> </w:t>
      </w:r>
      <w:r>
        <w:rPr/>
        <w:t>URBANA</w:t>
      </w:r>
    </w:p>
    <w:p>
      <w:pPr>
        <w:spacing w:before="126"/>
        <w:ind w:left="1583" w:right="15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EXECUTIVO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30ª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Reunião,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maio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2023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/>
        <w:ind w:left="100" w:right="113"/>
        <w:jc w:val="both"/>
      </w:pPr>
      <w:r>
        <w:rPr>
          <w:rFonts w:ascii="Arial" w:hAnsi="Arial"/>
          <w:b/>
        </w:rPr>
        <w:t>Conselheiros/as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titulares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1"/>
        </w:rPr>
        <w:t> </w:t>
      </w:r>
      <w:r>
        <w:rPr/>
        <w:t>Alderon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(Rede</w:t>
      </w:r>
      <w:r>
        <w:rPr>
          <w:spacing w:val="1"/>
        </w:rPr>
        <w:t> </w:t>
      </w:r>
      <w:r>
        <w:rPr/>
        <w:t>Rua),</w:t>
      </w:r>
      <w:r>
        <w:rPr>
          <w:spacing w:val="1"/>
        </w:rPr>
        <w:t> </w:t>
      </w:r>
      <w:r>
        <w:rPr/>
        <w:t>Isabel</w:t>
      </w:r>
      <w:r>
        <w:rPr>
          <w:spacing w:val="1"/>
        </w:rPr>
        <w:t> </w:t>
      </w:r>
      <w:r>
        <w:rPr/>
        <w:t>Figueiredo</w:t>
      </w:r>
      <w:r>
        <w:rPr>
          <w:spacing w:val="1"/>
        </w:rPr>
        <w:t> </w:t>
      </w:r>
      <w:r>
        <w:rPr/>
        <w:t>(SMADS), Roseli Kraemer (RPR), Humberto Gomes (SMSUB), Priscila Ramos (SEFRAS),</w:t>
      </w:r>
      <w:r>
        <w:rPr>
          <w:spacing w:val="1"/>
        </w:rPr>
        <w:t> </w:t>
      </w:r>
      <w:r>
        <w:rPr/>
        <w:t>Inspetor</w:t>
      </w:r>
      <w:r>
        <w:rPr>
          <w:spacing w:val="1"/>
        </w:rPr>
        <w:t> </w:t>
      </w:r>
      <w:r>
        <w:rPr/>
        <w:t>Guilherme</w:t>
      </w:r>
      <w:r>
        <w:rPr>
          <w:spacing w:val="1"/>
        </w:rPr>
        <w:t> </w:t>
      </w:r>
      <w:r>
        <w:rPr/>
        <w:t>(SMSU),</w:t>
      </w:r>
      <w:r>
        <w:rPr>
          <w:spacing w:val="1"/>
        </w:rPr>
        <w:t> </w:t>
      </w:r>
      <w:r>
        <w:rPr/>
        <w:t>Damiso</w:t>
      </w:r>
      <w:r>
        <w:rPr>
          <w:spacing w:val="1"/>
        </w:rPr>
        <w:t> </w:t>
      </w:r>
      <w:r>
        <w:rPr/>
        <w:t>Faustino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Robson Mendonça (MEPSR)</w:t>
      </w:r>
      <w:r>
        <w:rPr>
          <w:spacing w:val="1"/>
        </w:rPr>
        <w:t> </w:t>
      </w:r>
      <w:r>
        <w:rPr>
          <w:rFonts w:ascii="Arial" w:hAnsi="Arial"/>
          <w:b/>
        </w:rPr>
        <w:t>Conselheiros/as suplentes presentes: </w:t>
      </w:r>
      <w:r>
        <w:rPr/>
        <w:t>Átila Robson Pinheiro (RPR) , Cleiton Ferreira</w:t>
      </w:r>
      <w:r>
        <w:rPr>
          <w:spacing w:val="1"/>
        </w:rPr>
        <w:t> </w:t>
      </w:r>
      <w:r>
        <w:rPr/>
        <w:t>“Dentinho” (É de Lei). </w:t>
      </w:r>
      <w:r>
        <w:rPr>
          <w:rFonts w:ascii="Arial" w:hAnsi="Arial"/>
          <w:b/>
        </w:rPr>
        <w:t>Demais presentes: </w:t>
      </w:r>
      <w:r>
        <w:rPr/>
        <w:t>Fernando Baptista (Convivente do Autonomia em</w:t>
      </w:r>
      <w:r>
        <w:rPr>
          <w:spacing w:val="-59"/>
        </w:rPr>
        <w:t> </w:t>
      </w:r>
      <w:r>
        <w:rPr/>
        <w:t>Foco), Darly Paula (SEFRAS), Ruan (CDHLG), Gustavo de Brito (SMDHC), Wilherson Luiz</w:t>
      </w:r>
      <w:r>
        <w:rPr>
          <w:spacing w:val="1"/>
        </w:rPr>
        <w:t> </w:t>
      </w:r>
      <w:r>
        <w:rPr/>
        <w:t>(Defensoria Pública do Estado de São Paulo), Marina Espindola da Conceição (Sociedade</w:t>
      </w:r>
      <w:r>
        <w:rPr>
          <w:spacing w:val="1"/>
        </w:rPr>
        <w:t> </w:t>
      </w:r>
      <w:r>
        <w:rPr/>
        <w:t>Civil), Jaison Pereira de Oliveira (Sociedade Civil), Silvana Ferreira (SMS), Weslley Pimenta</w:t>
      </w:r>
      <w:r>
        <w:rPr>
          <w:spacing w:val="-59"/>
        </w:rPr>
        <w:t> </w:t>
      </w:r>
      <w:r>
        <w:rPr/>
        <w:t>(CPSE - SMADS), Maria Luiza Burgareli (Assessora da Vereadora Luna Zarattini), Tatiane</w:t>
      </w:r>
      <w:r>
        <w:rPr>
          <w:spacing w:val="1"/>
        </w:rPr>
        <w:t> </w:t>
      </w:r>
      <w:r>
        <w:rPr/>
        <w:t>Sogabe</w:t>
      </w:r>
      <w:r>
        <w:rPr>
          <w:spacing w:val="1"/>
        </w:rPr>
        <w:t> </w:t>
      </w:r>
      <w:r>
        <w:rPr/>
        <w:t>(Assistente</w:t>
      </w:r>
      <w:r>
        <w:rPr>
          <w:spacing w:val="1"/>
        </w:rPr>
        <w:t> </w:t>
      </w:r>
      <w:r>
        <w:rPr/>
        <w:t>Social do Centro de Referência da Criança e do Adolescente em</w:t>
      </w:r>
      <w:r>
        <w:rPr>
          <w:spacing w:val="1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Rua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Luz).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7"/>
        <w:jc w:val="both"/>
      </w:pPr>
      <w:r>
        <w:rPr/>
        <w:t>Resumo</w:t>
      </w:r>
      <w:r>
        <w:rPr>
          <w:spacing w:val="-7"/>
        </w:rPr>
        <w:t> </w:t>
      </w:r>
      <w:r>
        <w:rPr/>
        <w:t>executivo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100" w:right="113"/>
        <w:jc w:val="both"/>
      </w:pPr>
      <w:r>
        <w:rPr/>
        <w:t>Iniciamos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às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horas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minutos,</w:t>
      </w:r>
      <w:r>
        <w:rPr>
          <w:spacing w:val="-6"/>
        </w:rPr>
        <w:t> </w:t>
      </w:r>
      <w:r>
        <w:rPr/>
        <w:t>quando</w:t>
      </w:r>
      <w:r>
        <w:rPr>
          <w:spacing w:val="-6"/>
        </w:rPr>
        <w:t> </w:t>
      </w:r>
      <w:r>
        <w:rPr/>
        <w:t>atingimos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quórum</w:t>
      </w:r>
      <w:r>
        <w:rPr>
          <w:spacing w:val="-6"/>
        </w:rPr>
        <w:t> </w:t>
      </w:r>
      <w:r>
        <w:rPr/>
        <w:t>representativo.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>
          <w:rFonts w:ascii="Arial" w:hAnsi="Arial"/>
          <w:b/>
        </w:rPr>
        <w:t>Damiso </w:t>
      </w:r>
      <w:r>
        <w:rPr/>
        <w:t>(CPPSR-SMDHC) apresentou a estrutura proposta para a reunião, garantindo o</w:t>
      </w:r>
      <w:r>
        <w:rPr>
          <w:spacing w:val="1"/>
        </w:rPr>
        <w:t> </w:t>
      </w:r>
      <w:r>
        <w:rPr/>
        <w:t>primeiro momento para os informes, sendo eles: Apresentação do Gustavo de Brito, como</w:t>
      </w:r>
      <w:r>
        <w:rPr>
          <w:spacing w:val="1"/>
        </w:rPr>
        <w:t> </w:t>
      </w:r>
      <w:r>
        <w:rPr/>
        <w:t>novo Assessor da Coordenação de Políticas para População em Situação de Rua, da</w:t>
      </w:r>
      <w:r>
        <w:rPr>
          <w:spacing w:val="1"/>
        </w:rPr>
        <w:t> </w:t>
      </w:r>
      <w:r>
        <w:rPr/>
        <w:t>SMDH,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assumirá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Executiva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PopRua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Subcomitê</w:t>
      </w:r>
      <w:r>
        <w:rPr>
          <w:spacing w:val="1"/>
        </w:rPr>
        <w:t> </w:t>
      </w:r>
      <w:r>
        <w:rPr/>
        <w:t>Permanente de Zeladoria Urbana. Ele entrou no lugar da Giovanna Carlos, que assumiu</w:t>
      </w:r>
      <w:r>
        <w:rPr>
          <w:spacing w:val="1"/>
        </w:rPr>
        <w:t> </w:t>
      </w:r>
      <w:r>
        <w:rPr/>
        <w:t>outras funções dentro da SMDHC; Lei sancionada de “Combate à Aporofobia”, com a</w:t>
      </w:r>
      <w:r>
        <w:rPr>
          <w:spacing w:val="1"/>
        </w:rPr>
        <w:t> </w:t>
      </w:r>
      <w:r>
        <w:rPr/>
        <w:t>proposta de construirmos enquanto Comitê PopRua e Subcomitê Permanente de Zeladoria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campanha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pauta</w:t>
      </w:r>
      <w:r>
        <w:rPr>
          <w:spacing w:val="1"/>
        </w:rPr>
        <w:t> </w:t>
      </w:r>
      <w:r>
        <w:rPr/>
        <w:t>assistida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Lei;</w:t>
      </w:r>
      <w:r>
        <w:rPr>
          <w:spacing w:val="1"/>
        </w:rPr>
        <w:t> </w:t>
      </w:r>
      <w:r>
        <w:rPr/>
        <w:t>Formações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trabalhadores e trabalhadoras das redes de proteção das regiões Lapa e Pinheiros, sobre</w:t>
      </w:r>
      <w:r>
        <w:rPr>
          <w:spacing w:val="1"/>
        </w:rPr>
        <w:t> </w:t>
      </w:r>
      <w:r>
        <w:rPr/>
        <w:t>Zeladoria</w:t>
      </w:r>
      <w:r>
        <w:rPr>
          <w:spacing w:val="61"/>
        </w:rPr>
        <w:t> </w:t>
      </w:r>
      <w:r>
        <w:rPr/>
        <w:t>Urbana; Lembrete sobre a importância de assinar a lista de presença, para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nas</w:t>
      </w:r>
      <w:r>
        <w:rPr>
          <w:spacing w:val="-1"/>
        </w:rPr>
        <w:t> </w:t>
      </w:r>
      <w:r>
        <w:rPr/>
        <w:t>atas;</w:t>
      </w:r>
      <w:r>
        <w:rPr>
          <w:spacing w:val="-1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abertos.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147"/>
      </w:pPr>
      <w:r>
        <w:rPr/>
        <w:t>Após os informes, Damiso iniciou a apresentação dos retornos dos encaminhamentos da</w:t>
      </w:r>
      <w:r>
        <w:rPr>
          <w:spacing w:val="1"/>
        </w:rPr>
        <w:t> </w:t>
      </w:r>
      <w:r>
        <w:rPr/>
        <w:t>reunião passada, sendo eles: Repensarmos os caminhos e possibilidades do Subcomitê</w:t>
      </w:r>
      <w:r>
        <w:rPr>
          <w:spacing w:val="1"/>
        </w:rPr>
        <w:t> </w:t>
      </w:r>
      <w:r>
        <w:rPr/>
        <w:t>Permanente de Zeladoria Urbana; Reiterar os pedidos para comparecimento nas reuniões</w:t>
      </w:r>
      <w:r>
        <w:rPr>
          <w:spacing w:val="1"/>
        </w:rPr>
        <w:t> </w:t>
      </w:r>
      <w:r>
        <w:rPr/>
        <w:t>do Subcomitê Zeladoria Urbana, principalmente para as demais Secretarias e</w:t>
      </w:r>
      <w:r>
        <w:rPr>
          <w:spacing w:val="1"/>
        </w:rPr>
        <w:t> </w:t>
      </w:r>
      <w:r>
        <w:rPr/>
        <w:t>Coordenações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dialogam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pauta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cotidiano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suas</w:t>
      </w:r>
      <w:r>
        <w:rPr>
          <w:spacing w:val="-5"/>
        </w:rPr>
        <w:t> </w:t>
      </w:r>
      <w:r>
        <w:rPr/>
        <w:t>atribuições;</w:t>
      </w:r>
      <w:r>
        <w:rPr>
          <w:spacing w:val="-5"/>
        </w:rPr>
        <w:t> </w:t>
      </w:r>
      <w:r>
        <w:rPr/>
        <w:t>Retorno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Ofício</w:t>
      </w:r>
      <w:r>
        <w:rPr>
          <w:spacing w:val="-6"/>
        </w:rPr>
        <w:t> </w:t>
      </w:r>
      <w:r>
        <w:rPr/>
        <w:t>acerca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Depósitos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Zeladoria</w:t>
      </w:r>
      <w:r>
        <w:rPr>
          <w:spacing w:val="-6"/>
        </w:rPr>
        <w:t> </w:t>
      </w:r>
      <w:r>
        <w:rPr/>
        <w:t>Urbana,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Subprefeituras;</w:t>
      </w:r>
      <w:r>
        <w:rPr>
          <w:spacing w:val="-6"/>
        </w:rPr>
        <w:t> </w:t>
      </w:r>
      <w:r>
        <w:rPr/>
        <w:t>Repensar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monitoramento de denúncias; Documentos/normativas do "Ampara SP", apresentado no</w:t>
      </w:r>
      <w:r>
        <w:rPr>
          <w:spacing w:val="1"/>
        </w:rPr>
        <w:t> </w:t>
      </w:r>
      <w:r>
        <w:rPr/>
        <w:t>Comitê</w:t>
      </w:r>
      <w:r>
        <w:rPr>
          <w:spacing w:val="-4"/>
        </w:rPr>
        <w:t> </w:t>
      </w:r>
      <w:r>
        <w:rPr/>
        <w:t>Pop</w:t>
      </w:r>
      <w:r>
        <w:rPr>
          <w:spacing w:val="-4"/>
        </w:rPr>
        <w:t> </w:t>
      </w:r>
      <w:r>
        <w:rPr/>
        <w:t>Rua;</w:t>
      </w:r>
      <w:r>
        <w:rPr>
          <w:spacing w:val="-4"/>
        </w:rPr>
        <w:t> </w:t>
      </w:r>
      <w:r>
        <w:rPr/>
        <w:t>Formações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coordenações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equipes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Zeladoria</w:t>
      </w:r>
      <w:r>
        <w:rPr>
          <w:spacing w:val="-4"/>
        </w:rPr>
        <w:t> </w:t>
      </w:r>
      <w:r>
        <w:rPr/>
        <w:t>Urbana.</w:t>
      </w:r>
      <w:r>
        <w:rPr>
          <w:spacing w:val="-4"/>
        </w:rPr>
        <w:t> </w:t>
      </w:r>
      <w:r>
        <w:rPr/>
        <w:t>A</w:t>
      </w:r>
    </w:p>
    <w:p>
      <w:pPr>
        <w:spacing w:after="0" w:line="276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276" w:lineRule="auto" w:before="80"/>
        <w:ind w:left="100" w:right="147"/>
      </w:pPr>
      <w:r>
        <w:rPr/>
        <w:t>partir do momento dos retornos de encaminhamento, as denúncias e as análises de</w:t>
      </w:r>
      <w:r>
        <w:rPr>
          <w:spacing w:val="1"/>
        </w:rPr>
        <w:t> </w:t>
      </w:r>
      <w:r>
        <w:rPr/>
        <w:t>conjuntura 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implementação 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Políticas Públicas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pautaram o restante da reunião. Foram apontados direcionamentos e alinhamentos para</w:t>
      </w:r>
      <w:r>
        <w:rPr>
          <w:spacing w:val="1"/>
        </w:rPr>
        <w:t> </w:t>
      </w:r>
      <w:r>
        <w:rPr/>
        <w:t>que o Comitê PopRua e o Subcomitê possam exercer um papel mais incisivo e inerente ao</w:t>
      </w:r>
      <w:r>
        <w:rPr>
          <w:spacing w:val="1"/>
        </w:rPr>
        <w:t> </w:t>
      </w:r>
      <w:r>
        <w:rPr/>
        <w:t>caráter</w:t>
      </w:r>
      <w:r>
        <w:rPr>
          <w:spacing w:val="-7"/>
        </w:rPr>
        <w:t> </w:t>
      </w:r>
      <w:r>
        <w:rPr/>
        <w:t>deliberativo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fiscalizador</w:t>
      </w:r>
      <w:r>
        <w:rPr>
          <w:spacing w:val="-7"/>
        </w:rPr>
        <w:t> </w:t>
      </w:r>
      <w:r>
        <w:rPr/>
        <w:t>atribuídos</w:t>
      </w:r>
      <w:r>
        <w:rPr>
          <w:spacing w:val="-6"/>
        </w:rPr>
        <w:t> </w:t>
      </w:r>
      <w:r>
        <w:rPr/>
        <w:t>aos</w:t>
      </w:r>
      <w:r>
        <w:rPr>
          <w:spacing w:val="-6"/>
        </w:rPr>
        <w:t> </w:t>
      </w:r>
      <w:r>
        <w:rPr/>
        <w:t>mesmos.</w:t>
      </w:r>
      <w:r>
        <w:rPr>
          <w:spacing w:val="-6"/>
        </w:rPr>
        <w:t> </w:t>
      </w:r>
      <w:r>
        <w:rPr/>
        <w:t>Diante</w:t>
      </w:r>
      <w:r>
        <w:rPr>
          <w:spacing w:val="-7"/>
        </w:rPr>
        <w:t> </w:t>
      </w:r>
      <w:r>
        <w:rPr/>
        <w:t>disso,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 encaminhamentos listados abaixo, compreendemos que os mesmos sistematizam as</w:t>
      </w:r>
      <w:r>
        <w:rPr>
          <w:spacing w:val="1"/>
        </w:rPr>
        <w:t> </w:t>
      </w:r>
      <w:r>
        <w:rPr/>
        <w:t>propostas de intensificação e ampliação das ações deste Subcomitê Permanente de</w:t>
      </w:r>
      <w:r>
        <w:rPr>
          <w:spacing w:val="1"/>
        </w:rPr>
        <w:t> </w:t>
      </w:r>
      <w:r>
        <w:rPr/>
        <w:t>Zeladoria</w:t>
      </w:r>
      <w:r>
        <w:rPr>
          <w:spacing w:val="-2"/>
        </w:rPr>
        <w:t> </w:t>
      </w:r>
      <w:r>
        <w:rPr/>
        <w:t>Urbana.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jc w:val="left"/>
      </w:pPr>
      <w:r>
        <w:rPr/>
        <w:t>Encaminhamentos: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360" w:lineRule="auto" w:before="0" w:after="0"/>
        <w:ind w:left="100" w:right="125" w:firstLine="0"/>
        <w:jc w:val="left"/>
        <w:rPr>
          <w:color w:val="242424"/>
          <w:sz w:val="22"/>
        </w:rPr>
      </w:pPr>
      <w:r>
        <w:rPr>
          <w:color w:val="242424"/>
          <w:sz w:val="22"/>
        </w:rPr>
        <w:t>-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Repasses</w:t>
      </w:r>
      <w:r>
        <w:rPr>
          <w:color w:val="242424"/>
          <w:spacing w:val="8"/>
          <w:sz w:val="22"/>
        </w:rPr>
        <w:t> </w:t>
      </w:r>
      <w:r>
        <w:rPr>
          <w:color w:val="242424"/>
          <w:sz w:val="22"/>
        </w:rPr>
        <w:t>sobre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8"/>
          <w:sz w:val="22"/>
        </w:rPr>
        <w:t> </w:t>
      </w:r>
      <w:r>
        <w:rPr>
          <w:color w:val="242424"/>
          <w:sz w:val="22"/>
        </w:rPr>
        <w:t>Operação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8"/>
          <w:sz w:val="22"/>
        </w:rPr>
        <w:t> </w:t>
      </w:r>
      <w:r>
        <w:rPr>
          <w:color w:val="242424"/>
          <w:sz w:val="22"/>
        </w:rPr>
        <w:t>Baixas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Temperaturas</w:t>
      </w:r>
      <w:r>
        <w:rPr>
          <w:color w:val="242424"/>
          <w:spacing w:val="8"/>
          <w:sz w:val="22"/>
        </w:rPr>
        <w:t> </w:t>
      </w:r>
      <w:r>
        <w:rPr>
          <w:color w:val="242424"/>
          <w:sz w:val="22"/>
        </w:rPr>
        <w:t>na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próxima</w:t>
      </w:r>
      <w:r>
        <w:rPr>
          <w:color w:val="242424"/>
          <w:spacing w:val="8"/>
          <w:sz w:val="22"/>
        </w:rPr>
        <w:t> </w:t>
      </w:r>
      <w:r>
        <w:rPr>
          <w:color w:val="242424"/>
          <w:sz w:val="22"/>
        </w:rPr>
        <w:t>Reunião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Ordinária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do</w:t>
      </w:r>
      <w:r>
        <w:rPr>
          <w:color w:val="242424"/>
          <w:spacing w:val="-58"/>
          <w:sz w:val="22"/>
        </w:rPr>
        <w:t> </w:t>
      </w:r>
      <w:r>
        <w:rPr>
          <w:color w:val="242424"/>
          <w:sz w:val="22"/>
        </w:rPr>
        <w:t>Comitê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Pop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Rua: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0" w:after="0"/>
        <w:ind w:left="307" w:right="0" w:hanging="147"/>
        <w:jc w:val="left"/>
        <w:rPr>
          <w:sz w:val="22"/>
        </w:rPr>
      </w:pPr>
      <w:r>
        <w:rPr>
          <w:color w:val="242424"/>
          <w:sz w:val="22"/>
        </w:rPr>
        <w:t>SMADS: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Vagas,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fluxos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acolhimento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demais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pontos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relacionados;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127" w:after="0"/>
        <w:ind w:left="307" w:right="0" w:hanging="147"/>
        <w:jc w:val="left"/>
        <w:rPr>
          <w:sz w:val="22"/>
        </w:rPr>
      </w:pPr>
      <w:r>
        <w:rPr>
          <w:color w:val="242424"/>
          <w:sz w:val="22"/>
        </w:rPr>
        <w:t>SMDHC: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Locais,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horários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dias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Tendas,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demais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pontos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relacionados;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126" w:after="0"/>
        <w:ind w:left="307" w:right="0" w:hanging="147"/>
        <w:jc w:val="left"/>
        <w:rPr>
          <w:sz w:val="22"/>
        </w:rPr>
      </w:pPr>
      <w:r>
        <w:rPr>
          <w:color w:val="242424"/>
          <w:sz w:val="22"/>
        </w:rPr>
        <w:t>SMS: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Ações,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dados,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informes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sobre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óbitos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demais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pontos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relacionados.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360" w:lineRule="auto" w:before="0" w:after="0"/>
        <w:ind w:left="100" w:right="126" w:firstLine="0"/>
        <w:jc w:val="left"/>
        <w:rPr>
          <w:color w:val="242424"/>
          <w:sz w:val="22"/>
        </w:rPr>
      </w:pPr>
      <w:r>
        <w:rPr>
          <w:color w:val="242424"/>
          <w:sz w:val="22"/>
        </w:rPr>
        <w:t>-</w:t>
      </w:r>
      <w:r>
        <w:rPr>
          <w:color w:val="242424"/>
          <w:spacing w:val="9"/>
          <w:sz w:val="22"/>
        </w:rPr>
        <w:t> </w:t>
      </w:r>
      <w:r>
        <w:rPr>
          <w:sz w:val="22"/>
        </w:rPr>
        <w:t>Relembrar</w:t>
      </w:r>
      <w:r>
        <w:rPr>
          <w:spacing w:val="10"/>
          <w:sz w:val="22"/>
        </w:rPr>
        <w:t> </w:t>
      </w:r>
      <w:r>
        <w:rPr>
          <w:sz w:val="22"/>
        </w:rPr>
        <w:t>SMADS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SMS</w:t>
      </w:r>
      <w:r>
        <w:rPr>
          <w:spacing w:val="9"/>
          <w:sz w:val="22"/>
        </w:rPr>
        <w:t> </w:t>
      </w:r>
      <w:r>
        <w:rPr>
          <w:sz w:val="22"/>
        </w:rPr>
        <w:t>sobre</w:t>
      </w:r>
      <w:r>
        <w:rPr>
          <w:spacing w:val="10"/>
          <w:sz w:val="22"/>
        </w:rPr>
        <w:t> </w:t>
      </w:r>
      <w:r>
        <w:rPr>
          <w:sz w:val="22"/>
        </w:rPr>
        <w:t>os</w:t>
      </w:r>
      <w:r>
        <w:rPr>
          <w:spacing w:val="10"/>
          <w:sz w:val="22"/>
        </w:rPr>
        <w:t> </w:t>
      </w:r>
      <w:r>
        <w:rPr>
          <w:sz w:val="22"/>
        </w:rPr>
        <w:t>informes</w:t>
      </w:r>
      <w:r>
        <w:rPr>
          <w:spacing w:val="9"/>
          <w:sz w:val="22"/>
        </w:rPr>
        <w:t> </w:t>
      </w:r>
      <w:r>
        <w:rPr>
          <w:sz w:val="22"/>
        </w:rPr>
        <w:t>permanentes</w:t>
      </w:r>
      <w:r>
        <w:rPr>
          <w:spacing w:val="10"/>
          <w:sz w:val="22"/>
        </w:rPr>
        <w:t> </w:t>
      </w:r>
      <w:r>
        <w:rPr>
          <w:sz w:val="22"/>
        </w:rPr>
        <w:t>nas</w:t>
      </w:r>
      <w:r>
        <w:rPr>
          <w:spacing w:val="9"/>
          <w:sz w:val="22"/>
        </w:rPr>
        <w:t> </w:t>
      </w:r>
      <w:r>
        <w:rPr>
          <w:sz w:val="22"/>
        </w:rPr>
        <w:t>Reuniões</w:t>
      </w:r>
      <w:r>
        <w:rPr>
          <w:spacing w:val="-4"/>
          <w:sz w:val="22"/>
        </w:rPr>
        <w:t> </w:t>
      </w:r>
      <w:r>
        <w:rPr>
          <w:sz w:val="22"/>
        </w:rPr>
        <w:t>Ordinárias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8"/>
          <w:sz w:val="22"/>
        </w:rPr>
        <w:t> </w:t>
      </w:r>
      <w:r>
        <w:rPr>
          <w:sz w:val="22"/>
        </w:rPr>
        <w:t>Comitê</w:t>
      </w:r>
      <w:r>
        <w:rPr>
          <w:spacing w:val="-2"/>
          <w:sz w:val="22"/>
        </w:rPr>
        <w:t> </w:t>
      </w:r>
      <w:r>
        <w:rPr>
          <w:sz w:val="22"/>
        </w:rPr>
        <w:t>PopRua.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83" w:right="0" w:hanging="184"/>
        <w:jc w:val="left"/>
        <w:rPr>
          <w:color w:val="242424"/>
          <w:sz w:val="22"/>
        </w:rPr>
      </w:pPr>
      <w:r>
        <w:rPr>
          <w:color w:val="242424"/>
          <w:sz w:val="22"/>
        </w:rPr>
        <w:t>-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Formações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sobre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Zeladoria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Urbana:</w:t>
      </w:r>
    </w:p>
    <w:p>
      <w:pPr>
        <w:pStyle w:val="ListParagraph"/>
        <w:numPr>
          <w:ilvl w:val="1"/>
          <w:numId w:val="1"/>
        </w:numPr>
        <w:tabs>
          <w:tab w:pos="428" w:val="left" w:leader="none"/>
        </w:tabs>
        <w:spacing w:line="360" w:lineRule="auto" w:before="127" w:after="0"/>
        <w:ind w:left="100" w:right="119" w:firstLine="121"/>
        <w:jc w:val="left"/>
        <w:rPr>
          <w:sz w:val="22"/>
        </w:rPr>
      </w:pPr>
      <w:r>
        <w:rPr>
          <w:color w:val="242424"/>
          <w:sz w:val="22"/>
        </w:rPr>
        <w:t>Articular</w:t>
      </w:r>
      <w:r>
        <w:rPr>
          <w:color w:val="242424"/>
          <w:spacing w:val="55"/>
          <w:sz w:val="22"/>
        </w:rPr>
        <w:t> </w:t>
      </w:r>
      <w:r>
        <w:rPr>
          <w:color w:val="242424"/>
          <w:sz w:val="22"/>
        </w:rPr>
        <w:t>com</w:t>
      </w:r>
      <w:r>
        <w:rPr>
          <w:color w:val="242424"/>
          <w:spacing w:val="55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55"/>
          <w:sz w:val="22"/>
        </w:rPr>
        <w:t> </w:t>
      </w:r>
      <w:r>
        <w:rPr>
          <w:color w:val="242424"/>
          <w:sz w:val="22"/>
        </w:rPr>
        <w:t>Rede</w:t>
      </w:r>
      <w:r>
        <w:rPr>
          <w:color w:val="242424"/>
          <w:spacing w:val="56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55"/>
          <w:sz w:val="22"/>
        </w:rPr>
        <w:t> </w:t>
      </w:r>
      <w:r>
        <w:rPr>
          <w:color w:val="242424"/>
          <w:sz w:val="22"/>
        </w:rPr>
        <w:t>Santo</w:t>
      </w:r>
      <w:r>
        <w:rPr>
          <w:color w:val="242424"/>
          <w:spacing w:val="55"/>
          <w:sz w:val="22"/>
        </w:rPr>
        <w:t> </w:t>
      </w:r>
      <w:r>
        <w:rPr>
          <w:color w:val="242424"/>
          <w:sz w:val="22"/>
        </w:rPr>
        <w:t>Amaro</w:t>
      </w:r>
      <w:r>
        <w:rPr>
          <w:color w:val="242424"/>
          <w:spacing w:val="41"/>
          <w:sz w:val="22"/>
        </w:rPr>
        <w:t> </w:t>
      </w:r>
      <w:r>
        <w:rPr>
          <w:color w:val="242424"/>
          <w:sz w:val="22"/>
        </w:rPr>
        <w:t>uma</w:t>
      </w:r>
      <w:r>
        <w:rPr>
          <w:color w:val="242424"/>
          <w:spacing w:val="41"/>
          <w:sz w:val="22"/>
        </w:rPr>
        <w:t> </w:t>
      </w:r>
      <w:r>
        <w:rPr>
          <w:color w:val="242424"/>
          <w:sz w:val="22"/>
        </w:rPr>
        <w:t>formação</w:t>
      </w:r>
      <w:r>
        <w:rPr>
          <w:color w:val="242424"/>
          <w:spacing w:val="41"/>
          <w:sz w:val="22"/>
        </w:rPr>
        <w:t> </w:t>
      </w:r>
      <w:r>
        <w:rPr>
          <w:color w:val="242424"/>
          <w:sz w:val="22"/>
        </w:rPr>
        <w:t>aberta</w:t>
      </w:r>
      <w:r>
        <w:rPr>
          <w:color w:val="242424"/>
          <w:spacing w:val="41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em</w:t>
      </w:r>
      <w:r>
        <w:rPr>
          <w:color w:val="242424"/>
          <w:spacing w:val="41"/>
          <w:sz w:val="22"/>
        </w:rPr>
        <w:t> </w:t>
      </w:r>
      <w:r>
        <w:rPr>
          <w:color w:val="242424"/>
          <w:sz w:val="22"/>
        </w:rPr>
        <w:t>construção</w:t>
      </w:r>
      <w:r>
        <w:rPr>
          <w:color w:val="242424"/>
          <w:spacing w:val="41"/>
          <w:sz w:val="22"/>
        </w:rPr>
        <w:t> </w:t>
      </w:r>
      <w:r>
        <w:rPr>
          <w:color w:val="242424"/>
          <w:sz w:val="22"/>
        </w:rPr>
        <w:t>com</w:t>
      </w:r>
      <w:r>
        <w:rPr>
          <w:color w:val="242424"/>
          <w:spacing w:val="-58"/>
          <w:sz w:val="22"/>
        </w:rPr>
        <w:t> </w:t>
      </w:r>
      <w:r>
        <w:rPr>
          <w:color w:val="242424"/>
          <w:sz w:val="22"/>
        </w:rPr>
        <w:t>Conselheiras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Conselheiros;</w:t>
      </w:r>
    </w:p>
    <w:p>
      <w:pPr>
        <w:pStyle w:val="ListParagraph"/>
        <w:numPr>
          <w:ilvl w:val="1"/>
          <w:numId w:val="1"/>
        </w:numPr>
        <w:tabs>
          <w:tab w:pos="308" w:val="left" w:leader="none"/>
        </w:tabs>
        <w:spacing w:line="240" w:lineRule="auto" w:before="0" w:after="0"/>
        <w:ind w:left="307" w:right="0" w:hanging="147"/>
        <w:jc w:val="left"/>
        <w:rPr>
          <w:sz w:val="22"/>
        </w:rPr>
      </w:pPr>
      <w:r>
        <w:rPr>
          <w:color w:val="242424"/>
          <w:sz w:val="22"/>
        </w:rPr>
        <w:t>Focar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em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formações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com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lideranças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das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Equipes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Zeladoria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Urbana;</w:t>
      </w:r>
    </w:p>
    <w:p>
      <w:pPr>
        <w:pStyle w:val="ListParagraph"/>
        <w:numPr>
          <w:ilvl w:val="1"/>
          <w:numId w:val="1"/>
        </w:numPr>
        <w:tabs>
          <w:tab w:pos="338" w:val="left" w:leader="none"/>
        </w:tabs>
        <w:spacing w:line="360" w:lineRule="auto" w:before="126" w:after="0"/>
        <w:ind w:left="100" w:right="115" w:firstLine="76"/>
        <w:jc w:val="left"/>
        <w:rPr>
          <w:sz w:val="22"/>
        </w:rPr>
      </w:pPr>
      <w:r>
        <w:rPr>
          <w:color w:val="242424"/>
          <w:sz w:val="22"/>
        </w:rPr>
        <w:t>Recomendar formação obrigatória para todos os Profissionais que integrarem as Equipes</w:t>
      </w:r>
      <w:r>
        <w:rPr>
          <w:color w:val="242424"/>
          <w:spacing w:val="-5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Zeladoria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Urbana;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360" w:lineRule="auto" w:before="0" w:after="0"/>
        <w:ind w:left="100" w:right="123" w:firstLine="136"/>
        <w:jc w:val="left"/>
        <w:rPr>
          <w:sz w:val="22"/>
        </w:rPr>
      </w:pPr>
      <w:r>
        <w:rPr>
          <w:color w:val="242424"/>
          <w:sz w:val="22"/>
        </w:rPr>
        <w:t>Formação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para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as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demais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Secretarias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Serviços,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com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foco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em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desfragmentar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os</w:t>
      </w:r>
      <w:r>
        <w:rPr>
          <w:color w:val="242424"/>
          <w:spacing w:val="-59"/>
          <w:sz w:val="22"/>
        </w:rPr>
        <w:t> </w:t>
      </w:r>
      <w:r>
        <w:rPr>
          <w:color w:val="242424"/>
          <w:sz w:val="22"/>
        </w:rPr>
        <w:t>espaços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formativos;</w:t>
      </w:r>
    </w:p>
    <w:p>
      <w:pPr>
        <w:pStyle w:val="ListParagraph"/>
        <w:numPr>
          <w:ilvl w:val="1"/>
          <w:numId w:val="1"/>
        </w:numPr>
        <w:tabs>
          <w:tab w:pos="383" w:val="left" w:leader="none"/>
        </w:tabs>
        <w:spacing w:line="360" w:lineRule="auto" w:before="0" w:after="0"/>
        <w:ind w:left="100" w:right="120" w:firstLine="106"/>
        <w:jc w:val="left"/>
        <w:rPr>
          <w:sz w:val="22"/>
        </w:rPr>
      </w:pPr>
      <w:r>
        <w:rPr>
          <w:sz w:val="22"/>
        </w:rPr>
        <w:t>Articular</w:t>
      </w:r>
      <w:r>
        <w:rPr>
          <w:spacing w:val="26"/>
          <w:sz w:val="22"/>
        </w:rPr>
        <w:t> </w:t>
      </w:r>
      <w:r>
        <w:rPr>
          <w:sz w:val="22"/>
        </w:rPr>
        <w:t>formação</w:t>
      </w:r>
      <w:r>
        <w:rPr>
          <w:spacing w:val="26"/>
          <w:sz w:val="22"/>
        </w:rPr>
        <w:t> </w:t>
      </w:r>
      <w:r>
        <w:rPr>
          <w:sz w:val="22"/>
        </w:rPr>
        <w:t>com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SEAS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CNR</w:t>
      </w:r>
      <w:r>
        <w:rPr>
          <w:spacing w:val="26"/>
          <w:sz w:val="22"/>
        </w:rPr>
        <w:t> </w:t>
      </w:r>
      <w:r>
        <w:rPr>
          <w:sz w:val="22"/>
        </w:rPr>
        <w:t>da</w:t>
      </w:r>
      <w:r>
        <w:rPr>
          <w:spacing w:val="26"/>
          <w:sz w:val="22"/>
        </w:rPr>
        <w:t> </w:t>
      </w:r>
      <w:r>
        <w:rPr>
          <w:sz w:val="22"/>
        </w:rPr>
        <w:t>regional</w:t>
      </w:r>
      <w:r>
        <w:rPr>
          <w:spacing w:val="25"/>
          <w:sz w:val="22"/>
        </w:rPr>
        <w:t> </w:t>
      </w:r>
      <w:r>
        <w:rPr>
          <w:sz w:val="22"/>
        </w:rPr>
        <w:t>Sé,</w:t>
      </w:r>
      <w:r>
        <w:rPr>
          <w:spacing w:val="26"/>
          <w:sz w:val="22"/>
        </w:rPr>
        <w:t> </w:t>
      </w:r>
      <w:r>
        <w:rPr>
          <w:sz w:val="22"/>
        </w:rPr>
        <w:t>com</w:t>
      </w:r>
      <w:r>
        <w:rPr>
          <w:spacing w:val="26"/>
          <w:sz w:val="22"/>
        </w:rPr>
        <w:t> </w:t>
      </w:r>
      <w:r>
        <w:rPr>
          <w:sz w:val="22"/>
        </w:rPr>
        <w:t>foco</w:t>
      </w:r>
      <w:r>
        <w:rPr>
          <w:spacing w:val="26"/>
          <w:sz w:val="22"/>
        </w:rPr>
        <w:t> </w:t>
      </w:r>
      <w:r>
        <w:rPr>
          <w:sz w:val="22"/>
        </w:rPr>
        <w:t>em</w:t>
      </w:r>
      <w:r>
        <w:rPr>
          <w:spacing w:val="26"/>
          <w:sz w:val="22"/>
        </w:rPr>
        <w:t> </w:t>
      </w:r>
      <w:r>
        <w:rPr>
          <w:sz w:val="22"/>
        </w:rPr>
        <w:t>mediação</w:t>
      </w:r>
      <w:r>
        <w:rPr>
          <w:spacing w:val="26"/>
          <w:sz w:val="22"/>
        </w:rPr>
        <w:t> </w:t>
      </w:r>
      <w:r>
        <w:rPr>
          <w:sz w:val="22"/>
        </w:rPr>
        <w:t>das</w:t>
      </w:r>
      <w:r>
        <w:rPr>
          <w:spacing w:val="-58"/>
          <w:sz w:val="22"/>
        </w:rPr>
        <w:t> </w:t>
      </w:r>
      <w:r>
        <w:rPr>
          <w:sz w:val="22"/>
        </w:rPr>
        <w:t>Ações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Zeladoria</w:t>
      </w:r>
      <w:r>
        <w:rPr>
          <w:spacing w:val="-1"/>
          <w:sz w:val="22"/>
        </w:rPr>
        <w:t> </w:t>
      </w:r>
      <w:r>
        <w:rPr>
          <w:sz w:val="22"/>
        </w:rPr>
        <w:t>Urbana;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360" w:lineRule="auto" w:before="0" w:after="0"/>
        <w:ind w:left="100" w:right="123" w:firstLine="0"/>
        <w:jc w:val="left"/>
        <w:rPr>
          <w:color w:val="242424"/>
          <w:sz w:val="22"/>
        </w:rPr>
      </w:pPr>
      <w:r>
        <w:rPr>
          <w:color w:val="242424"/>
          <w:sz w:val="22"/>
        </w:rPr>
        <w:t>- Construir com o Comitê PopRua uma Campanha Contra a Aporofobia, de forma ampla e</w:t>
      </w:r>
      <w:r>
        <w:rPr>
          <w:color w:val="242424"/>
          <w:spacing w:val="-59"/>
          <w:sz w:val="22"/>
        </w:rPr>
        <w:t> </w:t>
      </w:r>
      <w:r>
        <w:rPr>
          <w:color w:val="242424"/>
          <w:sz w:val="22"/>
        </w:rPr>
        <w:t>permanente,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propor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parceria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com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Comunicação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da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SMDHC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para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construir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Campanha;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60" w:lineRule="auto" w:before="0" w:after="0"/>
        <w:ind w:left="100" w:right="117" w:firstLine="0"/>
        <w:jc w:val="both"/>
        <w:rPr>
          <w:color w:val="242424"/>
          <w:sz w:val="22"/>
        </w:rPr>
      </w:pPr>
      <w:r>
        <w:rPr>
          <w:color w:val="242424"/>
          <w:sz w:val="22"/>
        </w:rPr>
        <w:t>- Apresentação dos questionamentos e respostas oriundas da Audiência Pública para a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próxima reunião do Subcomitê de Zeladoria Urbana, sob responsabilidade da Maria Luiza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(Assessora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da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Vereadora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Luna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Zarattini);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360" w:lineRule="auto" w:before="0" w:after="0"/>
        <w:ind w:left="100" w:right="124" w:firstLine="0"/>
        <w:jc w:val="both"/>
        <w:rPr>
          <w:color w:val="242424"/>
          <w:sz w:val="22"/>
        </w:rPr>
      </w:pPr>
      <w:r>
        <w:rPr>
          <w:color w:val="242424"/>
          <w:sz w:val="22"/>
        </w:rPr>
        <w:t>- Propor que o Comitê Pop Rua articule espaço de discussão sobre as violências de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Estado,</w:t>
      </w:r>
      <w:r>
        <w:rPr>
          <w:color w:val="242424"/>
          <w:spacing w:val="-4"/>
          <w:sz w:val="22"/>
        </w:rPr>
        <w:t> </w:t>
      </w:r>
      <w:r>
        <w:rPr>
          <w:color w:val="242424"/>
          <w:sz w:val="22"/>
        </w:rPr>
        <w:t>principalmente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violência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Policial</w:t>
      </w:r>
      <w:r>
        <w:rPr>
          <w:color w:val="242424"/>
          <w:spacing w:val="-4"/>
          <w:sz w:val="22"/>
        </w:rPr>
        <w:t> </w:t>
      </w:r>
      <w:r>
        <w:rPr>
          <w:color w:val="242424"/>
          <w:sz w:val="22"/>
        </w:rPr>
        <w:t>contra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População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em</w:t>
      </w:r>
      <w:r>
        <w:rPr>
          <w:color w:val="242424"/>
          <w:spacing w:val="-4"/>
          <w:sz w:val="22"/>
        </w:rPr>
        <w:t> </w:t>
      </w:r>
      <w:r>
        <w:rPr>
          <w:color w:val="242424"/>
          <w:sz w:val="22"/>
        </w:rPr>
        <w:t>Situação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Rua;</w:t>
      </w:r>
    </w:p>
    <w:p>
      <w:pPr>
        <w:spacing w:after="0" w:line="360" w:lineRule="auto"/>
        <w:jc w:val="both"/>
        <w:rPr>
          <w:sz w:val="22"/>
        </w:rPr>
        <w:sectPr>
          <w:pgSz w:w="11920" w:h="16840"/>
          <w:pgMar w:top="136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360" w:lineRule="auto" w:before="80" w:after="0"/>
        <w:ind w:left="100" w:right="117" w:firstLine="0"/>
        <w:jc w:val="both"/>
        <w:rPr>
          <w:color w:val="242424"/>
          <w:sz w:val="22"/>
        </w:rPr>
      </w:pPr>
      <w:r>
        <w:rPr>
          <w:color w:val="242424"/>
          <w:sz w:val="22"/>
        </w:rPr>
        <w:t>- Envio de material apresentado pela SMADS, por Mailing e por WhatsApp, sobre o fluxo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das ações de Zeladoria Urbana que competem à respectiva Secretaria. SMADS enviará até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sexta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feira;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83" w:right="0" w:hanging="184"/>
        <w:jc w:val="both"/>
        <w:rPr>
          <w:color w:val="242424"/>
          <w:sz w:val="22"/>
        </w:rPr>
      </w:pPr>
      <w:r>
        <w:rPr>
          <w:color w:val="242424"/>
          <w:sz w:val="22"/>
        </w:rPr>
        <w:t>-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Encaminhar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data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da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reunião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para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construção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do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Seminário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Zeladoria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Urbana;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360" w:lineRule="auto" w:before="0" w:after="0"/>
        <w:ind w:left="100" w:right="113" w:firstLine="0"/>
        <w:jc w:val="both"/>
        <w:rPr>
          <w:color w:val="242424"/>
          <w:sz w:val="22"/>
        </w:rPr>
      </w:pPr>
      <w:r>
        <w:rPr>
          <w:color w:val="242424"/>
          <w:sz w:val="22"/>
        </w:rPr>
        <w:t>- Articular entre a Sociedade Civil representações para uma reunião com o Secretário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Carlos Bezerra, da Secretaria Municipal de Assistência e Desenvolvimento Social, que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acontecerá no dia </w:t>
      </w:r>
      <w:r>
        <w:rPr>
          <w:sz w:val="22"/>
        </w:rPr>
        <w:t>05 de Junho, às 14h, com o intuito de convidá-lo para estar na próxima</w:t>
      </w:r>
      <w:r>
        <w:rPr>
          <w:spacing w:val="1"/>
          <w:sz w:val="22"/>
        </w:rPr>
        <w:t> </w:t>
      </w:r>
      <w:r>
        <w:rPr>
          <w:sz w:val="22"/>
        </w:rPr>
        <w:t>Reunião</w:t>
      </w:r>
      <w:r>
        <w:rPr>
          <w:spacing w:val="-2"/>
          <w:sz w:val="22"/>
        </w:rPr>
        <w:t> </w:t>
      </w:r>
      <w:r>
        <w:rPr>
          <w:sz w:val="22"/>
        </w:rPr>
        <w:t>Ordinária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Comitê</w:t>
      </w:r>
      <w:r>
        <w:rPr>
          <w:spacing w:val="-2"/>
          <w:sz w:val="22"/>
        </w:rPr>
        <w:t> </w:t>
      </w:r>
      <w:r>
        <w:rPr>
          <w:sz w:val="22"/>
        </w:rPr>
        <w:t>PopRua;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360" w:lineRule="auto" w:before="0" w:after="0"/>
        <w:ind w:left="100" w:right="118" w:firstLine="0"/>
        <w:jc w:val="both"/>
        <w:rPr>
          <w:sz w:val="22"/>
        </w:rPr>
      </w:pPr>
      <w:r>
        <w:rPr>
          <w:sz w:val="22"/>
        </w:rPr>
        <w:t>- Estabelecer fluxo de apresentação de Servidores e Servidoras presentes nas reuniões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Subcomitê</w:t>
      </w:r>
      <w:r>
        <w:rPr>
          <w:spacing w:val="-5"/>
          <w:sz w:val="22"/>
        </w:rPr>
        <w:t> </w:t>
      </w:r>
      <w:r>
        <w:rPr>
          <w:sz w:val="22"/>
        </w:rPr>
        <w:t>Permanente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Zeladoria</w:t>
      </w:r>
      <w:r>
        <w:rPr>
          <w:spacing w:val="-5"/>
          <w:sz w:val="22"/>
        </w:rPr>
        <w:t> </w:t>
      </w:r>
      <w:r>
        <w:rPr>
          <w:sz w:val="22"/>
        </w:rPr>
        <w:t>Urbana,</w:t>
      </w:r>
      <w:r>
        <w:rPr>
          <w:spacing w:val="-5"/>
          <w:sz w:val="22"/>
        </w:rPr>
        <w:t> </w:t>
      </w:r>
      <w:r>
        <w:rPr>
          <w:sz w:val="22"/>
        </w:rPr>
        <w:t>nos</w:t>
      </w:r>
      <w:r>
        <w:rPr>
          <w:spacing w:val="-5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minutos</w:t>
      </w:r>
      <w:r>
        <w:rPr>
          <w:spacing w:val="-5"/>
          <w:sz w:val="22"/>
        </w:rPr>
        <w:t> </w:t>
      </w:r>
      <w:r>
        <w:rPr>
          <w:sz w:val="22"/>
        </w:rPr>
        <w:t>iniciais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5"/>
          <w:sz w:val="22"/>
        </w:rPr>
        <w:t> </w:t>
      </w:r>
      <w:r>
        <w:rPr>
          <w:sz w:val="22"/>
        </w:rPr>
        <w:t>encontro;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360" w:lineRule="auto" w:before="0" w:after="0"/>
        <w:ind w:left="100" w:right="115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3"/>
          <w:sz w:val="22"/>
        </w:rPr>
        <w:t> </w:t>
      </w:r>
      <w:r>
        <w:rPr>
          <w:sz w:val="22"/>
        </w:rPr>
        <w:t>Envio</w:t>
      </w:r>
      <w:r>
        <w:rPr>
          <w:spacing w:val="53"/>
          <w:sz w:val="22"/>
        </w:rPr>
        <w:t> </w:t>
      </w:r>
      <w:r>
        <w:rPr>
          <w:sz w:val="22"/>
        </w:rPr>
        <w:t>da</w:t>
      </w:r>
      <w:r>
        <w:rPr>
          <w:spacing w:val="53"/>
          <w:sz w:val="22"/>
        </w:rPr>
        <w:t> </w:t>
      </w:r>
      <w:r>
        <w:rPr>
          <w:sz w:val="22"/>
        </w:rPr>
        <w:t>sistematização</w:t>
      </w:r>
      <w:r>
        <w:rPr>
          <w:spacing w:val="53"/>
          <w:sz w:val="22"/>
        </w:rPr>
        <w:t> </w:t>
      </w:r>
      <w:r>
        <w:rPr>
          <w:sz w:val="22"/>
        </w:rPr>
        <w:t>do</w:t>
      </w:r>
      <w:r>
        <w:rPr>
          <w:spacing w:val="39"/>
          <w:sz w:val="22"/>
        </w:rPr>
        <w:t> </w:t>
      </w:r>
      <w:r>
        <w:rPr>
          <w:sz w:val="22"/>
        </w:rPr>
        <w:t>Ofício</w:t>
      </w:r>
      <w:r>
        <w:rPr>
          <w:spacing w:val="39"/>
          <w:sz w:val="22"/>
        </w:rPr>
        <w:t> </w:t>
      </w:r>
      <w:r>
        <w:rPr>
          <w:sz w:val="22"/>
        </w:rPr>
        <w:t>sobre</w:t>
      </w:r>
      <w:r>
        <w:rPr>
          <w:spacing w:val="39"/>
          <w:sz w:val="22"/>
        </w:rPr>
        <w:t> </w:t>
      </w:r>
      <w:r>
        <w:rPr>
          <w:sz w:val="22"/>
        </w:rPr>
        <w:t>Zeladoria</w:t>
      </w:r>
      <w:r>
        <w:rPr>
          <w:spacing w:val="39"/>
          <w:sz w:val="22"/>
        </w:rPr>
        <w:t> </w:t>
      </w:r>
      <w:r>
        <w:rPr>
          <w:sz w:val="22"/>
        </w:rPr>
        <w:t>Urbana,</w:t>
      </w:r>
      <w:r>
        <w:rPr>
          <w:spacing w:val="39"/>
          <w:sz w:val="22"/>
        </w:rPr>
        <w:t> </w:t>
      </w:r>
      <w:r>
        <w:rPr>
          <w:sz w:val="22"/>
        </w:rPr>
        <w:t>respondido</w:t>
      </w:r>
      <w:r>
        <w:rPr>
          <w:spacing w:val="39"/>
          <w:sz w:val="22"/>
        </w:rPr>
        <w:t> </w:t>
      </w:r>
      <w:r>
        <w:rPr>
          <w:sz w:val="22"/>
        </w:rPr>
        <w:t>pela</w:t>
      </w:r>
      <w:r>
        <w:rPr>
          <w:spacing w:val="-59"/>
          <w:sz w:val="22"/>
        </w:rPr>
        <w:t> </w:t>
      </w:r>
      <w:r>
        <w:rPr>
          <w:sz w:val="22"/>
        </w:rPr>
        <w:t>Subprefeitura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Sé;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360" w:lineRule="auto" w:before="0" w:after="0"/>
        <w:ind w:left="100" w:right="125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Reforçar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envio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nomes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representações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publicação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Portaria de</w:t>
      </w:r>
      <w:r>
        <w:rPr>
          <w:spacing w:val="-59"/>
          <w:sz w:val="22"/>
        </w:rPr>
        <w:t> </w:t>
      </w:r>
      <w:r>
        <w:rPr>
          <w:sz w:val="22"/>
        </w:rPr>
        <w:t>Nomeação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Subcomitê</w:t>
      </w:r>
      <w:r>
        <w:rPr>
          <w:spacing w:val="-2"/>
          <w:sz w:val="22"/>
        </w:rPr>
        <w:t> </w:t>
      </w:r>
      <w:r>
        <w:rPr>
          <w:sz w:val="22"/>
        </w:rPr>
        <w:t>Permanente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Zeladoria</w:t>
      </w:r>
      <w:r>
        <w:rPr>
          <w:spacing w:val="-2"/>
          <w:sz w:val="22"/>
        </w:rPr>
        <w:t> </w:t>
      </w:r>
      <w:r>
        <w:rPr>
          <w:sz w:val="22"/>
        </w:rPr>
        <w:t>Urbana;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360" w:lineRule="auto" w:before="0" w:after="0"/>
        <w:ind w:left="100" w:right="124" w:firstLine="0"/>
        <w:jc w:val="both"/>
        <w:rPr>
          <w:sz w:val="22"/>
        </w:rPr>
      </w:pPr>
      <w:r>
        <w:rPr>
          <w:sz w:val="22"/>
        </w:rPr>
        <w:t>- Fortalecer o fluxo de entrega de Folhetos sobre Zeladoria Urbana para os Serviços “da</w:t>
      </w:r>
      <w:r>
        <w:rPr>
          <w:spacing w:val="1"/>
          <w:sz w:val="22"/>
        </w:rPr>
        <w:t> </w:t>
      </w:r>
      <w:r>
        <w:rPr>
          <w:sz w:val="22"/>
        </w:rPr>
        <w:t>ponta”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atendem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População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Rua;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360" w:lineRule="auto" w:before="0" w:after="0"/>
        <w:ind w:left="100" w:right="117" w:firstLine="0"/>
        <w:jc w:val="left"/>
        <w:rPr>
          <w:color w:val="242424"/>
          <w:sz w:val="22"/>
        </w:rPr>
      </w:pPr>
      <w:r>
        <w:rPr>
          <w:color w:val="242424"/>
          <w:sz w:val="22"/>
        </w:rPr>
        <w:t>-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Informar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sobre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o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Seminário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demais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eventos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sobre/com/para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Pop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Rua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que</w:t>
      </w:r>
      <w:r>
        <w:rPr>
          <w:color w:val="242424"/>
          <w:spacing w:val="-59"/>
          <w:sz w:val="22"/>
        </w:rPr>
        <w:t> </w:t>
      </w:r>
      <w:r>
        <w:rPr>
          <w:color w:val="242424"/>
          <w:sz w:val="22"/>
        </w:rPr>
        <w:t>acontecerão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no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mês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Agosto;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360" w:lineRule="auto" w:before="0" w:after="0"/>
        <w:ind w:left="100" w:right="121" w:firstLine="0"/>
        <w:jc w:val="both"/>
        <w:rPr>
          <w:color w:val="242424"/>
          <w:sz w:val="22"/>
        </w:rPr>
      </w:pPr>
      <w:r>
        <w:rPr>
          <w:color w:val="242424"/>
          <w:sz w:val="22"/>
        </w:rPr>
        <w:t>- Informar sobre as formações que já tem data definida (Museu Catavento, Rede Lapa 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Rede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Pinheiros);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2"/>
        <w:jc w:val="both"/>
      </w:pPr>
      <w:r>
        <w:rPr/>
        <w:t>Apesar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encaminhamentos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solicitarem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apresentadas durante a reunião, a proposta é que as mesmas sejam encaminhadas de</w:t>
      </w:r>
      <w:r>
        <w:rPr>
          <w:spacing w:val="1"/>
        </w:rPr>
        <w:t> </w:t>
      </w:r>
      <w:r>
        <w:rPr/>
        <w:t>forma sistematizada, registrada e contemplando Conselheiras e Conselheiros que não estão</w:t>
      </w:r>
      <w:r>
        <w:rPr>
          <w:spacing w:val="-60"/>
        </w:rPr>
        <w:t> </w:t>
      </w:r>
      <w:r>
        <w:rPr/>
        <w:t>presentes na reunião de hoje. Desse modo, a Coordenação de Políticas para População em</w:t>
      </w:r>
      <w:r>
        <w:rPr>
          <w:spacing w:val="-59"/>
        </w:rPr>
        <w:t> </w:t>
      </w:r>
      <w:r>
        <w:rPr/>
        <w:t>Situação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Rua,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representação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Damiso,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comprometeu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fazê-lo.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00" w:right="116"/>
        <w:jc w:val="both"/>
      </w:pPr>
      <w:r>
        <w:rPr/>
        <w:t>Não havendo mais encaminhamentos, apontamentos e manifestações, encerramos a 30ª</w:t>
      </w:r>
      <w:r>
        <w:rPr>
          <w:spacing w:val="1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Subcomitê</w:t>
      </w:r>
      <w:r>
        <w:rPr>
          <w:spacing w:val="-1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Zeladoria</w:t>
      </w:r>
      <w:r>
        <w:rPr>
          <w:spacing w:val="-1"/>
        </w:rPr>
        <w:t> </w:t>
      </w:r>
      <w:r>
        <w:rPr/>
        <w:t>Urbana.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307" w:hanging="147"/>
      </w:pPr>
      <w:rPr>
        <w:rFonts w:hint="default" w:ascii="Arial MT" w:hAnsi="Arial MT" w:eastAsia="Arial MT" w:cs="Arial MT"/>
        <w:color w:val="24242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4" w:hanging="1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8" w:hanging="1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1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6" w:hanging="1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0" w:hanging="1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4" w:hanging="1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8" w:hanging="1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52" w:hanging="1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199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*"/>
      <w:lvlJc w:val="left"/>
      <w:pPr>
        <w:ind w:left="100" w:hanging="207"/>
      </w:pPr>
      <w:rPr>
        <w:rFonts w:hint="default" w:ascii="Arial MT" w:hAnsi="Arial MT" w:eastAsia="Arial MT" w:cs="Arial MT"/>
        <w:color w:val="242424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8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2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0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4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8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2" w:hanging="20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SUBCOMITÊ PERMANENTE DE ZELADORIA URBANA - 31/05/2023</dc:title>
  <dcterms:created xsi:type="dcterms:W3CDTF">2023-06-22T22:55:09Z</dcterms:created>
  <dcterms:modified xsi:type="dcterms:W3CDTF">2023-06-22T22:55:09Z</dcterms:modified>
</cp:coreProperties>
</file>