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color w:val="242021"/>
          <w:rtl w:val="0"/>
        </w:rPr>
        <w:t xml:space="preserve">ATA DE REUNIÃO </w:t>
      </w:r>
      <w:r w:rsidDel="00000000" w:rsidR="00000000" w:rsidRPr="00000000">
        <w:rPr>
          <w:b w:val="1"/>
          <w:rtl w:val="0"/>
        </w:rPr>
        <w:t xml:space="preserve">Nº 58ª ORDINÁRIA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Participantes Governo: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Bryan (SMDHC),</w:t>
      </w:r>
      <w:r w:rsidDel="00000000" w:rsidR="00000000" w:rsidRPr="00000000">
        <w:rPr>
          <w:rtl w:val="0"/>
        </w:rPr>
        <w:t xml:space="preserve"> Cláudio Aguiar (SMC); Neila Ferreira (SMS)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Participantes Sociedade Civil: </w:t>
      </w:r>
      <w:r w:rsidDel="00000000" w:rsidR="00000000" w:rsidRPr="00000000">
        <w:rPr>
          <w:rtl w:val="0"/>
        </w:rPr>
        <w:t xml:space="preserve">Hortense (Presidenta); Mónica Rodrigues Ulo (Presença da América Latina); Aline (ASCOM)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Convidados/as e observadores: </w:t>
      </w:r>
      <w:r w:rsidDel="00000000" w:rsidR="00000000" w:rsidRPr="00000000">
        <w:rPr>
          <w:highlight w:val="white"/>
          <w:rtl w:val="0"/>
        </w:rPr>
        <w:t xml:space="preserve">Maria Eduarda (SMDHC/DPS); Gabriela Mika (SMDHC/CPMIGTD); Kauã Sabino (SMDHC/DPS);</w:t>
      </w:r>
      <w:r w:rsidDel="00000000" w:rsidR="00000000" w:rsidRPr="00000000">
        <w:rPr>
          <w:rtl w:val="0"/>
        </w:rPr>
        <w:t xml:space="preserve"> Karl Albert (Diversitas - USP)</w:t>
      </w:r>
      <w:r w:rsidDel="00000000" w:rsidR="00000000" w:rsidRPr="00000000">
        <w:rPr>
          <w:rtl w:val="0"/>
        </w:rPr>
        <w:t xml:space="preserve">; Amanda Pilon (DPE/SP); José César (Impacto Saúde); Luciana Saab (ACNUR); Rosana Bacron (Rede Sem Fronteiras); Maria Lilian (Conselheira Sub-Sé); Níveis Ybara (Bolívia Solidária); Gabriela Mika Tanaka (SMDHC/CPMIGTD)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Pauta:</w:t>
      </w:r>
      <w:r w:rsidDel="00000000" w:rsidR="00000000" w:rsidRPr="00000000">
        <w:rPr>
          <w:rtl w:val="0"/>
        </w:rPr>
        <w:t xml:space="preserve"> Cronograma do CMI, gestão 2021-2023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Informes:</w:t>
      </w:r>
      <w:r w:rsidDel="00000000" w:rsidR="00000000" w:rsidRPr="00000000">
        <w:rPr>
          <w:rtl w:val="0"/>
        </w:rPr>
        <w:t xml:space="preserve"> Comissão Eleitoral </w:t>
      </w:r>
    </w:p>
    <w:p w:rsidR="00000000" w:rsidDel="00000000" w:rsidP="00000000" w:rsidRDefault="00000000" w:rsidRPr="00000000" w14:paraId="0000000F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     Relatório da oficina do dia 15/04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b w:val="1"/>
          <w:rtl w:val="0"/>
        </w:rPr>
        <w:t xml:space="preserve">Às 15:30 do dia 18 do mês de Abril do ano de 2023</w:t>
      </w:r>
      <w:r w:rsidDel="00000000" w:rsidR="00000000" w:rsidRPr="00000000">
        <w:rPr>
          <w:rtl w:val="0"/>
        </w:rPr>
        <w:t xml:space="preserve">, na Rua Líbero Badaró 119, na SMDHC, foi iniciada a reunião.</w:t>
      </w:r>
    </w:p>
    <w:p w:rsidR="00000000" w:rsidDel="00000000" w:rsidP="00000000" w:rsidRDefault="00000000" w:rsidRPr="00000000" w14:paraId="00000014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Hortense</w:t>
      </w:r>
      <w:r w:rsidDel="00000000" w:rsidR="00000000" w:rsidRPr="00000000">
        <w:rPr>
          <w:rtl w:val="0"/>
        </w:rPr>
        <w:t xml:space="preserve">: Dá início a reunião. </w:t>
      </w:r>
    </w:p>
    <w:p w:rsidR="00000000" w:rsidDel="00000000" w:rsidP="00000000" w:rsidRDefault="00000000" w:rsidRPr="00000000" w14:paraId="00000016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Passa as pautas e informes e abre para quem queira adicionar pautas a essa sessão. Na ausência de sugestões e informes, passa para a votação da pauta. </w:t>
      </w:r>
    </w:p>
    <w:p w:rsidR="00000000" w:rsidDel="00000000" w:rsidP="00000000" w:rsidRDefault="00000000" w:rsidRPr="00000000" w14:paraId="00000017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Pauta: </w:t>
      </w:r>
      <w:r w:rsidDel="00000000" w:rsidR="00000000" w:rsidRPr="00000000">
        <w:rPr>
          <w:rtl w:val="0"/>
        </w:rPr>
        <w:t xml:space="preserve">Cronograma do CMI gestão 2021-2023. </w:t>
      </w:r>
    </w:p>
    <w:p w:rsidR="00000000" w:rsidDel="00000000" w:rsidP="00000000" w:rsidRDefault="00000000" w:rsidRPr="00000000" w14:paraId="00000018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Propõe algumas considerações sobre o mandato que já chegou ao fim. No relatório sobre a atuação desta gestão, a linha maior de conclusão foi de não propor novas pautas com o intuito de finalizar o que foi encaminhado e debatido. Mas as pautas de emergência sempre têm espaço para serem inseridas. Justifica, assim, a pergunta inicial se os presentes teriam alguma pauta ou informe para adicionar. </w:t>
      </w:r>
    </w:p>
    <w:p w:rsidR="00000000" w:rsidDel="00000000" w:rsidP="00000000" w:rsidRDefault="00000000" w:rsidRPr="00000000" w14:paraId="00000019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Continua dizendo que referente ao Cronograma, por estar no fim do mandato, segue atualmente o cronograma da comissão para a elaboração do edital da próxima eleição. </w:t>
      </w:r>
    </w:p>
    <w:p w:rsidR="00000000" w:rsidDel="00000000" w:rsidP="00000000" w:rsidRDefault="00000000" w:rsidRPr="00000000" w14:paraId="0000001A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Sinaliza a pouca presença de imigrantes, e considera que poucos sabem da existência desse conselho. Considera, além disso, que os conselheiros e participantes no momento, são apenas aqueles eleitos por poucas comunidades perto das várias que temos em São Paulo. </w:t>
      </w:r>
    </w:p>
    <w:p w:rsidR="00000000" w:rsidDel="00000000" w:rsidP="00000000" w:rsidRDefault="00000000" w:rsidRPr="00000000" w14:paraId="0000001B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Ressalta, por sua vez, a intenção de que todos os imigrantes pudessem ocupar esse espaço, para articular os desafios, atores e tudo que precisam.  Ainda relembra, que em julho de 2022, aconteceu a ação do conselho participativo, buscando fortalecer a participação de imigrantes das periferias e de bairros que não estão sabendo dessas ações públicas. </w:t>
      </w:r>
    </w:p>
    <w:p w:rsidR="00000000" w:rsidDel="00000000" w:rsidP="00000000" w:rsidRDefault="00000000" w:rsidRPr="00000000" w14:paraId="0000001C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Menciona que antes, Mônica estava na Subprefeitura de Itaquera, local onde havia uma forte participação de imigrantes. Afirma que desse período até o momento houve muita desarticulação e que não estão recebendo mais participantes para a luta. Salienta que isso não é porque os imigrantes estão cansados, mas porque é muito difícil. </w:t>
      </w:r>
    </w:p>
    <w:p w:rsidR="00000000" w:rsidDel="00000000" w:rsidP="00000000" w:rsidRDefault="00000000" w:rsidRPr="00000000" w14:paraId="0000001D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O cronograma queria aproximar o conselho participativo e fazer o CMI andar de encontro com as comunidades imigrantes. </w:t>
      </w:r>
    </w:p>
    <w:p w:rsidR="00000000" w:rsidDel="00000000" w:rsidP="00000000" w:rsidRDefault="00000000" w:rsidRPr="00000000" w14:paraId="0000001E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Já passou do tempo dessa mobilização para as próximas eleições. Quanto a essa gestão, já foi feito tudo que dava e tinha possibilidade de ser feito com o pouco que tinha. </w:t>
      </w:r>
    </w:p>
    <w:p w:rsidR="00000000" w:rsidDel="00000000" w:rsidP="00000000" w:rsidRDefault="00000000" w:rsidRPr="00000000" w14:paraId="0000001F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As nossas vozes, foram todas as vozes dos imigrantes que estão lá fora. Os meus gritos, reivindicações são por todos os imigrantes que estão lá fora. </w:t>
      </w:r>
    </w:p>
    <w:p w:rsidR="00000000" w:rsidDel="00000000" w:rsidP="00000000" w:rsidRDefault="00000000" w:rsidRPr="00000000" w14:paraId="00000020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Finaliza colocando: “Se o bagre diz que o crocodilo está doente. Acredite! Pois os dois vivem no mar.”</w:t>
      </w:r>
    </w:p>
    <w:p w:rsidR="00000000" w:rsidDel="00000000" w:rsidP="00000000" w:rsidRDefault="00000000" w:rsidRPr="00000000" w14:paraId="00000021">
      <w:pPr>
        <w:widowControl w:val="1"/>
        <w:spacing w:after="20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Informe: </w:t>
      </w:r>
      <w:r w:rsidDel="00000000" w:rsidR="00000000" w:rsidRPr="00000000">
        <w:rPr>
          <w:rtl w:val="0"/>
        </w:rPr>
        <w:t xml:space="preserve"> Relatório da oficina do dia 15/04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Hortense:</w:t>
      </w:r>
      <w:r w:rsidDel="00000000" w:rsidR="00000000" w:rsidRPr="00000000">
        <w:rPr>
          <w:rtl w:val="0"/>
        </w:rPr>
        <w:t xml:space="preserve"> Comenta que as considerações sobre a atividade do dia 15 de abril possam inspirar a todos para conversar com as bases. Por isso, iniciou a reunião comentando o Cronograma e como foi essa gestão. </w:t>
      </w:r>
    </w:p>
    <w:p w:rsidR="00000000" w:rsidDel="00000000" w:rsidP="00000000" w:rsidRDefault="00000000" w:rsidRPr="00000000" w14:paraId="00000023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Bryan: </w:t>
      </w:r>
      <w:r w:rsidDel="00000000" w:rsidR="00000000" w:rsidRPr="00000000">
        <w:rPr>
          <w:rtl w:val="0"/>
        </w:rPr>
        <w:t xml:space="preserve">Pergunta se esse cronograma de atividades vai ser como a atividade do dia 15.</w:t>
      </w:r>
    </w:p>
    <w:p w:rsidR="00000000" w:rsidDel="00000000" w:rsidP="00000000" w:rsidRDefault="00000000" w:rsidRPr="00000000" w14:paraId="00000024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Hortense:</w:t>
      </w:r>
      <w:r w:rsidDel="00000000" w:rsidR="00000000" w:rsidRPr="00000000">
        <w:rPr>
          <w:rtl w:val="0"/>
        </w:rPr>
        <w:t xml:space="preserve"> Responde que não. Pois o objetivo dessa proposta é de buscar os imigrantes e falar com mais pessoas possíveis. </w:t>
      </w:r>
    </w:p>
    <w:p w:rsidR="00000000" w:rsidDel="00000000" w:rsidP="00000000" w:rsidRDefault="00000000" w:rsidRPr="00000000" w14:paraId="00000025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Bryan: </w:t>
      </w:r>
      <w:r w:rsidDel="00000000" w:rsidR="00000000" w:rsidRPr="00000000">
        <w:rPr>
          <w:rtl w:val="0"/>
        </w:rPr>
        <w:t xml:space="preserve">Sugere que seria melhor que os conselheiros pudessem se manifestar sobre quem tem disponibilidade para articular com suas comunidades.</w:t>
      </w:r>
    </w:p>
    <w:p w:rsidR="00000000" w:rsidDel="00000000" w:rsidP="00000000" w:rsidRDefault="00000000" w:rsidRPr="00000000" w14:paraId="00000026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Lylian</w:t>
      </w:r>
      <w:r w:rsidDel="00000000" w:rsidR="00000000" w:rsidRPr="00000000">
        <w:rPr>
          <w:rtl w:val="0"/>
        </w:rPr>
        <w:t xml:space="preserve">: Comenta que nos outros conselhos podemos convocar a presença dos imigrantes e pedir um espaço de fala para divulgar. </w:t>
      </w:r>
    </w:p>
    <w:p w:rsidR="00000000" w:rsidDel="00000000" w:rsidP="00000000" w:rsidRDefault="00000000" w:rsidRPr="00000000" w14:paraId="00000027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Hortense: </w:t>
      </w:r>
      <w:r w:rsidDel="00000000" w:rsidR="00000000" w:rsidRPr="00000000">
        <w:rPr>
          <w:rtl w:val="0"/>
        </w:rPr>
        <w:t xml:space="preserve">Responde que efetivamente, compreendendo que Lylian conhece sua base. </w:t>
      </w:r>
    </w:p>
    <w:p w:rsidR="00000000" w:rsidDel="00000000" w:rsidP="00000000" w:rsidRDefault="00000000" w:rsidRPr="00000000" w14:paraId="00000028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Lylian:</w:t>
      </w:r>
      <w:r w:rsidDel="00000000" w:rsidR="00000000" w:rsidRPr="00000000">
        <w:rPr>
          <w:rtl w:val="0"/>
        </w:rPr>
        <w:t xml:space="preserve"> Retoma a palavra dizendo que sua sugestão é para que cada subprefeitura na região abra um espaço para se comunicar. </w:t>
      </w:r>
    </w:p>
    <w:p w:rsidR="00000000" w:rsidDel="00000000" w:rsidP="00000000" w:rsidRDefault="00000000" w:rsidRPr="00000000" w14:paraId="00000029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Bryan: </w:t>
      </w:r>
      <w:r w:rsidDel="00000000" w:rsidR="00000000" w:rsidRPr="00000000">
        <w:rPr>
          <w:rtl w:val="0"/>
        </w:rPr>
        <w:t xml:space="preserve"> Pede a fala para indicar como a </w:t>
      </w:r>
      <w:r w:rsidDel="00000000" w:rsidR="00000000" w:rsidRPr="00000000">
        <w:rPr>
          <w:rtl w:val="0"/>
        </w:rPr>
        <w:t xml:space="preserve">Secretaria</w:t>
      </w:r>
      <w:r w:rsidDel="00000000" w:rsidR="00000000" w:rsidRPr="00000000">
        <w:rPr>
          <w:rtl w:val="0"/>
        </w:rPr>
        <w:t xml:space="preserve"> Executiva pode apoiar. Pergunta se a Secretaria pode se comunicar no grupo do CMI. A fim de consolidar uma agenda, numa planilha para que todos possam ver. </w:t>
      </w:r>
    </w:p>
    <w:p w:rsidR="00000000" w:rsidDel="00000000" w:rsidP="00000000" w:rsidRDefault="00000000" w:rsidRPr="00000000" w14:paraId="0000002A">
      <w:pPr>
        <w:widowControl w:val="1"/>
        <w:spacing w:after="200" w:line="276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Encaminhamento: deixar uma agenda no excel para que haja uma organização das atividades. </w:t>
      </w:r>
    </w:p>
    <w:p w:rsidR="00000000" w:rsidDel="00000000" w:rsidP="00000000" w:rsidRDefault="00000000" w:rsidRPr="00000000" w14:paraId="0000002B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Hortense: </w:t>
      </w:r>
      <w:r w:rsidDel="00000000" w:rsidR="00000000" w:rsidRPr="00000000">
        <w:rPr>
          <w:rtl w:val="0"/>
        </w:rPr>
        <w:t xml:space="preserve">sim. </w:t>
      </w:r>
    </w:p>
    <w:p w:rsidR="00000000" w:rsidDel="00000000" w:rsidP="00000000" w:rsidRDefault="00000000" w:rsidRPr="00000000" w14:paraId="0000002C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Lylian:</w:t>
      </w:r>
      <w:r w:rsidDel="00000000" w:rsidR="00000000" w:rsidRPr="00000000">
        <w:rPr>
          <w:rtl w:val="0"/>
        </w:rPr>
        <w:t xml:space="preserve"> Pergunta, </w:t>
      </w:r>
      <w:r w:rsidDel="00000000" w:rsidR="00000000" w:rsidRPr="00000000">
        <w:rPr>
          <w:rtl w:val="0"/>
        </w:rPr>
        <w:t xml:space="preserve">e se</w:t>
      </w:r>
      <w:r w:rsidDel="00000000" w:rsidR="00000000" w:rsidRPr="00000000">
        <w:rPr>
          <w:rtl w:val="0"/>
        </w:rPr>
        <w:t xml:space="preserve"> entrassem em contato com os consulados. </w:t>
      </w:r>
    </w:p>
    <w:p w:rsidR="00000000" w:rsidDel="00000000" w:rsidP="00000000" w:rsidRDefault="00000000" w:rsidRPr="00000000" w14:paraId="0000002D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Hortense: </w:t>
      </w:r>
      <w:r w:rsidDel="00000000" w:rsidR="00000000" w:rsidRPr="00000000">
        <w:rPr>
          <w:rtl w:val="0"/>
        </w:rPr>
        <w:t xml:space="preserve">Lembra que temos os refugiados, não temos condições de entrar em contato com os consulados. Coloca para Lylian que se você achar que essa é uma boa estratégia, considere tudo bem. </w:t>
      </w:r>
    </w:p>
    <w:p w:rsidR="00000000" w:rsidDel="00000000" w:rsidP="00000000" w:rsidRDefault="00000000" w:rsidRPr="00000000" w14:paraId="0000002E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Lylian:</w:t>
      </w:r>
      <w:r w:rsidDel="00000000" w:rsidR="00000000" w:rsidRPr="00000000">
        <w:rPr>
          <w:rtl w:val="0"/>
        </w:rPr>
        <w:t xml:space="preserve"> Responde, destacando que está dando um exemplo de organizações que se comunicam com a comunidade. </w:t>
      </w:r>
    </w:p>
    <w:p w:rsidR="00000000" w:rsidDel="00000000" w:rsidP="00000000" w:rsidRDefault="00000000" w:rsidRPr="00000000" w14:paraId="0000002F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Hortense:</w:t>
      </w:r>
      <w:r w:rsidDel="00000000" w:rsidR="00000000" w:rsidRPr="00000000">
        <w:rPr>
          <w:rtl w:val="0"/>
        </w:rPr>
        <w:t xml:space="preserve"> Comenta que Lylian pode fazer do seu jeito e se sinta à vontade. </w:t>
      </w:r>
    </w:p>
    <w:p w:rsidR="00000000" w:rsidDel="00000000" w:rsidP="00000000" w:rsidRDefault="00000000" w:rsidRPr="00000000" w14:paraId="00000030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Bryan:</w:t>
      </w:r>
      <w:r w:rsidDel="00000000" w:rsidR="00000000" w:rsidRPr="00000000">
        <w:rPr>
          <w:rtl w:val="0"/>
        </w:rPr>
        <w:t xml:space="preserve"> Retomar a fala, destacando que o  encaminhamento para a Secretaria é a criação da planilha para organizar quem vai e qual atividade de articulação irá propor. </w:t>
      </w:r>
    </w:p>
    <w:p w:rsidR="00000000" w:rsidDel="00000000" w:rsidP="00000000" w:rsidRDefault="00000000" w:rsidRPr="00000000" w14:paraId="00000031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Hortense:</w:t>
      </w:r>
      <w:r w:rsidDel="00000000" w:rsidR="00000000" w:rsidRPr="00000000">
        <w:rPr>
          <w:rtl w:val="0"/>
        </w:rPr>
        <w:t xml:space="preserve"> Considera que a pauta foi finalizada. Abre a fala para as pessoas que estão participando da Comissão Eleitoral.</w:t>
      </w:r>
    </w:p>
    <w:p w:rsidR="00000000" w:rsidDel="00000000" w:rsidP="00000000" w:rsidRDefault="00000000" w:rsidRPr="00000000" w14:paraId="00000032">
      <w:pPr>
        <w:widowControl w:val="1"/>
        <w:spacing w:after="20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Informe: </w:t>
      </w:r>
      <w:r w:rsidDel="00000000" w:rsidR="00000000" w:rsidRPr="00000000">
        <w:rPr>
          <w:rtl w:val="0"/>
        </w:rPr>
        <w:t xml:space="preserve">Comissão Eleitoral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Mika:</w:t>
      </w:r>
      <w:r w:rsidDel="00000000" w:rsidR="00000000" w:rsidRPr="00000000">
        <w:rPr>
          <w:rtl w:val="0"/>
        </w:rPr>
        <w:t xml:space="preserve"> Comenta que o grupo da comissão já está na quinta reunião. E nesta primeira etapa estamos trabalhando em cima do edital, lendo parte por parte e fazendo as adequações necessárias. A previsão para publicação do edital é para o fim deste mês e início de maio. Assim que publicado o edital no diário oficial, poderemos receber as inscrições. </w:t>
      </w:r>
    </w:p>
    <w:p w:rsidR="00000000" w:rsidDel="00000000" w:rsidP="00000000" w:rsidRDefault="00000000" w:rsidRPr="00000000" w14:paraId="00000034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Mônica:</w:t>
      </w:r>
      <w:r w:rsidDel="00000000" w:rsidR="00000000" w:rsidRPr="00000000">
        <w:rPr>
          <w:rtl w:val="0"/>
        </w:rPr>
        <w:t xml:space="preserve"> Pergunta se terá alguma modificação dos locais de votação? Colocando a sugestão de que no dia da votação teria que colocar mais locais de subprefeituras. </w:t>
      </w:r>
    </w:p>
    <w:p w:rsidR="00000000" w:rsidDel="00000000" w:rsidP="00000000" w:rsidRDefault="00000000" w:rsidRPr="00000000" w14:paraId="00000035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Hortense: </w:t>
      </w:r>
      <w:r w:rsidDel="00000000" w:rsidR="00000000" w:rsidRPr="00000000">
        <w:rPr>
          <w:rtl w:val="0"/>
        </w:rPr>
        <w:t xml:space="preserve">Considera que essas alterações devem passar pela aprovação do conselho. </w:t>
      </w:r>
    </w:p>
    <w:p w:rsidR="00000000" w:rsidDel="00000000" w:rsidP="00000000" w:rsidRDefault="00000000" w:rsidRPr="00000000" w14:paraId="00000036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Bryan:  </w:t>
      </w:r>
      <w:r w:rsidDel="00000000" w:rsidR="00000000" w:rsidRPr="00000000">
        <w:rPr>
          <w:rtl w:val="0"/>
        </w:rPr>
        <w:t xml:space="preserve">Destaque que na verdade nenhum edital eleitoral, passa por aprovação do colegiado. Porque a comissão foi elaborada para pensar este edital. Considerando que a sugestão da Mônica é válida, não conseguimos colocar no edital porque precisamos ver a disponibilidade de locais não centrais e mais descentralizados. </w:t>
      </w:r>
    </w:p>
    <w:p w:rsidR="00000000" w:rsidDel="00000000" w:rsidP="00000000" w:rsidRDefault="00000000" w:rsidRPr="00000000" w14:paraId="00000037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Hortese: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Retoma dizendo que se não pudesse abrir as decisões para voto em reunião , que poderiam pelo menos compartilhar o andamento do processo. </w:t>
      </w:r>
    </w:p>
    <w:p w:rsidR="00000000" w:rsidDel="00000000" w:rsidP="00000000" w:rsidRDefault="00000000" w:rsidRPr="00000000" w14:paraId="00000038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Mônica:</w:t>
      </w:r>
      <w:r w:rsidDel="00000000" w:rsidR="00000000" w:rsidRPr="00000000">
        <w:rPr>
          <w:rtl w:val="0"/>
        </w:rPr>
        <w:t xml:space="preserve">  Comenta que as datas dos encontros da Comissão Eleitoral não foram publicadas no grupo do CMI, assim poderia contar com a participação dos conselheiros para observadores e ouvintes da comissão. A fim de que fosse possível acolher os votantes nas eleições do conselho. </w:t>
      </w:r>
    </w:p>
    <w:p w:rsidR="00000000" w:rsidDel="00000000" w:rsidP="00000000" w:rsidRDefault="00000000" w:rsidRPr="00000000" w14:paraId="00000039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Hortense: </w:t>
      </w:r>
      <w:r w:rsidDel="00000000" w:rsidR="00000000" w:rsidRPr="00000000">
        <w:rPr>
          <w:rtl w:val="0"/>
        </w:rPr>
        <w:t xml:space="preserve">Sugere que o conselho coloque suas questões e sugestões, para juntar isso tudo e entregar para a comissão eleitoral.</w:t>
      </w:r>
    </w:p>
    <w:p w:rsidR="00000000" w:rsidDel="00000000" w:rsidP="00000000" w:rsidRDefault="00000000" w:rsidRPr="00000000" w14:paraId="0000003A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Mônica:</w:t>
      </w:r>
      <w:r w:rsidDel="00000000" w:rsidR="00000000" w:rsidRPr="00000000">
        <w:rPr>
          <w:rtl w:val="0"/>
        </w:rPr>
        <w:t xml:space="preserve"> Pede para que nas próximas reuniões, coloquem a data no grupo para que saibam e possam participar. </w:t>
      </w:r>
    </w:p>
    <w:p w:rsidR="00000000" w:rsidDel="00000000" w:rsidP="00000000" w:rsidRDefault="00000000" w:rsidRPr="00000000" w14:paraId="0000003B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Mika</w:t>
      </w:r>
      <w:r w:rsidDel="00000000" w:rsidR="00000000" w:rsidRPr="00000000">
        <w:rPr>
          <w:rtl w:val="0"/>
        </w:rPr>
        <w:t xml:space="preserve">: Comenta que as reuniões são de segunda e quinta das 11hrs às 13hrs. </w:t>
      </w:r>
    </w:p>
    <w:p w:rsidR="00000000" w:rsidDel="00000000" w:rsidP="00000000" w:rsidRDefault="00000000" w:rsidRPr="00000000" w14:paraId="0000003C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Kauã:</w:t>
      </w:r>
      <w:r w:rsidDel="00000000" w:rsidR="00000000" w:rsidRPr="00000000">
        <w:rPr>
          <w:rtl w:val="0"/>
        </w:rPr>
        <w:t xml:space="preserve"> Orienta que somente podem participar como ouvintes, pois não foram votados para participar da comissão então não poderão deliberar. </w:t>
      </w:r>
    </w:p>
    <w:p w:rsidR="00000000" w:rsidDel="00000000" w:rsidP="00000000" w:rsidRDefault="00000000" w:rsidRPr="00000000" w14:paraId="0000003D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Hortense:</w:t>
      </w:r>
      <w:r w:rsidDel="00000000" w:rsidR="00000000" w:rsidRPr="00000000">
        <w:rPr>
          <w:rtl w:val="0"/>
        </w:rPr>
        <w:t xml:space="preserve"> Pergunta se haveria mais alguma colocação. Sem resposta, retoma para o segundo informe sobre a atividade do dia 15 de abril. </w:t>
      </w:r>
    </w:p>
    <w:p w:rsidR="00000000" w:rsidDel="00000000" w:rsidP="00000000" w:rsidRDefault="00000000" w:rsidRPr="00000000" w14:paraId="0000003E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Mika:</w:t>
      </w:r>
      <w:r w:rsidDel="00000000" w:rsidR="00000000" w:rsidRPr="00000000">
        <w:rPr>
          <w:rtl w:val="0"/>
        </w:rPr>
        <w:t xml:space="preserve"> Mencionar que vai fazer um informe bem breve sobre o que foi essa oficina. Aconteceu no sábado, no museu da imigração e contamos com 63 pessoas. Nós ficamos  responsáveis pelo transporte, só conseguimos uma van que saiu da casa de Assis. Teve apresentação da Hortense falando do CMI e de como funciona. Tivemos apoio da Rede Sem Fronteiras e houve espaço para o público se manifestar e tirar dúvidas. Foi uma boa oportunidade de nos encontrarmos e falarmos sobre o Conselho, além de informar sobre as eleições. </w:t>
      </w:r>
    </w:p>
    <w:p w:rsidR="00000000" w:rsidDel="00000000" w:rsidP="00000000" w:rsidRDefault="00000000" w:rsidRPr="00000000" w14:paraId="0000003F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Hortense:</w:t>
      </w:r>
      <w:r w:rsidDel="00000000" w:rsidR="00000000" w:rsidRPr="00000000">
        <w:rPr>
          <w:rtl w:val="0"/>
        </w:rPr>
        <w:t xml:space="preserve"> Considera que não tem muito pra dizer. No início da minha fala, coloquei o que penso sobre essa oficina. Vocês ouviram a fala dos imigrantes, eles falaram muitas coisas. A maioria das pessoas que participam do Conselho não estavam nesse evento, seria importante a participação para saber o que os imigrantes têm a dizer. </w:t>
      </w:r>
    </w:p>
    <w:p w:rsidR="00000000" w:rsidDel="00000000" w:rsidP="00000000" w:rsidRDefault="00000000" w:rsidRPr="00000000" w14:paraId="00000040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Aponta que têm medo de que o CMI pare e acabe, pois todos sabem como foram os debates, tudo que movimentou até o regimento do conselho. As expectativas dos imigrantes que falaram, as realidades, motivações e várias questões foram importantes para que eu afirme a importância de fazer um edital que favoreça a participação do imigrante. </w:t>
      </w:r>
    </w:p>
    <w:p w:rsidR="00000000" w:rsidDel="00000000" w:rsidP="00000000" w:rsidRDefault="00000000" w:rsidRPr="00000000" w14:paraId="00000041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Acha que o CMI tem que pensar bem, ver os editais passados e os atuais verem o que pode melhorar para maior participação dos imigrantes. Tomara que as próximas gestões abracem mais os imigrantes e que possa convencer e atingir de maneira favorável. Se alguém tem algo para acrescentar. Da minha parte não tenho mais nada para dizer. Agradeço. </w:t>
      </w:r>
    </w:p>
    <w:p w:rsidR="00000000" w:rsidDel="00000000" w:rsidP="00000000" w:rsidRDefault="00000000" w:rsidRPr="00000000" w14:paraId="00000042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Mônica: </w:t>
      </w:r>
      <w:r w:rsidDel="00000000" w:rsidR="00000000" w:rsidRPr="00000000">
        <w:rPr>
          <w:rtl w:val="0"/>
        </w:rPr>
        <w:t xml:space="preserve">Pergunta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até quando segue o mandato?</w:t>
      </w:r>
    </w:p>
    <w:p w:rsidR="00000000" w:rsidDel="00000000" w:rsidP="00000000" w:rsidRDefault="00000000" w:rsidRPr="00000000" w14:paraId="00000043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Bryan</w:t>
      </w:r>
      <w:r w:rsidDel="00000000" w:rsidR="00000000" w:rsidRPr="00000000">
        <w:rPr>
          <w:rtl w:val="0"/>
        </w:rPr>
        <w:t xml:space="preserve">: Responde que o mandato vai até junho.  </w:t>
      </w:r>
    </w:p>
    <w:p w:rsidR="00000000" w:rsidDel="00000000" w:rsidP="00000000" w:rsidRDefault="00000000" w:rsidRPr="00000000" w14:paraId="00000044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Lylian:</w:t>
      </w:r>
      <w:r w:rsidDel="00000000" w:rsidR="00000000" w:rsidRPr="00000000">
        <w:rPr>
          <w:rtl w:val="0"/>
        </w:rPr>
        <w:t xml:space="preserve"> Pergunta se as atas, quando serão aprovadas e publicadas. As atas de 2023 não foram publicadas.</w:t>
      </w:r>
    </w:p>
    <w:p w:rsidR="00000000" w:rsidDel="00000000" w:rsidP="00000000" w:rsidRDefault="00000000" w:rsidRPr="00000000" w14:paraId="00000045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Bryan: </w:t>
      </w:r>
      <w:r w:rsidDel="00000000" w:rsidR="00000000" w:rsidRPr="00000000">
        <w:rPr>
          <w:rtl w:val="0"/>
        </w:rPr>
        <w:t xml:space="preserve">Responde dizendo que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 Secretaria pode conferir. </w:t>
      </w:r>
    </w:p>
    <w:p w:rsidR="00000000" w:rsidDel="00000000" w:rsidP="00000000" w:rsidRDefault="00000000" w:rsidRPr="00000000" w14:paraId="00000046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Lylian: </w:t>
      </w:r>
      <w:r w:rsidDel="00000000" w:rsidR="00000000" w:rsidRPr="00000000">
        <w:rPr>
          <w:rtl w:val="0"/>
        </w:rPr>
        <w:t xml:space="preserve">Avisa que algumas de 2022 não foram publicadas. </w:t>
      </w:r>
    </w:p>
    <w:p w:rsidR="00000000" w:rsidDel="00000000" w:rsidP="00000000" w:rsidRDefault="00000000" w:rsidRPr="00000000" w14:paraId="00000047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Bryan:</w:t>
      </w:r>
      <w:r w:rsidDel="00000000" w:rsidR="00000000" w:rsidRPr="00000000">
        <w:rPr>
          <w:rtl w:val="0"/>
        </w:rPr>
        <w:t xml:space="preserve"> Comenta que em 2023 não tem nenhuma publicação. </w:t>
      </w:r>
    </w:p>
    <w:p w:rsidR="00000000" w:rsidDel="00000000" w:rsidP="00000000" w:rsidRDefault="00000000" w:rsidRPr="00000000" w14:paraId="00000048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Hortense:</w:t>
      </w:r>
      <w:r w:rsidDel="00000000" w:rsidR="00000000" w:rsidRPr="00000000">
        <w:rPr>
          <w:rtl w:val="0"/>
        </w:rPr>
        <w:t xml:space="preserve"> Finaliza agradecendo e desejando boa tarde para todos. </w:t>
      </w:r>
    </w:p>
    <w:p w:rsidR="00000000" w:rsidDel="00000000" w:rsidP="00000000" w:rsidRDefault="00000000" w:rsidRPr="00000000" w14:paraId="00000049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Fim 16h17 </w:t>
      </w:r>
    </w:p>
    <w:p w:rsidR="00000000" w:rsidDel="00000000" w:rsidP="00000000" w:rsidRDefault="00000000" w:rsidRPr="00000000" w14:paraId="0000004B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5"/>
        <w:gridCol w:w="375"/>
        <w:gridCol w:w="4470"/>
        <w:gridCol w:w="375"/>
        <w:tblGridChange w:id="0">
          <w:tblGrid>
            <w:gridCol w:w="4365"/>
            <w:gridCol w:w="375"/>
            <w:gridCol w:w="4470"/>
            <w:gridCol w:w="375"/>
          </w:tblGrid>
        </w:tblGridChange>
      </w:tblGrid>
      <w:tr>
        <w:trPr>
          <w:cantSplit w:val="1"/>
          <w:trHeight w:val="396.85039370078744" w:hRule="atLeast"/>
          <w:tblHeader w:val="1"/>
        </w:trPr>
        <w:tc>
          <w:tcPr>
            <w:shd w:fill="cccccc" w:val="clear"/>
          </w:tcPr>
          <w:p w:rsidR="00000000" w:rsidDel="00000000" w:rsidP="00000000" w:rsidRDefault="00000000" w:rsidRPr="00000000" w14:paraId="0000004D">
            <w:pPr>
              <w:ind w:left="69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Titulares</w:t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4F">
            <w:pPr>
              <w:ind w:left="65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Suplentes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.664062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ind w:left="69" w:right="10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Presença América Latina- PAL - Representante: Mónica Rodríguez Ulo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ind w:right="20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União Malinesa em São Paulo do Brasil - UMSPB - Representante: Assa Dite Aichata Sidibe </w:t>
            </w:r>
          </w:p>
        </w:tc>
        <w:tc>
          <w:tcPr/>
          <w:p w:rsidR="00000000" w:rsidDel="00000000" w:rsidP="00000000" w:rsidRDefault="00000000" w:rsidRPr="00000000" w14:paraId="00000054">
            <w:pPr>
              <w:ind w:right="58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.9062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ind w:right="10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PDMIG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África do Coração- Representante: Mónica Vani Vieira da Silva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ind w:right="5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ind w:right="20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Equipe de Base Warmis – Convergência das Culturas - Representante: Beatriz Morales Barroso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.664062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ind w:right="10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Associação Senegalesa De São Paulo Brasil - Representante: Diack Samba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ind w:right="5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ind w:right="20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Centro de Estudos e Cultura da Guiné - Representante: Aboubarcar Sidibé 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.0954629350897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CAMI - Representante: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Shindany Kumbi Claudine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ind w:left="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Associação Impacto Saúde - Representante: Sonia Flores Mamani 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Missão Paz - Representante: Letícia Carvalho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ind w:right="5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Associação Comunitária São Mateus –ASCOM - Representante: Aline Santos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right="58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</w:t>
            </w:r>
          </w:p>
        </w:tc>
      </w:tr>
      <w:tr>
        <w:trPr>
          <w:cantSplit w:val="0"/>
          <w:trHeight w:val="417.8020542091506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Yoo Na Kim 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ind w:right="5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ind w:right="20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Cheikhou Cissé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.8020542091506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ind w:right="20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Hortense Mbuyi Mwanza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ind w:right="5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ind w:right="20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Teresa Adão João Sebastião 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ind w:left="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ind w:right="20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Frida Córdova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Presença de membros do poder público:</w:t>
      </w:r>
    </w:p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left"/>
        <w:tblInd w:w="-36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590"/>
        <w:gridCol w:w="375"/>
        <w:gridCol w:w="4500"/>
        <w:gridCol w:w="375"/>
        <w:tblGridChange w:id="0">
          <w:tblGrid>
            <w:gridCol w:w="4590"/>
            <w:gridCol w:w="375"/>
            <w:gridCol w:w="4500"/>
            <w:gridCol w:w="375"/>
          </w:tblGrid>
        </w:tblGridChange>
      </w:tblGrid>
      <w:tr>
        <w:trPr>
          <w:cantSplit w:val="0"/>
          <w:trHeight w:val="402.978515625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4">
            <w:pPr>
              <w:ind w:left="6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Titulares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6">
            <w:pPr>
              <w:ind w:left="6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Suplentes</w:t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ind w:left="6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SMDHC – Titular: Bryan Rodas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ind w:right="5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ind w:left="6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SMDHC – Suplente: Grevisse Kalala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ind w:right="58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ind w:left="6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SMUB – Titular: Rosimeire da Silva Lopes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ind w:left="6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SMUB – Suplente: Luana Nascimento dos Santos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9570312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ind w:left="6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SMC – Titular: Claudio Aguiar Almeida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ind w:right="5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tabs>
                <w:tab w:val="left" w:leader="none" w:pos="837"/>
                <w:tab w:val="left" w:leader="none" w:pos="1213"/>
                <w:tab w:val="left" w:leader="none" w:pos="2377"/>
                <w:tab w:val="left" w:leader="none" w:pos="3689"/>
              </w:tabs>
              <w:ind w:left="68" w:right="5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SMC–</w:t>
              <w:tab/>
              <w:t xml:space="preserve">Suplente: Egly Meyer Alves</w:t>
              <w:tab/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ind w:left="6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SMDE – Titular: Cleia Maria Ferreira Lima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ind w:left="1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ind w:left="6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SMDE – Suplente: Claudete Dias Silva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ind w:right="58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.9570312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ind w:left="69" w:right="7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SMADS – Titular: Matheus Martinez Crepaldi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ind w:left="6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SMADS – Suplente: Marcela Garcia Correa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ind w:left="6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SME – Titular: Rafael Fitipaldi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ind w:left="6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SME – Suplente: Gláucia Cristine Silva Burckler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ind w:left="6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SEHAB – Titular:Vania Cristiane Flores Salinas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ind w:left="6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SEHAB – Suplente: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ind w:left="6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SMS – Titular:  Neila Maria Ferreira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ind w:left="6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SMS – Suplente: Maria Lúcia Barbosa Yamashita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1"/>
        <w:spacing w:after="20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1"/>
        <w:spacing w:after="20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0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1"/>
        <w:gridCol w:w="4252"/>
        <w:tblGridChange w:id="0">
          <w:tblGrid>
            <w:gridCol w:w="4251"/>
            <w:gridCol w:w="4252"/>
          </w:tblGrid>
        </w:tblGridChange>
      </w:tblGrid>
      <w:tr>
        <w:trPr>
          <w:cantSplit w:val="0"/>
          <w:trHeight w:val="532.9687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jc w:val="left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jc w:val="left"/>
        <w:rPr>
          <w:rFonts w:ascii="Calibri" w:cs="Calibri" w:eastAsia="Calibri" w:hAnsi="Calibri"/>
          <w:b w:val="1"/>
        </w:rPr>
        <w:sectPr>
          <w:headerReference r:id="rId7" w:type="first"/>
          <w:footerReference r:id="rId8" w:type="default"/>
          <w:footerReference r:id="rId9" w:type="first"/>
          <w:pgSz w:h="16838" w:w="11906" w:orient="portrait"/>
          <w:pgMar w:bottom="1417" w:top="1417" w:left="1701" w:right="1701" w:header="850" w:footer="56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701" w:right="1701" w:header="850" w:footer="567"/>
      <w:cols w:equalWidth="0" w:num="3">
        <w:col w:space="720" w:w="2354.666666666666"/>
        <w:col w:space="720" w:w="2354.666666666666"/>
        <w:col w:space="0" w:w="2354.66666666666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Ata de Reunião </w:t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- Página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Secretaria Municipal de Direitos Humanos Cidadania </w:t>
    </w:r>
  </w:p>
  <w:p w:rsidR="00000000" w:rsidDel="00000000" w:rsidP="00000000" w:rsidRDefault="00000000" w:rsidRPr="00000000" w14:paraId="000000BA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Rua Líbero Badaró, 119 - Sé, São Paulo - SP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pBdr>
        <w:bottom w:color="000000" w:space="1" w:sz="12" w:val="single"/>
      </w:pBdr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Ata de Reunião - Página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Secretaria Municipal de Direitos Humanos Cidadania </w:t>
    </w:r>
  </w:p>
  <w:p w:rsidR="00000000" w:rsidDel="00000000" w:rsidP="00000000" w:rsidRDefault="00000000" w:rsidRPr="00000000" w14:paraId="000000BD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color w:val="ff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Rua Líbero Badaró, 119 - Sé, São Paulo - SP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1374585" cy="556881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4585" cy="5568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SECRETARIA MUNICIPAL DE DIREITOS HUMANOS E CIDADANIA </w:t>
    </w:r>
  </w:p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DEPARTAMENTO DE PARTICIPAÇÃO SOCIAL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pacing w:after="240" w:lineRule="auto"/>
      <w:jc w:val="center"/>
      <w:rPr>
        <w:rFonts w:ascii="Calibri" w:cs="Calibri" w:eastAsia="Calibri" w:hAnsi="Calibri"/>
        <w:b w:val="1"/>
        <w:color w:val="ff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CONSELHO M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UNICIPAL DOS IMIGRANTES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80" w:before="280" w:lineRule="auto"/>
      <w:ind w:left="2160" w:hanging="36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80" w:before="280" w:lineRule="auto"/>
      <w:ind w:left="2160" w:hanging="36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80" w:before="280" w:lineRule="auto"/>
      <w:ind w:left="2160" w:hanging="72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  <w:pPr>
      <w:suppressAutoHyphens w:val="1"/>
      <w:textAlignment w:val="baseline"/>
    </w:pPr>
    <w:rPr>
      <w:rFonts w:cs="Mangal" w:eastAsia="SimSun"/>
      <w:kern w:val="2"/>
      <w:lang w:bidi="hi-IN"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Corpodetexto"/>
    <w:uiPriority w:val="9"/>
    <w:semiHidden w:val="1"/>
    <w:unhideWhenUsed w:val="1"/>
    <w:qFormat w:val="1"/>
    <w:pPr>
      <w:numPr>
        <w:ilvl w:val="2"/>
        <w:numId w:val="1"/>
      </w:numPr>
      <w:spacing w:after="280" w:before="280"/>
      <w:outlineLvl w:val="2"/>
    </w:pPr>
    <w:rPr>
      <w:rFonts w:cs="Times New Roman" w:eastAsia="Times New Roman"/>
      <w:b w:val="1"/>
      <w:bCs w:val="1"/>
      <w:sz w:val="27"/>
      <w:szCs w:val="27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uiPriority w:val="10"/>
    <w:qFormat w:val="1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Fontepargpadro4" w:customStyle="1">
    <w:name w:val="Fonte parág. padrão4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Fontepargpadro3" w:customStyle="1">
    <w:name w:val="Fonte parág. padrão3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-Absatz-Standardschriftart111111111111111111111111111111111111" w:customStyle="1">
    <w:name w:val="WW-Absatz-Standardschriftart111111111111111111111111111111111111"/>
  </w:style>
  <w:style w:type="character" w:styleId="WW-Absatz-Standardschriftart1111111111111111111111111111111111111" w:customStyle="1">
    <w:name w:val="WW-Absatz-Standardschriftart1111111111111111111111111111111111111"/>
  </w:style>
  <w:style w:type="character" w:styleId="WW-Absatz-Standardschriftart11111111111111111111111111111111111111" w:customStyle="1">
    <w:name w:val="WW-Absatz-Standardschriftart11111111111111111111111111111111111111"/>
  </w:style>
  <w:style w:type="character" w:styleId="WW-Absatz-Standardschriftart111111111111111111111111111111111111111" w:customStyle="1">
    <w:name w:val="WW-Absatz-Standardschriftart111111111111111111111111111111111111111"/>
  </w:style>
  <w:style w:type="character" w:styleId="Fontepargpadro2" w:customStyle="1">
    <w:name w:val="Fonte parág. padrão2"/>
  </w:style>
  <w:style w:type="character" w:styleId="WW-Absatz-Standardschriftart1111111111111111111111111111111111111111" w:customStyle="1">
    <w:name w:val="WW-Absatz-Standardschriftart1111111111111111111111111111111111111111"/>
  </w:style>
  <w:style w:type="character" w:styleId="WW-Absatz-Standardschriftart11111111111111111111111111111111111111111" w:customStyle="1">
    <w:name w:val="WW-Absatz-Standardschriftart11111111111111111111111111111111111111111"/>
  </w:style>
  <w:style w:type="character" w:styleId="WW-Absatz-Standardschriftart111111111111111111111111111111111111111111" w:customStyle="1">
    <w:name w:val="WW-Absatz-Standardschriftart111111111111111111111111111111111111111111"/>
  </w:style>
  <w:style w:type="character" w:styleId="WW-Absatz-Standardschriftart1111111111111111111111111111111111111111111" w:customStyle="1">
    <w:name w:val="WW-Absatz-Standardschriftart1111111111111111111111111111111111111111111"/>
  </w:style>
  <w:style w:type="character" w:styleId="WW-Absatz-Standardschriftart11111111111111111111111111111111111111111111" w:customStyle="1">
    <w:name w:val="WW-Absatz-Standardschriftart11111111111111111111111111111111111111111111"/>
  </w:style>
  <w:style w:type="character" w:styleId="WW-Absatz-Standardschriftart111111111111111111111111111111111111111111111" w:customStyle="1">
    <w:name w:val="WW-Absatz-Standardschriftart111111111111111111111111111111111111111111111"/>
  </w:style>
  <w:style w:type="character" w:styleId="WW-Absatz-Standardschriftart1111111111111111111111111111111111111111111111" w:customStyle="1">
    <w:name w:val="WW-Absatz-Standardschriftart1111111111111111111111111111111111111111111111"/>
  </w:style>
  <w:style w:type="character" w:styleId="WW-Absatz-Standardschriftart11111111111111111111111111111111111111111111111" w:customStyle="1">
    <w:name w:val="WW-Absatz-Standardschriftart11111111111111111111111111111111111111111111111"/>
  </w:style>
  <w:style w:type="character" w:styleId="WW-Absatz-Standardschriftart111111111111111111111111111111111111111111111111" w:customStyle="1">
    <w:name w:val="WW-Absatz-Standardschriftart111111111111111111111111111111111111111111111111"/>
  </w:style>
  <w:style w:type="character" w:styleId="WW-Absatz-Standardschriftart1111111111111111111111111111111111111111111111111" w:customStyle="1">
    <w:name w:val="WW-Absatz-Standardschriftart1111111111111111111111111111111111111111111111111"/>
  </w:style>
  <w:style w:type="character" w:styleId="WW-Absatz-Standardschriftart11111111111111111111111111111111111111111111111111" w:customStyle="1">
    <w:name w:val="WW-Absatz-Standardschriftart11111111111111111111111111111111111111111111111111"/>
  </w:style>
  <w:style w:type="character" w:styleId="WW-Absatz-Standardschriftart111111111111111111111111111111111111111111111111111" w:customStyle="1">
    <w:name w:val="WW-Absatz-Standardschriftart111111111111111111111111111111111111111111111111111"/>
  </w:style>
  <w:style w:type="character" w:styleId="WW-Absatz-Standardschriftart1111111111111111111111111111111111111111111111111111" w:customStyle="1">
    <w:name w:val="WW-Absatz-Standardschriftart1111111111111111111111111111111111111111111111111111"/>
  </w:style>
  <w:style w:type="character" w:styleId="WW-Absatz-Standardschriftart11111111111111111111111111111111111111111111111111111" w:customStyle="1">
    <w:name w:val="WW-Absatz-Standardschriftart11111111111111111111111111111111111111111111111111111"/>
  </w:style>
  <w:style w:type="character" w:styleId="WW-Absatz-Standardschriftart111111111111111111111111111111111111111111111111111111" w:customStyle="1">
    <w:name w:val="WW-Absatz-Standardschriftart111111111111111111111111111111111111111111111111111111"/>
  </w:style>
  <w:style w:type="character" w:styleId="WW-Absatz-Standardschriftart1111111111111111111111111111111111111111111111111111111" w:customStyle="1">
    <w:name w:val="WW-Absatz-Standardschriftart1111111111111111111111111111111111111111111111111111111"/>
  </w:style>
  <w:style w:type="character" w:styleId="WW-Absatz-Standardschriftart11111111111111111111111111111111111111111111111111111111" w:customStyle="1">
    <w:name w:val="WW-Absatz-Standardschriftart11111111111111111111111111111111111111111111111111111111"/>
  </w:style>
  <w:style w:type="character" w:styleId="WW-Absatz-Standardschriftart111111111111111111111111111111111111111111111111111111111" w:customStyle="1">
    <w:name w:val="WW-Absatz-Standardschriftart111111111111111111111111111111111111111111111111111111111"/>
  </w:style>
  <w:style w:type="character" w:styleId="WW-Absatz-Standardschriftart1111111111111111111111111111111111111111111111111111111111" w:customStyle="1">
    <w:name w:val="WW-Absatz-Standardschriftart1111111111111111111111111111111111111111111111111111111111"/>
  </w:style>
  <w:style w:type="character" w:styleId="WW-Absatz-Standardschriftart11111111111111111111111111111111111111111111111111111111111" w:customStyle="1">
    <w:name w:val="WW-Absatz-Standardschriftart11111111111111111111111111111111111111111111111111111111111"/>
  </w:style>
  <w:style w:type="character" w:styleId="WW-Absatz-Standardschriftart111111111111111111111111111111111111111111111111111111111111" w:customStyle="1">
    <w:name w:val="WW-Absatz-Standardschriftart111111111111111111111111111111111111111111111111111111111111"/>
  </w:style>
  <w:style w:type="character" w:styleId="WW-Absatz-Standardschriftart1111111111111111111111111111111111111111111111111111111111111" w:customStyle="1">
    <w:name w:val="WW-Absatz-Standardschriftart1111111111111111111111111111111111111111111111111111111111111"/>
  </w:style>
  <w:style w:type="character" w:styleId="WW-Absatz-Standardschriftart11111111111111111111111111111111111111111111111111111111111111" w:customStyle="1">
    <w:name w:val="WW-Absatz-Standardschriftart11111111111111111111111111111111111111111111111111111111111111"/>
  </w:style>
  <w:style w:type="character" w:styleId="WW-Absatz-Standardschriftart111111111111111111111111111111111111111111111111111111111111111" w:customStyle="1">
    <w:name w:val="WW-Absatz-Standardschriftart111111111111111111111111111111111111111111111111111111111111111"/>
  </w:style>
  <w:style w:type="character" w:styleId="WW-Absatz-Standardschriftart1111111111111111111111111111111111111111111111111111111111111111" w:customStyle="1">
    <w:name w:val="WW-Absatz-Standardschriftart1111111111111111111111111111111111111111111111111111111111111111"/>
  </w:style>
  <w:style w:type="character" w:styleId="WW8Num3z0" w:customStyle="1">
    <w:name w:val="WW8Num3z0"/>
    <w:rPr>
      <w:rFonts w:ascii="Wingdings 2" w:cs="OpenSymbol" w:hAnsi="Wingdings 2"/>
    </w:rPr>
  </w:style>
  <w:style w:type="character" w:styleId="WW8Num4z0" w:customStyle="1">
    <w:name w:val="WW8Num4z0"/>
    <w:rPr>
      <w:rFonts w:ascii="Wingdings 2" w:cs="Wingdings 2" w:hAnsi="Wingdings 2"/>
    </w:rPr>
  </w:style>
  <w:style w:type="character" w:styleId="WW8Num5z0" w:customStyle="1">
    <w:name w:val="WW8Num5z0"/>
    <w:rPr>
      <w:rFonts w:ascii="Wingdings 2" w:cs="Wingdings 2" w:hAnsi="Wingdings 2"/>
    </w:rPr>
  </w:style>
  <w:style w:type="character" w:styleId="WW8Num6z0" w:customStyle="1">
    <w:name w:val="WW8Num6z0"/>
    <w:rPr>
      <w:rFonts w:ascii="Wingdings 2" w:cs="Wingdings 2" w:hAnsi="Wingdings 2"/>
    </w:rPr>
  </w:style>
  <w:style w:type="character" w:styleId="WW8Num7z0" w:customStyle="1">
    <w:name w:val="WW8Num7z0"/>
    <w:rPr>
      <w:rFonts w:ascii="Wingdings 2" w:cs="Wingdings 2" w:hAnsi="Wingdings 2"/>
    </w:rPr>
  </w:style>
  <w:style w:type="character" w:styleId="WW8Num8z0" w:customStyle="1">
    <w:name w:val="WW8Num8z0"/>
    <w:rPr>
      <w:rFonts w:ascii="Wingdings 2" w:cs="Wingdings 2" w:hAnsi="Wingdings 2"/>
    </w:rPr>
  </w:style>
  <w:style w:type="character" w:styleId="WW-Absatz-Standardschriftart11111111111111111111111111111111111111111111111111111111111111111" w:customStyle="1">
    <w:name w:val="WW-Absatz-Standardschriftart11111111111111111111111111111111111111111111111111111111111111111"/>
  </w:style>
  <w:style w:type="character" w:styleId="WW-Absatz-Standardschriftart111111111111111111111111111111111111111111111111111111111111111111" w:customStyle="1">
    <w:name w:val="WW-Absatz-Standardschriftart111111111111111111111111111111111111111111111111111111111111111111"/>
  </w:style>
  <w:style w:type="character" w:styleId="WW-Absatz-Standardschriftart1111111111111111111111111111111111111111111111111111111111111111111" w:customStyle="1">
    <w:name w:val="WW-Absatz-Standardschriftart1111111111111111111111111111111111111111111111111111111111111111111"/>
  </w:style>
  <w:style w:type="character" w:styleId="WW-Absatz-Standardschriftart11111111111111111111111111111111111111111111111111111111111111111111" w:customStyle="1">
    <w:name w:val="WW-Absatz-Standardschriftart11111111111111111111111111111111111111111111111111111111111111111111"/>
  </w:style>
  <w:style w:type="character" w:styleId="WW-Absatz-Standardschriftart111111111111111111111111111111111111111111111111111111111111111111111" w:customStyle="1">
    <w:name w:val="WW-Absatz-Standardschriftart111111111111111111111111111111111111111111111111111111111111111111111"/>
  </w:style>
  <w:style w:type="character" w:styleId="WW-Absatz-Standardschriftart1111111111111111111111111111111111111111111111111111111111111111111111" w:customStyle="1">
    <w:name w:val="WW-Absatz-Standardschriftart1111111111111111111111111111111111111111111111111111111111111111111111"/>
  </w:style>
  <w:style w:type="character" w:styleId="WW-Absatz-Standardschriftart11111111111111111111111111111111111111111111111111111111111111111111111" w:customStyle="1">
    <w:name w:val="WW-Absatz-Standardschriftart11111111111111111111111111111111111111111111111111111111111111111111111"/>
  </w:style>
  <w:style w:type="character" w:styleId="Fontepargpadro1" w:customStyle="1">
    <w:name w:val="Fonte parág. padrão1"/>
  </w:style>
  <w:style w:type="character" w:styleId="TextodebaloChar" w:customStyle="1">
    <w:name w:val="Texto de balão Char"/>
    <w:rPr>
      <w:rFonts w:ascii="Tahoma" w:cs="Tahoma" w:hAnsi="Tahoma"/>
      <w:sz w:val="16"/>
      <w:szCs w:val="14"/>
    </w:rPr>
  </w:style>
  <w:style w:type="character" w:styleId="Marcas" w:customStyle="1">
    <w:name w:val="Marcas"/>
    <w:rPr>
      <w:rFonts w:ascii="OpenSymbol" w:cs="OpenSymbol" w:eastAsia="OpenSymbol" w:hAnsi="OpenSymbol"/>
    </w:rPr>
  </w:style>
  <w:style w:type="character" w:styleId="Smbolosdenumerao" w:customStyle="1">
    <w:name w:val="Símbolos de numeração"/>
  </w:style>
  <w:style w:type="character" w:styleId="Teletipo" w:customStyle="1">
    <w:name w:val="Teletipo"/>
    <w:rPr>
      <w:rFonts w:ascii="Courier New" w:cs="Courier New" w:eastAsia="NSimSun" w:hAnsi="Courier New"/>
    </w:rPr>
  </w:style>
  <w:style w:type="character" w:styleId="Forte">
    <w:name w:val="Strong"/>
    <w:qFormat w:val="1"/>
    <w:rPr>
      <w:b w:val="1"/>
      <w:bCs w:val="1"/>
    </w:rPr>
  </w:style>
  <w:style w:type="character" w:styleId="tex3" w:customStyle="1">
    <w:name w:val="tex3"/>
    <w:basedOn w:val="Fontepargpadro1"/>
  </w:style>
  <w:style w:type="character" w:styleId="Fontepargpadro5" w:customStyle="1">
    <w:name w:val="Fonte parág. padrão5"/>
  </w:style>
  <w:style w:type="character" w:styleId="destaque" w:customStyle="1">
    <w:name w:val="destaque"/>
    <w:basedOn w:val="Fontepargpadro5"/>
  </w:style>
  <w:style w:type="character" w:styleId="Hyperlink">
    <w:name w:val="Hyperlink"/>
    <w:rPr>
      <w:color w:val="000080"/>
      <w:u w:val="single"/>
    </w:rPr>
  </w:style>
  <w:style w:type="character" w:styleId="Refdenotaderodap1" w:customStyle="1">
    <w:name w:val="Ref. de nota de rodapé1"/>
    <w:rPr>
      <w:vertAlign w:val="superscript"/>
    </w:rPr>
  </w:style>
  <w:style w:type="character" w:styleId="Caracteresdenotaderodap" w:customStyle="1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styleId="ListLabel19" w:customStyle="1">
    <w:name w:val="ListLabel 19"/>
    <w:rPr>
      <w:rFonts w:ascii="Times New Roman" w:cs="Times New Roman" w:hAnsi="Times New Roman"/>
      <w:sz w:val="24"/>
    </w:rPr>
  </w:style>
  <w:style w:type="paragraph" w:styleId="Ttulo40" w:customStyle="1">
    <w:name w:val="Título4"/>
    <w:basedOn w:val="Normal"/>
    <w:next w:val="Corpodetexto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Standard" w:customStyle="1">
    <w:name w:val="Standard"/>
    <w:pPr>
      <w:suppressAutoHyphens w:val="1"/>
      <w:textAlignment w:val="baseline"/>
    </w:pPr>
    <w:rPr>
      <w:rFonts w:cs="Mangal" w:eastAsia="SimSun"/>
      <w:kern w:val="2"/>
      <w:lang w:bidi="hi-IN" w:eastAsia="zh-CN"/>
    </w:rPr>
  </w:style>
  <w:style w:type="paragraph" w:styleId="Ttulo10" w:customStyle="1">
    <w:name w:val="Título1"/>
    <w:basedOn w:val="Standard"/>
    <w:next w:val="Textbody"/>
    <w:pPr>
      <w:keepNext w:val="1"/>
      <w:spacing w:after="120" w:before="240"/>
    </w:pPr>
    <w:rPr>
      <w:rFonts w:ascii="Arial" w:cs="Arial" w:hAnsi="Arial"/>
      <w:sz w:val="28"/>
      <w:szCs w:val="28"/>
    </w:rPr>
  </w:style>
  <w:style w:type="paragraph" w:styleId="Subttulo">
    <w:name w:val="Subtitle"/>
    <w:basedOn w:val="Normal"/>
    <w:next w:val="Textbody"/>
    <w:uiPriority w:val="1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Ttulo30" w:customStyle="1">
    <w:name w:val="Título3"/>
    <w:basedOn w:val="Normal"/>
    <w:next w:val="Corpodetexto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Cabealho">
    <w:name w:val="header"/>
    <w:basedOn w:val="Standard"/>
    <w:pPr>
      <w:suppressLineNumbers w:val="1"/>
    </w:pPr>
  </w:style>
  <w:style w:type="paragraph" w:styleId="Rodap">
    <w:name w:val="footer"/>
    <w:basedOn w:val="Standard"/>
    <w:link w:val="RodapChar"/>
    <w:uiPriority w:val="99"/>
    <w:pPr>
      <w:suppressLineNumbers w:val="1"/>
    </w:p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extodebalo">
    <w:name w:val="Balloon Text"/>
    <w:basedOn w:val="Normal"/>
    <w:rPr>
      <w:rFonts w:ascii="Tahoma" w:cs="Tahoma" w:hAnsi="Tahoma"/>
      <w:sz w:val="16"/>
      <w:szCs w:val="14"/>
    </w:r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TextosemFormatao1" w:customStyle="1">
    <w:name w:val="Texto sem Formatação1"/>
    <w:basedOn w:val="Normal"/>
    <w:pPr>
      <w:tabs>
        <w:tab w:val="left" w:pos="3404"/>
        <w:tab w:val="left" w:pos="3971"/>
        <w:tab w:val="left" w:pos="4538"/>
        <w:tab w:val="left" w:pos="5105"/>
      </w:tabs>
      <w:spacing w:after="60" w:before="60"/>
      <w:ind w:left="851"/>
      <w:jc w:val="both"/>
    </w:pPr>
    <w:rPr>
      <w:rFonts w:ascii="Century Gothic" w:cs="Courier New" w:hAnsi="Century Gothic"/>
      <w:sz w:val="20"/>
      <w:szCs w:val="20"/>
    </w:rPr>
  </w:style>
  <w:style w:type="paragraph" w:styleId="Textodenotaderodap">
    <w:name w:val="footnote text"/>
    <w:basedOn w:val="Normal"/>
    <w:pPr>
      <w:suppressLineNumbers w:val="1"/>
      <w:ind w:left="283" w:hanging="283"/>
    </w:pPr>
    <w:rPr>
      <w:sz w:val="20"/>
      <w:szCs w:val="20"/>
    </w:rPr>
  </w:style>
  <w:style w:type="table" w:styleId="TableNormal5" w:customStyle="1">
    <w:name w:val="Table Normal"/>
    <w:unhideWhenUsed w:val="1"/>
    <w:qFormat w:val="1"/>
    <w:rsid w:val="00517775"/>
    <w:pPr>
      <w:autoSpaceDE w:val="0"/>
      <w:autoSpaceDN w:val="0"/>
    </w:pPr>
    <w:rPr>
      <w:rFonts w:ascii="Calibri" w:eastAsia="Calibri" w:hAnsi="Calibr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517775"/>
    <w:pPr>
      <w:suppressAutoHyphens w:val="0"/>
      <w:autoSpaceDE w:val="0"/>
      <w:autoSpaceDN w:val="0"/>
      <w:textAlignment w:val="auto"/>
    </w:pPr>
    <w:rPr>
      <w:rFonts w:cs="Times New Roman" w:eastAsia="Times New Roman"/>
      <w:kern w:val="0"/>
      <w:sz w:val="22"/>
      <w:szCs w:val="22"/>
      <w:lang w:bidi="pt-BR" w:eastAsia="pt-BR"/>
    </w:rPr>
  </w:style>
  <w:style w:type="paragraph" w:styleId="PargrafodaLista">
    <w:name w:val="List Paragraph"/>
    <w:basedOn w:val="Normal"/>
    <w:uiPriority w:val="34"/>
    <w:qFormat w:val="1"/>
    <w:rsid w:val="00517775"/>
    <w:pPr>
      <w:ind w:left="708"/>
    </w:pPr>
    <w:rPr>
      <w:szCs w:val="21"/>
    </w:rPr>
  </w:style>
  <w:style w:type="character" w:styleId="RodapChar" w:customStyle="1">
    <w:name w:val="Rodapé Char"/>
    <w:link w:val="Rodap"/>
    <w:uiPriority w:val="99"/>
    <w:rsid w:val="00A44BF3"/>
    <w:rPr>
      <w:rFonts w:cs="Mangal" w:eastAsia="SimSun"/>
      <w:kern w:val="2"/>
      <w:sz w:val="24"/>
      <w:szCs w:val="24"/>
      <w:lang w:bidi="hi-IN" w:eastAsia="zh-CN"/>
    </w:rPr>
  </w:style>
  <w:style w:type="paragraph" w:styleId="LO-normal" w:customStyle="1">
    <w:name w:val="LO-normal"/>
    <w:qFormat w:val="1"/>
    <w:rsid w:val="00A41D3E"/>
    <w:rPr>
      <w:rFonts w:ascii="Liberation Serif" w:cs="Liberation Serif" w:eastAsia="Liberation Serif" w:hAnsi="Liberation Serif"/>
      <w:lang w:bidi="hi-IN" w:eastAsia="zh-CN"/>
    </w:rPr>
  </w:style>
  <w:style w:type="character" w:styleId="LinkdaInternet" w:customStyle="1">
    <w:name w:val="Link da Internet"/>
    <w:rsid w:val="00A65908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172FF2"/>
    <w:rPr>
      <w:color w:val="605e5c"/>
      <w:shd w:color="auto" w:fill="e1dfdd" w:val="clear"/>
    </w:rPr>
  </w:style>
  <w:style w:type="table" w:styleId="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5"/>
    <w:rPr>
      <w:rFonts w:cs="Calibri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Jf43etjSCSdCf6dS/wEa9olt4A==">CgMxLjA4AHIhMWxud0U1MzVaZTlHaXYyZTBHMXMteTl6OGlpZ1BjQXct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2022-12-06T19:38:00Z</dcterms:created>
  <dc:creator>Barbara Mariano Vicente</dc:creator>
</cp:coreProperties>
</file>