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33500D" w:rsidP="4C39BBE6" w:rsidRDefault="7D33500D" w14:paraId="688CC29B" w14:textId="71A1D458">
      <w:pPr>
        <w:pStyle w:val="Normal"/>
        <w:tabs>
          <w:tab w:val="left" w:leader="none" w:pos="10348"/>
        </w:tabs>
        <w:bidi w:val="0"/>
        <w:spacing w:before="0" w:beforeAutospacing="off" w:after="160" w:afterAutospacing="off" w:line="276" w:lineRule="auto"/>
        <w:ind w:left="0" w:right="0"/>
        <w:jc w:val="center"/>
      </w:pPr>
      <w:r w:rsidRPr="4C39BBE6" w:rsidR="7D33500D">
        <w:rPr>
          <w:rFonts w:ascii="Arial" w:hAnsi="Arial" w:eastAsia="Arial" w:cs="Arial"/>
          <w:b w:val="1"/>
          <w:bCs w:val="1"/>
          <w:noProof w:val="0"/>
          <w:color w:val="000000" w:themeColor="text1" w:themeTint="FF" w:themeShade="FF"/>
          <w:sz w:val="22"/>
          <w:szCs w:val="22"/>
          <w:lang w:val="pt-BR"/>
        </w:rPr>
        <w:t>ESTUDO TÉCNICO PRELIMINAR</w:t>
      </w:r>
    </w:p>
    <w:p xmlns:wp14="http://schemas.microsoft.com/office/word/2010/wordml" w:rsidP="7F4F9201" wp14:paraId="6E93FF7F" wp14:textId="5A30FF61">
      <w:pPr>
        <w:spacing w:after="160" w:afterAutospacing="off" w:line="276" w:lineRule="auto"/>
        <w:jc w:val="both"/>
      </w:pPr>
      <w:r w:rsidRPr="7F4F9201" w:rsidR="124C819D">
        <w:rPr>
          <w:rFonts w:ascii="Arial" w:hAnsi="Arial" w:eastAsia="Arial" w:cs="Arial"/>
          <w:noProof w:val="0"/>
          <w:color w:val="000000" w:themeColor="text1" w:themeTint="FF" w:themeShade="FF"/>
          <w:sz w:val="22"/>
          <w:szCs w:val="22"/>
          <w:lang w:val="pt-BR"/>
        </w:rPr>
        <w:t xml:space="preserve"> </w:t>
      </w:r>
    </w:p>
    <w:p xmlns:wp14="http://schemas.microsoft.com/office/word/2010/wordml" w:rsidP="4C39BBE6" wp14:paraId="31900B6C" wp14:textId="7BFB490A">
      <w:pPr>
        <w:spacing w:after="160" w:afterAutospacing="off" w:line="276" w:lineRule="auto"/>
        <w:jc w:val="center"/>
        <w:rPr>
          <w:rFonts w:ascii="Arial" w:hAnsi="Arial" w:eastAsia="Arial" w:cs="Arial"/>
          <w:b w:val="1"/>
          <w:bCs w:val="1"/>
          <w:noProof w:val="0"/>
          <w:color w:val="000000" w:themeColor="text1" w:themeTint="FF" w:themeShade="FF"/>
          <w:sz w:val="22"/>
          <w:szCs w:val="22"/>
          <w:lang w:val="pt-BR"/>
        </w:rPr>
      </w:pPr>
      <w:r w:rsidRPr="4C39BBE6" w:rsidR="4DD70FDF">
        <w:rPr>
          <w:rFonts w:ascii="Arial" w:hAnsi="Arial" w:eastAsia="Arial" w:cs="Arial"/>
          <w:b w:val="1"/>
          <w:bCs w:val="1"/>
          <w:noProof w:val="0"/>
          <w:color w:val="000000" w:themeColor="text1" w:themeTint="FF" w:themeShade="FF"/>
          <w:sz w:val="22"/>
          <w:szCs w:val="22"/>
          <w:lang w:val="pt-BR"/>
        </w:rPr>
        <w:t xml:space="preserve">MEXA-SE PARA </w:t>
      </w:r>
      <w:r w:rsidRPr="4C39BBE6" w:rsidR="124C819D">
        <w:rPr>
          <w:rFonts w:ascii="Arial" w:hAnsi="Arial" w:eastAsia="Arial" w:cs="Arial"/>
          <w:b w:val="1"/>
          <w:bCs w:val="1"/>
          <w:noProof w:val="0"/>
          <w:color w:val="000000" w:themeColor="text1" w:themeTint="FF" w:themeShade="FF"/>
          <w:sz w:val="22"/>
          <w:szCs w:val="22"/>
          <w:lang w:val="pt-BR"/>
        </w:rPr>
        <w:t>VIRADA ESPORTIVA 2023</w:t>
      </w:r>
    </w:p>
    <w:p xmlns:wp14="http://schemas.microsoft.com/office/word/2010/wordml" w:rsidP="7F4F9201" wp14:paraId="3EA3F21A" wp14:textId="73B3BD80">
      <w:pPr>
        <w:spacing w:after="160" w:afterAutospacing="off" w:line="276" w:lineRule="auto"/>
        <w:jc w:val="both"/>
      </w:pPr>
      <w:r w:rsidRPr="4C39BBE6" w:rsidR="124C819D">
        <w:rPr>
          <w:rFonts w:ascii="Arial" w:hAnsi="Arial" w:eastAsia="Arial" w:cs="Arial"/>
          <w:noProof w:val="0"/>
          <w:color w:val="000000" w:themeColor="text1" w:themeTint="FF" w:themeShade="FF"/>
          <w:sz w:val="22"/>
          <w:szCs w:val="22"/>
          <w:lang w:val="pt-BR"/>
        </w:rPr>
        <w:t xml:space="preserve"> </w:t>
      </w:r>
    </w:p>
    <w:p w:rsidR="4C39BBE6" w:rsidP="4C39BBE6" w:rsidRDefault="4C39BBE6" w14:paraId="2C9861C1" w14:textId="3E531583">
      <w:pPr>
        <w:pStyle w:val="Normal"/>
        <w:spacing w:after="160" w:afterAutospacing="off" w:line="276" w:lineRule="auto"/>
        <w:jc w:val="both"/>
        <w:rPr>
          <w:rFonts w:ascii="Arial" w:hAnsi="Arial" w:eastAsia="Arial" w:cs="Arial"/>
          <w:noProof w:val="0"/>
          <w:color w:val="000000" w:themeColor="text1" w:themeTint="FF" w:themeShade="FF"/>
          <w:sz w:val="22"/>
          <w:szCs w:val="22"/>
          <w:lang w:val="pt-BR"/>
        </w:rPr>
      </w:pPr>
    </w:p>
    <w:p xmlns:wp14="http://schemas.microsoft.com/office/word/2010/wordml" w:rsidP="4C39BBE6" wp14:paraId="1B7294FF" wp14:textId="6930DBE9">
      <w:pPr>
        <w:pStyle w:val="ListParagraph"/>
        <w:numPr>
          <w:ilvl w:val="0"/>
          <w:numId w:val="14"/>
        </w:numPr>
        <w:tabs>
          <w:tab w:val="left" w:leader="none" w:pos="10205"/>
        </w:tabs>
        <w:spacing w:after="160" w:afterAutospacing="off" w:line="276" w:lineRule="auto"/>
        <w:jc w:val="both"/>
        <w:rPr>
          <w:rFonts w:ascii="Arial" w:hAnsi="Arial" w:eastAsia="Arial" w:cs="Arial"/>
          <w:noProof w:val="0"/>
          <w:color w:val="000000" w:themeColor="text1" w:themeTint="FF" w:themeShade="FF"/>
          <w:sz w:val="22"/>
          <w:szCs w:val="22"/>
          <w:lang w:val="pt-BR"/>
        </w:rPr>
      </w:pPr>
      <w:r w:rsidRPr="4C39BBE6" w:rsidR="124C819D">
        <w:rPr>
          <w:rFonts w:ascii="Arial" w:hAnsi="Arial" w:eastAsia="Arial" w:cs="Arial"/>
          <w:b w:val="1"/>
          <w:bCs w:val="1"/>
          <w:noProof w:val="0"/>
          <w:color w:val="000000" w:themeColor="text1" w:themeTint="FF" w:themeShade="FF"/>
          <w:sz w:val="22"/>
          <w:szCs w:val="22"/>
          <w:lang w:val="pt-BR"/>
        </w:rPr>
        <w:t>TIPO</w:t>
      </w:r>
      <w:r w:rsidRPr="4C39BBE6" w:rsidR="124C819D">
        <w:rPr>
          <w:rFonts w:ascii="Arial" w:hAnsi="Arial" w:eastAsia="Arial" w:cs="Arial"/>
          <w:noProof w:val="0"/>
          <w:color w:val="000000" w:themeColor="text1" w:themeTint="FF" w:themeShade="FF"/>
          <w:sz w:val="22"/>
          <w:szCs w:val="22"/>
          <w:lang w:val="pt-BR"/>
        </w:rPr>
        <w:t>: INEXIGIBILIDADE - CONTRATAÇÃO ARTÍSTICA</w:t>
      </w:r>
    </w:p>
    <w:p xmlns:wp14="http://schemas.microsoft.com/office/word/2010/wordml" w:rsidP="4C39BBE6" wp14:paraId="3EA9D2AA" wp14:textId="75FF340E">
      <w:pPr>
        <w:pStyle w:val="ListParagraph"/>
        <w:numPr>
          <w:ilvl w:val="0"/>
          <w:numId w:val="14"/>
        </w:numPr>
        <w:tabs>
          <w:tab w:val="left" w:leader="none" w:pos="10205"/>
        </w:tabs>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r w:rsidRPr="4C39BBE6" w:rsidR="5B36B3FB">
        <w:rPr>
          <w:rFonts w:ascii="Arial" w:hAnsi="Arial" w:eastAsia="Arial" w:cs="Arial"/>
          <w:b w:val="1"/>
          <w:bCs w:val="1"/>
          <w:noProof w:val="0"/>
          <w:color w:val="000000" w:themeColor="text1" w:themeTint="FF" w:themeShade="FF"/>
          <w:sz w:val="22"/>
          <w:szCs w:val="22"/>
          <w:lang w:val="pt-BR"/>
        </w:rPr>
        <w:t>INTRODUÇÃO</w:t>
      </w:r>
    </w:p>
    <w:p w:rsidR="5B36B3FB" w:rsidP="4C39BBE6" w:rsidRDefault="5B36B3FB" w14:paraId="6D08E926" w14:textId="2FD86AAC">
      <w:pPr>
        <w:spacing w:after="240" w:afterAutospacing="off"/>
        <w:jc w:val="both"/>
      </w:pPr>
      <w:r w:rsidRPr="4C39BBE6" w:rsidR="5B36B3FB">
        <w:rPr>
          <w:rFonts w:ascii="Arial" w:hAnsi="Arial" w:eastAsia="Arial" w:cs="Arial"/>
          <w:noProof w:val="0"/>
          <w:color w:val="000000" w:themeColor="text1" w:themeTint="FF" w:themeShade="FF"/>
          <w:sz w:val="22"/>
          <w:szCs w:val="22"/>
          <w:lang w:val="pt-BR"/>
        </w:rPr>
        <w:t>Conforme Lei nº 14.133 de 01/01/2021, Art. 18, § 1º e Instrução Normativa – SEGES nº 1 de 27/01/2023. O Estudo Técnico Preliminar tem por objetivo identificar as necessidades de demandas, bem como, demonstrar a viabilidade técnica e econômica das soluções identificadas, fornecendo as informações necessárias para subsidiar o respectivo processo de contratação de empresa especializada na prestação de serviços de transporte em ônibus e micro-ônibus de fretamento por diária e km rodados.</w:t>
      </w:r>
    </w:p>
    <w:p w:rsidR="76705D51" w:rsidP="4C39BBE6" w:rsidRDefault="76705D51" w14:paraId="7FC7B62A" w14:textId="5D018A5A">
      <w:pPr>
        <w:spacing w:after="120" w:afterAutospacing="off"/>
        <w:jc w:val="both"/>
      </w:pPr>
      <w:r w:rsidRPr="4C39BBE6" w:rsidR="76705D51">
        <w:rPr>
          <w:rFonts w:ascii="Arial" w:hAnsi="Arial" w:eastAsia="Arial" w:cs="Arial"/>
          <w:b w:val="1"/>
          <w:bCs w:val="1"/>
          <w:noProof w:val="0"/>
          <w:color w:val="000000" w:themeColor="text1" w:themeTint="FF" w:themeShade="FF"/>
          <w:sz w:val="22"/>
          <w:szCs w:val="22"/>
          <w:lang w:val="pt-BR"/>
        </w:rPr>
        <w:t>3. Da Previsão no Plano de Contratação Anual</w:t>
      </w:r>
    </w:p>
    <w:p w:rsidR="76705D51" w:rsidP="4C39BBE6" w:rsidRDefault="76705D51" w14:paraId="584A0AC9" w14:textId="74EB20DF">
      <w:pPr>
        <w:jc w:val="both"/>
        <w:rPr>
          <w:rFonts w:ascii="Arial" w:hAnsi="Arial" w:eastAsia="Arial" w:cs="Arial"/>
          <w:noProof w:val="0"/>
          <w:color w:val="000000" w:themeColor="text1" w:themeTint="FF" w:themeShade="FF"/>
          <w:sz w:val="22"/>
          <w:szCs w:val="22"/>
          <w:lang w:val="pt-BR"/>
        </w:rPr>
      </w:pPr>
      <w:r w:rsidRPr="4C39BBE6" w:rsidR="76705D51">
        <w:rPr>
          <w:rFonts w:ascii="Arial" w:hAnsi="Arial" w:eastAsia="Arial" w:cs="Arial"/>
          <w:noProof w:val="0"/>
          <w:color w:val="000000" w:themeColor="text1" w:themeTint="FF" w:themeShade="FF"/>
          <w:sz w:val="22"/>
          <w:szCs w:val="22"/>
          <w:lang w:val="pt-BR"/>
        </w:rPr>
        <w:t xml:space="preserve">A previsão de contratação está alinhada às políticas e metas presentes no PPA, </w:t>
      </w:r>
      <w:r w:rsidRPr="4C39BBE6" w:rsidR="354A601D">
        <w:rPr>
          <w:rFonts w:ascii="Arial" w:hAnsi="Arial" w:eastAsia="Arial" w:cs="Arial"/>
          <w:noProof w:val="0"/>
          <w:color w:val="000000" w:themeColor="text1" w:themeTint="FF" w:themeShade="FF"/>
          <w:sz w:val="22"/>
          <w:szCs w:val="22"/>
          <w:lang w:val="pt-BR"/>
        </w:rPr>
        <w:t>em</w:t>
      </w:r>
      <w:r w:rsidRPr="4C39BBE6" w:rsidR="76705D51">
        <w:rPr>
          <w:rFonts w:ascii="Arial" w:hAnsi="Arial" w:eastAsia="Arial" w:cs="Arial"/>
          <w:noProof w:val="0"/>
          <w:color w:val="000000" w:themeColor="text1" w:themeTint="FF" w:themeShade="FF"/>
          <w:sz w:val="22"/>
          <w:szCs w:val="22"/>
          <w:lang w:val="pt-BR"/>
        </w:rPr>
        <w:t xml:space="preserve"> especial por meio da dotação 19.10.27.812.3017.4514.</w:t>
      </w:r>
      <w:r w:rsidRPr="4C39BBE6" w:rsidR="6E54C536">
        <w:rPr>
          <w:rFonts w:ascii="Arial" w:hAnsi="Arial" w:eastAsia="Arial" w:cs="Arial"/>
          <w:noProof w:val="0"/>
          <w:color w:val="000000" w:themeColor="text1" w:themeTint="FF" w:themeShade="FF"/>
          <w:sz w:val="22"/>
          <w:szCs w:val="22"/>
          <w:lang w:val="pt-BR"/>
        </w:rPr>
        <w:t>3.3.90.39 (Programação da Virada Esportiva)</w:t>
      </w:r>
      <w:r w:rsidRPr="4C39BBE6" w:rsidR="76705D51">
        <w:rPr>
          <w:rFonts w:ascii="Arial" w:hAnsi="Arial" w:eastAsia="Arial" w:cs="Arial"/>
          <w:noProof w:val="0"/>
          <w:color w:val="000000" w:themeColor="text1" w:themeTint="FF" w:themeShade="FF"/>
          <w:sz w:val="22"/>
          <w:szCs w:val="22"/>
          <w:lang w:val="pt-BR"/>
        </w:rPr>
        <w:t>, para garantir a execução do</w:t>
      </w:r>
      <w:r w:rsidRPr="4C39BBE6" w:rsidR="2D160932">
        <w:rPr>
          <w:rFonts w:ascii="Arial" w:hAnsi="Arial" w:eastAsia="Arial" w:cs="Arial"/>
          <w:noProof w:val="0"/>
          <w:color w:val="000000" w:themeColor="text1" w:themeTint="FF" w:themeShade="FF"/>
          <w:sz w:val="22"/>
          <w:szCs w:val="22"/>
          <w:lang w:val="pt-BR"/>
        </w:rPr>
        <w:t xml:space="preserve"> maior evento esportivo da Cidade de São Paulo.</w:t>
      </w:r>
    </w:p>
    <w:p w:rsidR="4C39BBE6" w:rsidP="4C39BBE6" w:rsidRDefault="4C39BBE6" w14:paraId="143AA6A3" w14:textId="22FD19F7">
      <w:pPr>
        <w:pStyle w:val="Normal"/>
        <w:tabs>
          <w:tab w:val="left" w:leader="none" w:pos="10205"/>
        </w:tabs>
        <w:spacing w:after="160" w:afterAutospacing="off" w:line="276" w:lineRule="auto"/>
        <w:jc w:val="both"/>
        <w:rPr>
          <w:rFonts w:ascii="Arial" w:hAnsi="Arial" w:eastAsia="Arial" w:cs="Arial"/>
          <w:noProof w:val="0"/>
          <w:color w:val="000000" w:themeColor="text1" w:themeTint="FF" w:themeShade="FF"/>
          <w:sz w:val="22"/>
          <w:szCs w:val="22"/>
          <w:lang w:val="pt-BR"/>
        </w:rPr>
      </w:pPr>
    </w:p>
    <w:p xmlns:wp14="http://schemas.microsoft.com/office/word/2010/wordml" w:rsidP="4C39BBE6" wp14:paraId="10FE04AB" wp14:textId="57F78EE5">
      <w:pPr>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r w:rsidRPr="4C39BBE6" w:rsidR="1045C0A3">
        <w:rPr>
          <w:rFonts w:ascii="Arial" w:hAnsi="Arial" w:eastAsia="Arial" w:cs="Arial"/>
          <w:b w:val="1"/>
          <w:bCs w:val="1"/>
          <w:noProof w:val="0"/>
          <w:color w:val="000000" w:themeColor="text1" w:themeTint="FF" w:themeShade="FF"/>
          <w:sz w:val="22"/>
          <w:szCs w:val="22"/>
          <w:lang w:val="pt-BR"/>
        </w:rPr>
        <w:t xml:space="preserve">4. </w:t>
      </w:r>
      <w:r w:rsidRPr="4C39BBE6" w:rsidR="687260F4">
        <w:rPr>
          <w:rFonts w:ascii="Arial" w:hAnsi="Arial" w:eastAsia="Arial" w:cs="Arial"/>
          <w:b w:val="1"/>
          <w:bCs w:val="1"/>
          <w:noProof w:val="0"/>
          <w:color w:val="000000" w:themeColor="text1" w:themeTint="FF" w:themeShade="FF"/>
          <w:sz w:val="22"/>
          <w:szCs w:val="22"/>
          <w:lang w:val="pt-BR"/>
        </w:rPr>
        <w:t>IDENTIFICAÇÃO DAS NECESSIDADES DE NEGÓCIO</w:t>
      </w:r>
    </w:p>
    <w:p w:rsidR="15C0FD68" w:rsidP="4C39BBE6" w:rsidRDefault="15C0FD68" w14:paraId="7F337658" w14:textId="0378309D">
      <w:pPr>
        <w:tabs>
          <w:tab w:val="left" w:leader="none" w:pos="10205"/>
        </w:tabs>
        <w:spacing w:after="160" w:afterAutospacing="off" w:line="276" w:lineRule="auto"/>
        <w:jc w:val="both"/>
        <w:rPr>
          <w:rFonts w:ascii="Arial" w:hAnsi="Arial" w:eastAsia="Arial" w:cs="Arial"/>
          <w:noProof w:val="0"/>
          <w:color w:val="000000" w:themeColor="text1" w:themeTint="FF" w:themeShade="FF"/>
          <w:sz w:val="22"/>
          <w:szCs w:val="22"/>
          <w:lang w:val="pt-BR"/>
        </w:rPr>
      </w:pPr>
      <w:r w:rsidRPr="4C39BBE6" w:rsidR="15C0FD68">
        <w:rPr>
          <w:rFonts w:ascii="Arial" w:hAnsi="Arial" w:eastAsia="Arial" w:cs="Arial"/>
          <w:b w:val="1"/>
          <w:bCs w:val="1"/>
          <w:noProof w:val="0"/>
          <w:color w:val="000000" w:themeColor="text1" w:themeTint="FF" w:themeShade="FF"/>
          <w:sz w:val="22"/>
          <w:szCs w:val="22"/>
          <w:lang w:val="pt-BR"/>
        </w:rPr>
        <w:t>OBJETO</w:t>
      </w:r>
      <w:r w:rsidRPr="4C39BBE6" w:rsidR="15C0FD68">
        <w:rPr>
          <w:rFonts w:ascii="Arial" w:hAnsi="Arial" w:eastAsia="Arial" w:cs="Arial"/>
          <w:noProof w:val="0"/>
          <w:color w:val="000000" w:themeColor="text1" w:themeTint="FF" w:themeShade="FF"/>
          <w:sz w:val="22"/>
          <w:szCs w:val="22"/>
          <w:lang w:val="pt-BR"/>
        </w:rPr>
        <w:t>: Contratação de peças áudio visuais de artistas consagrados pela opinião pública para o projeto Mexa-se para Virada, ação integrante da “VIRADA ESPORTIVA 2023”, a ser realizado entre os dias 27/10/2023 e 10/11/2023. Contratação da presença do Artista na Virada Esportiva 2023 no dia 28/10/2023, na qualidade de “embaixador da virada”.</w:t>
      </w:r>
    </w:p>
    <w:p w:rsidR="687260F4" w:rsidP="4C39BBE6" w:rsidRDefault="687260F4" w14:paraId="4C083743" w14:textId="3AD08414">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É inegável o reconhecimento do desenvolvimento tecnológico a serviço da arte e do entretenimento. Em 2020, com a pandemia e lockdown, tornou-se evidente a importância das redes sociais como meio de interação social, mas fomos além disso: foi através destes canais que boa parte da cena cultural mundial encontrou o novo e desafiador caminho de transformar estas redes em um grande palco cultural, democrático e criativo. Desde então, a arte experimenta novas linguagens e o conceito de longo e curto em produções audiovisuais ganha nova metragem.</w:t>
      </w:r>
    </w:p>
    <w:p w:rsidR="687260F4" w:rsidP="4C39BBE6" w:rsidRDefault="687260F4" w14:paraId="5CD08BFB" w14:textId="6F783872">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Antes, os conceitos de expressão artística e de artista eram mais alicerçados em linguagens mais tradicionais, tais como linguagem musical, artes cênicas, pinturas, esculturas, dança, etc. e os veículos da expressão artística eram os respectivos espaços de apresentação em que o público se deslocava para apreciar a peça artística.</w:t>
      </w:r>
    </w:p>
    <w:p w:rsidR="687260F4" w:rsidP="4C39BBE6" w:rsidRDefault="687260F4" w14:paraId="1E405608" w14:textId="259444A9">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Atualmente, tais conceitos foram substancialmente alterados, sendo que uma das alterações mais vitais e de maior impacto social é a alteração dos espaços em que a produção artística é veiculada e o como os receptores das peças artísticas passam a consumir tais expressões. Com o advento e massiva incorporação da internet e redes sociais na vida da população, os canais digitais passam a ser veículos nos quais as expressões artísticas passam a se comunicar com seus receptores. Mesmo a linguagem audiovisual, que já há décadas é consagrada como uma linguagem artística, passou a ter um deslocamento de seus principais veículos de reprodução, que deixaram de ser salas de cinema para as redes sociais e aplicativos de reprodução de vídeos.</w:t>
      </w:r>
    </w:p>
    <w:p w:rsidR="687260F4" w:rsidP="4C39BBE6" w:rsidRDefault="687260F4" w14:paraId="6F21954C" w14:textId="18B1E49C">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O perfil artístico também mudou e hoje é mais horizontal, democrático e descentralizado. O caminho entre criador e espectador foi encurtado, pois o avanço tecnológico criou ferramentas para produções independentes, que encontram nos canais digitais espaços de reprodução de seus conteúdos artísticos diretamente.</w:t>
      </w:r>
    </w:p>
    <w:p w:rsidR="687260F4" w:rsidP="4C39BBE6" w:rsidRDefault="687260F4" w14:paraId="319E1508" w14:textId="4D9EC636">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No mesmo sentido, há também um deslocamento do entendimento de notoriedade e opinião pública desses artistas e dessas produções culturais, cujo reconhecimento não precisa mais passar pelo filtro e interesses dos gestores dos meios de comunicação, mas passa a ser atestado diretamente pelo público por meio de novos conceitos, tais como engajamento digital.</w:t>
      </w:r>
    </w:p>
    <w:p w:rsidR="687260F4" w:rsidP="4C39BBE6" w:rsidRDefault="687260F4" w14:paraId="00AA5253" w14:textId="33FEE680">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Hoje, a realidade virtual anda de mãos dadas, novos termos se popularizam em nosso vocabulário, inteligência artificial, NFT, metaverso… Aos poucos estes termos e experiência começam a fazer parte da nossa cultura, assim como aconteceu com as redes sociais.</w:t>
      </w:r>
    </w:p>
    <w:p w:rsidR="687260F4" w:rsidP="4C39BBE6" w:rsidRDefault="687260F4" w14:paraId="3FFD5A56" w14:textId="57860C5D">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Segundo a pesquisa feita pelo Opinion Box, o Brasil é o 2º país em número de usuários de Instagram, atrás só dos Estados Unidos. São aproximadamente 99 milhões de brasileiros que usam o aplicativo todos os dias. E a popularidade da rede segue crescendo, saltamos de 84% para 92% o percentual de usuários que entram no Instagram pelo menos uma vez por dia, e destes 53% entram várias vezes. O número de usuários que mantém o aplicativo aberto o dia todo dobrou de 11% para 22%.</w:t>
      </w:r>
    </w:p>
    <w:p w:rsidR="687260F4" w:rsidP="4C39BBE6" w:rsidRDefault="687260F4" w14:paraId="1E077DED" w14:textId="3CCB5507">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Contrapondo com esta realidade positiva do mundo virtual, o Brasil se destaca por dados nada positivos quando falamos sobre as práticas esportivas. O Brasil é o país mais sedentário da américa latina e o quinto mais sedentário do planeta, segundo a OMS. Já o IBGE aponta que 47% dos brasileiros adultos são sedentários e entre os adolescentes este número é ainda mais alarmante, estima-se que o percentual de sedentarismo chega a 84%.</w:t>
      </w:r>
    </w:p>
    <w:p w:rsidR="687260F4" w:rsidP="4C39BBE6" w:rsidRDefault="687260F4" w14:paraId="594FF1C6" w14:textId="7847E5F7">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Diante destes dados é impensável a realização de uma Virada Esportiva sem integrar a realidade física com a virtual. Numa população cada vez mais sedentária e conectada, criar experiências virtuais onde o espaço físico deixe de ser um limitador, deixa de ser uma opção para se tornar uma prerrogativa para determinarmos o sucesso de qualquer evento que se proponha a ser democrático, descentralizado e de fácil acesso.</w:t>
      </w:r>
    </w:p>
    <w:p w:rsidR="687260F4" w:rsidP="4C39BBE6" w:rsidRDefault="687260F4" w14:paraId="758AAD33" w14:textId="67A09506">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Importante salientar que a contratação aqui pretendida não se confunde com serviços de publicidade e divulgação, escopos cuja contratação por inexigibilidade é vedada, mas se constituem na contratação de peças audiovisuais que integram a programação da Virada Esportiva. Ainda que sejam produções para serem vinculados em redes sociais, os serviços aqui tratados são um fim em si mesmo, são produções artísticas que integram a virada esportiva. Os serviços de divulgação e publicidade têm por finalidade divulgar ou promover algo/alguém de forma antecipada para gerar maior público no evento, já os vídeos aqui solicitados são por si ações esportivas e culturais para promoção de hábitos saudáveis e atividades físicas.</w:t>
      </w:r>
    </w:p>
    <w:p w:rsidR="687260F4" w:rsidP="4C39BBE6" w:rsidRDefault="687260F4" w14:paraId="1FDC1886" w14:textId="016DE1BB">
      <w:pPr>
        <w:pStyle w:val="Normal"/>
        <w:bidi w:val="0"/>
        <w:spacing w:before="0" w:beforeAutospacing="off" w:after="160" w:afterAutospacing="off" w:line="276" w:lineRule="auto"/>
        <w:ind w:left="0" w:right="0"/>
        <w:jc w:val="both"/>
        <w:rPr>
          <w:rFonts w:ascii="Arial" w:hAnsi="Arial" w:eastAsia="Arial" w:cs="Arial"/>
          <w:noProof w:val="0"/>
          <w:color w:val="000000" w:themeColor="text1" w:themeTint="FF" w:themeShade="FF"/>
          <w:sz w:val="22"/>
          <w:szCs w:val="22"/>
          <w:lang w:val="pt-BR"/>
        </w:rPr>
      </w:pPr>
      <w:r w:rsidRPr="4C39BBE6" w:rsidR="687260F4">
        <w:rPr>
          <w:rFonts w:ascii="Arial" w:hAnsi="Arial" w:eastAsia="Arial" w:cs="Arial"/>
          <w:noProof w:val="0"/>
          <w:color w:val="000000" w:themeColor="text1" w:themeTint="FF" w:themeShade="FF"/>
          <w:sz w:val="22"/>
          <w:szCs w:val="22"/>
          <w:lang w:val="pt-BR"/>
        </w:rPr>
        <w:t>Para protagonizar esta parte da programação, foram selecionados nomes consagrados na cultura das redes sociais, de notável engajamento, que tenham em seu repertório destaques na área de entretenimento e/ou esporte.</w:t>
      </w:r>
    </w:p>
    <w:p w:rsidR="4C39BBE6" w:rsidP="4C39BBE6" w:rsidRDefault="4C39BBE6" w14:paraId="22C7F840" w14:textId="5B88E48D">
      <w:pPr>
        <w:pStyle w:val="Normal"/>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p>
    <w:p w:rsidR="53140DBE" w:rsidP="4C39BBE6" w:rsidRDefault="53140DBE" w14:paraId="139DE542" w14:textId="0648845C">
      <w:pPr>
        <w:pStyle w:val="Normal"/>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r w:rsidRPr="4C39BBE6" w:rsidR="53140DBE">
        <w:rPr>
          <w:rFonts w:ascii="Arial" w:hAnsi="Arial" w:eastAsia="Arial" w:cs="Arial"/>
          <w:b w:val="1"/>
          <w:bCs w:val="1"/>
          <w:noProof w:val="0"/>
          <w:color w:val="000000" w:themeColor="text1" w:themeTint="FF" w:themeShade="FF"/>
          <w:sz w:val="22"/>
          <w:szCs w:val="22"/>
          <w:lang w:val="pt-BR"/>
        </w:rPr>
        <w:t xml:space="preserve">5. </w:t>
      </w:r>
      <w:r w:rsidRPr="4C39BBE6" w:rsidR="687260F4">
        <w:rPr>
          <w:rFonts w:ascii="Arial" w:hAnsi="Arial" w:eastAsia="Arial" w:cs="Arial"/>
          <w:b w:val="1"/>
          <w:bCs w:val="1"/>
          <w:noProof w:val="0"/>
          <w:color w:val="000000" w:themeColor="text1" w:themeTint="FF" w:themeShade="FF"/>
          <w:sz w:val="22"/>
          <w:szCs w:val="22"/>
          <w:lang w:val="pt-BR"/>
        </w:rPr>
        <w:t>ÁREA REQUISITANTE</w:t>
      </w:r>
    </w:p>
    <w:p w:rsidR="687260F4" w:rsidP="4C39BBE6" w:rsidRDefault="687260F4" w14:paraId="13701C39" w14:textId="60562FE9">
      <w:pPr>
        <w:spacing w:after="120" w:afterAutospacing="off"/>
        <w:jc w:val="both"/>
      </w:pPr>
      <w:r w:rsidRPr="4C39BBE6" w:rsidR="687260F4">
        <w:rPr>
          <w:rFonts w:ascii="Arial" w:hAnsi="Arial" w:eastAsia="Arial" w:cs="Arial"/>
          <w:noProof w:val="0"/>
          <w:color w:val="000000" w:themeColor="text1" w:themeTint="FF" w:themeShade="FF"/>
          <w:sz w:val="22"/>
          <w:szCs w:val="22"/>
          <w:lang w:val="pt-BR"/>
        </w:rPr>
        <w:t>Área Requisitante Responsável</w:t>
      </w:r>
    </w:p>
    <w:p w:rsidR="687260F4" w:rsidP="4C39BBE6" w:rsidRDefault="687260F4" w14:paraId="288832F0" w14:textId="3F168042">
      <w:pPr>
        <w:pStyle w:val="Normal"/>
        <w:bidi w:val="0"/>
        <w:spacing w:before="0" w:beforeAutospacing="off" w:after="120" w:afterAutospacing="off" w:line="259" w:lineRule="auto"/>
        <w:ind w:left="0" w:right="0"/>
        <w:jc w:val="both"/>
      </w:pPr>
      <w:r w:rsidRPr="4C39BBE6" w:rsidR="687260F4">
        <w:rPr>
          <w:rFonts w:ascii="Arial" w:hAnsi="Arial" w:eastAsia="Arial" w:cs="Arial"/>
          <w:noProof w:val="0"/>
          <w:color w:val="000000" w:themeColor="text1" w:themeTint="FF" w:themeShade="FF"/>
          <w:sz w:val="22"/>
          <w:szCs w:val="22"/>
          <w:lang w:val="pt-BR"/>
        </w:rPr>
        <w:t>Assessoria Técnica do Gabinete da Secretaria Municipal de Esportes e Lazer</w:t>
      </w:r>
    </w:p>
    <w:p w:rsidR="687260F4" w:rsidP="4C39BBE6" w:rsidRDefault="687260F4" w14:paraId="6FED7833" w14:textId="2A05EF65">
      <w:pPr>
        <w:pStyle w:val="Normal"/>
        <w:bidi w:val="0"/>
        <w:spacing w:before="0" w:beforeAutospacing="off" w:after="120" w:afterAutospacing="off" w:line="259" w:lineRule="auto"/>
        <w:ind w:left="0" w:right="0"/>
        <w:jc w:val="both"/>
      </w:pPr>
      <w:r w:rsidRPr="4C39BBE6" w:rsidR="687260F4">
        <w:rPr>
          <w:rFonts w:ascii="Arial" w:hAnsi="Arial" w:eastAsia="Arial" w:cs="Arial"/>
          <w:noProof w:val="0"/>
          <w:color w:val="000000" w:themeColor="text1" w:themeTint="FF" w:themeShade="FF"/>
          <w:sz w:val="22"/>
          <w:szCs w:val="22"/>
          <w:lang w:val="pt-BR"/>
        </w:rPr>
        <w:t>Luan Ferraz Chaves</w:t>
      </w:r>
    </w:p>
    <w:p w:rsidR="4C39BBE6" w:rsidP="4C39BBE6" w:rsidRDefault="4C39BBE6" w14:paraId="5913DB6F" w14:textId="1AAC50BB">
      <w:pPr>
        <w:pStyle w:val="Normal"/>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p>
    <w:p w:rsidR="345F0BF8" w:rsidP="4C39BBE6" w:rsidRDefault="345F0BF8" w14:paraId="4E8EF9C5" w14:textId="664F7E94">
      <w:pPr>
        <w:pStyle w:val="Normal"/>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r w:rsidRPr="4C39BBE6" w:rsidR="345F0BF8">
        <w:rPr>
          <w:rFonts w:ascii="Arial" w:hAnsi="Arial" w:eastAsia="Arial" w:cs="Arial"/>
          <w:b w:val="1"/>
          <w:bCs w:val="1"/>
          <w:noProof w:val="0"/>
          <w:color w:val="000000" w:themeColor="text1" w:themeTint="FF" w:themeShade="FF"/>
          <w:sz w:val="22"/>
          <w:szCs w:val="22"/>
          <w:lang w:val="pt-BR"/>
        </w:rPr>
        <w:t xml:space="preserve">6. </w:t>
      </w:r>
      <w:r w:rsidRPr="4C39BBE6" w:rsidR="4BBE772F">
        <w:rPr>
          <w:rFonts w:ascii="Arial" w:hAnsi="Arial" w:eastAsia="Arial" w:cs="Arial"/>
          <w:b w:val="1"/>
          <w:bCs w:val="1"/>
          <w:noProof w:val="0"/>
          <w:color w:val="000000" w:themeColor="text1" w:themeTint="FF" w:themeShade="FF"/>
          <w:sz w:val="22"/>
          <w:szCs w:val="22"/>
          <w:lang w:val="pt-BR"/>
        </w:rPr>
        <w:t>DESCRIÇÃO DOS REQUISITOS DA CONTRATAÇÃO</w:t>
      </w:r>
    </w:p>
    <w:p w:rsidR="4C39BBE6" w:rsidP="4C39BBE6" w:rsidRDefault="4C39BBE6" w14:paraId="77675859" w14:textId="21194322">
      <w:pPr>
        <w:pStyle w:val="Normal"/>
        <w:spacing w:after="160" w:afterAutospacing="off" w:line="276" w:lineRule="auto"/>
        <w:jc w:val="both"/>
        <w:rPr>
          <w:rFonts w:ascii="Arial" w:hAnsi="Arial" w:eastAsia="Arial" w:cs="Arial"/>
          <w:b w:val="1"/>
          <w:bCs w:val="1"/>
          <w:noProof w:val="0"/>
          <w:color w:val="000000" w:themeColor="text1" w:themeTint="FF" w:themeShade="FF"/>
          <w:sz w:val="22"/>
          <w:szCs w:val="22"/>
          <w:lang w:val="pt-BR"/>
        </w:rPr>
      </w:pPr>
    </w:p>
    <w:p xmlns:wp14="http://schemas.microsoft.com/office/word/2010/wordml" w:rsidP="7F4F9201" wp14:paraId="4E6EA78A" wp14:textId="1069454E">
      <w:pPr>
        <w:spacing w:after="160" w:afterAutospacing="off" w:line="276" w:lineRule="auto"/>
        <w:jc w:val="both"/>
        <w:rPr>
          <w:rFonts w:ascii="Arial" w:hAnsi="Arial" w:eastAsia="Arial" w:cs="Arial"/>
          <w:noProof w:val="0"/>
          <w:color w:val="000000" w:themeColor="text1" w:themeTint="FF" w:themeShade="FF"/>
          <w:sz w:val="22"/>
          <w:szCs w:val="22"/>
          <w:lang w:val="pt-BR"/>
        </w:rPr>
      </w:pPr>
      <w:r w:rsidRPr="4C39BBE6" w:rsidR="124C819D">
        <w:rPr>
          <w:rFonts w:ascii="Arial" w:hAnsi="Arial" w:eastAsia="Arial" w:cs="Arial"/>
          <w:b w:val="0"/>
          <w:bCs w:val="0"/>
          <w:noProof w:val="0"/>
          <w:color w:val="000000" w:themeColor="text1" w:themeTint="FF" w:themeShade="FF"/>
          <w:sz w:val="22"/>
          <w:szCs w:val="22"/>
          <w:lang w:val="pt-BR"/>
        </w:rPr>
        <w:t xml:space="preserve">A </w:t>
      </w:r>
      <w:r w:rsidRPr="4C39BBE6" w:rsidR="124C819D">
        <w:rPr>
          <w:rFonts w:ascii="Arial" w:hAnsi="Arial" w:eastAsia="Arial" w:cs="Arial"/>
          <w:b w:val="0"/>
          <w:bCs w:val="0"/>
          <w:noProof w:val="0"/>
          <w:color w:val="000000" w:themeColor="text1" w:themeTint="FF" w:themeShade="FF"/>
          <w:sz w:val="22"/>
          <w:szCs w:val="22"/>
          <w:lang w:val="pt-BR"/>
        </w:rPr>
        <w:t xml:space="preserve">SECRETARIA MUNICIPAL DE ESPORTES E LAZER </w:t>
      </w:r>
      <w:r w:rsidRPr="4C39BBE6" w:rsidR="124C819D">
        <w:rPr>
          <w:rFonts w:ascii="Arial" w:hAnsi="Arial" w:eastAsia="Arial" w:cs="Arial"/>
          <w:b w:val="0"/>
          <w:bCs w:val="0"/>
          <w:noProof w:val="0"/>
          <w:color w:val="000000" w:themeColor="text1" w:themeTint="FF" w:themeShade="FF"/>
          <w:sz w:val="22"/>
          <w:szCs w:val="22"/>
          <w:lang w:val="pt-BR"/>
        </w:rPr>
        <w:t>por in</w:t>
      </w:r>
      <w:r w:rsidRPr="4C39BBE6" w:rsidR="124C819D">
        <w:rPr>
          <w:rFonts w:ascii="Arial" w:hAnsi="Arial" w:eastAsia="Arial" w:cs="Arial"/>
          <w:noProof w:val="0"/>
          <w:color w:val="000000" w:themeColor="text1" w:themeTint="FF" w:themeShade="FF"/>
          <w:sz w:val="22"/>
          <w:szCs w:val="22"/>
          <w:lang w:val="pt-BR"/>
        </w:rPr>
        <w:t xml:space="preserve">termédio de seu </w:t>
      </w:r>
      <w:r w:rsidRPr="4C39BBE6" w:rsidR="124C819D">
        <w:rPr>
          <w:rFonts w:ascii="Arial" w:hAnsi="Arial" w:eastAsia="Arial" w:cs="Arial"/>
          <w:noProof w:val="0"/>
          <w:color w:val="000000" w:themeColor="text1" w:themeTint="FF" w:themeShade="FF"/>
          <w:sz w:val="22"/>
          <w:szCs w:val="22"/>
          <w:lang w:val="pt-BR"/>
        </w:rPr>
        <w:t>Gabinete  realizará</w:t>
      </w:r>
      <w:r w:rsidRPr="4C39BBE6" w:rsidR="124C819D">
        <w:rPr>
          <w:rFonts w:ascii="Arial" w:hAnsi="Arial" w:eastAsia="Arial" w:cs="Arial"/>
          <w:noProof w:val="0"/>
          <w:color w:val="000000" w:themeColor="text1" w:themeTint="FF" w:themeShade="FF"/>
          <w:sz w:val="22"/>
          <w:szCs w:val="22"/>
          <w:lang w:val="pt-BR"/>
        </w:rPr>
        <w:t xml:space="preserve"> o </w:t>
      </w:r>
      <w:r w:rsidRPr="4C39BBE6" w:rsidR="1AE349D4">
        <w:rPr>
          <w:rFonts w:ascii="Arial" w:hAnsi="Arial" w:eastAsia="Arial" w:cs="Arial"/>
          <w:noProof w:val="0"/>
          <w:color w:val="000000" w:themeColor="text1" w:themeTint="FF" w:themeShade="FF"/>
          <w:sz w:val="22"/>
          <w:szCs w:val="22"/>
          <w:lang w:val="pt-BR"/>
        </w:rPr>
        <w:t xml:space="preserve">projeto MEXA-SE PARA </w:t>
      </w:r>
      <w:r w:rsidRPr="4C39BBE6" w:rsidR="124C819D">
        <w:rPr>
          <w:rFonts w:ascii="Arial" w:hAnsi="Arial" w:eastAsia="Arial" w:cs="Arial"/>
          <w:noProof w:val="0"/>
          <w:color w:val="000000" w:themeColor="text1" w:themeTint="FF" w:themeShade="FF"/>
          <w:sz w:val="22"/>
          <w:szCs w:val="22"/>
          <w:lang w:val="pt-BR"/>
        </w:rPr>
        <w:t>VIRADA ESPORTIVA 2023 da cidade de São Paulo, e para tanto será necessári</w:t>
      </w:r>
      <w:r w:rsidRPr="4C39BBE6" w:rsidR="4E1FFF39">
        <w:rPr>
          <w:rFonts w:ascii="Arial" w:hAnsi="Arial" w:eastAsia="Arial" w:cs="Arial"/>
          <w:noProof w:val="0"/>
          <w:color w:val="000000" w:themeColor="text1" w:themeTint="FF" w:themeShade="FF"/>
          <w:sz w:val="22"/>
          <w:szCs w:val="22"/>
          <w:lang w:val="pt-BR"/>
        </w:rPr>
        <w:t>a contratação aqui prevista.</w:t>
      </w:r>
    </w:p>
    <w:p xmlns:wp14="http://schemas.microsoft.com/office/word/2010/wordml" w:rsidP="7F4F9201" wp14:paraId="2BDA830C" wp14:textId="1426BFAE">
      <w:pPr>
        <w:pStyle w:val="Heading2"/>
        <w:rPr>
          <w:rFonts w:ascii="Arial" w:hAnsi="Arial" w:eastAsia="Arial" w:cs="Arial"/>
          <w:b w:val="1"/>
          <w:bCs w:val="1"/>
          <w:noProof w:val="0"/>
          <w:color w:val="000000" w:themeColor="text1" w:themeTint="FF" w:themeShade="FF"/>
          <w:sz w:val="22"/>
          <w:szCs w:val="22"/>
          <w:lang w:val="pt-BR"/>
        </w:rPr>
      </w:pPr>
    </w:p>
    <w:p xmlns:wp14="http://schemas.microsoft.com/office/word/2010/wordml" w:rsidP="4C39BBE6" wp14:paraId="417B90A5" wp14:textId="53F0821C">
      <w:pPr>
        <w:pStyle w:val="Heading2"/>
        <w:rPr>
          <w:rFonts w:ascii="Arial" w:hAnsi="Arial" w:eastAsia="Arial" w:cs="Arial"/>
          <w:b w:val="0"/>
          <w:bCs w:val="0"/>
          <w:noProof w:val="0"/>
          <w:color w:val="000000" w:themeColor="text1" w:themeTint="FF" w:themeShade="FF"/>
          <w:sz w:val="22"/>
          <w:szCs w:val="22"/>
          <w:u w:val="single"/>
          <w:lang w:val="pt-BR"/>
        </w:rPr>
      </w:pPr>
      <w:r w:rsidRPr="4C39BBE6" w:rsidR="124C819D">
        <w:rPr>
          <w:rFonts w:ascii="Arial" w:hAnsi="Arial" w:eastAsia="Arial" w:cs="Arial"/>
          <w:b w:val="0"/>
          <w:bCs w:val="0"/>
          <w:noProof w:val="0"/>
          <w:color w:val="000000" w:themeColor="text1" w:themeTint="FF" w:themeShade="FF"/>
          <w:sz w:val="22"/>
          <w:szCs w:val="22"/>
          <w:u w:val="single"/>
          <w:lang w:val="pt-BR"/>
        </w:rPr>
        <w:t>Período</w:t>
      </w:r>
    </w:p>
    <w:p xmlns:wp14="http://schemas.microsoft.com/office/word/2010/wordml" w:rsidP="7F4F9201" wp14:paraId="624E1F65" wp14:textId="166B9A05">
      <w:pPr>
        <w:spacing w:after="160" w:afterAutospacing="off" w:line="276" w:lineRule="auto"/>
        <w:jc w:val="both"/>
        <w:rPr>
          <w:rFonts w:ascii="Arial" w:hAnsi="Arial" w:eastAsia="Arial" w:cs="Arial"/>
          <w:noProof w:val="0"/>
          <w:color w:val="000000" w:themeColor="text1" w:themeTint="FF" w:themeShade="FF"/>
          <w:sz w:val="22"/>
          <w:szCs w:val="22"/>
          <w:lang w:val="pt-BR"/>
        </w:rPr>
      </w:pPr>
      <w:r w:rsidRPr="7F4F9201" w:rsidR="11A4C6AB">
        <w:rPr>
          <w:rFonts w:ascii="Arial" w:hAnsi="Arial" w:eastAsia="Arial" w:cs="Arial"/>
          <w:noProof w:val="0"/>
          <w:color w:val="000000" w:themeColor="text1" w:themeTint="FF" w:themeShade="FF"/>
          <w:sz w:val="22"/>
          <w:szCs w:val="22"/>
          <w:lang w:val="pt-BR"/>
        </w:rPr>
        <w:t>A Virada Esportiva presencial ocorrerá nos d</w:t>
      </w:r>
      <w:r w:rsidRPr="7F4F9201" w:rsidR="124C819D">
        <w:rPr>
          <w:rFonts w:ascii="Arial" w:hAnsi="Arial" w:eastAsia="Arial" w:cs="Arial"/>
          <w:noProof w:val="0"/>
          <w:color w:val="000000" w:themeColor="text1" w:themeTint="FF" w:themeShade="FF"/>
          <w:sz w:val="22"/>
          <w:szCs w:val="22"/>
          <w:lang w:val="pt-BR"/>
        </w:rPr>
        <w:t>ias 28 e 29 de outubro de 2023</w:t>
      </w:r>
      <w:r w:rsidRPr="7F4F9201" w:rsidR="6209CA72">
        <w:rPr>
          <w:rFonts w:ascii="Arial" w:hAnsi="Arial" w:eastAsia="Arial" w:cs="Arial"/>
          <w:noProof w:val="0"/>
          <w:color w:val="000000" w:themeColor="text1" w:themeTint="FF" w:themeShade="FF"/>
          <w:sz w:val="22"/>
          <w:szCs w:val="22"/>
          <w:lang w:val="pt-BR"/>
        </w:rPr>
        <w:t>. O projeto Mexa-se para Virada poderá ocorrer em dias entre o período de 27/10/2023 a 10/11/2023.</w:t>
      </w:r>
    </w:p>
    <w:p xmlns:wp14="http://schemas.microsoft.com/office/word/2010/wordml" w:rsidP="7F4F9201" wp14:paraId="3A0A42DD" wp14:textId="02556ACB">
      <w:pPr>
        <w:spacing w:after="160" w:afterAutospacing="off" w:line="276" w:lineRule="auto"/>
        <w:jc w:val="both"/>
        <w:rPr>
          <w:rFonts w:ascii="Arial" w:hAnsi="Arial" w:eastAsia="Arial" w:cs="Arial"/>
          <w:noProof w:val="0"/>
          <w:color w:val="000000" w:themeColor="text1" w:themeTint="FF" w:themeShade="FF"/>
          <w:sz w:val="22"/>
          <w:szCs w:val="22"/>
          <w:lang w:val="pt-BR"/>
        </w:rPr>
      </w:pPr>
    </w:p>
    <w:p xmlns:wp14="http://schemas.microsoft.com/office/word/2010/wordml" w:rsidP="4C39BBE6" wp14:paraId="2457DF7D" wp14:textId="0C9C7533">
      <w:pPr>
        <w:spacing w:after="160" w:afterAutospacing="off" w:line="276" w:lineRule="auto"/>
        <w:jc w:val="both"/>
        <w:rPr>
          <w:rFonts w:ascii="Arial" w:hAnsi="Arial" w:eastAsia="Arial" w:cs="Arial"/>
          <w:b w:val="0"/>
          <w:bCs w:val="0"/>
          <w:noProof w:val="0"/>
          <w:color w:val="000000" w:themeColor="text1" w:themeTint="FF" w:themeShade="FF"/>
          <w:sz w:val="22"/>
          <w:szCs w:val="22"/>
          <w:u w:val="single"/>
          <w:lang w:val="pt-BR"/>
        </w:rPr>
      </w:pPr>
      <w:r w:rsidRPr="4C39BBE6" w:rsidR="124C819D">
        <w:rPr>
          <w:rFonts w:ascii="Arial" w:hAnsi="Arial" w:eastAsia="Arial" w:cs="Arial"/>
          <w:b w:val="0"/>
          <w:bCs w:val="0"/>
          <w:noProof w:val="0"/>
          <w:color w:val="000000" w:themeColor="text1" w:themeTint="FF" w:themeShade="FF"/>
          <w:sz w:val="22"/>
          <w:szCs w:val="22"/>
          <w:u w:val="single"/>
          <w:lang w:val="pt-BR"/>
        </w:rPr>
        <w:t>Prazo de execução dos serviços (prazo contratual)</w:t>
      </w:r>
    </w:p>
    <w:p xmlns:wp14="http://schemas.microsoft.com/office/word/2010/wordml" w:rsidP="7F4F9201" wp14:paraId="57F6E915" wp14:textId="4A39482C">
      <w:pPr>
        <w:pStyle w:val="Normal"/>
        <w:spacing w:after="160" w:afterAutospacing="off" w:line="276" w:lineRule="auto"/>
        <w:jc w:val="both"/>
        <w:rPr>
          <w:rFonts w:ascii="Arial" w:hAnsi="Arial" w:eastAsia="Arial" w:cs="Arial"/>
          <w:noProof w:val="0"/>
          <w:color w:val="000000" w:themeColor="text1" w:themeTint="FF" w:themeShade="FF"/>
          <w:sz w:val="22"/>
          <w:szCs w:val="22"/>
          <w:lang w:val="pt-BR"/>
        </w:rPr>
      </w:pPr>
      <w:r w:rsidRPr="4C39BBE6" w:rsidR="62750AC4">
        <w:rPr>
          <w:rFonts w:ascii="Arial" w:hAnsi="Arial" w:eastAsia="Arial" w:cs="Arial"/>
          <w:noProof w:val="0"/>
          <w:color w:val="000000" w:themeColor="text1" w:themeTint="FF" w:themeShade="FF"/>
          <w:sz w:val="22"/>
          <w:szCs w:val="22"/>
          <w:lang w:val="pt-BR"/>
        </w:rPr>
        <w:t>27/10/2023 a 10/11/2023</w:t>
      </w:r>
    </w:p>
    <w:p xmlns:wp14="http://schemas.microsoft.com/office/word/2010/wordml" w:rsidP="7F4F9201" wp14:paraId="1C1E147B" wp14:textId="2560FDD3">
      <w:pPr>
        <w:tabs>
          <w:tab w:val="left" w:leader="none" w:pos="3078"/>
          <w:tab w:val="left" w:leader="none" w:pos="4849"/>
          <w:tab w:val="left" w:leader="none" w:pos="8015"/>
        </w:tabs>
        <w:spacing w:after="160" w:afterAutospacing="off" w:line="276" w:lineRule="auto"/>
        <w:jc w:val="both"/>
      </w:pPr>
      <w:r w:rsidRPr="7F4F9201" w:rsidR="124C819D">
        <w:rPr>
          <w:rFonts w:ascii="Arial" w:hAnsi="Arial" w:eastAsia="Arial" w:cs="Arial"/>
          <w:noProof w:val="0"/>
          <w:color w:val="000000" w:themeColor="text1" w:themeTint="FF" w:themeShade="FF"/>
          <w:sz w:val="22"/>
          <w:szCs w:val="22"/>
          <w:lang w:val="pt-BR"/>
        </w:rPr>
        <w:t xml:space="preserve"> </w:t>
      </w:r>
    </w:p>
    <w:p xmlns:wp14="http://schemas.microsoft.com/office/word/2010/wordml" w:rsidP="4C39BBE6" wp14:paraId="11FA06A1" wp14:textId="1B6A8CF8">
      <w:pPr>
        <w:pStyle w:val="Heading2"/>
        <w:rPr>
          <w:rFonts w:ascii="Arial" w:hAnsi="Arial" w:eastAsia="Arial" w:cs="Arial"/>
          <w:b w:val="0"/>
          <w:bCs w:val="0"/>
          <w:noProof w:val="0"/>
          <w:color w:val="000000" w:themeColor="text1" w:themeTint="FF" w:themeShade="FF"/>
          <w:sz w:val="22"/>
          <w:szCs w:val="22"/>
          <w:u w:val="single"/>
          <w:lang w:val="pt-BR"/>
        </w:rPr>
      </w:pPr>
      <w:r w:rsidRPr="4C39BBE6" w:rsidR="124C819D">
        <w:rPr>
          <w:rFonts w:ascii="Arial" w:hAnsi="Arial" w:eastAsia="Arial" w:cs="Arial"/>
          <w:b w:val="0"/>
          <w:bCs w:val="0"/>
          <w:noProof w:val="0"/>
          <w:color w:val="000000" w:themeColor="text1" w:themeTint="FF" w:themeShade="FF"/>
          <w:sz w:val="22"/>
          <w:szCs w:val="22"/>
          <w:u w:val="single"/>
          <w:lang w:val="pt-BR"/>
        </w:rPr>
        <w:t>A Virada Esportiva 2023 em números</w:t>
      </w:r>
    </w:p>
    <w:p xmlns:wp14="http://schemas.microsoft.com/office/word/2010/wordml" w:rsidP="7F4F9201" wp14:paraId="77C7413F" wp14:textId="15623B56">
      <w:pPr>
        <w:pStyle w:val="ListParagraph"/>
        <w:numPr>
          <w:ilvl w:val="0"/>
          <w:numId w:val="11"/>
        </w:numPr>
        <w:spacing w:before="0" w:beforeAutospacing="off" w:after="0" w:afterAutospacing="off"/>
        <w:jc w:val="both"/>
        <w:rPr>
          <w:rFonts w:ascii="Arial" w:hAnsi="Arial" w:eastAsia="Arial" w:cs="Arial"/>
          <w:noProof w:val="0"/>
          <w:color w:val="000000" w:themeColor="text1" w:themeTint="FF" w:themeShade="FF"/>
          <w:sz w:val="22"/>
          <w:szCs w:val="22"/>
          <w:lang w:val="pt-BR"/>
        </w:rPr>
      </w:pPr>
      <w:r w:rsidRPr="7F4F9201" w:rsidR="124C819D">
        <w:rPr>
          <w:rFonts w:ascii="Arial" w:hAnsi="Arial" w:eastAsia="Arial" w:cs="Arial"/>
          <w:noProof w:val="0"/>
          <w:color w:val="000000" w:themeColor="text1" w:themeTint="FF" w:themeShade="FF"/>
          <w:sz w:val="22"/>
          <w:szCs w:val="22"/>
          <w:lang w:val="pt-BR"/>
        </w:rPr>
        <w:t>Expectativa de até 5 milhões de pessoas participando nos eventos nos 2 dias de ocorrência;</w:t>
      </w:r>
    </w:p>
    <w:p xmlns:wp14="http://schemas.microsoft.com/office/word/2010/wordml" w:rsidP="7F4F9201" wp14:paraId="72E55AEB" wp14:textId="254BDDDB">
      <w:pPr>
        <w:pStyle w:val="ListParagraph"/>
        <w:numPr>
          <w:ilvl w:val="0"/>
          <w:numId w:val="11"/>
        </w:numPr>
        <w:spacing w:before="0" w:beforeAutospacing="off" w:after="0" w:afterAutospacing="off"/>
        <w:jc w:val="both"/>
        <w:rPr>
          <w:rFonts w:ascii="Arial" w:hAnsi="Arial" w:eastAsia="Arial" w:cs="Arial"/>
          <w:noProof w:val="0"/>
          <w:color w:val="000000" w:themeColor="text1" w:themeTint="FF" w:themeShade="FF"/>
          <w:sz w:val="22"/>
          <w:szCs w:val="22"/>
          <w:lang w:val="pt-BR"/>
        </w:rPr>
      </w:pPr>
      <w:r w:rsidRPr="7F4F9201" w:rsidR="124C819D">
        <w:rPr>
          <w:rFonts w:ascii="Arial" w:hAnsi="Arial" w:eastAsia="Arial" w:cs="Arial"/>
          <w:noProof w:val="0"/>
          <w:color w:val="000000" w:themeColor="text1" w:themeTint="FF" w:themeShade="FF"/>
          <w:sz w:val="22"/>
          <w:szCs w:val="22"/>
          <w:lang w:val="pt-BR"/>
        </w:rPr>
        <w:t>Ativações em Clubes Esportivos Municipais, CDCs, praças, parques e equipamentos culturais municipais, considerando o histórico dos anos anteriores;</w:t>
      </w:r>
    </w:p>
    <w:p xmlns:wp14="http://schemas.microsoft.com/office/word/2010/wordml" w:rsidP="7F4F9201" wp14:paraId="3AFBBE4E" wp14:textId="1E886B9B">
      <w:pPr>
        <w:pStyle w:val="ListParagraph"/>
        <w:numPr>
          <w:ilvl w:val="0"/>
          <w:numId w:val="11"/>
        </w:numPr>
        <w:spacing w:before="0" w:beforeAutospacing="off" w:after="0" w:afterAutospacing="off"/>
        <w:jc w:val="both"/>
        <w:rPr>
          <w:rFonts w:ascii="Arial" w:hAnsi="Arial" w:eastAsia="Arial" w:cs="Arial"/>
          <w:noProof w:val="0"/>
          <w:color w:val="000000" w:themeColor="text1" w:themeTint="FF" w:themeShade="FF"/>
          <w:sz w:val="22"/>
          <w:szCs w:val="22"/>
          <w:lang w:val="pt-BR"/>
        </w:rPr>
      </w:pPr>
      <w:r w:rsidRPr="7F4F9201" w:rsidR="124C819D">
        <w:rPr>
          <w:rFonts w:ascii="Arial" w:hAnsi="Arial" w:eastAsia="Arial" w:cs="Arial"/>
          <w:noProof w:val="0"/>
          <w:color w:val="000000" w:themeColor="text1" w:themeTint="FF" w:themeShade="FF"/>
          <w:sz w:val="22"/>
          <w:szCs w:val="22"/>
          <w:lang w:val="pt-BR"/>
        </w:rPr>
        <w:t>Dezenas de apresentações que necessitarão de suporte de serviços e infraestrutura.</w:t>
      </w:r>
    </w:p>
    <w:p xmlns:wp14="http://schemas.microsoft.com/office/word/2010/wordml" w:rsidP="4C39BBE6" wp14:paraId="45501C10" wp14:textId="4751750B">
      <w:pPr>
        <w:tabs>
          <w:tab w:val="left" w:leader="none" w:pos="284"/>
        </w:tabs>
        <w:spacing w:after="160" w:afterAutospacing="off" w:line="276" w:lineRule="auto"/>
        <w:jc w:val="both"/>
      </w:pPr>
      <w:r w:rsidRPr="4C39BBE6" w:rsidR="124C819D">
        <w:rPr>
          <w:rFonts w:ascii="Arial" w:hAnsi="Arial" w:eastAsia="Arial" w:cs="Arial"/>
          <w:noProof w:val="0"/>
          <w:color w:val="000000" w:themeColor="text1" w:themeTint="FF" w:themeShade="FF"/>
          <w:sz w:val="22"/>
          <w:szCs w:val="22"/>
          <w:lang w:val="pt-BR"/>
        </w:rPr>
        <w:t xml:space="preserve"> </w:t>
      </w:r>
      <w:r w:rsidRPr="4C39BBE6" w:rsidR="124C819D">
        <w:rPr>
          <w:rFonts w:ascii="Arial" w:hAnsi="Arial" w:eastAsia="Arial" w:cs="Arial"/>
          <w:noProof w:val="0"/>
          <w:color w:val="000000" w:themeColor="text1" w:themeTint="FF" w:themeShade="FF"/>
          <w:sz w:val="22"/>
          <w:szCs w:val="22"/>
          <w:lang w:val="pt-BR"/>
        </w:rPr>
        <w:t xml:space="preserve"> </w:t>
      </w:r>
    </w:p>
    <w:p xmlns:wp14="http://schemas.microsoft.com/office/word/2010/wordml" w:rsidP="4C39BBE6" wp14:paraId="32C18EB7" wp14:textId="6FF76CAB">
      <w:pPr>
        <w:pStyle w:val="Heading1"/>
        <w:tabs>
          <w:tab w:val="left" w:leader="none" w:pos="567"/>
        </w:tabs>
        <w:rPr>
          <w:rFonts w:ascii="Arial" w:hAnsi="Arial" w:eastAsia="Arial" w:cs="Arial"/>
          <w:b w:val="0"/>
          <w:bCs w:val="0"/>
          <w:noProof w:val="0"/>
          <w:color w:val="000000" w:themeColor="text1" w:themeTint="FF" w:themeShade="FF"/>
          <w:sz w:val="22"/>
          <w:szCs w:val="22"/>
          <w:u w:val="single"/>
          <w:lang w:val="pt-BR"/>
        </w:rPr>
      </w:pPr>
      <w:r w:rsidRPr="4C39BBE6" w:rsidR="124C819D">
        <w:rPr>
          <w:rFonts w:ascii="Arial" w:hAnsi="Arial" w:eastAsia="Arial" w:cs="Arial"/>
          <w:b w:val="0"/>
          <w:bCs w:val="0"/>
          <w:noProof w:val="0"/>
          <w:color w:val="000000" w:themeColor="text1" w:themeTint="FF" w:themeShade="FF"/>
          <w:sz w:val="22"/>
          <w:szCs w:val="22"/>
          <w:u w:val="single"/>
          <w:lang w:val="pt-BR"/>
        </w:rPr>
        <w:t>ESPECIFICAÇÕES TÉCNICAS / ATRIBUIÇÕES DOS SERVIÇOS</w:t>
      </w:r>
    </w:p>
    <w:p xmlns:wp14="http://schemas.microsoft.com/office/word/2010/wordml" w:rsidP="7F4F9201" wp14:paraId="0F374D2A" wp14:textId="5EBCE936">
      <w:pPr>
        <w:spacing w:after="160" w:afterAutospacing="off" w:line="276" w:lineRule="auto"/>
        <w:jc w:val="both"/>
        <w:rPr>
          <w:rFonts w:ascii="Arial" w:hAnsi="Arial" w:eastAsia="Arial" w:cs="Arial"/>
          <w:noProof w:val="0"/>
          <w:color w:val="000000" w:themeColor="text1" w:themeTint="FF" w:themeShade="FF"/>
          <w:sz w:val="22"/>
          <w:szCs w:val="22"/>
          <w:lang w:val="pt-BR"/>
        </w:rPr>
      </w:pPr>
    </w:p>
    <w:p xmlns:wp14="http://schemas.microsoft.com/office/word/2010/wordml" w:rsidP="7F4F9201" wp14:paraId="299FF878" wp14:textId="11213968">
      <w:pPr>
        <w:spacing w:after="160" w:afterAutospacing="off" w:line="276" w:lineRule="auto"/>
        <w:jc w:val="both"/>
      </w:pPr>
      <w:r w:rsidRPr="7F4F9201" w:rsidR="4A0EBC38">
        <w:rPr>
          <w:rFonts w:ascii="Arial" w:hAnsi="Arial" w:eastAsia="Arial" w:cs="Arial"/>
          <w:noProof w:val="0"/>
          <w:color w:val="000000" w:themeColor="text1" w:themeTint="FF" w:themeShade="FF"/>
          <w:sz w:val="22"/>
          <w:szCs w:val="22"/>
          <w:lang w:val="pt-BR"/>
        </w:rPr>
        <w:t>Local: Instagram</w:t>
      </w:r>
    </w:p>
    <w:p xmlns:wp14="http://schemas.microsoft.com/office/word/2010/wordml" w:rsidP="7F4F9201" wp14:paraId="399E3DE5" wp14:textId="11310C30">
      <w:pPr>
        <w:pStyle w:val="Normal"/>
        <w:spacing w:after="160" w:afterAutospacing="off" w:line="276" w:lineRule="auto"/>
        <w:jc w:val="both"/>
      </w:pPr>
      <w:r w:rsidRPr="7F4F9201" w:rsidR="4A0EBC38">
        <w:rPr>
          <w:rFonts w:ascii="Arial" w:hAnsi="Arial" w:eastAsia="Arial" w:cs="Arial"/>
          <w:noProof w:val="0"/>
          <w:color w:val="000000" w:themeColor="text1" w:themeTint="FF" w:themeShade="FF"/>
          <w:sz w:val="22"/>
          <w:szCs w:val="22"/>
          <w:lang w:val="pt-BR"/>
        </w:rPr>
        <w:t xml:space="preserve">Número de Inserções: 1 </w:t>
      </w:r>
      <w:r w:rsidRPr="7F4F9201" w:rsidR="4A0EBC38">
        <w:rPr>
          <w:rFonts w:ascii="Arial" w:hAnsi="Arial" w:eastAsia="Arial" w:cs="Arial"/>
          <w:noProof w:val="0"/>
          <w:color w:val="000000" w:themeColor="text1" w:themeTint="FF" w:themeShade="FF"/>
          <w:sz w:val="22"/>
          <w:szCs w:val="22"/>
          <w:lang w:val="pt-BR"/>
        </w:rPr>
        <w:t>reels</w:t>
      </w:r>
      <w:r w:rsidRPr="7F4F9201" w:rsidR="4A0EBC38">
        <w:rPr>
          <w:rFonts w:ascii="Arial" w:hAnsi="Arial" w:eastAsia="Arial" w:cs="Arial"/>
          <w:noProof w:val="0"/>
          <w:color w:val="000000" w:themeColor="text1" w:themeTint="FF" w:themeShade="FF"/>
          <w:sz w:val="22"/>
          <w:szCs w:val="22"/>
          <w:lang w:val="pt-BR"/>
        </w:rPr>
        <w:t xml:space="preserve"> </w:t>
      </w:r>
      <w:r w:rsidRPr="7F4F9201" w:rsidR="4A0EBC38">
        <w:rPr>
          <w:rFonts w:ascii="Arial" w:hAnsi="Arial" w:eastAsia="Arial" w:cs="Arial"/>
          <w:noProof w:val="0"/>
          <w:color w:val="000000" w:themeColor="text1" w:themeTint="FF" w:themeShade="FF"/>
          <w:sz w:val="22"/>
          <w:szCs w:val="22"/>
          <w:lang w:val="pt-BR"/>
        </w:rPr>
        <w:t>collab</w:t>
      </w:r>
      <w:r w:rsidRPr="7F4F9201" w:rsidR="4A0EBC38">
        <w:rPr>
          <w:rFonts w:ascii="Arial" w:hAnsi="Arial" w:eastAsia="Arial" w:cs="Arial"/>
          <w:noProof w:val="0"/>
          <w:color w:val="000000" w:themeColor="text1" w:themeTint="FF" w:themeShade="FF"/>
          <w:sz w:val="22"/>
          <w:szCs w:val="22"/>
          <w:lang w:val="pt-BR"/>
        </w:rPr>
        <w:t xml:space="preserve"> de 15” com a página da Secretaria Municipal de Esporte e Lazer + 2 stories.</w:t>
      </w:r>
      <w:r w:rsidRPr="7F4F9201" w:rsidR="124C819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7966BB3E" wp14:textId="27749FB7">
      <w:pPr>
        <w:pStyle w:val="Normal"/>
        <w:spacing w:after="160" w:afterAutospacing="off" w:line="276" w:lineRule="auto"/>
        <w:jc w:val="both"/>
        <w:rPr>
          <w:rFonts w:ascii="Arial" w:hAnsi="Arial" w:eastAsia="Arial" w:cs="Arial"/>
          <w:noProof w:val="0"/>
          <w:color w:val="000000" w:themeColor="text1" w:themeTint="FF" w:themeShade="FF"/>
          <w:sz w:val="22"/>
          <w:szCs w:val="22"/>
          <w:lang w:val="pt-BR"/>
        </w:rPr>
      </w:pPr>
      <w:r w:rsidRPr="7F4F9201" w:rsidR="2A06214D">
        <w:rPr>
          <w:rFonts w:ascii="Arial" w:hAnsi="Arial" w:eastAsia="Arial" w:cs="Arial"/>
          <w:noProof w:val="0"/>
          <w:color w:val="000000" w:themeColor="text1" w:themeTint="FF" w:themeShade="FF"/>
          <w:sz w:val="22"/>
          <w:szCs w:val="22"/>
          <w:lang w:val="pt-BR"/>
        </w:rPr>
        <w:t>Desafio Mexa-se para a Virada é uma atração de entretenimento interativo, via Instagram, parte da programação da 16ª Virada Esportiva de SP.</w:t>
      </w:r>
    </w:p>
    <w:p xmlns:wp14="http://schemas.microsoft.com/office/word/2010/wordml" w:rsidP="7F4F9201" wp14:paraId="1C6B8C79" wp14:textId="74D01430">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6454A9BA" wp14:textId="432AC131">
      <w:pPr>
        <w:pStyle w:val="Normal"/>
        <w:spacing w:after="160" w:afterAutospacing="off" w:line="276" w:lineRule="auto"/>
        <w:jc w:val="both"/>
        <w:rPr>
          <w:rFonts w:ascii="Arial" w:hAnsi="Arial" w:eastAsia="Arial" w:cs="Arial"/>
          <w:noProof w:val="0"/>
          <w:color w:val="000000" w:themeColor="text1" w:themeTint="FF" w:themeShade="FF"/>
          <w:sz w:val="22"/>
          <w:szCs w:val="22"/>
          <w:u w:val="single"/>
          <w:lang w:val="pt-BR"/>
        </w:rPr>
      </w:pPr>
      <w:r w:rsidRPr="7F4F9201" w:rsidR="2A06214D">
        <w:rPr>
          <w:rFonts w:ascii="Arial" w:hAnsi="Arial" w:eastAsia="Arial" w:cs="Arial"/>
          <w:noProof w:val="0"/>
          <w:color w:val="000000" w:themeColor="text1" w:themeTint="FF" w:themeShade="FF"/>
          <w:sz w:val="22"/>
          <w:szCs w:val="22"/>
          <w:u w:val="single"/>
          <w:lang w:val="pt-BR"/>
        </w:rPr>
        <w:t>Reels</w:t>
      </w:r>
      <w:r w:rsidRPr="7F4F9201" w:rsidR="2A06214D">
        <w:rPr>
          <w:rFonts w:ascii="Arial" w:hAnsi="Arial" w:eastAsia="Arial" w:cs="Arial"/>
          <w:noProof w:val="0"/>
          <w:color w:val="000000" w:themeColor="text1" w:themeTint="FF" w:themeShade="FF"/>
          <w:sz w:val="22"/>
          <w:szCs w:val="22"/>
          <w:u w:val="single"/>
          <w:lang w:val="pt-BR"/>
        </w:rPr>
        <w:t xml:space="preserve"> </w:t>
      </w:r>
      <w:r w:rsidRPr="7F4F9201" w:rsidR="2A06214D">
        <w:rPr>
          <w:rFonts w:ascii="Arial" w:hAnsi="Arial" w:eastAsia="Arial" w:cs="Arial"/>
          <w:noProof w:val="0"/>
          <w:color w:val="000000" w:themeColor="text1" w:themeTint="FF" w:themeShade="FF"/>
          <w:sz w:val="22"/>
          <w:szCs w:val="22"/>
          <w:u w:val="single"/>
          <w:lang w:val="pt-BR"/>
        </w:rPr>
        <w:t>Colab</w:t>
      </w:r>
      <w:r w:rsidRPr="7F4F9201" w:rsidR="7AF76172">
        <w:rPr>
          <w:rFonts w:ascii="Arial" w:hAnsi="Arial" w:eastAsia="Arial" w:cs="Arial"/>
          <w:noProof w:val="0"/>
          <w:color w:val="000000" w:themeColor="text1" w:themeTint="FF" w:themeShade="FF"/>
          <w:sz w:val="22"/>
          <w:szCs w:val="22"/>
          <w:u w:val="single"/>
          <w:lang w:val="pt-BR"/>
        </w:rPr>
        <w:t>:</w:t>
      </w:r>
    </w:p>
    <w:p xmlns:wp14="http://schemas.microsoft.com/office/word/2010/wordml" w:rsidP="7F4F9201" wp14:paraId="0EC4C57C" wp14:textId="681345BD">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Cada embaixador é desafiado a postar um </w:t>
      </w:r>
      <w:r w:rsidRPr="7F4F9201" w:rsidR="2A06214D">
        <w:rPr>
          <w:rFonts w:ascii="Arial" w:hAnsi="Arial" w:eastAsia="Arial" w:cs="Arial"/>
          <w:noProof w:val="0"/>
          <w:color w:val="000000" w:themeColor="text1" w:themeTint="FF" w:themeShade="FF"/>
          <w:sz w:val="22"/>
          <w:szCs w:val="22"/>
          <w:lang w:val="pt-BR"/>
        </w:rPr>
        <w:t>reels</w:t>
      </w:r>
      <w:r w:rsidRPr="7F4F9201" w:rsidR="2A06214D">
        <w:rPr>
          <w:rFonts w:ascii="Arial" w:hAnsi="Arial" w:eastAsia="Arial" w:cs="Arial"/>
          <w:noProof w:val="0"/>
          <w:color w:val="000000" w:themeColor="text1" w:themeTint="FF" w:themeShade="FF"/>
          <w:sz w:val="22"/>
          <w:szCs w:val="22"/>
          <w:lang w:val="pt-BR"/>
        </w:rPr>
        <w:t xml:space="preserve"> criativo que responda a seguinte pergunta:</w:t>
      </w:r>
    </w:p>
    <w:p xmlns:wp14="http://schemas.microsoft.com/office/word/2010/wordml" w:rsidP="7F4F9201" wp14:paraId="292995C7" wp14:textId="7B0DAD00">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“Qual a sua atividade preferida para fugir do sedentarismo?”</w:t>
      </w:r>
    </w:p>
    <w:p xmlns:wp14="http://schemas.microsoft.com/office/word/2010/wordml" w:rsidP="7F4F9201" wp14:paraId="6DF366A0" wp14:textId="0907BD97">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Neste vídeo o embaixador (a) precisa estar praticando a atividade referida e desafiar o próximo embaixador e a população a fazerem o mesmo.</w:t>
      </w:r>
    </w:p>
    <w:p xmlns:wp14="http://schemas.microsoft.com/office/word/2010/wordml" w:rsidP="7F4F9201" wp14:paraId="2DF6CBB7" wp14:textId="48EA046D">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r w:rsidRPr="7F4F9201" w:rsidR="2A06214D">
        <w:rPr>
          <w:rFonts w:ascii="Arial" w:hAnsi="Arial" w:eastAsia="Arial" w:cs="Arial"/>
          <w:noProof w:val="0"/>
          <w:color w:val="000000" w:themeColor="text1" w:themeTint="FF" w:themeShade="FF"/>
          <w:sz w:val="22"/>
          <w:szCs w:val="22"/>
          <w:lang w:val="pt-BR"/>
        </w:rPr>
        <w:t xml:space="preserve">Este </w:t>
      </w:r>
      <w:r w:rsidRPr="7F4F9201" w:rsidR="2A06214D">
        <w:rPr>
          <w:rFonts w:ascii="Arial" w:hAnsi="Arial" w:eastAsia="Arial" w:cs="Arial"/>
          <w:noProof w:val="0"/>
          <w:color w:val="000000" w:themeColor="text1" w:themeTint="FF" w:themeShade="FF"/>
          <w:sz w:val="22"/>
          <w:szCs w:val="22"/>
          <w:lang w:val="pt-BR"/>
        </w:rPr>
        <w:t>reels</w:t>
      </w:r>
      <w:r w:rsidRPr="7F4F9201" w:rsidR="2A06214D">
        <w:rPr>
          <w:rFonts w:ascii="Arial" w:hAnsi="Arial" w:eastAsia="Arial" w:cs="Arial"/>
          <w:noProof w:val="0"/>
          <w:color w:val="000000" w:themeColor="text1" w:themeTint="FF" w:themeShade="FF"/>
          <w:sz w:val="22"/>
          <w:szCs w:val="22"/>
          <w:lang w:val="pt-BR"/>
        </w:rPr>
        <w:t xml:space="preserve"> é feito em </w:t>
      </w:r>
      <w:r w:rsidRPr="7F4F9201" w:rsidR="2A06214D">
        <w:rPr>
          <w:rFonts w:ascii="Arial" w:hAnsi="Arial" w:eastAsia="Arial" w:cs="Arial"/>
          <w:noProof w:val="0"/>
          <w:color w:val="000000" w:themeColor="text1" w:themeTint="FF" w:themeShade="FF"/>
          <w:sz w:val="22"/>
          <w:szCs w:val="22"/>
          <w:lang w:val="pt-BR"/>
        </w:rPr>
        <w:t>collab</w:t>
      </w:r>
      <w:r w:rsidRPr="7F4F9201" w:rsidR="2A06214D">
        <w:rPr>
          <w:rFonts w:ascii="Arial" w:hAnsi="Arial" w:eastAsia="Arial" w:cs="Arial"/>
          <w:noProof w:val="0"/>
          <w:color w:val="000000" w:themeColor="text1" w:themeTint="FF" w:themeShade="FF"/>
          <w:sz w:val="22"/>
          <w:szCs w:val="22"/>
          <w:lang w:val="pt-BR"/>
        </w:rPr>
        <w:t xml:space="preserve"> com a página da SEME e o próximo embaixador desafiado precisa estar marcado no mesmo, assim como a hashtag #viradaesportiva #mexasepravirada </w:t>
      </w:r>
    </w:p>
    <w:p xmlns:wp14="http://schemas.microsoft.com/office/word/2010/wordml" w:rsidP="7F4F9201" wp14:paraId="38927A06" wp14:textId="2100E743">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r w:rsidRPr="7F4F9201" w:rsidR="2A06214D">
        <w:rPr>
          <w:rFonts w:ascii="Arial" w:hAnsi="Arial" w:eastAsia="Arial" w:cs="Arial"/>
          <w:noProof w:val="0"/>
          <w:color w:val="000000" w:themeColor="text1" w:themeTint="FF" w:themeShade="FF"/>
          <w:sz w:val="22"/>
          <w:szCs w:val="22"/>
          <w:lang w:val="pt-BR"/>
        </w:rPr>
        <w:t>obs</w:t>
      </w:r>
      <w:r w:rsidRPr="7F4F9201" w:rsidR="2A06214D">
        <w:rPr>
          <w:rFonts w:ascii="Arial" w:hAnsi="Arial" w:eastAsia="Arial" w:cs="Arial"/>
          <w:noProof w:val="0"/>
          <w:color w:val="000000" w:themeColor="text1" w:themeTint="FF" w:themeShade="FF"/>
          <w:sz w:val="22"/>
          <w:szCs w:val="22"/>
          <w:lang w:val="pt-BR"/>
        </w:rPr>
        <w:t xml:space="preserve">: Esta atividade não necessariamente precisa ser de alguma prática esportiva, pode ser brincar com seu filho, dançar livremente pela casa, brincar de frescobol em dias de </w:t>
      </w:r>
      <w:r w:rsidRPr="7F4F9201" w:rsidR="2A06214D">
        <w:rPr>
          <w:rFonts w:ascii="Arial" w:hAnsi="Arial" w:eastAsia="Arial" w:cs="Arial"/>
          <w:noProof w:val="0"/>
          <w:color w:val="000000" w:themeColor="text1" w:themeTint="FF" w:themeShade="FF"/>
          <w:sz w:val="22"/>
          <w:szCs w:val="22"/>
          <w:lang w:val="pt-BR"/>
        </w:rPr>
        <w:t>sol,atividades</w:t>
      </w:r>
      <w:r w:rsidRPr="7F4F9201" w:rsidR="2A06214D">
        <w:rPr>
          <w:rFonts w:ascii="Arial" w:hAnsi="Arial" w:eastAsia="Arial" w:cs="Arial"/>
          <w:noProof w:val="0"/>
          <w:color w:val="000000" w:themeColor="text1" w:themeTint="FF" w:themeShade="FF"/>
          <w:sz w:val="22"/>
          <w:szCs w:val="22"/>
          <w:lang w:val="pt-BR"/>
        </w:rPr>
        <w:t xml:space="preserve"> artísticas como circo ou dança e etc.</w:t>
      </w:r>
    </w:p>
    <w:p xmlns:wp14="http://schemas.microsoft.com/office/word/2010/wordml" w:rsidP="7F4F9201" wp14:paraId="7B3CF5BD" wp14:textId="4C7373DA">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581FB839" wp14:textId="074180CE">
      <w:pPr>
        <w:pStyle w:val="Normal"/>
        <w:spacing w:after="160" w:afterAutospacing="off" w:line="276" w:lineRule="auto"/>
        <w:jc w:val="both"/>
        <w:rPr>
          <w:rFonts w:ascii="Arial" w:hAnsi="Arial" w:eastAsia="Arial" w:cs="Arial"/>
          <w:noProof w:val="0"/>
          <w:color w:val="000000" w:themeColor="text1" w:themeTint="FF" w:themeShade="FF"/>
          <w:sz w:val="22"/>
          <w:szCs w:val="22"/>
          <w:u w:val="single"/>
          <w:lang w:val="pt-BR"/>
        </w:rPr>
      </w:pPr>
      <w:r w:rsidRPr="7F4F9201" w:rsidR="2A06214D">
        <w:rPr>
          <w:rFonts w:ascii="Arial" w:hAnsi="Arial" w:eastAsia="Arial" w:cs="Arial"/>
          <w:noProof w:val="0"/>
          <w:color w:val="000000" w:themeColor="text1" w:themeTint="FF" w:themeShade="FF"/>
          <w:sz w:val="22"/>
          <w:szCs w:val="22"/>
          <w:u w:val="single"/>
          <w:lang w:val="pt-BR"/>
        </w:rPr>
        <w:t>Stories</w:t>
      </w:r>
    </w:p>
    <w:p xmlns:wp14="http://schemas.microsoft.com/office/word/2010/wordml" w:rsidP="7F4F9201" wp14:paraId="2A2BB9D4" wp14:textId="481062C4">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Os stories visam reforçar a participação da população na atividade.</w:t>
      </w:r>
    </w:p>
    <w:p xmlns:wp14="http://schemas.microsoft.com/office/word/2010/wordml" w:rsidP="7F4F9201" wp14:paraId="7169AAD8" wp14:textId="1D261487">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As pessoas que postarem os desafios em seus stories também precisam marcar a SEME e colocar a hashtag #viradaesportiva #mexasepravirada e o vídeo poderá ser compartilhado nos stories da secretaria.</w:t>
      </w:r>
    </w:p>
    <w:p xmlns:wp14="http://schemas.microsoft.com/office/word/2010/wordml" w:rsidP="7F4F9201" wp14:paraId="4C13068A" wp14:textId="35ABD28F">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1FC21C36" wp14:textId="55B2DCB5">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Esta atividade não necessariamente precisa ser de alguma prática esportiva, pode ser brincar com seu filho, dançar livremente pela casa, brincar de frescobol em dias de sol, atividades artísticas como circo ou dança e etc. </w:t>
      </w:r>
    </w:p>
    <w:p xmlns:wp14="http://schemas.microsoft.com/office/word/2010/wordml" w:rsidP="7F4F9201" wp14:paraId="2E5944B4" wp14:textId="245884AB">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76640B1B" wp14:textId="064D2B8C">
      <w:pPr>
        <w:pStyle w:val="Normal"/>
        <w:spacing w:after="160" w:afterAutospacing="off" w:line="276" w:lineRule="auto"/>
        <w:jc w:val="both"/>
      </w:pPr>
      <w:r w:rsidRPr="7F4F9201" w:rsidR="77938BA1">
        <w:rPr>
          <w:rFonts w:ascii="Arial" w:hAnsi="Arial" w:eastAsia="Arial" w:cs="Arial"/>
          <w:noProof w:val="0"/>
          <w:color w:val="000000" w:themeColor="text1" w:themeTint="FF" w:themeShade="FF"/>
          <w:sz w:val="22"/>
          <w:szCs w:val="22"/>
          <w:lang w:val="pt-BR"/>
        </w:rPr>
        <w:t>A</w:t>
      </w:r>
      <w:r w:rsidRPr="7F4F9201" w:rsidR="2A06214D">
        <w:rPr>
          <w:rFonts w:ascii="Arial" w:hAnsi="Arial" w:eastAsia="Arial" w:cs="Arial"/>
          <w:noProof w:val="0"/>
          <w:color w:val="000000" w:themeColor="text1" w:themeTint="FF" w:themeShade="FF"/>
          <w:sz w:val="22"/>
          <w:szCs w:val="22"/>
          <w:lang w:val="pt-BR"/>
        </w:rPr>
        <w:t xml:space="preserve"> saber:</w:t>
      </w:r>
    </w:p>
    <w:p xmlns:wp14="http://schemas.microsoft.com/office/word/2010/wordml" w:rsidP="7F4F9201" wp14:paraId="5EE035CB" wp14:textId="0B2075E0">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13A02D3E" wp14:textId="303870A4">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Segundo a pesquisa feita pelo Opinion Box, o Brasil é o 2º país em número de usuários de Instagram, atrás só dos Estados Unidos e contrapondo com esta realidade positiva do mundo virtual, segundo a OMS o Brasil é o país mais sedentário da américa latina e o quinto mais sedentário do planeta, segundo a OMS. Já o IBGE aponta que 47% dos brasileiros adultos são sedentários e entre os adolescentes este número é ainda mais alarmante, estima-se que o percentual de sedentarismo chega a 84%.</w:t>
      </w:r>
    </w:p>
    <w:p xmlns:wp14="http://schemas.microsoft.com/office/word/2010/wordml" w:rsidP="7F4F9201" wp14:paraId="0683C4A6" wp14:textId="302022D3">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4304593E" wp14:textId="53188EFA">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Diante disso é de suma importância que o espaço físico não seja um limitador para mudar este quadro, Mexa-se Pra Virada convida à toda a população a participar do evento e praticar uma atividade de esporte e lazer de onde estiver. </w:t>
      </w:r>
    </w:p>
    <w:p xmlns:wp14="http://schemas.microsoft.com/office/word/2010/wordml" w:rsidP="7F4F9201" wp14:paraId="11D44372" wp14:textId="4CECB263">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60E9012A" wp14:textId="7905C6E7">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Fonte:</w:t>
      </w:r>
    </w:p>
    <w:p xmlns:wp14="http://schemas.microsoft.com/office/word/2010/wordml" w:rsidP="7F4F9201" wp14:paraId="0DC8A0DC" wp14:textId="153E32C1">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2701D390" wp14:textId="5B79DB0F">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https://portal.al.go.leg.br/noticias/130391/no-dia-nacional-de-combate-ao-sedentarismo-autoridades-alertam-para-necessidade-da-atividade-fisica#:~:text=Conforme%20dados%20do%20Instituto%20Brasileiro,Nacional%20de%20Combate%20ao%20Sedentarismo</w:t>
      </w:r>
      <w:r w:rsidRPr="7F4F9201" w:rsidR="2A06214D">
        <w:rPr>
          <w:rFonts w:ascii="Arial" w:hAnsi="Arial" w:eastAsia="Arial" w:cs="Arial"/>
          <w:noProof w:val="0"/>
          <w:color w:val="000000" w:themeColor="text1" w:themeTint="FF" w:themeShade="FF"/>
          <w:sz w:val="22"/>
          <w:szCs w:val="22"/>
          <w:lang w:val="pt-BR"/>
        </w:rPr>
        <w:t>.</w:t>
      </w:r>
    </w:p>
    <w:p xmlns:wp14="http://schemas.microsoft.com/office/word/2010/wordml" w:rsidP="7F4F9201" wp14:paraId="44DDE826" wp14:textId="6481E355">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 xml:space="preserve"> </w:t>
      </w:r>
    </w:p>
    <w:p xmlns:wp14="http://schemas.microsoft.com/office/word/2010/wordml" w:rsidP="7F4F9201" wp14:paraId="4565F1E4" wp14:textId="7F4A2175">
      <w:pPr>
        <w:pStyle w:val="Normal"/>
        <w:spacing w:after="160" w:afterAutospacing="off" w:line="276" w:lineRule="auto"/>
        <w:jc w:val="both"/>
      </w:pPr>
      <w:r w:rsidRPr="7F4F9201" w:rsidR="2A06214D">
        <w:rPr>
          <w:rFonts w:ascii="Arial" w:hAnsi="Arial" w:eastAsia="Arial" w:cs="Arial"/>
          <w:noProof w:val="0"/>
          <w:color w:val="000000" w:themeColor="text1" w:themeTint="FF" w:themeShade="FF"/>
          <w:sz w:val="22"/>
          <w:szCs w:val="22"/>
          <w:lang w:val="pt-BR"/>
        </w:rPr>
        <w:t>https://blog.opinionbox.com/pesquisa-instagram/</w:t>
      </w:r>
    </w:p>
    <w:p xmlns:wp14="http://schemas.microsoft.com/office/word/2010/wordml" w:rsidP="7F4F9201" wp14:paraId="01744504" wp14:textId="1AF222A9">
      <w:pPr>
        <w:pStyle w:val="Normal"/>
        <w:spacing w:after="160" w:afterAutospacing="off" w:line="276" w:lineRule="auto"/>
        <w:jc w:val="both"/>
        <w:rPr>
          <w:rFonts w:ascii="Arial" w:hAnsi="Arial" w:eastAsia="Arial" w:cs="Arial"/>
          <w:noProof w:val="0"/>
          <w:color w:val="000000" w:themeColor="text1" w:themeTint="FF" w:themeShade="FF"/>
          <w:sz w:val="22"/>
          <w:szCs w:val="22"/>
          <w:lang w:val="pt-BR"/>
        </w:rPr>
      </w:pPr>
    </w:p>
    <w:p xmlns:wp14="http://schemas.microsoft.com/office/word/2010/wordml" w:rsidP="4C39BBE6" wp14:paraId="1E207724" wp14:textId="20F4D53D">
      <w:pPr>
        <w:pStyle w:val="Normal"/>
        <w:rPr>
          <w:b w:val="1"/>
          <w:bCs w:val="1"/>
        </w:rPr>
      </w:pPr>
      <w:r w:rsidRPr="4C39BBE6" w:rsidR="48840F70">
        <w:rPr>
          <w:b w:val="1"/>
          <w:bCs w:val="1"/>
        </w:rPr>
        <w:t>7. Levantamento de Mercado</w:t>
      </w:r>
    </w:p>
    <w:p w:rsidR="4C39BBE6" w:rsidP="4C39BBE6" w:rsidRDefault="4C39BBE6" w14:paraId="1DD5397C" w14:textId="5116B79F">
      <w:pPr>
        <w:pStyle w:val="Normal"/>
        <w:rPr>
          <w:b w:val="1"/>
          <w:bCs w:val="1"/>
        </w:rPr>
      </w:pPr>
    </w:p>
    <w:p w:rsidR="48840F70" w:rsidP="4C39BBE6" w:rsidRDefault="48840F70" w14:paraId="3078BBF0" w14:textId="39B4AE34">
      <w:pPr>
        <w:pStyle w:val="Normal"/>
        <w:rPr>
          <w:b w:val="1"/>
          <w:bCs w:val="1"/>
        </w:rPr>
      </w:pPr>
      <w:r w:rsidR="48840F70">
        <w:rPr>
          <w:b w:val="0"/>
          <w:bCs w:val="0"/>
        </w:rPr>
        <w:t>Por se tratar de contratação direta por inexigibilidade, não há levantamento amplo de mercado.</w:t>
      </w:r>
    </w:p>
    <w:p w:rsidR="48840F70" w:rsidP="4C39BBE6" w:rsidRDefault="48840F70" w14:paraId="4DDE84C8" w14:textId="155C54CB">
      <w:pPr>
        <w:pStyle w:val="Normal"/>
        <w:rPr>
          <w:b w:val="0"/>
          <w:bCs w:val="0"/>
        </w:rPr>
      </w:pPr>
      <w:r w:rsidR="48840F70">
        <w:rPr>
          <w:b w:val="0"/>
          <w:bCs w:val="0"/>
        </w:rPr>
        <w:t>Os demais artistas que já responderam à solicitação de orçamento praticaram preços entre 28 mil e 40 mil reais.</w:t>
      </w:r>
    </w:p>
    <w:p w:rsidR="4C39BBE6" w:rsidP="4C39BBE6" w:rsidRDefault="4C39BBE6" w14:paraId="5826EE3E" w14:textId="3A79A21D">
      <w:pPr>
        <w:pStyle w:val="Normal"/>
        <w:rPr>
          <w:b w:val="0"/>
          <w:bCs w:val="0"/>
        </w:rPr>
      </w:pPr>
    </w:p>
    <w:p w:rsidR="48840F70" w:rsidP="4C39BBE6" w:rsidRDefault="48840F70" w14:paraId="77B073C0" w14:textId="14D572C9">
      <w:pPr>
        <w:spacing w:before="120" w:beforeAutospacing="off" w:after="120" w:afterAutospacing="off"/>
        <w:jc w:val="both"/>
      </w:pPr>
      <w:r w:rsidRPr="4C39BBE6" w:rsidR="48840F70">
        <w:rPr>
          <w:rFonts w:ascii="Arial" w:hAnsi="Arial" w:eastAsia="Arial" w:cs="Arial"/>
          <w:b w:val="1"/>
          <w:bCs w:val="1"/>
          <w:noProof w:val="0"/>
          <w:sz w:val="22"/>
          <w:szCs w:val="22"/>
          <w:lang w:val="pt-BR"/>
        </w:rPr>
        <w:t>8. Descrição da solução como um todo</w:t>
      </w:r>
    </w:p>
    <w:p w:rsidR="4C39BBE6" w:rsidP="4C39BBE6" w:rsidRDefault="4C39BBE6" w14:paraId="57AA9B75" w14:textId="4DDF9C54">
      <w:pPr>
        <w:pStyle w:val="Normal"/>
        <w:rPr>
          <w:b w:val="0"/>
          <w:bCs w:val="0"/>
        </w:rPr>
      </w:pPr>
    </w:p>
    <w:p w:rsidR="48840F70" w:rsidP="4C39BBE6" w:rsidRDefault="48840F70" w14:paraId="731E3A66" w14:textId="1FE97C4F">
      <w:pPr>
        <w:pStyle w:val="Normal"/>
        <w:rPr>
          <w:b w:val="0"/>
          <w:bCs w:val="0"/>
        </w:rPr>
      </w:pPr>
      <w:r w:rsidR="48840F70">
        <w:rPr>
          <w:b w:val="0"/>
          <w:bCs w:val="0"/>
        </w:rPr>
        <w:t>A solução de contratação proposta é a contratação direta de artista. Tal tipo de contratação é a mais adequada ao solicitado pois a relevância pessoal do artista é elemento inerente e essencial da ação proposta, ou seja, trata-se de contratação personalíssima, em que a image</w:t>
      </w:r>
      <w:r w:rsidR="285AB42B">
        <w:rPr>
          <w:b w:val="0"/>
          <w:bCs w:val="0"/>
        </w:rPr>
        <w:t>m, aceitação pelo público-alvo e caracterização pessoal do contrat</w:t>
      </w:r>
      <w:r w:rsidR="20E5CD5C">
        <w:rPr>
          <w:b w:val="0"/>
          <w:bCs w:val="0"/>
        </w:rPr>
        <w:t xml:space="preserve">ado </w:t>
      </w:r>
      <w:r w:rsidR="285AB42B">
        <w:rPr>
          <w:b w:val="0"/>
          <w:bCs w:val="0"/>
        </w:rPr>
        <w:t>são elementos inerentes à promoção da ação, elementos sem os quais a ação é completamente inócua.</w:t>
      </w:r>
    </w:p>
    <w:p w:rsidR="4C39BBE6" w:rsidP="4C39BBE6" w:rsidRDefault="4C39BBE6" w14:paraId="2EE44341" w14:textId="120837BE">
      <w:pPr>
        <w:pStyle w:val="Normal"/>
        <w:rPr>
          <w:b w:val="0"/>
          <w:bCs w:val="0"/>
        </w:rPr>
      </w:pPr>
    </w:p>
    <w:p w:rsidR="285AB42B" w:rsidP="4C39BBE6" w:rsidRDefault="285AB42B" w14:paraId="501D368E" w14:textId="7F119C3F">
      <w:pPr>
        <w:spacing w:after="120" w:afterAutospacing="off"/>
        <w:jc w:val="both"/>
        <w:rPr>
          <w:rFonts w:ascii="Arial" w:hAnsi="Arial" w:eastAsia="Arial" w:cs="Arial"/>
          <w:b w:val="1"/>
          <w:bCs w:val="1"/>
          <w:noProof w:val="0"/>
          <w:sz w:val="22"/>
          <w:szCs w:val="22"/>
          <w:lang w:val="pt-BR"/>
        </w:rPr>
      </w:pPr>
      <w:r w:rsidRPr="4C39BBE6" w:rsidR="285AB42B">
        <w:rPr>
          <w:rFonts w:ascii="Arial" w:hAnsi="Arial" w:eastAsia="Arial" w:cs="Arial"/>
          <w:b w:val="1"/>
          <w:bCs w:val="1"/>
          <w:noProof w:val="0"/>
          <w:sz w:val="22"/>
          <w:szCs w:val="22"/>
          <w:lang w:val="pt-BR"/>
        </w:rPr>
        <w:t>9. Estimativa das quantidades a serem contratadas</w:t>
      </w:r>
    </w:p>
    <w:p w:rsidR="4C39BBE6" w:rsidP="4C39BBE6" w:rsidRDefault="4C39BBE6" w14:paraId="2AB8BF20" w14:textId="49B9AF35">
      <w:pPr>
        <w:pStyle w:val="Normal"/>
        <w:rPr>
          <w:b w:val="0"/>
          <w:bCs w:val="0"/>
        </w:rPr>
      </w:pPr>
    </w:p>
    <w:p w:rsidR="285AB42B" w:rsidP="4C39BBE6" w:rsidRDefault="285AB42B" w14:paraId="40288CC4" w14:textId="0478698A">
      <w:pPr>
        <w:pStyle w:val="Normal"/>
        <w:rPr>
          <w:b w:val="0"/>
          <w:bCs w:val="0"/>
        </w:rPr>
      </w:pPr>
      <w:r w:rsidR="285AB42B">
        <w:rPr>
          <w:b w:val="0"/>
          <w:bCs w:val="0"/>
        </w:rPr>
        <w:t>1 participação presencial na Virada Esportiva;</w:t>
      </w:r>
    </w:p>
    <w:p w:rsidR="285AB42B" w:rsidP="4C39BBE6" w:rsidRDefault="285AB42B" w14:paraId="5E15590A" w14:textId="7DDDE811">
      <w:pPr>
        <w:pStyle w:val="Normal"/>
        <w:rPr>
          <w:b w:val="0"/>
          <w:bCs w:val="0"/>
        </w:rPr>
      </w:pPr>
      <w:r w:rsidR="285AB42B">
        <w:rPr>
          <w:b w:val="0"/>
          <w:bCs w:val="0"/>
        </w:rPr>
        <w:t xml:space="preserve">1 peças audiovisuais em formato </w:t>
      </w:r>
      <w:r w:rsidR="285AB42B">
        <w:rPr>
          <w:b w:val="0"/>
          <w:bCs w:val="0"/>
        </w:rPr>
        <w:t>reels</w:t>
      </w:r>
    </w:p>
    <w:p w:rsidR="285AB42B" w:rsidP="4C39BBE6" w:rsidRDefault="285AB42B" w14:paraId="1F0D7CD1" w14:textId="4A94B9AC">
      <w:pPr>
        <w:pStyle w:val="Normal"/>
        <w:rPr>
          <w:b w:val="0"/>
          <w:bCs w:val="0"/>
        </w:rPr>
      </w:pPr>
      <w:r w:rsidR="285AB42B">
        <w:rPr>
          <w:b w:val="0"/>
          <w:bCs w:val="0"/>
        </w:rPr>
        <w:t xml:space="preserve">2 peças </w:t>
      </w:r>
      <w:r w:rsidR="285AB42B">
        <w:rPr>
          <w:b w:val="0"/>
          <w:bCs w:val="0"/>
        </w:rPr>
        <w:t>aud</w:t>
      </w:r>
      <w:r w:rsidR="285AB42B">
        <w:rPr>
          <w:b w:val="0"/>
          <w:bCs w:val="0"/>
        </w:rPr>
        <w:t xml:space="preserve">iovisuais em formato stories </w:t>
      </w:r>
      <w:r w:rsidR="285AB42B">
        <w:rPr>
          <w:b w:val="0"/>
          <w:bCs w:val="0"/>
        </w:rPr>
        <w:t>collab</w:t>
      </w:r>
      <w:r w:rsidR="285AB42B">
        <w:rPr>
          <w:b w:val="0"/>
          <w:bCs w:val="0"/>
        </w:rPr>
        <w:t xml:space="preserve"> com a SEME</w:t>
      </w:r>
    </w:p>
    <w:p w:rsidR="4C39BBE6" w:rsidP="4C39BBE6" w:rsidRDefault="4C39BBE6" w14:paraId="408CCF4F" w14:textId="745504A7">
      <w:pPr>
        <w:pStyle w:val="Normal"/>
        <w:rPr>
          <w:b w:val="0"/>
          <w:bCs w:val="0"/>
        </w:rPr>
      </w:pPr>
    </w:p>
    <w:p w:rsidR="285AB42B" w:rsidP="4C39BBE6" w:rsidRDefault="285AB42B" w14:paraId="0CBA5097" w14:textId="716DFBAE">
      <w:pPr>
        <w:spacing w:after="120" w:afterAutospacing="off"/>
        <w:jc w:val="both"/>
      </w:pPr>
      <w:r w:rsidRPr="4C39BBE6" w:rsidR="285AB42B">
        <w:rPr>
          <w:rFonts w:ascii="Arial" w:hAnsi="Arial" w:eastAsia="Arial" w:cs="Arial"/>
          <w:b w:val="1"/>
          <w:bCs w:val="1"/>
          <w:noProof w:val="0"/>
          <w:sz w:val="22"/>
          <w:szCs w:val="22"/>
          <w:lang w:val="pt-BR"/>
        </w:rPr>
        <w:t>10. Estimativa do Valor da Contratação</w:t>
      </w:r>
    </w:p>
    <w:p w:rsidR="285AB42B" w:rsidP="4C39BBE6" w:rsidRDefault="285AB42B" w14:paraId="7B761BDC" w14:textId="3B7486F9">
      <w:pPr>
        <w:pStyle w:val="Normal"/>
        <w:rPr>
          <w:b w:val="0"/>
          <w:bCs w:val="0"/>
        </w:rPr>
      </w:pPr>
      <w:r w:rsidR="285AB42B">
        <w:rPr>
          <w:b w:val="0"/>
          <w:bCs w:val="0"/>
        </w:rPr>
        <w:t>Pelo caráter personalíssimo da ação, não é possível antever o valor da contratação sem que se tenha a proposta orçamentária do Artista.</w:t>
      </w:r>
    </w:p>
    <w:p w:rsidR="4C39BBE6" w:rsidP="4C39BBE6" w:rsidRDefault="4C39BBE6" w14:paraId="33A540E4" w14:textId="30F29AD2">
      <w:pPr>
        <w:pStyle w:val="Normal"/>
        <w:rPr>
          <w:b w:val="0"/>
          <w:bCs w:val="0"/>
        </w:rPr>
      </w:pPr>
    </w:p>
    <w:p w:rsidR="285AB42B" w:rsidP="4C39BBE6" w:rsidRDefault="285AB42B" w14:paraId="76C79AF2" w14:textId="6AF2061F">
      <w:pPr>
        <w:spacing w:before="120" w:beforeAutospacing="off" w:after="120" w:afterAutospacing="off"/>
        <w:jc w:val="both"/>
      </w:pPr>
      <w:r w:rsidRPr="4C39BBE6" w:rsidR="285AB42B">
        <w:rPr>
          <w:rFonts w:ascii="Arial" w:hAnsi="Arial" w:eastAsia="Arial" w:cs="Arial"/>
          <w:b w:val="1"/>
          <w:bCs w:val="1"/>
          <w:noProof w:val="0"/>
          <w:sz w:val="22"/>
          <w:szCs w:val="22"/>
          <w:lang w:val="pt-BR"/>
        </w:rPr>
        <w:t>11. Justificativa para o Parcelamento ou não da Solução</w:t>
      </w:r>
    </w:p>
    <w:p w:rsidR="285AB42B" w:rsidP="4C39BBE6" w:rsidRDefault="285AB42B" w14:paraId="00D528E1" w14:textId="2FD4CB1B">
      <w:pPr>
        <w:pStyle w:val="Normal"/>
        <w:rPr>
          <w:b w:val="0"/>
          <w:bCs w:val="0"/>
        </w:rPr>
      </w:pPr>
      <w:r w:rsidR="285AB42B">
        <w:rPr>
          <w:b w:val="0"/>
          <w:bCs w:val="0"/>
        </w:rPr>
        <w:t>Tendo em vista se tratar de contratação direta de pequeno porte não há possibilidade de parcelamento da solução. Serão feitas diferentes contratações diretas com os diferentes artistas que participarem do programa.</w:t>
      </w:r>
    </w:p>
    <w:p w:rsidR="4C39BBE6" w:rsidP="4C39BBE6" w:rsidRDefault="4C39BBE6" w14:paraId="05C71232" w14:textId="12B14FE5">
      <w:pPr>
        <w:pStyle w:val="Normal"/>
        <w:rPr>
          <w:b w:val="0"/>
          <w:bCs w:val="0"/>
        </w:rPr>
      </w:pPr>
    </w:p>
    <w:p w:rsidR="285AB42B" w:rsidP="4C39BBE6" w:rsidRDefault="285AB42B" w14:paraId="0A7DA5BE" w14:textId="1E0ED8DC">
      <w:pPr>
        <w:spacing w:after="120" w:afterAutospacing="off"/>
        <w:jc w:val="both"/>
      </w:pPr>
      <w:r w:rsidRPr="4C39BBE6" w:rsidR="285AB42B">
        <w:rPr>
          <w:rFonts w:ascii="Arial" w:hAnsi="Arial" w:eastAsia="Arial" w:cs="Arial"/>
          <w:b w:val="1"/>
          <w:bCs w:val="1"/>
          <w:noProof w:val="0"/>
          <w:sz w:val="22"/>
          <w:szCs w:val="22"/>
          <w:lang w:val="pt-BR"/>
        </w:rPr>
        <w:t>12. Contratações Correlatas e/ou Interdependentes</w:t>
      </w:r>
    </w:p>
    <w:p w:rsidR="285AB42B" w:rsidP="4C39BBE6" w:rsidRDefault="285AB42B" w14:paraId="47B39B8A" w14:textId="2F8F83E1">
      <w:pPr>
        <w:pStyle w:val="Normal"/>
        <w:bidi w:val="0"/>
        <w:spacing w:before="0" w:beforeAutospacing="off" w:after="160" w:afterAutospacing="off" w:line="259" w:lineRule="auto"/>
        <w:ind w:left="0" w:right="0"/>
        <w:jc w:val="left"/>
      </w:pPr>
      <w:r w:rsidRPr="4C39BBE6" w:rsidR="285AB42B">
        <w:rPr>
          <w:b w:val="0"/>
          <w:bCs w:val="0"/>
          <w:noProof w:val="0"/>
          <w:lang w:val="pt-BR"/>
        </w:rPr>
        <w:t xml:space="preserve">A contratação aqui solicitada está inserida no contexto de contratações da Virada Esportiva 2023, porém os objetos não são </w:t>
      </w:r>
      <w:r w:rsidRPr="4C39BBE6" w:rsidR="4CDB2183">
        <w:rPr>
          <w:b w:val="0"/>
          <w:bCs w:val="0"/>
          <w:noProof w:val="0"/>
          <w:lang w:val="pt-BR"/>
        </w:rPr>
        <w:t>interdependentes</w:t>
      </w:r>
      <w:r w:rsidRPr="4C39BBE6" w:rsidR="285AB42B">
        <w:rPr>
          <w:b w:val="0"/>
          <w:bCs w:val="0"/>
          <w:noProof w:val="0"/>
          <w:lang w:val="pt-BR"/>
        </w:rPr>
        <w:t>.</w:t>
      </w:r>
    </w:p>
    <w:p w:rsidR="4C39BBE6" w:rsidP="4C39BBE6" w:rsidRDefault="4C39BBE6" w14:paraId="36C768AA" w14:textId="775EB538">
      <w:pPr>
        <w:pStyle w:val="Normal"/>
        <w:bidi w:val="0"/>
        <w:spacing w:before="0" w:beforeAutospacing="off" w:after="160" w:afterAutospacing="off" w:line="259" w:lineRule="auto"/>
        <w:ind w:left="0" w:right="0"/>
        <w:jc w:val="left"/>
        <w:rPr>
          <w:b w:val="0"/>
          <w:bCs w:val="0"/>
          <w:noProof w:val="0"/>
          <w:lang w:val="pt-BR"/>
        </w:rPr>
      </w:pPr>
    </w:p>
    <w:p w:rsidR="285AB42B" w:rsidP="4C39BBE6" w:rsidRDefault="285AB42B" w14:paraId="3E0220C8" w14:textId="19903D44">
      <w:pPr>
        <w:bidi w:val="0"/>
        <w:spacing w:after="120" w:afterAutospacing="off"/>
        <w:jc w:val="both"/>
      </w:pPr>
      <w:r w:rsidRPr="4C39BBE6" w:rsidR="285AB42B">
        <w:rPr>
          <w:rFonts w:ascii="Arial" w:hAnsi="Arial" w:eastAsia="Arial" w:cs="Arial"/>
          <w:b w:val="1"/>
          <w:bCs w:val="1"/>
          <w:noProof w:val="0"/>
          <w:sz w:val="22"/>
          <w:szCs w:val="22"/>
          <w:lang w:val="pt-BR"/>
        </w:rPr>
        <w:t>13. Alinhamento entre a Contratação e o Planejamento</w:t>
      </w:r>
    </w:p>
    <w:p w:rsidR="4C39BBE6" w:rsidP="4C39BBE6" w:rsidRDefault="4C39BBE6" w14:paraId="6980889D" w14:textId="4A9F6A91">
      <w:pPr>
        <w:pStyle w:val="Normal"/>
        <w:bidi w:val="0"/>
        <w:spacing w:before="0" w:beforeAutospacing="off" w:after="160" w:afterAutospacing="off" w:line="259" w:lineRule="auto"/>
        <w:ind w:left="0" w:right="0"/>
        <w:jc w:val="left"/>
        <w:rPr>
          <w:b w:val="0"/>
          <w:bCs w:val="0"/>
          <w:noProof w:val="0"/>
          <w:lang w:val="pt-BR"/>
        </w:rPr>
      </w:pPr>
    </w:p>
    <w:p w:rsidR="285AB42B" w:rsidP="4C39BBE6" w:rsidRDefault="285AB42B" w14:paraId="416B634D" w14:textId="74C2327C">
      <w:pPr>
        <w:bidi w:val="0"/>
        <w:jc w:val="both"/>
      </w:pPr>
      <w:r w:rsidRPr="4C39BBE6" w:rsidR="285AB42B">
        <w:rPr>
          <w:rFonts w:ascii="Arial" w:hAnsi="Arial" w:eastAsia="Arial" w:cs="Arial"/>
          <w:noProof w:val="0"/>
          <w:sz w:val="22"/>
          <w:szCs w:val="22"/>
          <w:lang w:val="pt-BR"/>
        </w:rPr>
        <w:t>A Secretaria Municipal de Esportes e Lazer – SEME realiza diversas ações e atividades através de seus Programas e Projetos, visando o atendimento aos usuários dos equipamentos esportivos e munícipes em geral, nas áreas de esporte, lazer e atividade física.</w:t>
      </w:r>
    </w:p>
    <w:p w:rsidR="285AB42B" w:rsidP="4C39BBE6" w:rsidRDefault="285AB42B" w14:paraId="68AAE575" w14:textId="530DD375">
      <w:pPr>
        <w:pStyle w:val="Normal"/>
        <w:bidi w:val="0"/>
        <w:jc w:val="both"/>
        <w:rPr>
          <w:rFonts w:ascii="Arial" w:hAnsi="Arial" w:eastAsia="Arial" w:cs="Arial"/>
          <w:noProof w:val="0"/>
          <w:sz w:val="22"/>
          <w:szCs w:val="22"/>
          <w:lang w:val="pt-BR"/>
        </w:rPr>
      </w:pPr>
      <w:r w:rsidRPr="4C39BBE6" w:rsidR="285AB42B">
        <w:rPr>
          <w:rFonts w:ascii="Arial" w:hAnsi="Arial" w:eastAsia="Arial" w:cs="Arial"/>
          <w:noProof w:val="0"/>
          <w:sz w:val="22"/>
          <w:szCs w:val="22"/>
          <w:lang w:val="pt-BR"/>
        </w:rPr>
        <w:t>A Virada Esportiva é o principal evento esportivo promovido pela pasta, integrando o planejamento anual de eventos esportivos e de lazer realizados na cidade.</w:t>
      </w:r>
    </w:p>
    <w:p w:rsidR="4C39BBE6" w:rsidP="4C39BBE6" w:rsidRDefault="4C39BBE6" w14:paraId="6A858B61" w14:textId="39CBCA96">
      <w:pPr>
        <w:pStyle w:val="Normal"/>
        <w:bidi w:val="0"/>
        <w:jc w:val="both"/>
        <w:rPr>
          <w:rFonts w:ascii="Arial" w:hAnsi="Arial" w:eastAsia="Arial" w:cs="Arial"/>
          <w:noProof w:val="0"/>
          <w:sz w:val="22"/>
          <w:szCs w:val="22"/>
          <w:lang w:val="pt-BR"/>
        </w:rPr>
      </w:pPr>
    </w:p>
    <w:p w:rsidR="285AB42B" w:rsidP="4C39BBE6" w:rsidRDefault="285AB42B" w14:paraId="6A14F011" w14:textId="78E500F0">
      <w:pPr>
        <w:bidi w:val="0"/>
        <w:spacing w:after="120" w:afterAutospacing="off"/>
        <w:jc w:val="both"/>
      </w:pPr>
      <w:r w:rsidRPr="4C39BBE6" w:rsidR="285AB42B">
        <w:rPr>
          <w:rFonts w:ascii="Arial" w:hAnsi="Arial" w:eastAsia="Arial" w:cs="Arial"/>
          <w:b w:val="1"/>
          <w:bCs w:val="1"/>
          <w:noProof w:val="0"/>
          <w:sz w:val="22"/>
          <w:szCs w:val="22"/>
          <w:lang w:val="pt-BR"/>
        </w:rPr>
        <w:t>14. Benefícios a serem alcançados com a contratação</w:t>
      </w:r>
    </w:p>
    <w:p w:rsidR="285AB42B" w:rsidP="4C39BBE6" w:rsidRDefault="285AB42B" w14:paraId="28E8C89D" w14:textId="02108DAE">
      <w:pPr>
        <w:pStyle w:val="Normal"/>
        <w:bidi w:val="0"/>
        <w:jc w:val="both"/>
        <w:rPr>
          <w:rFonts w:ascii="Arial" w:hAnsi="Arial" w:eastAsia="Arial" w:cs="Arial"/>
          <w:noProof w:val="0"/>
          <w:sz w:val="22"/>
          <w:szCs w:val="22"/>
          <w:lang w:val="pt-BR"/>
        </w:rPr>
      </w:pPr>
      <w:r w:rsidRPr="4C39BBE6" w:rsidR="285AB42B">
        <w:rPr>
          <w:rFonts w:ascii="Arial" w:hAnsi="Arial" w:eastAsia="Arial" w:cs="Arial"/>
          <w:noProof w:val="0"/>
          <w:sz w:val="22"/>
          <w:szCs w:val="22"/>
          <w:lang w:val="pt-BR"/>
        </w:rPr>
        <w:t xml:space="preserve">Espera-se que a ação tenha como benefício central o incentivo à prática de atividades físicas pelo público que será impactado pelas peças audiovisuais, público o qual acessa canais </w:t>
      </w:r>
      <w:r w:rsidRPr="4C39BBE6" w:rsidR="285AB42B">
        <w:rPr>
          <w:rFonts w:ascii="Arial" w:hAnsi="Arial" w:eastAsia="Arial" w:cs="Arial"/>
          <w:noProof w:val="0"/>
          <w:sz w:val="22"/>
          <w:szCs w:val="22"/>
          <w:lang w:val="pt-BR"/>
        </w:rPr>
        <w:t>digitais</w:t>
      </w:r>
      <w:r w:rsidRPr="4C39BBE6" w:rsidR="721D53AA">
        <w:rPr>
          <w:rFonts w:ascii="Arial" w:hAnsi="Arial" w:eastAsia="Arial" w:cs="Arial"/>
          <w:noProof w:val="0"/>
          <w:sz w:val="22"/>
          <w:szCs w:val="22"/>
          <w:lang w:val="pt-BR"/>
        </w:rPr>
        <w:t>,</w:t>
      </w:r>
      <w:r w:rsidRPr="4C39BBE6" w:rsidR="285AB42B">
        <w:rPr>
          <w:rFonts w:ascii="Arial" w:hAnsi="Arial" w:eastAsia="Arial" w:cs="Arial"/>
          <w:noProof w:val="0"/>
          <w:sz w:val="22"/>
          <w:szCs w:val="22"/>
          <w:lang w:val="pt-BR"/>
        </w:rPr>
        <w:t xml:space="preserve"> mas que não necessariamente pratica atividade física.</w:t>
      </w:r>
    </w:p>
    <w:p w:rsidR="4C39BBE6" w:rsidP="4C39BBE6" w:rsidRDefault="4C39BBE6" w14:paraId="7B465549" w14:textId="69250D00">
      <w:pPr>
        <w:pStyle w:val="Normal"/>
        <w:bidi w:val="0"/>
        <w:jc w:val="both"/>
        <w:rPr>
          <w:rFonts w:ascii="Arial" w:hAnsi="Arial" w:eastAsia="Arial" w:cs="Arial"/>
          <w:noProof w:val="0"/>
          <w:sz w:val="22"/>
          <w:szCs w:val="22"/>
          <w:lang w:val="pt-BR"/>
        </w:rPr>
      </w:pPr>
    </w:p>
    <w:p w:rsidR="285AB42B" w:rsidP="4C39BBE6" w:rsidRDefault="285AB42B" w14:paraId="13A70556" w14:textId="49D7CD1E">
      <w:pPr>
        <w:bidi w:val="0"/>
        <w:spacing w:after="120" w:afterAutospacing="off"/>
        <w:jc w:val="both"/>
      </w:pPr>
      <w:r w:rsidRPr="4C39BBE6" w:rsidR="285AB42B">
        <w:rPr>
          <w:rFonts w:ascii="Arial" w:hAnsi="Arial" w:eastAsia="Arial" w:cs="Arial"/>
          <w:b w:val="1"/>
          <w:bCs w:val="1"/>
          <w:noProof w:val="0"/>
          <w:sz w:val="22"/>
          <w:szCs w:val="22"/>
          <w:lang w:val="pt-BR"/>
        </w:rPr>
        <w:t>15. Providências a serem adotadas</w:t>
      </w:r>
    </w:p>
    <w:p w:rsidR="285AB42B" w:rsidP="4C39BBE6" w:rsidRDefault="285AB42B" w14:paraId="7C80D3FA" w14:textId="74FCE129">
      <w:pPr>
        <w:pStyle w:val="Normal"/>
        <w:bidi w:val="0"/>
        <w:jc w:val="both"/>
        <w:rPr>
          <w:rFonts w:ascii="Arial" w:hAnsi="Arial" w:eastAsia="Arial" w:cs="Arial"/>
          <w:noProof w:val="0"/>
          <w:sz w:val="22"/>
          <w:szCs w:val="22"/>
          <w:lang w:val="pt-BR"/>
        </w:rPr>
      </w:pPr>
      <w:r w:rsidRPr="4C39BBE6" w:rsidR="285AB42B">
        <w:rPr>
          <w:rFonts w:ascii="Arial" w:hAnsi="Arial" w:eastAsia="Arial" w:cs="Arial"/>
          <w:noProof w:val="0"/>
          <w:sz w:val="22"/>
          <w:szCs w:val="22"/>
          <w:lang w:val="pt-BR"/>
        </w:rPr>
        <w:t>Não se vislumbra providências adicionais a serem realizadas para além das providências inerentes à contratação e execução do objeto.</w:t>
      </w:r>
    </w:p>
    <w:p w:rsidR="4C39BBE6" w:rsidP="4C39BBE6" w:rsidRDefault="4C39BBE6" w14:paraId="30760683" w14:textId="65DDCF91">
      <w:pPr>
        <w:pStyle w:val="Normal"/>
        <w:bidi w:val="0"/>
        <w:jc w:val="both"/>
        <w:rPr>
          <w:rFonts w:ascii="Arial" w:hAnsi="Arial" w:eastAsia="Arial" w:cs="Arial"/>
          <w:noProof w:val="0"/>
          <w:sz w:val="22"/>
          <w:szCs w:val="22"/>
          <w:lang w:val="pt-BR"/>
        </w:rPr>
      </w:pPr>
    </w:p>
    <w:p w:rsidR="285AB42B" w:rsidP="4C39BBE6" w:rsidRDefault="285AB42B" w14:paraId="156EFEE5" w14:textId="408FB4B1">
      <w:pPr>
        <w:bidi w:val="0"/>
        <w:spacing w:after="120" w:afterAutospacing="off"/>
        <w:jc w:val="both"/>
      </w:pPr>
      <w:r w:rsidRPr="4C39BBE6" w:rsidR="285AB42B">
        <w:rPr>
          <w:rFonts w:ascii="Arial" w:hAnsi="Arial" w:eastAsia="Arial" w:cs="Arial"/>
          <w:b w:val="1"/>
          <w:bCs w:val="1"/>
          <w:noProof w:val="0"/>
          <w:sz w:val="22"/>
          <w:szCs w:val="22"/>
          <w:lang w:val="pt-BR"/>
        </w:rPr>
        <w:t>16. Possíveis Impactos Ambientais</w:t>
      </w:r>
    </w:p>
    <w:p w:rsidR="285AB42B" w:rsidP="4C39BBE6" w:rsidRDefault="285AB42B" w14:paraId="3402DE12" w14:textId="0AE2312D">
      <w:pPr>
        <w:pStyle w:val="Normal"/>
        <w:bidi w:val="0"/>
        <w:jc w:val="both"/>
        <w:rPr>
          <w:rFonts w:ascii="Arial" w:hAnsi="Arial" w:eastAsia="Arial" w:cs="Arial"/>
          <w:noProof w:val="0"/>
          <w:sz w:val="22"/>
          <w:szCs w:val="22"/>
          <w:lang w:val="pt-BR"/>
        </w:rPr>
      </w:pPr>
      <w:r w:rsidRPr="4C39BBE6" w:rsidR="285AB42B">
        <w:rPr>
          <w:rFonts w:ascii="Arial" w:hAnsi="Arial" w:eastAsia="Arial" w:cs="Arial"/>
          <w:noProof w:val="0"/>
          <w:sz w:val="22"/>
          <w:szCs w:val="22"/>
          <w:lang w:val="pt-BR"/>
        </w:rPr>
        <w:t>Não se vislumbram impactos ambientais relevantes com a presente contratação.</w:t>
      </w:r>
    </w:p>
    <w:p w:rsidR="4C39BBE6" w:rsidP="4C39BBE6" w:rsidRDefault="4C39BBE6" w14:paraId="0AE4CE53" w14:textId="5E91364D">
      <w:pPr>
        <w:pStyle w:val="Normal"/>
        <w:bidi w:val="0"/>
        <w:jc w:val="both"/>
        <w:rPr>
          <w:rFonts w:ascii="Arial" w:hAnsi="Arial" w:eastAsia="Arial" w:cs="Arial"/>
          <w:noProof w:val="0"/>
          <w:sz w:val="22"/>
          <w:szCs w:val="22"/>
          <w:lang w:val="pt-BR"/>
        </w:rPr>
      </w:pPr>
    </w:p>
    <w:p w:rsidR="285AB42B" w:rsidP="4C39BBE6" w:rsidRDefault="285AB42B" w14:paraId="02119C0E" w14:textId="1FAAAC15">
      <w:pPr>
        <w:bidi w:val="0"/>
        <w:spacing w:after="120" w:afterAutospacing="off"/>
        <w:jc w:val="both"/>
      </w:pPr>
      <w:r w:rsidRPr="4C39BBE6" w:rsidR="285AB42B">
        <w:rPr>
          <w:rFonts w:ascii="Arial" w:hAnsi="Arial" w:eastAsia="Arial" w:cs="Arial"/>
          <w:b w:val="1"/>
          <w:bCs w:val="1"/>
          <w:noProof w:val="0"/>
          <w:sz w:val="22"/>
          <w:szCs w:val="22"/>
          <w:lang w:val="pt-BR"/>
        </w:rPr>
        <w:t>17. Declaração de Viabilidade</w:t>
      </w:r>
    </w:p>
    <w:p w:rsidR="285AB42B" w:rsidP="4C39BBE6" w:rsidRDefault="285AB42B" w14:paraId="4BC4E77F" w14:textId="7D3A8D7B">
      <w:pPr>
        <w:bidi w:val="0"/>
        <w:spacing w:after="120" w:afterAutospacing="off"/>
        <w:jc w:val="both"/>
      </w:pPr>
      <w:r w:rsidRPr="4C39BBE6" w:rsidR="285AB42B">
        <w:rPr>
          <w:rFonts w:ascii="Arial" w:hAnsi="Arial" w:eastAsia="Arial" w:cs="Arial"/>
          <w:noProof w:val="0"/>
          <w:sz w:val="22"/>
          <w:szCs w:val="22"/>
          <w:lang w:val="pt-BR"/>
        </w:rPr>
        <w:t xml:space="preserve">Esta equipe de planejamento declara </w:t>
      </w:r>
      <w:r w:rsidRPr="4C39BBE6" w:rsidR="285AB42B">
        <w:rPr>
          <w:rFonts w:ascii="Arial" w:hAnsi="Arial" w:eastAsia="Arial" w:cs="Arial"/>
          <w:b w:val="1"/>
          <w:bCs w:val="1"/>
          <w:noProof w:val="0"/>
          <w:sz w:val="22"/>
          <w:szCs w:val="22"/>
          <w:lang w:val="pt-BR"/>
        </w:rPr>
        <w:t xml:space="preserve">viável </w:t>
      </w:r>
      <w:r w:rsidRPr="4C39BBE6" w:rsidR="285AB42B">
        <w:rPr>
          <w:rFonts w:ascii="Arial" w:hAnsi="Arial" w:eastAsia="Arial" w:cs="Arial"/>
          <w:noProof w:val="0"/>
          <w:sz w:val="22"/>
          <w:szCs w:val="22"/>
          <w:lang w:val="pt-BR"/>
        </w:rPr>
        <w:t>esta contratação.</w:t>
      </w:r>
    </w:p>
    <w:p w:rsidR="4C39BBE6" w:rsidP="4C39BBE6" w:rsidRDefault="4C39BBE6" w14:paraId="1F448ED0" w14:textId="0D797B10">
      <w:pPr>
        <w:pStyle w:val="Normal"/>
        <w:bidi w:val="0"/>
        <w:spacing w:after="120" w:afterAutospacing="off"/>
        <w:jc w:val="both"/>
        <w:rPr>
          <w:rFonts w:ascii="Arial" w:hAnsi="Arial" w:eastAsia="Arial" w:cs="Arial"/>
          <w:noProof w:val="0"/>
          <w:sz w:val="22"/>
          <w:szCs w:val="22"/>
          <w:lang w:val="pt-BR"/>
        </w:rPr>
      </w:pPr>
    </w:p>
    <w:p w:rsidR="285AB42B" w:rsidP="4C39BBE6" w:rsidRDefault="285AB42B" w14:paraId="6E737180" w14:textId="37899B47">
      <w:pPr>
        <w:bidi w:val="0"/>
        <w:spacing w:after="120" w:afterAutospacing="off"/>
        <w:jc w:val="both"/>
      </w:pPr>
      <w:r w:rsidRPr="4C39BBE6" w:rsidR="285AB42B">
        <w:rPr>
          <w:rFonts w:ascii="Arial" w:hAnsi="Arial" w:eastAsia="Arial" w:cs="Arial"/>
          <w:b w:val="1"/>
          <w:bCs w:val="1"/>
          <w:noProof w:val="0"/>
          <w:sz w:val="22"/>
          <w:szCs w:val="22"/>
          <w:lang w:val="pt-BR"/>
        </w:rPr>
        <w:t>18. Responsáveis</w:t>
      </w:r>
    </w:p>
    <w:p w:rsidR="285AB42B" w:rsidP="4C39BBE6" w:rsidRDefault="285AB42B" w14:paraId="68EEDCB8" w14:textId="1732F949">
      <w:pPr>
        <w:pStyle w:val="Normal"/>
        <w:bidi w:val="0"/>
        <w:spacing w:after="120" w:afterAutospacing="off"/>
        <w:jc w:val="both"/>
        <w:rPr>
          <w:rFonts w:ascii="Arial" w:hAnsi="Arial" w:eastAsia="Arial" w:cs="Arial"/>
          <w:noProof w:val="0"/>
          <w:sz w:val="22"/>
          <w:szCs w:val="22"/>
          <w:lang w:val="pt-BR"/>
        </w:rPr>
      </w:pPr>
      <w:r w:rsidRPr="4C39BBE6" w:rsidR="285AB42B">
        <w:rPr>
          <w:rFonts w:ascii="Arial" w:hAnsi="Arial" w:eastAsia="Arial" w:cs="Arial"/>
          <w:noProof w:val="0"/>
          <w:sz w:val="22"/>
          <w:szCs w:val="22"/>
          <w:lang w:val="pt-BR"/>
        </w:rPr>
        <w:t>Luan Ferraz Chaves</w:t>
      </w:r>
    </w:p>
    <w:p w:rsidR="4C39BBE6" w:rsidP="4C39BBE6" w:rsidRDefault="4C39BBE6" w14:paraId="0D05DA16" w14:textId="185361C4">
      <w:pPr>
        <w:pStyle w:val="Normal"/>
        <w:bidi w:val="0"/>
        <w:jc w:val="both"/>
        <w:rPr>
          <w:rFonts w:ascii="Arial" w:hAnsi="Arial" w:eastAsia="Arial" w:cs="Arial"/>
          <w:noProof w:val="0"/>
          <w:sz w:val="22"/>
          <w:szCs w:val="22"/>
          <w:lang w:val="pt-BR"/>
        </w:rPr>
      </w:pPr>
    </w:p>
    <w:p w:rsidR="4C39BBE6" w:rsidP="4C39BBE6" w:rsidRDefault="4C39BBE6" w14:paraId="06BBBE51" w14:textId="27888398">
      <w:pPr>
        <w:pStyle w:val="Normal"/>
        <w:bidi w:val="0"/>
        <w:jc w:val="both"/>
        <w:rPr>
          <w:rFonts w:ascii="Arial" w:hAnsi="Arial" w:eastAsia="Arial" w:cs="Arial"/>
          <w:noProof w:val="0"/>
          <w:sz w:val="22"/>
          <w:szCs w:val="22"/>
          <w:lang w:val="pt-BR"/>
        </w:rPr>
      </w:pPr>
    </w:p>
    <w:p w:rsidR="4C39BBE6" w:rsidP="4C39BBE6" w:rsidRDefault="4C39BBE6" w14:paraId="36450630" w14:textId="3DE83771">
      <w:pPr>
        <w:pStyle w:val="Normal"/>
        <w:bidi w:val="0"/>
        <w:jc w:val="both"/>
        <w:rPr>
          <w:rFonts w:ascii="Arial" w:hAnsi="Arial" w:eastAsia="Arial" w:cs="Arial"/>
          <w:noProof w:val="0"/>
          <w:sz w:val="22"/>
          <w:szCs w:val="22"/>
          <w:lang w:val="pt-BR"/>
        </w:rPr>
      </w:pPr>
    </w:p>
    <w:p w:rsidR="4C39BBE6" w:rsidP="4C39BBE6" w:rsidRDefault="4C39BBE6" w14:paraId="2B726B08" w14:textId="105D4C13">
      <w:pPr>
        <w:pStyle w:val="Normal"/>
        <w:bidi w:val="0"/>
        <w:jc w:val="both"/>
        <w:rPr>
          <w:rFonts w:ascii="Arial" w:hAnsi="Arial" w:eastAsia="Arial" w:cs="Arial"/>
          <w:noProof w:val="0"/>
          <w:sz w:val="22"/>
          <w:szCs w:val="22"/>
          <w:lang w:val="pt-BR"/>
        </w:rPr>
      </w:pPr>
    </w:p>
    <w:p w:rsidR="4C39BBE6" w:rsidP="4C39BBE6" w:rsidRDefault="4C39BBE6" w14:paraId="652266ED" w14:textId="008FF64D">
      <w:pPr>
        <w:pStyle w:val="Normal"/>
        <w:bidi w:val="0"/>
        <w:jc w:val="both"/>
        <w:rPr>
          <w:rFonts w:ascii="Arial" w:hAnsi="Arial" w:eastAsia="Arial" w:cs="Arial"/>
          <w:noProof w:val="0"/>
          <w:sz w:val="22"/>
          <w:szCs w:val="22"/>
          <w:lang w:val="pt-BR"/>
        </w:rPr>
      </w:pPr>
    </w:p>
    <w:p w:rsidR="4C39BBE6" w:rsidP="4C39BBE6" w:rsidRDefault="4C39BBE6" w14:paraId="2758A2B0" w14:textId="42F448D7">
      <w:pPr>
        <w:pStyle w:val="Normal"/>
        <w:bidi w:val="0"/>
        <w:jc w:val="both"/>
        <w:rPr>
          <w:rFonts w:ascii="Arial" w:hAnsi="Arial" w:eastAsia="Arial" w:cs="Arial"/>
          <w:noProof w:val="0"/>
          <w:sz w:val="22"/>
          <w:szCs w:val="22"/>
          <w:lang w:val="pt-BR"/>
        </w:rPr>
      </w:pPr>
    </w:p>
    <w:p w:rsidR="4C39BBE6" w:rsidP="4C39BBE6" w:rsidRDefault="4C39BBE6" w14:paraId="0D6FAC23" w14:textId="0F5AEF36">
      <w:pPr>
        <w:pStyle w:val="Normal"/>
        <w:bidi w:val="0"/>
        <w:jc w:val="both"/>
        <w:rPr>
          <w:rFonts w:ascii="Arial" w:hAnsi="Arial" w:eastAsia="Arial" w:cs="Arial"/>
          <w:noProof w:val="0"/>
          <w:sz w:val="22"/>
          <w:szCs w:val="22"/>
          <w:lang w:val="pt-BR"/>
        </w:rPr>
      </w:pPr>
    </w:p>
    <w:p w:rsidR="4C39BBE6" w:rsidP="4C39BBE6" w:rsidRDefault="4C39BBE6" w14:paraId="632387CF" w14:textId="336DF168">
      <w:pPr>
        <w:pStyle w:val="Normal"/>
        <w:bidi w:val="0"/>
        <w:jc w:val="both"/>
        <w:rPr>
          <w:rFonts w:ascii="Arial" w:hAnsi="Arial" w:eastAsia="Arial" w:cs="Arial"/>
          <w:noProof w:val="0"/>
          <w:sz w:val="22"/>
          <w:szCs w:val="22"/>
          <w:lang w:val="pt-BR"/>
        </w:rPr>
      </w:pPr>
    </w:p>
    <w:p w:rsidR="4C39BBE6" w:rsidP="4C39BBE6" w:rsidRDefault="4C39BBE6" w14:paraId="48726DCF" w14:textId="12A29FCF">
      <w:pPr>
        <w:pStyle w:val="Normal"/>
        <w:bidi w:val="0"/>
        <w:jc w:val="both"/>
        <w:rPr>
          <w:rFonts w:ascii="Arial" w:hAnsi="Arial" w:eastAsia="Arial" w:cs="Arial"/>
          <w:noProof w:val="0"/>
          <w:sz w:val="22"/>
          <w:szCs w:val="22"/>
          <w:lang w:val="pt-BR"/>
        </w:rPr>
      </w:pPr>
    </w:p>
    <w:p w:rsidR="4C39BBE6" w:rsidP="4C39BBE6" w:rsidRDefault="4C39BBE6" w14:paraId="5063A818" w14:textId="5F0FBFA0">
      <w:pPr>
        <w:pStyle w:val="Normal"/>
        <w:rPr>
          <w:b w:val="0"/>
          <w:bCs w:val="0"/>
        </w:rPr>
      </w:pPr>
    </w:p>
    <w:p w:rsidR="4C39BBE6" w:rsidP="4C39BBE6" w:rsidRDefault="4C39BBE6" w14:paraId="687B6FF1" w14:textId="024ECA9C">
      <w:pPr>
        <w:pStyle w:val="Normal"/>
        <w:rPr>
          <w:b w:val="0"/>
          <w:bCs w:val="0"/>
        </w:rPr>
      </w:pPr>
    </w:p>
    <w:p w:rsidR="4C39BBE6" w:rsidP="4C39BBE6" w:rsidRDefault="4C39BBE6" w14:paraId="3E2A774F" w14:textId="4B998A61">
      <w:pPr>
        <w:pStyle w:val="Normal"/>
        <w:rPr>
          <w:b w:val="0"/>
          <w:bCs w:val="0"/>
        </w:rPr>
      </w:pPr>
    </w:p>
    <w:p w:rsidR="4C39BBE6" w:rsidP="4C39BBE6" w:rsidRDefault="4C39BBE6" w14:paraId="1D2A76F4" w14:textId="10741EFF">
      <w:pPr>
        <w:pStyle w:val="Normal"/>
        <w:rPr>
          <w:b w:val="0"/>
          <w:bCs w:val="0"/>
        </w:rPr>
      </w:pPr>
    </w:p>
    <w:p w:rsidR="4C39BBE6" w:rsidP="4C39BBE6" w:rsidRDefault="4C39BBE6" w14:paraId="6979A923" w14:textId="56728530">
      <w:pPr>
        <w:pStyle w:val="Normal"/>
        <w:rPr>
          <w:b w:val="0"/>
          <w:bCs w:val="0"/>
        </w:rPr>
      </w:pPr>
    </w:p>
    <w:p w:rsidR="4C39BBE6" w:rsidP="4C39BBE6" w:rsidRDefault="4C39BBE6" w14:paraId="5CDD1DCB" w14:textId="00791A24">
      <w:pPr>
        <w:pStyle w:val="Normal"/>
        <w:rPr>
          <w:b w:val="0"/>
          <w:bCs w:val="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313505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656c0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97cb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51e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e3425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4042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1681e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40a70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bcd8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c7bb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ed6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097ed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a991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d337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D76414"/>
    <w:rsid w:val="03E585AB"/>
    <w:rsid w:val="05D05F89"/>
    <w:rsid w:val="09BA4461"/>
    <w:rsid w:val="0E3D36CB"/>
    <w:rsid w:val="1018A146"/>
    <w:rsid w:val="1045C0A3"/>
    <w:rsid w:val="114BBD90"/>
    <w:rsid w:val="11A4C6AB"/>
    <w:rsid w:val="11B471A7"/>
    <w:rsid w:val="124C819D"/>
    <w:rsid w:val="13504208"/>
    <w:rsid w:val="15C0FD68"/>
    <w:rsid w:val="19BF838C"/>
    <w:rsid w:val="1AE349D4"/>
    <w:rsid w:val="1DD1BEE4"/>
    <w:rsid w:val="1FD76414"/>
    <w:rsid w:val="20E5CD5C"/>
    <w:rsid w:val="2252FE27"/>
    <w:rsid w:val="22A53007"/>
    <w:rsid w:val="25DCD0C9"/>
    <w:rsid w:val="2778A12A"/>
    <w:rsid w:val="285AB42B"/>
    <w:rsid w:val="28C23FAB"/>
    <w:rsid w:val="2A06214D"/>
    <w:rsid w:val="2B71217F"/>
    <w:rsid w:val="2C32E9F0"/>
    <w:rsid w:val="2D160932"/>
    <w:rsid w:val="2E982F48"/>
    <w:rsid w:val="2F83B30F"/>
    <w:rsid w:val="33FF30D6"/>
    <w:rsid w:val="345F0BF8"/>
    <w:rsid w:val="34F8B545"/>
    <w:rsid w:val="354A601D"/>
    <w:rsid w:val="44F5B0B2"/>
    <w:rsid w:val="48840F70"/>
    <w:rsid w:val="48EFE42E"/>
    <w:rsid w:val="4A0EBC38"/>
    <w:rsid w:val="4A57A8FC"/>
    <w:rsid w:val="4A8BB48F"/>
    <w:rsid w:val="4BBE772F"/>
    <w:rsid w:val="4C39BBE6"/>
    <w:rsid w:val="4CDB2183"/>
    <w:rsid w:val="4D5AE1FD"/>
    <w:rsid w:val="4DD70FDF"/>
    <w:rsid w:val="4E1FFF39"/>
    <w:rsid w:val="52123A3D"/>
    <w:rsid w:val="52C09230"/>
    <w:rsid w:val="53140DBE"/>
    <w:rsid w:val="5377F1A1"/>
    <w:rsid w:val="554CCB85"/>
    <w:rsid w:val="59921E9D"/>
    <w:rsid w:val="5AA9C5DF"/>
    <w:rsid w:val="5B36B3FB"/>
    <w:rsid w:val="5B830386"/>
    <w:rsid w:val="5BD53566"/>
    <w:rsid w:val="5D05AB8A"/>
    <w:rsid w:val="5D57DD6A"/>
    <w:rsid w:val="5F406DDF"/>
    <w:rsid w:val="61190763"/>
    <w:rsid w:val="61F0B173"/>
    <w:rsid w:val="6209CA72"/>
    <w:rsid w:val="62750AC4"/>
    <w:rsid w:val="6546324F"/>
    <w:rsid w:val="661DA8BF"/>
    <w:rsid w:val="687260F4"/>
    <w:rsid w:val="68CC8A93"/>
    <w:rsid w:val="6A366072"/>
    <w:rsid w:val="6D5832D6"/>
    <w:rsid w:val="6D6E0134"/>
    <w:rsid w:val="6E4103A6"/>
    <w:rsid w:val="6E54C536"/>
    <w:rsid w:val="704DAE9A"/>
    <w:rsid w:val="721D53AA"/>
    <w:rsid w:val="7431A102"/>
    <w:rsid w:val="76705D51"/>
    <w:rsid w:val="775DCFA7"/>
    <w:rsid w:val="77938BA1"/>
    <w:rsid w:val="7A140544"/>
    <w:rsid w:val="7AF76172"/>
    <w:rsid w:val="7C842434"/>
    <w:rsid w:val="7D33500D"/>
    <w:rsid w:val="7F4F9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6414"/>
  <w15:chartTrackingRefBased/>
  <w15:docId w15:val="{63BED292-E85D-4238-B39E-1DBF190B4F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a3911f4468b46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2023-10-23T17:37:00.2583050Z</dcterms:created>
  <dcterms:modified xsi:type="dcterms:W3CDTF">2023-10-24T15:34:23.7563882Z</dcterms:modified>
  <dc:creator>Luan Ferraz Chaves</dc:creator>
  <lastModifiedBy>Luan Ferraz Chaves</lastModifiedBy>
</coreProperties>
</file>