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7B118"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ANEXO VI</w:t>
      </w:r>
      <w:r w:rsidRPr="005C4F14">
        <w:rPr>
          <w:rFonts w:ascii="Calibri" w:eastAsia="Times New Roman" w:hAnsi="Calibri" w:cs="Calibri"/>
          <w:b/>
          <w:bCs/>
          <w:color w:val="000000"/>
          <w:kern w:val="0"/>
          <w:sz w:val="24"/>
          <w:szCs w:val="24"/>
          <w:lang w:eastAsia="pt-BR"/>
          <w14:ligatures w14:val="none"/>
        </w:rPr>
        <w:br/>
        <w:t xml:space="preserve">MINUTA DO CONTRATO </w:t>
      </w:r>
      <w:r w:rsidRPr="005C4F14">
        <w:rPr>
          <w:rFonts w:ascii="Calibri" w:eastAsia="Times New Roman" w:hAnsi="Calibri" w:cs="Calibri"/>
          <w:b/>
          <w:bCs/>
          <w:color w:val="000000"/>
          <w:kern w:val="0"/>
          <w:sz w:val="24"/>
          <w:szCs w:val="24"/>
          <w:lang w:eastAsia="pt-BR"/>
          <w14:ligatures w14:val="none"/>
        </w:rPr>
        <w:br/>
      </w:r>
      <w:r w:rsidRPr="005C4F14">
        <w:rPr>
          <w:rFonts w:ascii="Calibri" w:eastAsia="Times New Roman" w:hAnsi="Calibri" w:cs="Calibri"/>
          <w:b/>
          <w:bCs/>
          <w:color w:val="000000"/>
          <w:kern w:val="0"/>
          <w:sz w:val="24"/>
          <w:szCs w:val="24"/>
          <w:lang w:eastAsia="pt-BR"/>
          <w14:ligatures w14:val="none"/>
        </w:rPr>
        <w:br/>
      </w:r>
    </w:p>
    <w:p w14:paraId="5D21C181"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PREGÃO ELETRÔNICO Nº 012/SMSUB/COGEL/2024</w:t>
      </w:r>
    </w:p>
    <w:p w14:paraId="73095F41"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PROCESSO SEI Nº: 6012.2023/0006261-4 </w:t>
      </w:r>
    </w:p>
    <w:p w14:paraId="4998484F"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TIPO</w:t>
      </w:r>
      <w:r w:rsidRPr="005C4F14">
        <w:rPr>
          <w:rFonts w:ascii="Calibri" w:eastAsia="Times New Roman" w:hAnsi="Calibri" w:cs="Calibri"/>
          <w:b/>
          <w:bCs/>
          <w:color w:val="000000"/>
          <w:kern w:val="0"/>
          <w:sz w:val="24"/>
          <w:szCs w:val="24"/>
          <w:lang w:eastAsia="pt-BR"/>
          <w14:ligatures w14:val="none"/>
        </w:rPr>
        <w:tab/>
        <w:t>:</w:t>
      </w:r>
      <w:r w:rsidRPr="005C4F14">
        <w:rPr>
          <w:rFonts w:ascii="Calibri" w:eastAsia="Times New Roman" w:hAnsi="Calibri" w:cs="Calibri"/>
          <w:b/>
          <w:bCs/>
          <w:color w:val="000000"/>
          <w:kern w:val="0"/>
          <w:sz w:val="24"/>
          <w:szCs w:val="24"/>
          <w:lang w:eastAsia="pt-BR"/>
          <w14:ligatures w14:val="none"/>
        </w:rPr>
        <w:tab/>
        <w:t>MENOR PREÇO </w:t>
      </w:r>
    </w:p>
    <w:p w14:paraId="721AD6BD"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 xml:space="preserve">OBJETO: </w:t>
      </w:r>
      <w:r w:rsidRPr="005C4F14">
        <w:rPr>
          <w:rFonts w:ascii="Calibri" w:eastAsia="Times New Roman" w:hAnsi="Calibri" w:cs="Calibri"/>
          <w:color w:val="000000"/>
          <w:kern w:val="0"/>
          <w:sz w:val="24"/>
          <w:szCs w:val="24"/>
          <w:lang w:eastAsia="pt-BR"/>
          <w14:ligatures w14:val="none"/>
        </w:rPr>
        <w:t>Registro de preços para o fornecimento de Concreto Usinado à Prefeitura do Município de São Paulo.</w:t>
      </w:r>
    </w:p>
    <w:p w14:paraId="0AACFAE9"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29228600"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TERMO DE CONTRATO Nº</w:t>
      </w:r>
    </w:p>
    <w:p w14:paraId="2C7B812C"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PROCESSO: .........</w:t>
      </w:r>
    </w:p>
    <w:p w14:paraId="1917404A"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OBJETO:</w:t>
      </w:r>
      <w:r w:rsidRPr="005C4F14">
        <w:rPr>
          <w:rFonts w:ascii="Calibri" w:eastAsia="Times New Roman" w:hAnsi="Calibri" w:cs="Calibri"/>
          <w:color w:val="000000"/>
          <w:kern w:val="0"/>
          <w:sz w:val="24"/>
          <w:szCs w:val="24"/>
          <w:lang w:eastAsia="pt-BR"/>
          <w14:ligatures w14:val="none"/>
        </w:rPr>
        <w:t xml:space="preserve"> Registro de preços para o fornecimento de Concreto Usinado à Prefeitura do Município de São Paulo.</w:t>
      </w:r>
    </w:p>
    <w:p w14:paraId="2C0A1F6A"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1B63F8C1"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CONTRATANTE:</w:t>
      </w:r>
      <w:r w:rsidRPr="005C4F14">
        <w:rPr>
          <w:rFonts w:ascii="Calibri" w:eastAsia="Times New Roman" w:hAnsi="Calibri" w:cs="Calibri"/>
          <w:b/>
          <w:bCs/>
          <w:color w:val="000000"/>
          <w:kern w:val="0"/>
          <w:sz w:val="24"/>
          <w:szCs w:val="24"/>
          <w:lang w:eastAsia="pt-BR"/>
          <w14:ligatures w14:val="none"/>
        </w:rPr>
        <w:tab/>
        <w:t>Prefeitura do Município de São Paulo – ........................................</w:t>
      </w:r>
    </w:p>
    <w:p w14:paraId="654AD662"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CONTRATADA:</w:t>
      </w:r>
      <w:r w:rsidRPr="005C4F14">
        <w:rPr>
          <w:rFonts w:ascii="Calibri" w:eastAsia="Times New Roman" w:hAnsi="Calibri" w:cs="Calibri"/>
          <w:b/>
          <w:bCs/>
          <w:color w:val="000000"/>
          <w:kern w:val="0"/>
          <w:sz w:val="24"/>
          <w:szCs w:val="24"/>
          <w:lang w:eastAsia="pt-BR"/>
          <w14:ligatures w14:val="none"/>
        </w:rPr>
        <w:tab/>
      </w:r>
    </w:p>
    <w:p w14:paraId="030F5861"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VALOR DO CONTRATO:</w:t>
      </w:r>
    </w:p>
    <w:p w14:paraId="7EBE2E7E"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DOTAÇÃO A SER ONERADA: </w:t>
      </w:r>
    </w:p>
    <w:p w14:paraId="610A8CE3"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6CCBCDA2"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O </w:t>
      </w:r>
      <w:r w:rsidRPr="005C4F14">
        <w:rPr>
          <w:rFonts w:ascii="Calibri" w:eastAsia="Times New Roman" w:hAnsi="Calibri" w:cs="Calibri"/>
          <w:b/>
          <w:bCs/>
          <w:color w:val="000000"/>
          <w:kern w:val="0"/>
          <w:sz w:val="24"/>
          <w:szCs w:val="24"/>
          <w:lang w:eastAsia="pt-BR"/>
          <w14:ligatures w14:val="none"/>
        </w:rPr>
        <w:t>Município de São Paulo</w:t>
      </w:r>
      <w:r w:rsidRPr="005C4F14">
        <w:rPr>
          <w:rFonts w:ascii="Calibri" w:eastAsia="Times New Roman" w:hAnsi="Calibri" w:cs="Calibri"/>
          <w:color w:val="000000"/>
          <w:kern w:val="0"/>
          <w:sz w:val="24"/>
          <w:szCs w:val="24"/>
          <w:lang w:eastAsia="pt-BR"/>
          <w14:ligatures w14:val="none"/>
        </w:rPr>
        <w:t xml:space="preserve">, por meio da Secretaria Municipal das Subprefeituras, neste ato representada pela Senhora Chefe de Gabinete </w:t>
      </w:r>
      <w:r w:rsidRPr="005C4F14">
        <w:rPr>
          <w:rFonts w:ascii="Calibri" w:eastAsia="Times New Roman" w:hAnsi="Calibri" w:cs="Calibri"/>
          <w:b/>
          <w:bCs/>
          <w:color w:val="000000"/>
          <w:kern w:val="0"/>
          <w:sz w:val="24"/>
          <w:szCs w:val="24"/>
          <w:lang w:eastAsia="pt-BR"/>
          <w14:ligatures w14:val="none"/>
        </w:rPr>
        <w:t>Rode Felipe Bezerra</w:t>
      </w:r>
      <w:r w:rsidRPr="005C4F14">
        <w:rPr>
          <w:rFonts w:ascii="Calibri" w:eastAsia="Times New Roman" w:hAnsi="Calibri" w:cs="Calibri"/>
          <w:color w:val="000000"/>
          <w:kern w:val="0"/>
          <w:sz w:val="24"/>
          <w:szCs w:val="24"/>
          <w:lang w:eastAsia="pt-BR"/>
          <w14:ligatures w14:val="none"/>
        </w:rPr>
        <w:t xml:space="preserve">, adiante denominada simplesmente </w:t>
      </w:r>
      <w:r w:rsidRPr="005C4F14">
        <w:rPr>
          <w:rFonts w:ascii="Calibri" w:eastAsia="Times New Roman" w:hAnsi="Calibri" w:cs="Calibri"/>
          <w:b/>
          <w:bCs/>
          <w:color w:val="000000"/>
          <w:kern w:val="0"/>
          <w:sz w:val="24"/>
          <w:szCs w:val="24"/>
          <w:lang w:eastAsia="pt-BR"/>
          <w14:ligatures w14:val="none"/>
        </w:rPr>
        <w:t>CONTRATANTE</w:t>
      </w:r>
      <w:r w:rsidRPr="005C4F14">
        <w:rPr>
          <w:rFonts w:ascii="Calibri" w:eastAsia="Times New Roman" w:hAnsi="Calibri" w:cs="Calibri"/>
          <w:color w:val="000000"/>
          <w:kern w:val="0"/>
          <w:sz w:val="24"/>
          <w:szCs w:val="24"/>
          <w:lang w:eastAsia="pt-BR"/>
          <w14:ligatures w14:val="none"/>
        </w:rPr>
        <w:t xml:space="preserve">, e a empresa...................., com sede na ..............................., nº ....................., Bairro: ................... Cidade: ...................,  inscrita no Cadastro Nacional de Pessoas Jurídicas sob nº ....................................................., neste ato representada por seu representante legal ....................................... (qualificação completa, RG e CPF), adiante simplesmente designada </w:t>
      </w:r>
      <w:r w:rsidRPr="005C4F14">
        <w:rPr>
          <w:rFonts w:ascii="Calibri" w:eastAsia="Times New Roman" w:hAnsi="Calibri" w:cs="Calibri"/>
          <w:b/>
          <w:bCs/>
          <w:color w:val="000000"/>
          <w:kern w:val="0"/>
          <w:sz w:val="24"/>
          <w:szCs w:val="24"/>
          <w:lang w:eastAsia="pt-BR"/>
          <w14:ligatures w14:val="none"/>
        </w:rPr>
        <w:t>CONTRATADA</w:t>
      </w:r>
      <w:r w:rsidRPr="005C4F14">
        <w:rPr>
          <w:rFonts w:ascii="Calibri" w:eastAsia="Times New Roman" w:hAnsi="Calibri" w:cs="Calibri"/>
          <w:color w:val="000000"/>
          <w:kern w:val="0"/>
          <w:sz w:val="24"/>
          <w:szCs w:val="24"/>
          <w:lang w:eastAsia="pt-BR"/>
          <w14:ligatures w14:val="none"/>
        </w:rPr>
        <w:t>, nos termos da autorização contida no despacho de fls. ....... , do processo citado na epígrafe, têm entre si, justo e acordado o presente contrato, na conformidade das condições e cláusulas seguintes:</w:t>
      </w:r>
    </w:p>
    <w:p w14:paraId="619CB2A4"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PRIMEIRA</w:t>
      </w:r>
    </w:p>
    <w:p w14:paraId="537E21E8"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 OBJETO DO CONTRATO</w:t>
      </w:r>
    </w:p>
    <w:p w14:paraId="28E7A370" w14:textId="77777777" w:rsidR="005C4F14" w:rsidRPr="005C4F14" w:rsidRDefault="005C4F14" w:rsidP="005C4F14">
      <w:pPr>
        <w:numPr>
          <w:ilvl w:val="0"/>
          <w:numId w:val="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Registro de preços para o fornecimento de Concreto Usinado à Prefeitura do Município de São Paulo.</w:t>
      </w:r>
    </w:p>
    <w:p w14:paraId="5975D794" w14:textId="77777777" w:rsidR="005C4F14" w:rsidRPr="005C4F14" w:rsidRDefault="005C4F14" w:rsidP="005C4F14">
      <w:pPr>
        <w:numPr>
          <w:ilvl w:val="0"/>
          <w:numId w:val="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Deverão ser observadas as especificações e condições de prestação de serviços constantes do Termo de Referência – Anexo I, parte integrante deste contrato.</w:t>
      </w:r>
    </w:p>
    <w:p w14:paraId="18DC2514"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lastRenderedPageBreak/>
        <w:t>CLÁUSULA SEGUNDA</w:t>
      </w:r>
    </w:p>
    <w:p w14:paraId="508741B6"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 PREÇO E DOTAÇÃO ORÇAMENTÁRIA</w:t>
      </w:r>
    </w:p>
    <w:p w14:paraId="6FF0CDF6" w14:textId="77777777" w:rsidR="005C4F14" w:rsidRPr="005C4F14" w:rsidRDefault="005C4F14" w:rsidP="005C4F14">
      <w:pPr>
        <w:numPr>
          <w:ilvl w:val="0"/>
          <w:numId w:val="2"/>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Serão fornecidos os materiais nas seguintes condições: </w:t>
      </w:r>
    </w:p>
    <w:p w14:paraId="041A5753"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(inserir tabela com agrupamento, item, descrição, unidade de medida, valor unitário, quantidade e valor total).</w:t>
      </w:r>
    </w:p>
    <w:p w14:paraId="0194AF7F" w14:textId="77777777" w:rsidR="005C4F14" w:rsidRPr="005C4F14" w:rsidRDefault="005C4F14" w:rsidP="005C4F14">
      <w:pPr>
        <w:numPr>
          <w:ilvl w:val="0"/>
          <w:numId w:val="3"/>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estabelecido como limite mínimo para entrega o montante de 5m³ (cinco metros cúbicos).</w:t>
      </w:r>
    </w:p>
    <w:p w14:paraId="401D5249" w14:textId="77777777" w:rsidR="005C4F14" w:rsidRPr="005C4F14" w:rsidRDefault="005C4F14" w:rsidP="005C4F14">
      <w:pPr>
        <w:numPr>
          <w:ilvl w:val="0"/>
          <w:numId w:val="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valor estimado da presente contratação é de R$....(....).</w:t>
      </w:r>
    </w:p>
    <w:p w14:paraId="3FEA885F" w14:textId="77777777" w:rsidR="005C4F14" w:rsidRPr="005C4F14" w:rsidRDefault="005C4F14" w:rsidP="005C4F14">
      <w:pPr>
        <w:numPr>
          <w:ilvl w:val="0"/>
          <w:numId w:val="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Todos os custos e despesas necessários à correta execução do ajuste estão inclusos no preço, inclusive os referentes às despesas trabalhistas, previdenciárias, impostos, taxas, emolumentos, constituindo a única remuneração devida pela CONTRATANTE à CONTRATADA.</w:t>
      </w:r>
    </w:p>
    <w:p w14:paraId="237E7F40" w14:textId="77777777" w:rsidR="005C4F14" w:rsidRPr="005C4F14" w:rsidRDefault="005C4F14" w:rsidP="005C4F14">
      <w:pPr>
        <w:numPr>
          <w:ilvl w:val="0"/>
          <w:numId w:val="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Para fazer frente às despesas contratuais no presente exercício financeiro, existem recursos orçamentários empenhados onerando a dotação orçamentária nº ......, através da Nota de Empenho nº..... </w:t>
      </w:r>
    </w:p>
    <w:p w14:paraId="46E492D1"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49E12A3A"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TERCEIRA</w:t>
      </w:r>
    </w:p>
    <w:p w14:paraId="5E1DC5CA"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 VIGÊNCIA</w:t>
      </w:r>
    </w:p>
    <w:p w14:paraId="3739C49A" w14:textId="77777777" w:rsidR="005C4F14" w:rsidRPr="005C4F14" w:rsidRDefault="005C4F14" w:rsidP="005C4F14">
      <w:pPr>
        <w:numPr>
          <w:ilvl w:val="0"/>
          <w:numId w:val="7"/>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contrato terá duração de até 12 (doze) meses (</w:t>
      </w:r>
      <w:r w:rsidRPr="005C4F14">
        <w:rPr>
          <w:rFonts w:ascii="Calibri" w:eastAsia="Times New Roman" w:hAnsi="Calibri" w:cs="Calibri"/>
          <w:i/>
          <w:iCs/>
          <w:color w:val="000000"/>
          <w:kern w:val="0"/>
          <w:sz w:val="24"/>
          <w:szCs w:val="24"/>
          <w:lang w:eastAsia="pt-BR"/>
          <w14:ligatures w14:val="none"/>
        </w:rPr>
        <w:t>o prazo de vigência pode ser ajustado conforme necessidade da Unidade Contratante)</w:t>
      </w:r>
      <w:r w:rsidRPr="005C4F14">
        <w:rPr>
          <w:rFonts w:ascii="Calibri" w:eastAsia="Times New Roman" w:hAnsi="Calibri" w:cs="Calibri"/>
          <w:color w:val="000000"/>
          <w:kern w:val="0"/>
          <w:sz w:val="24"/>
          <w:szCs w:val="24"/>
          <w:lang w:eastAsia="pt-BR"/>
          <w14:ligatures w14:val="none"/>
        </w:rPr>
        <w:t>,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14:paraId="3E382934" w14:textId="77777777" w:rsidR="005C4F14" w:rsidRPr="005C4F14" w:rsidRDefault="005C4F14" w:rsidP="005C4F14">
      <w:pPr>
        <w:numPr>
          <w:ilvl w:val="0"/>
          <w:numId w:val="7"/>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não prorrogação do prazo de vigência contratual, por conveniência da Administração, não gerará à Contratada o direito a qualquer espécie de indenização.</w:t>
      </w:r>
    </w:p>
    <w:p w14:paraId="0B9180E4" w14:textId="77777777" w:rsidR="005C4F14" w:rsidRPr="005C4F14" w:rsidRDefault="005C4F14" w:rsidP="005C4F14">
      <w:pPr>
        <w:numPr>
          <w:ilvl w:val="0"/>
          <w:numId w:val="7"/>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680A6BDD"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QUARTA</w:t>
      </w:r>
    </w:p>
    <w:p w14:paraId="72D8F099"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 REAJUSTE </w:t>
      </w:r>
    </w:p>
    <w:p w14:paraId="07930C54" w14:textId="77777777" w:rsidR="005C4F14" w:rsidRPr="005C4F14" w:rsidRDefault="005C4F14" w:rsidP="005C4F14">
      <w:pPr>
        <w:numPr>
          <w:ilvl w:val="0"/>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preços contratuais serão reajustados, observada a periodicidade anual que terá como termo inicial a data do orçamento estimado, desde que não ultrapasse o valor praticado no mercado.</w:t>
      </w:r>
    </w:p>
    <w:p w14:paraId="2F4CB7FA" w14:textId="77777777" w:rsidR="005C4F14" w:rsidRPr="005C4F14" w:rsidRDefault="005C4F14" w:rsidP="005C4F14">
      <w:pPr>
        <w:numPr>
          <w:ilvl w:val="0"/>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O índice de reajuste será o Índice de Preços ao Consumidor – IPC, apurado pela Fundação Instituto de Pesquisas Econômicas – FIPE, nos </w:t>
      </w:r>
      <w:r w:rsidRPr="005C4F14">
        <w:rPr>
          <w:rFonts w:ascii="Calibri" w:eastAsia="Times New Roman" w:hAnsi="Calibri" w:cs="Calibri"/>
          <w:color w:val="000000"/>
          <w:kern w:val="0"/>
          <w:sz w:val="24"/>
          <w:szCs w:val="24"/>
          <w:lang w:eastAsia="pt-BR"/>
          <w14:ligatures w14:val="none"/>
        </w:rPr>
        <w:lastRenderedPageBreak/>
        <w:t>termos da Portaria SF nº 389, de 18 de dezembro de 2017, editada pela Secretaria Municipal da Fazenda.</w:t>
      </w:r>
    </w:p>
    <w:p w14:paraId="2D3AB3E9" w14:textId="77777777" w:rsidR="005C4F14" w:rsidRPr="005C4F14" w:rsidRDefault="005C4F14" w:rsidP="005C4F14">
      <w:pPr>
        <w:numPr>
          <w:ilvl w:val="1"/>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índice previsto no item 4.2 poderá ser substituído por meio de Decreto ou Portaria da Secretaria Municipal da Fazenda e será automaticamente aplicado a este instrumento, independentemente da formalização de termo aditivo de ajuste.</w:t>
      </w:r>
    </w:p>
    <w:p w14:paraId="4014AD10" w14:textId="77777777" w:rsidR="005C4F14" w:rsidRPr="005C4F14" w:rsidRDefault="005C4F14" w:rsidP="005C4F14">
      <w:pPr>
        <w:numPr>
          <w:ilvl w:val="1"/>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Eventuais diferenças entre o índice geral de inflação efetivo e aquele acordado na Cláusula 4.2 não geram por si só, direito ao reequilíbrio econômico-financeiro dos contratos decorrentes deste ajuste.</w:t>
      </w:r>
    </w:p>
    <w:p w14:paraId="74401A39" w14:textId="77777777" w:rsidR="005C4F14" w:rsidRPr="005C4F14" w:rsidRDefault="005C4F14" w:rsidP="005C4F14">
      <w:pPr>
        <w:numPr>
          <w:ilvl w:val="1"/>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Secretaria Municipal da Fazenda, nos termos do art. 11 do Decreto Municipal nº 57.580/2017, poderá editar ato normativo próprio prevendo casos de excepcionalidade ao artigo 7º do mesmo conjunto normativo.</w:t>
      </w:r>
    </w:p>
    <w:p w14:paraId="5A3AED9F" w14:textId="77777777" w:rsidR="005C4F14" w:rsidRPr="005C4F14" w:rsidRDefault="005C4F14" w:rsidP="005C4F14">
      <w:pPr>
        <w:numPr>
          <w:ilvl w:val="0"/>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vedado qualquer novo reajuste pelo prazo de 1 (um) ano.</w:t>
      </w:r>
    </w:p>
    <w:p w14:paraId="21BAE2C7" w14:textId="77777777" w:rsidR="005C4F14" w:rsidRPr="005C4F14" w:rsidRDefault="005C4F14" w:rsidP="005C4F14">
      <w:pPr>
        <w:numPr>
          <w:ilvl w:val="0"/>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As hipóteses excepcionais ou de revisão de preços serão tratadas de acordo com a legislação vigente e exigirão detida análise econômica para avaliação de eventual desequilíbrio econômico-financeiro do contrato.</w:t>
      </w:r>
    </w:p>
    <w:p w14:paraId="199AA2FE" w14:textId="77777777" w:rsidR="005C4F14" w:rsidRPr="005C4F14" w:rsidRDefault="005C4F14" w:rsidP="005C4F14">
      <w:pPr>
        <w:numPr>
          <w:ilvl w:val="0"/>
          <w:numId w:val="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ressalvada a possibilidade de alteração de metodologia de reajuste, atualização ou compensação financeira desde que sobrevenham normas federais e/ou municipais que as autorizem.</w:t>
      </w:r>
    </w:p>
    <w:p w14:paraId="5C6BB4AD"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QUINTA</w:t>
      </w:r>
    </w:p>
    <w:p w14:paraId="2AFF38DA"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 GARANTIA</w:t>
      </w:r>
    </w:p>
    <w:p w14:paraId="1C34BB2B"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14:paraId="2DFD2E66"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garantia será prestada nas modalidades previstas no art. 96, §1º da Lei Federal nº 14.133/2021 na Portaria SF n° 338/2021.</w:t>
      </w:r>
    </w:p>
    <w:p w14:paraId="64E9C75C"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Sempre que o valor contratual for aumentado ou o contrato tiver sua vigência prorrogada, a contratada será convocada a reforçar a garantia, no prazo máximo de 03 (três) dias úteis, de forma a que corresponda sempre a mesma porcentagem estabelecida.</w:t>
      </w:r>
    </w:p>
    <w:p w14:paraId="7791F91F"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não cumprimento do disposto na cláusula supra, ensejará aplicação de penalidade.</w:t>
      </w:r>
    </w:p>
    <w:p w14:paraId="360F1F43"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garantia exigida pela Administração poderá ser utilizada para satisfazer débitos decorrentes da execução do contrato, inclusive nos termos da Orientação Normativa 2/12 – PGM, e/ou de multas aplicadas à empresa contratada.</w:t>
      </w:r>
    </w:p>
    <w:p w14:paraId="7D2F10B2"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w:t>
      </w:r>
      <w:r w:rsidRPr="005C4F14">
        <w:rPr>
          <w:rFonts w:ascii="Calibri" w:eastAsia="Times New Roman" w:hAnsi="Calibri" w:cs="Calibri"/>
          <w:color w:val="000000"/>
          <w:kern w:val="0"/>
          <w:sz w:val="24"/>
          <w:szCs w:val="24"/>
          <w:lang w:eastAsia="pt-BR"/>
          <w14:ligatures w14:val="none"/>
        </w:rPr>
        <w:lastRenderedPageBreak/>
        <w:t>Trabalho que possam implicar na responsabilidade subsidiária do ente público, condicionante de sua liberação, nos termos da Orientação Normativa 2/12 – PGM.</w:t>
      </w:r>
    </w:p>
    <w:p w14:paraId="11A0882F" w14:textId="77777777" w:rsidR="005C4F14" w:rsidRPr="005C4F14" w:rsidRDefault="005C4F14" w:rsidP="005C4F14">
      <w:pPr>
        <w:numPr>
          <w:ilvl w:val="0"/>
          <w:numId w:val="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garantia poderá ser substituída, mediante requerimento da interessada, respeitadas as modalidades previstas no art. 96, §1º da Lei Federal nº 14.133/2021.</w:t>
      </w:r>
    </w:p>
    <w:p w14:paraId="56952EF1"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SEXTA</w:t>
      </w:r>
    </w:p>
    <w:p w14:paraId="3436B269"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DAS CONDIÇÕES DE FORNECIMENTO</w:t>
      </w:r>
    </w:p>
    <w:p w14:paraId="31673E56" w14:textId="77777777" w:rsidR="005C4F14" w:rsidRPr="005C4F14" w:rsidRDefault="005C4F14" w:rsidP="005C4F14">
      <w:pPr>
        <w:numPr>
          <w:ilvl w:val="0"/>
          <w:numId w:val="1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w:t>
      </w:r>
    </w:p>
    <w:p w14:paraId="60CF3B10" w14:textId="77777777" w:rsidR="005C4F14" w:rsidRPr="005C4F14" w:rsidRDefault="005C4F14" w:rsidP="005C4F14">
      <w:pPr>
        <w:numPr>
          <w:ilvl w:val="0"/>
          <w:numId w:val="1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Para cada lote entregue, deverá acompanhar a Nota Fiscal do produto, e Comprovante do Cadastro Técnico Federal do Instituto Brasileiro do Meio Ambiente e dos Recursos Naturais Renováveis – IBAMA.</w:t>
      </w:r>
    </w:p>
    <w:p w14:paraId="0919BC24" w14:textId="77777777" w:rsidR="005C4F14" w:rsidRPr="005C4F14" w:rsidRDefault="005C4F14" w:rsidP="005C4F14">
      <w:pPr>
        <w:numPr>
          <w:ilvl w:val="0"/>
          <w:numId w:val="1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custo do transporte deverá ser incluído no preço de aquisição do produto.</w:t>
      </w:r>
    </w:p>
    <w:p w14:paraId="3B537710" w14:textId="77777777" w:rsidR="005C4F14" w:rsidRPr="005C4F14" w:rsidRDefault="005C4F14" w:rsidP="005C4F14">
      <w:pPr>
        <w:numPr>
          <w:ilvl w:val="0"/>
          <w:numId w:val="1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fornecedor deverá propiciar todas as condições necessárias para que a PMSP possa inspecionar, em suas instalações, o objeto do contrato, por oportunidade de sua entrega.</w:t>
      </w:r>
    </w:p>
    <w:p w14:paraId="0C0B6D51"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SÉTIMA</w:t>
      </w:r>
    </w:p>
    <w:p w14:paraId="2D6D815C"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DOS PRAZOS, LOCAIS DE ENTREGA E CONDIÇÕES DE ENTREGA</w:t>
      </w:r>
    </w:p>
    <w:p w14:paraId="5D088475" w14:textId="77777777" w:rsidR="005C4F14" w:rsidRPr="005C4F14" w:rsidRDefault="005C4F14" w:rsidP="005C4F14">
      <w:pPr>
        <w:numPr>
          <w:ilvl w:val="0"/>
          <w:numId w:val="1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prazo máximo para entrega do(s) material(is), parceladamente ou não, a critério da Unidade Contratante, será de 05 (cinco) dias corridos, contados a partir do dia seguinte à data do recebimento da “Requisição/Pedido”, ou instrumento equivalente, segundo suas necessidades.</w:t>
      </w:r>
    </w:p>
    <w:p w14:paraId="2ACE54C5" w14:textId="77777777" w:rsidR="005C4F14" w:rsidRPr="005C4F14" w:rsidRDefault="005C4F14" w:rsidP="005C4F14">
      <w:pPr>
        <w:numPr>
          <w:ilvl w:val="0"/>
          <w:numId w:val="1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materiais deverão ser entregues no seguinte endereço: ___________.</w:t>
      </w:r>
    </w:p>
    <w:p w14:paraId="4896E25B" w14:textId="77777777" w:rsidR="005C4F14" w:rsidRPr="005C4F14" w:rsidRDefault="005C4F14" w:rsidP="005C4F14">
      <w:pPr>
        <w:numPr>
          <w:ilvl w:val="1"/>
          <w:numId w:val="1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fiscalização poderá indicar local diverso de previamente estabelecido, desde que respeitadas a circunscrição do Município de São Paulo.</w:t>
      </w:r>
    </w:p>
    <w:p w14:paraId="5F76A043" w14:textId="77777777" w:rsidR="005C4F14" w:rsidRPr="005C4F14" w:rsidRDefault="005C4F14" w:rsidP="005C4F14">
      <w:pPr>
        <w:numPr>
          <w:ilvl w:val="1"/>
          <w:numId w:val="1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fiscalização do objeto será de responsabilidade da Contratante, a qual indicará o responsável quando do acionamento da Ata de Registro de Preços.</w:t>
      </w:r>
    </w:p>
    <w:p w14:paraId="64EF170F" w14:textId="77777777" w:rsidR="005C4F14" w:rsidRPr="005C4F14" w:rsidRDefault="005C4F14" w:rsidP="005C4F14">
      <w:pPr>
        <w:numPr>
          <w:ilvl w:val="0"/>
          <w:numId w:val="1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“Requisição/Pedido” ou instrumento equivalente deverá obrigatoriamente conter:</w:t>
      </w:r>
    </w:p>
    <w:p w14:paraId="435489CB" w14:textId="77777777" w:rsidR="005C4F14" w:rsidRPr="005C4F14" w:rsidRDefault="005C4F14" w:rsidP="005C4F14">
      <w:pPr>
        <w:numPr>
          <w:ilvl w:val="0"/>
          <w:numId w:val="1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Data;</w:t>
      </w:r>
    </w:p>
    <w:p w14:paraId="1D370771" w14:textId="77777777" w:rsidR="005C4F14" w:rsidRPr="005C4F14" w:rsidRDefault="005C4F14" w:rsidP="005C4F14">
      <w:pPr>
        <w:numPr>
          <w:ilvl w:val="0"/>
          <w:numId w:val="1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processo;</w:t>
      </w:r>
    </w:p>
    <w:p w14:paraId="63253398" w14:textId="77777777" w:rsidR="005C4F14" w:rsidRPr="005C4F14" w:rsidRDefault="005C4F14" w:rsidP="005C4F14">
      <w:pPr>
        <w:numPr>
          <w:ilvl w:val="0"/>
          <w:numId w:val="1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Termo de Contrato;</w:t>
      </w:r>
    </w:p>
    <w:p w14:paraId="25393B3E" w14:textId="77777777" w:rsidR="005C4F14" w:rsidRPr="005C4F14" w:rsidRDefault="005C4F14" w:rsidP="005C4F14">
      <w:pPr>
        <w:numPr>
          <w:ilvl w:val="0"/>
          <w:numId w:val="1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Quantidade do material solicitado;</w:t>
      </w:r>
    </w:p>
    <w:p w14:paraId="1FA27804" w14:textId="77777777" w:rsidR="005C4F14" w:rsidRPr="005C4F14" w:rsidRDefault="005C4F14" w:rsidP="005C4F14">
      <w:pPr>
        <w:numPr>
          <w:ilvl w:val="0"/>
          <w:numId w:val="1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Valor;</w:t>
      </w:r>
    </w:p>
    <w:p w14:paraId="36E2F7A9" w14:textId="77777777" w:rsidR="005C4F14" w:rsidRPr="005C4F14" w:rsidRDefault="005C4F14" w:rsidP="005C4F14">
      <w:pPr>
        <w:numPr>
          <w:ilvl w:val="0"/>
          <w:numId w:val="1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lastRenderedPageBreak/>
        <w:t>Local de entrega, e;</w:t>
      </w:r>
    </w:p>
    <w:p w14:paraId="3C43EFCD" w14:textId="77777777" w:rsidR="005C4F14" w:rsidRPr="005C4F14" w:rsidRDefault="005C4F14" w:rsidP="005C4F14">
      <w:pPr>
        <w:numPr>
          <w:ilvl w:val="0"/>
          <w:numId w:val="1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Assinatura do(a) Fiscal responsável pela Unidade Requisitante.</w:t>
      </w:r>
    </w:p>
    <w:p w14:paraId="15536A69" w14:textId="77777777" w:rsidR="005C4F14" w:rsidRPr="005C4F14" w:rsidRDefault="005C4F14" w:rsidP="005C4F14">
      <w:pPr>
        <w:numPr>
          <w:ilvl w:val="0"/>
          <w:numId w:val="19"/>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agregados devem ser fornecidos ao consumidor em lotes cujas unidades parciais de transporte devem ser individualizadas, mediante uma guia de remessa na qual constem pelo menos os seguintes dados:</w:t>
      </w:r>
    </w:p>
    <w:p w14:paraId="3C25F6F1" w14:textId="77777777" w:rsidR="005C4F14" w:rsidRPr="005C4F14" w:rsidRDefault="005C4F14" w:rsidP="005C4F14">
      <w:pPr>
        <w:numPr>
          <w:ilvl w:val="0"/>
          <w:numId w:val="2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Nome do produtor;</w:t>
      </w:r>
    </w:p>
    <w:p w14:paraId="177F4941" w14:textId="77777777" w:rsidR="005C4F14" w:rsidRPr="005C4F14" w:rsidRDefault="005C4F14" w:rsidP="005C4F14">
      <w:pPr>
        <w:numPr>
          <w:ilvl w:val="0"/>
          <w:numId w:val="2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Proveniência do material;</w:t>
      </w:r>
    </w:p>
    <w:p w14:paraId="092A03F4" w14:textId="77777777" w:rsidR="005C4F14" w:rsidRPr="005C4F14" w:rsidRDefault="005C4F14" w:rsidP="005C4F14">
      <w:pPr>
        <w:numPr>
          <w:ilvl w:val="0"/>
          <w:numId w:val="2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Identificação da classificação granulométrica de acordo com o indicado nas especificações do Termo de Referência – Anexo I do Edital de Pregão Eletrônico nº 012/SMSUB/COGEL/2024;</w:t>
      </w:r>
    </w:p>
    <w:p w14:paraId="2BE66A1B" w14:textId="77777777" w:rsidR="005C4F14" w:rsidRPr="005C4F14" w:rsidRDefault="005C4F14" w:rsidP="005C4F14">
      <w:pPr>
        <w:numPr>
          <w:ilvl w:val="0"/>
          <w:numId w:val="2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Massa do material ou seu volume aparente;</w:t>
      </w:r>
    </w:p>
    <w:p w14:paraId="418145B5" w14:textId="77777777" w:rsidR="005C4F14" w:rsidRPr="005C4F14" w:rsidRDefault="005C4F14" w:rsidP="005C4F14">
      <w:pPr>
        <w:numPr>
          <w:ilvl w:val="0"/>
          <w:numId w:val="2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Data do fornecimento.</w:t>
      </w:r>
    </w:p>
    <w:p w14:paraId="175BF790" w14:textId="77777777" w:rsidR="005C4F14" w:rsidRPr="005C4F14" w:rsidRDefault="005C4F14" w:rsidP="005C4F14">
      <w:pPr>
        <w:numPr>
          <w:ilvl w:val="0"/>
          <w:numId w:val="2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Cada lote de material entregue deve vir acompanhado da respectiva Nota Fiscal do produto.</w:t>
      </w:r>
    </w:p>
    <w:p w14:paraId="3E351BBD" w14:textId="77777777" w:rsidR="005C4F14" w:rsidRPr="005C4F14" w:rsidRDefault="005C4F14" w:rsidP="005C4F14">
      <w:pPr>
        <w:numPr>
          <w:ilvl w:val="0"/>
          <w:numId w:val="26"/>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Quando for pertinente, para cada lote entregue, além da nota fiscal, deverá vir o respectivo controle tecnológico (laudos) realizado através de empresa conceituada, reconhecida pelo INMETRO, atestando que o material a ser entregue obedece às especificações técnicas do presente Termo de Referência, assim como as normas vigentes.</w:t>
      </w:r>
    </w:p>
    <w:p w14:paraId="167605FE" w14:textId="77777777" w:rsidR="005C4F14" w:rsidRPr="005C4F14" w:rsidRDefault="005C4F14" w:rsidP="005C4F14">
      <w:pPr>
        <w:numPr>
          <w:ilvl w:val="0"/>
          <w:numId w:val="27"/>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Só poderão ser aceitos materiais provenientes de jazidas devidamente licenciadas pela CETESB.</w:t>
      </w:r>
    </w:p>
    <w:p w14:paraId="48D09D11" w14:textId="77777777" w:rsidR="005C4F14" w:rsidRPr="005C4F14" w:rsidRDefault="005C4F14" w:rsidP="005C4F14">
      <w:pPr>
        <w:numPr>
          <w:ilvl w:val="0"/>
          <w:numId w:val="28"/>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descarga e o acondicionamento do material no local da entrega constituem obrigação da Contratada.</w:t>
      </w:r>
    </w:p>
    <w:p w14:paraId="06266D12" w14:textId="77777777" w:rsidR="005C4F14" w:rsidRPr="005C4F14" w:rsidRDefault="005C4F14" w:rsidP="005C4F14">
      <w:pPr>
        <w:numPr>
          <w:ilvl w:val="0"/>
          <w:numId w:val="29"/>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Corre por conta da Contratada qualquer prejuízo causado ao material em decorrência do transporte ou descarga.</w:t>
      </w:r>
    </w:p>
    <w:p w14:paraId="0B33017E" w14:textId="77777777" w:rsidR="005C4F14" w:rsidRPr="005C4F14" w:rsidRDefault="005C4F14" w:rsidP="005C4F14">
      <w:pPr>
        <w:numPr>
          <w:ilvl w:val="0"/>
          <w:numId w:val="3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descarga e o acondicionamento do material no local da entrega constituem obrigação da contratada.</w:t>
      </w:r>
    </w:p>
    <w:p w14:paraId="3ECCE9DC" w14:textId="77777777" w:rsidR="005C4F14" w:rsidRPr="005C4F14" w:rsidRDefault="005C4F14" w:rsidP="005C4F14">
      <w:pPr>
        <w:numPr>
          <w:ilvl w:val="0"/>
          <w:numId w:val="31"/>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Eventuais danos às instalações e equipamentos da PMSP decorrentes da entrega do material deverão ser ressarcidos e/ou reparados pela contratada, não cabendo qualquer contestação ou ônus a PMSP.</w:t>
      </w:r>
    </w:p>
    <w:p w14:paraId="56346168" w14:textId="77777777" w:rsidR="005C4F14" w:rsidRPr="005C4F14" w:rsidRDefault="005C4F14" w:rsidP="005C4F14">
      <w:pPr>
        <w:numPr>
          <w:ilvl w:val="0"/>
          <w:numId w:val="3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material deverá ser transportado a granel sendo armazenado em local devidamente protegido do contrato com materiais estranhos.</w:t>
      </w:r>
    </w:p>
    <w:p w14:paraId="3289AD5F" w14:textId="77777777" w:rsidR="005C4F14" w:rsidRPr="005C4F14" w:rsidRDefault="005C4F14" w:rsidP="005C4F14">
      <w:pPr>
        <w:numPr>
          <w:ilvl w:val="0"/>
          <w:numId w:val="33"/>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frete ocorrerá por conta da empresa fornecedora, ou seja, o preço do material englobará também a entrega no endereço indicado pela PMSP, dentro do Município de São Paulo.</w:t>
      </w:r>
    </w:p>
    <w:p w14:paraId="66CCE023" w14:textId="77777777" w:rsidR="005C4F14" w:rsidRPr="005C4F14" w:rsidRDefault="005C4F14" w:rsidP="005C4F14">
      <w:pPr>
        <w:numPr>
          <w:ilvl w:val="0"/>
          <w:numId w:val="34"/>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custos pelo transporte deverão ser incluídos no preço final do material.</w:t>
      </w:r>
    </w:p>
    <w:p w14:paraId="5CBF9B9E"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3DC1F4BC"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OITAVA</w:t>
      </w:r>
    </w:p>
    <w:p w14:paraId="54D69F32"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lastRenderedPageBreak/>
        <w:t>DAS CONDIÇÕES DE RECEBIMENTO</w:t>
      </w:r>
    </w:p>
    <w:p w14:paraId="48A62545"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objeto será recebido pela contratante de acordo com o disposto no artigo 140, II da Lei Federal nº 14.133/2021.</w:t>
      </w:r>
    </w:p>
    <w:p w14:paraId="28F09552"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responsável pela Unidade Requisitante inspecionará o lote a ser entregue, recusando peças danificadas ou que apresentem qualquer tipo de desconformidade com as especificações.</w:t>
      </w:r>
    </w:p>
    <w:p w14:paraId="309D28AE"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descarregamento do objeto ficará a cargo do fornecedor, devendo ser providenciada a mão-de-obra necessária, se assim o for.</w:t>
      </w:r>
    </w:p>
    <w:p w14:paraId="182E7667"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recebimento ou aceite do objeto pela Contratante não exclui a responsabilidade civil da Detentora por vícios de quantidade ou qualidade do material ou disparidade com as especificações técnicas constantes no Termo de Referência – Anexo I do Edital de Pregão Eletrônico nº 012/SMSUB/COGEL/2024, verificadas posteriormente.</w:t>
      </w:r>
    </w:p>
    <w:p w14:paraId="49810311"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w:t>
      </w:r>
    </w:p>
    <w:p w14:paraId="755F7F1C"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prazo máximo de entrega do(s) material(is), parceladamente ou não, a critério da Unidade Requisitante, será de 05 (cinco) dias corridos, contados a partir do dia seguinte à data do recebimento da “Ordem de Fornecimento” ou instrumento equivalente.</w:t>
      </w:r>
    </w:p>
    <w:p w14:paraId="6B9C5080"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Aceitação e rejeição:</w:t>
      </w:r>
    </w:p>
    <w:p w14:paraId="66C93E1A" w14:textId="77777777" w:rsidR="005C4F14" w:rsidRPr="005C4F14" w:rsidRDefault="005C4F14" w:rsidP="005C4F14">
      <w:pPr>
        <w:numPr>
          <w:ilvl w:val="1"/>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Um “lote” somente deve ser aceito quando cumprir todas as prescrições das normas ABNT.</w:t>
      </w:r>
    </w:p>
    <w:p w14:paraId="5160522C"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responsável pela unidade requisitante inspecionará o lote a ser entregue, recusando-o se o mesmo apresentar impurezas de origem mineral ou orgânica.</w:t>
      </w:r>
    </w:p>
    <w:p w14:paraId="773D3CF2"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responsável pela unidade requisitante deverá fazer a medição do volume contido no caminhão, antes da descarga.</w:t>
      </w:r>
    </w:p>
    <w:p w14:paraId="0357FD63"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responsável pela unidade requisitante recusará o recebimento, no ato da entrega, caso as quantidades difiram daquelas constantes na requisição/pedido, ou que vierem desacompanhadas da documentação prevista no Termo de Referência – Anexo I do Edital de Pregão Eletrônico nº 012/SMSUB/COGEL/2024.</w:t>
      </w:r>
    </w:p>
    <w:p w14:paraId="61A080FA"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Técnico(s) ou responsável(eis) da Unidade Requisitante da PMSP deverão recusar o recebimento do material que estiver em desacordo com o pedido, bem como com as especificações constantes deste termo.</w:t>
      </w:r>
    </w:p>
    <w:p w14:paraId="6580D1A2"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materiais deverão ser transportados e descarregados pelos funcionários da empresa a ser contratada, e, no ato da entrega as peças que forem danificadas em função de descarga ou estocagem inadequada serão devolvidas e descontadas da fatura/nota fiscal.</w:t>
      </w:r>
    </w:p>
    <w:p w14:paraId="19F71363"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Corre por conta da detentora qualquer prejuízo causado ao material em decorrência do transporte.</w:t>
      </w:r>
    </w:p>
    <w:p w14:paraId="36AF8725" w14:textId="77777777" w:rsidR="005C4F14" w:rsidRPr="005C4F14" w:rsidRDefault="005C4F14" w:rsidP="005C4F14">
      <w:pPr>
        <w:numPr>
          <w:ilvl w:val="0"/>
          <w:numId w:val="3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lastRenderedPageBreak/>
        <w:t>O recebimento ou aceito do objeto pela contratante não exclui a responsabilidade civil da detentora por vícios de quantidade ou qualidade do material ou disparidade com as especificações técnicas constantes no Termo de Referência – Anexo I do Edital de Pregão Eletrônico nº 012/SMSUB/COGEL/2024, verificadas posteriormente.</w:t>
      </w:r>
    </w:p>
    <w:p w14:paraId="06E0698A"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NONA</w:t>
      </w:r>
    </w:p>
    <w:p w14:paraId="6A3D9777"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DAS CONDIÇÕES DE PAGAMENTO</w:t>
      </w:r>
    </w:p>
    <w:p w14:paraId="57E8A33F" w14:textId="77777777" w:rsidR="005C4F14" w:rsidRPr="005C4F14" w:rsidRDefault="005C4F14" w:rsidP="005C4F14">
      <w:pPr>
        <w:numPr>
          <w:ilvl w:val="0"/>
          <w:numId w:val="3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prazo para pagamento será de 30 (trinta) dias a contar da data final do período de adimplemento de cada parcela, ou do objeto contratado, em caso de entrega única.</w:t>
      </w:r>
    </w:p>
    <w:p w14:paraId="12CB7AC3" w14:textId="77777777" w:rsidR="005C4F14" w:rsidRPr="005C4F14" w:rsidRDefault="005C4F14" w:rsidP="005C4F14">
      <w:pPr>
        <w:numPr>
          <w:ilvl w:val="0"/>
          <w:numId w:val="3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Caso venha ocorrer a necessidade de providências complementares por parte da detentora, a fluência do prazo será interrompida, reiniciando-se a sua contagem a partir da data em que estas forem cumpridas.</w:t>
      </w:r>
    </w:p>
    <w:p w14:paraId="23313A46" w14:textId="77777777" w:rsidR="005C4F14" w:rsidRPr="005C4F14" w:rsidRDefault="005C4F14" w:rsidP="005C4F14">
      <w:pPr>
        <w:numPr>
          <w:ilvl w:val="0"/>
          <w:numId w:val="3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Os pedidos de pagamento deverão vir devidamente instruídos com a documentação necessária, conforme Portaria nº 170/SF/2020.</w:t>
      </w:r>
    </w:p>
    <w:p w14:paraId="32954215" w14:textId="77777777" w:rsidR="005C4F14" w:rsidRPr="005C4F14" w:rsidRDefault="005C4F14" w:rsidP="005C4F14">
      <w:pPr>
        <w:numPr>
          <w:ilvl w:val="0"/>
          <w:numId w:val="3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cada medição, em atendimento ao art. 6º do Decreto Municipal nº 48.184/07, a detentora da Ata deverá apresentar também:</w:t>
      </w:r>
    </w:p>
    <w:p w14:paraId="2314F161" w14:textId="77777777" w:rsidR="005C4F14" w:rsidRPr="005C4F14" w:rsidRDefault="005C4F14" w:rsidP="005C4F14">
      <w:pPr>
        <w:numPr>
          <w:ilvl w:val="0"/>
          <w:numId w:val="3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Notas fiscais de aquisição dos produtos fornecidos;</w:t>
      </w:r>
    </w:p>
    <w:p w14:paraId="757CD03B" w14:textId="77777777" w:rsidR="005C4F14" w:rsidRPr="005C4F14" w:rsidRDefault="005C4F14" w:rsidP="005C4F14">
      <w:pPr>
        <w:numPr>
          <w:ilvl w:val="0"/>
          <w:numId w:val="3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14:paraId="504D57E6" w14:textId="77777777" w:rsidR="005C4F14" w:rsidRPr="005C4F14" w:rsidRDefault="005C4F14" w:rsidP="005C4F14">
      <w:pPr>
        <w:numPr>
          <w:ilvl w:val="0"/>
          <w:numId w:val="40"/>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O pagamento será efetuado por crédito em conta corrente do </w:t>
      </w:r>
      <w:r w:rsidRPr="005C4F14">
        <w:rPr>
          <w:rFonts w:ascii="Calibri" w:eastAsia="Times New Roman" w:hAnsi="Calibri" w:cs="Calibri"/>
          <w:b/>
          <w:bCs/>
          <w:color w:val="000000"/>
          <w:kern w:val="0"/>
          <w:sz w:val="24"/>
          <w:szCs w:val="24"/>
          <w:lang w:eastAsia="pt-BR"/>
          <w14:ligatures w14:val="none"/>
        </w:rPr>
        <w:t>Banco do Brasil S/A – 001;</w:t>
      </w:r>
    </w:p>
    <w:p w14:paraId="4232051F" w14:textId="77777777" w:rsidR="005C4F14" w:rsidRPr="005C4F14" w:rsidRDefault="005C4F14" w:rsidP="005C4F14">
      <w:pPr>
        <w:numPr>
          <w:ilvl w:val="0"/>
          <w:numId w:val="41"/>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Quanto aos documentos obrigatórios, serão requisitados:</w:t>
      </w:r>
    </w:p>
    <w:p w14:paraId="13FB45B0" w14:textId="77777777" w:rsidR="005C4F14" w:rsidRPr="005C4F14" w:rsidRDefault="005C4F14" w:rsidP="005C4F14">
      <w:pPr>
        <w:numPr>
          <w:ilvl w:val="1"/>
          <w:numId w:val="3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Requerimento de Pagamento:</w:t>
      </w:r>
    </w:p>
    <w:p w14:paraId="29AD3918" w14:textId="77777777" w:rsidR="005C4F14" w:rsidRPr="005C4F14" w:rsidRDefault="005C4F14" w:rsidP="005C4F14">
      <w:pPr>
        <w:numPr>
          <w:ilvl w:val="2"/>
          <w:numId w:val="3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Todas as medições deverão conter um requerimento de pagamento, em papel timbrado da empresa, devidamente assinado e com identificação (legível) do responsável por parte da Contratada, mencionando:</w:t>
      </w:r>
    </w:p>
    <w:p w14:paraId="7574247C" w14:textId="77777777" w:rsidR="005C4F14" w:rsidRPr="005C4F14" w:rsidRDefault="005C4F14" w:rsidP="005C4F14">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contrato;</w:t>
      </w:r>
    </w:p>
    <w:p w14:paraId="03A88FED" w14:textId="77777777" w:rsidR="005C4F14" w:rsidRPr="005C4F14" w:rsidRDefault="005C4F14" w:rsidP="005C4F14">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SEI do contrato;</w:t>
      </w:r>
    </w:p>
    <w:p w14:paraId="74A639B5" w14:textId="77777777" w:rsidR="005C4F14" w:rsidRPr="005C4F14" w:rsidRDefault="005C4F14" w:rsidP="005C4F14">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Objeto contratual;</w:t>
      </w:r>
    </w:p>
    <w:p w14:paraId="2800C0F4" w14:textId="77777777" w:rsidR="005C4F14" w:rsidRPr="005C4F14" w:rsidRDefault="005C4F14" w:rsidP="005C4F14">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da medição (1ª, 2ª, 58ª etc.) e,</w:t>
      </w:r>
    </w:p>
    <w:p w14:paraId="3FF70F35" w14:textId="77777777" w:rsidR="005C4F14" w:rsidRPr="005C4F14" w:rsidRDefault="005C4F14" w:rsidP="005C4F14">
      <w:pPr>
        <w:numPr>
          <w:ilvl w:val="0"/>
          <w:numId w:val="42"/>
        </w:numPr>
        <w:spacing w:before="120" w:after="120" w:line="240" w:lineRule="auto"/>
        <w:ind w:left="2138"/>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Período ao qual a referida medição contempla.</w:t>
      </w:r>
    </w:p>
    <w:p w14:paraId="040F316F" w14:textId="77777777" w:rsidR="005C4F14" w:rsidRPr="005C4F14" w:rsidRDefault="005C4F14" w:rsidP="005C4F14">
      <w:pPr>
        <w:numPr>
          <w:ilvl w:val="0"/>
          <w:numId w:val="4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Certidões/declarações:</w:t>
      </w:r>
    </w:p>
    <w:p w14:paraId="55E8263F" w14:textId="77777777" w:rsidR="005C4F14" w:rsidRPr="005C4F14" w:rsidRDefault="005C4F14" w:rsidP="005C4F14">
      <w:pPr>
        <w:numPr>
          <w:ilvl w:val="1"/>
          <w:numId w:val="43"/>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Deverão ser enviadas em arquivos separados – (pdf.) único -, com datas de validade vigentes;</w:t>
      </w:r>
    </w:p>
    <w:p w14:paraId="46101E32" w14:textId="77777777" w:rsidR="005C4F14" w:rsidRPr="005C4F14" w:rsidRDefault="005C4F14" w:rsidP="005C4F14">
      <w:pPr>
        <w:numPr>
          <w:ilvl w:val="0"/>
          <w:numId w:val="4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lastRenderedPageBreak/>
        <w:t>Comprovante de Inscrição e de Situação Cadastral – CNPJ;</w:t>
      </w:r>
    </w:p>
    <w:p w14:paraId="73633FCC" w14:textId="77777777" w:rsidR="005C4F14" w:rsidRPr="005C4F14" w:rsidRDefault="005C4F14" w:rsidP="005C4F14">
      <w:pPr>
        <w:numPr>
          <w:ilvl w:val="0"/>
          <w:numId w:val="4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Certificado de Regularidade do FGTS – CRF;</w:t>
      </w:r>
    </w:p>
    <w:p w14:paraId="41937AEE" w14:textId="77777777" w:rsidR="005C4F14" w:rsidRPr="005C4F14" w:rsidRDefault="005C4F14" w:rsidP="005C4F14">
      <w:pPr>
        <w:numPr>
          <w:ilvl w:val="0"/>
          <w:numId w:val="47"/>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Certidão Negativa ou Positiva com efeitos de negativa de débitos relativos aos Tributos Federais e à Dívida Ativa da União;</w:t>
      </w:r>
    </w:p>
    <w:p w14:paraId="51DFE62F" w14:textId="77777777" w:rsidR="005C4F14" w:rsidRPr="005C4F14" w:rsidRDefault="005C4F14" w:rsidP="005C4F14">
      <w:pPr>
        <w:numPr>
          <w:ilvl w:val="0"/>
          <w:numId w:val="4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Certidão Negativa de Débitos Tributários da Dívida Ativa do Estado de São Paulo – Secretaria da Fazenda e Procuradoria Geral do Estado de São Paulo;</w:t>
      </w:r>
    </w:p>
    <w:p w14:paraId="158E7E3B" w14:textId="77777777" w:rsidR="005C4F14" w:rsidRPr="005C4F14" w:rsidRDefault="005C4F14" w:rsidP="005C4F14">
      <w:pPr>
        <w:numPr>
          <w:ilvl w:val="0"/>
          <w:numId w:val="49"/>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Certidão Negativa de Débitos Trabalhistas;</w:t>
      </w:r>
    </w:p>
    <w:p w14:paraId="168D5928" w14:textId="77777777" w:rsidR="005C4F14" w:rsidRPr="005C4F14" w:rsidRDefault="005C4F14" w:rsidP="005C4F14">
      <w:pPr>
        <w:numPr>
          <w:ilvl w:val="0"/>
          <w:numId w:val="5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Cadastro Informativo dos Créditos não Quitados de Órgãos e Entidades Estaduais – CADIN Estadual;</w:t>
      </w:r>
    </w:p>
    <w:p w14:paraId="47A1FE17" w14:textId="77777777" w:rsidR="005C4F14" w:rsidRPr="005C4F14" w:rsidRDefault="005C4F14" w:rsidP="005C4F14">
      <w:pPr>
        <w:numPr>
          <w:ilvl w:val="0"/>
          <w:numId w:val="5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Cadastro Informativo Municipal – CADIN Municipal;</w:t>
      </w:r>
    </w:p>
    <w:p w14:paraId="2C9D98CA" w14:textId="77777777" w:rsidR="005C4F14" w:rsidRPr="005C4F14" w:rsidRDefault="005C4F14" w:rsidP="005C4F14">
      <w:pPr>
        <w:numPr>
          <w:ilvl w:val="0"/>
          <w:numId w:val="5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Certidão Conjunta de Débitos de Tributos Mobiliários;</w:t>
      </w:r>
    </w:p>
    <w:p w14:paraId="34FB4E75" w14:textId="77777777" w:rsidR="005C4F14" w:rsidRPr="005C4F14" w:rsidRDefault="005C4F14" w:rsidP="005C4F14">
      <w:pPr>
        <w:spacing w:before="120" w:after="120" w:line="240" w:lineRule="auto"/>
        <w:ind w:left="149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i/>
          <w:iCs/>
          <w:color w:val="000000"/>
          <w:kern w:val="0"/>
          <w:sz w:val="24"/>
          <w:szCs w:val="24"/>
          <w:lang w:eastAsia="pt-BR"/>
          <w14:ligatures w14:val="none"/>
        </w:rPr>
        <w:t>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14:paraId="27FDA683" w14:textId="77777777" w:rsidR="005C4F14" w:rsidRPr="005C4F14" w:rsidRDefault="005C4F14" w:rsidP="005C4F14">
      <w:pPr>
        <w:numPr>
          <w:ilvl w:val="0"/>
          <w:numId w:val="53"/>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Certidão negativa correcional (CGU-PJ, CEIS, CNEP e CEPIM);</w:t>
      </w:r>
    </w:p>
    <w:p w14:paraId="48E9B86C" w14:textId="77777777" w:rsidR="005C4F14" w:rsidRPr="005C4F14" w:rsidRDefault="005C4F14" w:rsidP="005C4F14">
      <w:pPr>
        <w:numPr>
          <w:ilvl w:val="0"/>
          <w:numId w:val="54"/>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Optantes pelo sistema de desoneração de 3,50% (INSS):</w:t>
      </w:r>
    </w:p>
    <w:p w14:paraId="4954CFFD" w14:textId="77777777" w:rsidR="005C4F14" w:rsidRPr="005C4F14" w:rsidRDefault="005C4F14" w:rsidP="005C4F14">
      <w:pPr>
        <w:spacing w:before="120" w:after="120" w:line="240" w:lineRule="auto"/>
        <w:ind w:left="149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i/>
          <w:iCs/>
          <w:color w:val="000000"/>
          <w:kern w:val="0"/>
          <w:sz w:val="24"/>
          <w:szCs w:val="24"/>
          <w:lang w:eastAsia="pt-BR"/>
          <w14:ligatures w14:val="none"/>
        </w:rPr>
        <w:t>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14:paraId="55BC050F" w14:textId="77777777" w:rsidR="005C4F14" w:rsidRPr="005C4F14" w:rsidRDefault="005C4F14" w:rsidP="005C4F14">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contrato;</w:t>
      </w:r>
    </w:p>
    <w:p w14:paraId="291AFCB9" w14:textId="77777777" w:rsidR="005C4F14" w:rsidRPr="005C4F14" w:rsidRDefault="005C4F14" w:rsidP="005C4F14">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SEI do contrato;</w:t>
      </w:r>
    </w:p>
    <w:p w14:paraId="0B5E0ABE" w14:textId="77777777" w:rsidR="005C4F14" w:rsidRPr="005C4F14" w:rsidRDefault="005C4F14" w:rsidP="005C4F14">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Objeto contratual;</w:t>
      </w:r>
    </w:p>
    <w:p w14:paraId="31CEE414" w14:textId="77777777" w:rsidR="005C4F14" w:rsidRPr="005C4F14" w:rsidRDefault="005C4F14" w:rsidP="005C4F14">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da medição (1ª, 2ª, 58ª etc.) e,</w:t>
      </w:r>
    </w:p>
    <w:p w14:paraId="6910B0EC" w14:textId="77777777" w:rsidR="005C4F14" w:rsidRPr="005C4F14" w:rsidRDefault="005C4F14" w:rsidP="005C4F14">
      <w:pPr>
        <w:numPr>
          <w:ilvl w:val="0"/>
          <w:numId w:val="55"/>
        </w:numPr>
        <w:spacing w:before="120" w:after="120" w:line="240" w:lineRule="auto"/>
        <w:ind w:left="221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Período ao qual a referida medição contempla.</w:t>
      </w:r>
    </w:p>
    <w:p w14:paraId="40604FE3" w14:textId="77777777" w:rsidR="005C4F14" w:rsidRPr="005C4F14" w:rsidRDefault="005C4F14" w:rsidP="005C4F14">
      <w:pPr>
        <w:numPr>
          <w:ilvl w:val="0"/>
          <w:numId w:val="5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Empresas com sede em outros municípios também deverão apresentar as declarações do Município sede.</w:t>
      </w:r>
    </w:p>
    <w:p w14:paraId="49E57E7F" w14:textId="77777777" w:rsidR="005C4F14" w:rsidRPr="005C4F14" w:rsidRDefault="005C4F14" w:rsidP="005C4F14">
      <w:pPr>
        <w:numPr>
          <w:ilvl w:val="0"/>
          <w:numId w:val="57"/>
        </w:numPr>
        <w:spacing w:before="120" w:after="120" w:line="240" w:lineRule="auto"/>
        <w:ind w:left="1493"/>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Esta lista de certidões/declarações não substitui outras possíveis exigências, ou seja, documentos/certidões/declarações exigidas no edital e seus anexos, na Ata de Registro de Preços ou neste instrumento continuam sendo obrigatórias e deverão ser enviadas juntamente com as certidões listadas acima.</w:t>
      </w:r>
    </w:p>
    <w:p w14:paraId="0432AF79" w14:textId="77777777" w:rsidR="005C4F14" w:rsidRPr="005C4F14" w:rsidRDefault="005C4F14" w:rsidP="005C4F14">
      <w:pPr>
        <w:numPr>
          <w:ilvl w:val="0"/>
          <w:numId w:val="58"/>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liquidação está condicionada à inexistência de pendências no CADIN MUNICIPAL.</w:t>
      </w:r>
    </w:p>
    <w:p w14:paraId="27826690" w14:textId="77777777" w:rsidR="005C4F14" w:rsidRPr="005C4F14" w:rsidRDefault="005C4F14" w:rsidP="005C4F14">
      <w:pPr>
        <w:numPr>
          <w:ilvl w:val="0"/>
          <w:numId w:val="60"/>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lastRenderedPageBreak/>
        <w:t>Nota(s) Fiscal(is):</w:t>
      </w:r>
    </w:p>
    <w:p w14:paraId="50A55F3A" w14:textId="77777777" w:rsidR="005C4F14" w:rsidRPr="005C4F14" w:rsidRDefault="005C4F14" w:rsidP="005C4F14">
      <w:pPr>
        <w:numPr>
          <w:ilvl w:val="1"/>
          <w:numId w:val="5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ser(em) entregue(s) no ato da entrega, parceladas ou não, do objeto de fornecimento contratual.</w:t>
      </w:r>
    </w:p>
    <w:p w14:paraId="734327C2" w14:textId="77777777" w:rsidR="005C4F14" w:rsidRPr="005C4F14" w:rsidRDefault="005C4F14" w:rsidP="005C4F14">
      <w:pPr>
        <w:numPr>
          <w:ilvl w:val="1"/>
          <w:numId w:val="5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No descritivo da(s) nota(s) fiscal(is), deverá constar os dados contratuais:</w:t>
      </w:r>
    </w:p>
    <w:p w14:paraId="725928B2" w14:textId="77777777" w:rsidR="005C4F14" w:rsidRPr="005C4F14" w:rsidRDefault="005C4F14" w:rsidP="005C4F14">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contrato;</w:t>
      </w:r>
    </w:p>
    <w:p w14:paraId="617B322B" w14:textId="77777777" w:rsidR="005C4F14" w:rsidRPr="005C4F14" w:rsidRDefault="005C4F14" w:rsidP="005C4F14">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do SEI do contrato;</w:t>
      </w:r>
    </w:p>
    <w:p w14:paraId="4E407F0D" w14:textId="77777777" w:rsidR="005C4F14" w:rsidRPr="005C4F14" w:rsidRDefault="005C4F14" w:rsidP="005C4F14">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Objeto contratual;</w:t>
      </w:r>
    </w:p>
    <w:p w14:paraId="1B56F0FD" w14:textId="77777777" w:rsidR="005C4F14" w:rsidRPr="005C4F14" w:rsidRDefault="005C4F14" w:rsidP="005C4F14">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Número da ordem de fornecimento;</w:t>
      </w:r>
    </w:p>
    <w:p w14:paraId="7167D686" w14:textId="77777777" w:rsidR="005C4F14" w:rsidRPr="005C4F14" w:rsidRDefault="005C4F14" w:rsidP="005C4F14">
      <w:pPr>
        <w:numPr>
          <w:ilvl w:val="0"/>
          <w:numId w:val="61"/>
        </w:numPr>
        <w:spacing w:before="120" w:after="120" w:line="240" w:lineRule="auto"/>
        <w:ind w:left="185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Período ao qual a referida medição contempla.</w:t>
      </w:r>
    </w:p>
    <w:p w14:paraId="379DD0DC" w14:textId="77777777" w:rsidR="005C4F14" w:rsidRPr="005C4F14" w:rsidRDefault="005C4F14" w:rsidP="005C4F14">
      <w:pPr>
        <w:numPr>
          <w:ilvl w:val="0"/>
          <w:numId w:val="6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Salienta-se que na referida nota fiscal deverá constar valor unitário e unidade de medida exatamente iguais aos definidos no instrumento contratual.</w:t>
      </w:r>
    </w:p>
    <w:p w14:paraId="3C625D44" w14:textId="77777777" w:rsidR="005C4F14" w:rsidRPr="005C4F14" w:rsidRDefault="005C4F14" w:rsidP="005C4F14">
      <w:pPr>
        <w:numPr>
          <w:ilvl w:val="0"/>
          <w:numId w:val="63"/>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Não deverão constar custos de transporte e/ou valor de frete, uma vez que os mesmos estão inclusos no valor unitário de cada insumo/material, conforme descrito no Termo de Referência – Anexo I do Edital de Pregão Eletrônico nº 012/SMSUB/COGEL/2024.</w:t>
      </w:r>
    </w:p>
    <w:p w14:paraId="24A0CF46" w14:textId="77777777" w:rsidR="005C4F14" w:rsidRPr="005C4F14" w:rsidRDefault="005C4F14" w:rsidP="005C4F14">
      <w:pPr>
        <w:numPr>
          <w:ilvl w:val="0"/>
          <w:numId w:val="6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Quaisquer pagamentos não isentarão a Detentora das responsabilidades contratuais, nem implicarão na aceitação dos materiais.</w:t>
      </w:r>
    </w:p>
    <w:p w14:paraId="483C748A" w14:textId="77777777" w:rsidR="005C4F14" w:rsidRPr="005C4F14" w:rsidRDefault="005C4F14" w:rsidP="005C4F14">
      <w:pPr>
        <w:numPr>
          <w:ilvl w:val="0"/>
          <w:numId w:val="6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Havendo atraso no pagamento dos valores devidos por culpa exclusiva do Contratante, observada a necessidade de se apurar a responsabilidade do servidor que deu causa ao atraso no pagamento, nos termos legais haverá compensação financeira.</w:t>
      </w:r>
    </w:p>
    <w:p w14:paraId="524FB03E" w14:textId="77777777" w:rsidR="005C4F14" w:rsidRPr="005C4F14" w:rsidRDefault="005C4F14" w:rsidP="005C4F14">
      <w:pPr>
        <w:numPr>
          <w:ilvl w:val="0"/>
          <w:numId w:val="66"/>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pagamento da compensação financeira dependerá de requerimento a ser formalizado pelo Contratado, nos termos da Portaria SF 05/2012, publicada no Diário Oficial da Cidade de São Paulo no dia 07/01/2012.</w:t>
      </w:r>
    </w:p>
    <w:p w14:paraId="562919C2"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w:t>
      </w:r>
    </w:p>
    <w:p w14:paraId="01CDFC26"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DAS OBRIGAÇÕES DAS PARTES</w:t>
      </w:r>
    </w:p>
    <w:p w14:paraId="564EFB05" w14:textId="77777777" w:rsidR="005C4F14" w:rsidRPr="005C4F14" w:rsidRDefault="005C4F14" w:rsidP="005C4F14">
      <w:pPr>
        <w:numPr>
          <w:ilvl w:val="0"/>
          <w:numId w:val="67"/>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São obrigações da CONTRATANTE:</w:t>
      </w:r>
    </w:p>
    <w:p w14:paraId="2F00D805" w14:textId="77777777" w:rsidR="005C4F14" w:rsidRPr="005C4F14" w:rsidRDefault="005C4F14" w:rsidP="005C4F14">
      <w:pPr>
        <w:numPr>
          <w:ilvl w:val="0"/>
          <w:numId w:val="6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Garantir a execução dos procedimentos previstos neste instrumento, na Ata de Registro de Preços que precedeu o ajuste, no Edital de Pregão Eletrônico nº 012/SMSUB/COGEL/2024 e seus anexos bem como no Termo de Referência – Anexo I do Edital;</w:t>
      </w:r>
    </w:p>
    <w:p w14:paraId="4E6C0332" w14:textId="77777777" w:rsidR="005C4F14" w:rsidRPr="005C4F14" w:rsidRDefault="005C4F14" w:rsidP="005C4F14">
      <w:pPr>
        <w:numPr>
          <w:ilvl w:val="0"/>
          <w:numId w:val="6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Cumprir e exigir o cumprimento das obrigações deste ajuste e das disposições legais que a regem;</w:t>
      </w:r>
    </w:p>
    <w:p w14:paraId="20C364AA" w14:textId="77777777" w:rsidR="005C4F14" w:rsidRPr="005C4F14" w:rsidRDefault="005C4F14" w:rsidP="005C4F14">
      <w:pPr>
        <w:numPr>
          <w:ilvl w:val="0"/>
          <w:numId w:val="7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Realizar o acompanhamento do contrato, comunicando à CONTRATADA as ocorrências de quaisquer fatos que exijam medidas corretivas;</w:t>
      </w:r>
    </w:p>
    <w:p w14:paraId="02F99CE3" w14:textId="77777777" w:rsidR="005C4F14" w:rsidRPr="005C4F14" w:rsidRDefault="005C4F14" w:rsidP="005C4F14">
      <w:pPr>
        <w:numPr>
          <w:ilvl w:val="0"/>
          <w:numId w:val="7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Proporcionar todas as condições necessárias ao bom fornecimento do objeto contratado, inclusive comunicando à CONTRATADA, por escrito e tempestivamente, qualquer mudança de Administração e ou endereço de entrega e/ou cobrança;</w:t>
      </w:r>
    </w:p>
    <w:p w14:paraId="3D045CBF" w14:textId="77777777" w:rsidR="005C4F14" w:rsidRPr="005C4F14" w:rsidRDefault="005C4F14" w:rsidP="005C4F14">
      <w:pPr>
        <w:numPr>
          <w:ilvl w:val="0"/>
          <w:numId w:val="7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Exercer a fiscalização dos serviços, indicando, formalmente, o gestor e/ou o fiscal para acompanhamento da execução contratual, inclusive no que tange a mão de obra </w:t>
      </w:r>
      <w:r w:rsidRPr="005C4F14">
        <w:rPr>
          <w:rFonts w:ascii="Calibri" w:eastAsia="Times New Roman" w:hAnsi="Calibri" w:cs="Calibri"/>
          <w:color w:val="000000"/>
          <w:kern w:val="0"/>
          <w:sz w:val="24"/>
          <w:szCs w:val="24"/>
          <w:lang w:eastAsia="pt-BR"/>
          <w14:ligatures w14:val="none"/>
        </w:rPr>
        <w:lastRenderedPageBreak/>
        <w:t>que o integra, acompanhando a sua presença, fornecimentos dos materiais, realizando a supervisão das atividades pela contratada;</w:t>
      </w:r>
    </w:p>
    <w:p w14:paraId="6B66F2A3" w14:textId="77777777" w:rsidR="005C4F14" w:rsidRPr="005C4F14" w:rsidRDefault="005C4F14" w:rsidP="005C4F14">
      <w:pPr>
        <w:numPr>
          <w:ilvl w:val="0"/>
          <w:numId w:val="7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Prestar informações e os esclarecimentos que venham a ser solicitados pela CONTRATADA, podendo solicitar o seu encaminhamento por escrito;</w:t>
      </w:r>
    </w:p>
    <w:p w14:paraId="67775398" w14:textId="77777777" w:rsidR="005C4F14" w:rsidRPr="005C4F14" w:rsidRDefault="005C4F14" w:rsidP="005C4F14">
      <w:pPr>
        <w:numPr>
          <w:ilvl w:val="0"/>
          <w:numId w:val="7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Efetuar os pagamentos devidos, de acordo com o estabelecido no presente contrato;</w:t>
      </w:r>
    </w:p>
    <w:p w14:paraId="67CEDC23" w14:textId="77777777" w:rsidR="005C4F14" w:rsidRPr="005C4F14" w:rsidRDefault="005C4F14" w:rsidP="005C4F14">
      <w:pPr>
        <w:numPr>
          <w:ilvl w:val="0"/>
          <w:numId w:val="7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Aplicar as penalidades previstas, em caso de descumprimento pela CONTRATADA de quaisquer cláusulas estabelecidas;</w:t>
      </w:r>
    </w:p>
    <w:p w14:paraId="05E01677" w14:textId="77777777" w:rsidR="005C4F14" w:rsidRPr="005C4F14" w:rsidRDefault="005C4F14" w:rsidP="005C4F14">
      <w:pPr>
        <w:numPr>
          <w:ilvl w:val="0"/>
          <w:numId w:val="7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Exigir da contratada, a qualquer tempo, a comprovação das condições requeridas para a contratação;</w:t>
      </w:r>
    </w:p>
    <w:p w14:paraId="00CA8E5A" w14:textId="77777777" w:rsidR="005C4F14" w:rsidRPr="005C4F14" w:rsidRDefault="005C4F14" w:rsidP="005C4F14">
      <w:pPr>
        <w:numPr>
          <w:ilvl w:val="0"/>
          <w:numId w:val="7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Indicar e formalizar o(s) responsável(is) pela fiscalização do contrato, a quem competirá o acompanhamento do mesmo, nos termos do Decreto Municipal nº 62.100/22;</w:t>
      </w:r>
    </w:p>
    <w:p w14:paraId="75C3D23B" w14:textId="77777777" w:rsidR="005C4F14" w:rsidRPr="005C4F14" w:rsidRDefault="005C4F14" w:rsidP="005C4F14">
      <w:pPr>
        <w:numPr>
          <w:ilvl w:val="0"/>
          <w:numId w:val="7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Atestar a entrega e a qualidade dos materiais, indicando qualquer ocorrência havida no período, se for o caso, em processo próprio, onde será juntada a Nota Fiscal Fatura a ser apresentada pela CONTRATADA, para fins de pagamento;</w:t>
      </w:r>
    </w:p>
    <w:p w14:paraId="746522D5" w14:textId="77777777" w:rsidR="005C4F14" w:rsidRPr="005C4F14" w:rsidRDefault="005C4F14" w:rsidP="005C4F14">
      <w:pPr>
        <w:numPr>
          <w:ilvl w:val="0"/>
          <w:numId w:val="7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14:paraId="66F6456E" w14:textId="77777777" w:rsidR="005C4F14" w:rsidRPr="005C4F14" w:rsidRDefault="005C4F14" w:rsidP="005C4F14">
      <w:pPr>
        <w:numPr>
          <w:ilvl w:val="0"/>
          <w:numId w:val="8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fiscalização pelo Contratante não exime, nem diminui a completa responsabilidade da Contratada, por qualquer inobservância ou omissão às cláusulas contratuais;</w:t>
      </w:r>
    </w:p>
    <w:p w14:paraId="10D27723" w14:textId="77777777" w:rsidR="005C4F14" w:rsidRPr="005C4F14" w:rsidRDefault="005C4F14" w:rsidP="005C4F14">
      <w:pPr>
        <w:numPr>
          <w:ilvl w:val="0"/>
          <w:numId w:val="81"/>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Contratante poderá, a seu critério e a qualquer tempo, realizar vistoria dos equipamentos e verificar o cumprimento de normas preestabelecidas no edital/contrato.</w:t>
      </w:r>
    </w:p>
    <w:p w14:paraId="75313BF3" w14:textId="77777777" w:rsidR="005C4F14" w:rsidRPr="005C4F14" w:rsidRDefault="005C4F14" w:rsidP="005C4F14">
      <w:pPr>
        <w:numPr>
          <w:ilvl w:val="0"/>
          <w:numId w:val="8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São obrigações da CONTRATADA:</w:t>
      </w:r>
    </w:p>
    <w:p w14:paraId="7CD5C8FE" w14:textId="77777777" w:rsidR="005C4F14" w:rsidRPr="005C4F14" w:rsidRDefault="005C4F14" w:rsidP="005C4F14">
      <w:pPr>
        <w:numPr>
          <w:ilvl w:val="0"/>
          <w:numId w:val="8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Executar regularmente o objeto deste ajuste, respondendo perante a Contratante pelo fiel e integral fornecimento dos objetos contratados;</w:t>
      </w:r>
    </w:p>
    <w:p w14:paraId="308CB1E2" w14:textId="77777777" w:rsidR="005C4F14" w:rsidRPr="005C4F14" w:rsidRDefault="005C4F14" w:rsidP="005C4F14">
      <w:pPr>
        <w:numPr>
          <w:ilvl w:val="0"/>
          <w:numId w:val="8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Garantir total qualidade dos objetos contratados;</w:t>
      </w:r>
    </w:p>
    <w:p w14:paraId="2090FD73" w14:textId="77777777" w:rsidR="005C4F14" w:rsidRPr="005C4F14" w:rsidRDefault="005C4F14" w:rsidP="005C4F14">
      <w:pPr>
        <w:numPr>
          <w:ilvl w:val="0"/>
          <w:numId w:val="85"/>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Fornecer, dentro dos quantitativos registrados, todos os objetos requisitados, obedecendo as especificações e obrigações descritas no Termo de Referência – Anexo I do Edital do Pregão Eletrônico nº 012/SMSUB/COGEL/2024, que precedeu este ajuste e faz parte integrante do presente instrumento;</w:t>
      </w:r>
    </w:p>
    <w:p w14:paraId="7557F027" w14:textId="77777777" w:rsidR="005C4F14" w:rsidRPr="005C4F14" w:rsidRDefault="005C4F14" w:rsidP="005C4F14">
      <w:pPr>
        <w:numPr>
          <w:ilvl w:val="0"/>
          <w:numId w:val="86"/>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Arcar fiel e regularmente com todas as obrigações trabalhistas dos empregados que participem da execução do objeto contratual;</w:t>
      </w:r>
    </w:p>
    <w:p w14:paraId="49A4FE08" w14:textId="77777777" w:rsidR="005C4F14" w:rsidRPr="005C4F14" w:rsidRDefault="005C4F14" w:rsidP="005C4F14">
      <w:pPr>
        <w:numPr>
          <w:ilvl w:val="0"/>
          <w:numId w:val="8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Responsabilizar-se pela segurança do trabalho de seus empregados, adotando as precauções necessárias à execução contratual, fornecendo os equipamentos de proteção individual (EPI) exigidos pela legislação, respondendo por eventuais </w:t>
      </w:r>
      <w:r w:rsidRPr="005C4F14">
        <w:rPr>
          <w:rFonts w:ascii="Calibri" w:eastAsia="Times New Roman" w:hAnsi="Calibri" w:cs="Calibri"/>
          <w:color w:val="000000"/>
          <w:kern w:val="0"/>
          <w:sz w:val="24"/>
          <w:szCs w:val="24"/>
          <w:lang w:eastAsia="pt-BR"/>
          <w14:ligatures w14:val="none"/>
        </w:rPr>
        <w:lastRenderedPageBreak/>
        <w:t>indenizações decorrentes de acidentes de trabalho, cabendo-lhe comunicar à CONTRATANTE a ocorrência de tais fatos;</w:t>
      </w:r>
    </w:p>
    <w:p w14:paraId="59B2481B" w14:textId="77777777" w:rsidR="005C4F14" w:rsidRPr="005C4F14" w:rsidRDefault="005C4F14" w:rsidP="005C4F14">
      <w:pPr>
        <w:numPr>
          <w:ilvl w:val="0"/>
          <w:numId w:val="8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Responder por todos os encargos e obrigações de natureza trabalhista, previdenciária, acidentária, fiscal, administrativa, civil e comercial, resultantes da execução contratual;</w:t>
      </w:r>
    </w:p>
    <w:p w14:paraId="27850D6D" w14:textId="77777777" w:rsidR="005C4F14" w:rsidRPr="005C4F14" w:rsidRDefault="005C4F14" w:rsidP="005C4F14">
      <w:pPr>
        <w:numPr>
          <w:ilvl w:val="0"/>
          <w:numId w:val="8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Responsabilizar-se integralmente pelo fornecimento, nos termos da legislação vigente;</w:t>
      </w:r>
    </w:p>
    <w:p w14:paraId="3660CB5E" w14:textId="77777777" w:rsidR="005C4F14" w:rsidRPr="005C4F14" w:rsidRDefault="005C4F14" w:rsidP="005C4F14">
      <w:pPr>
        <w:numPr>
          <w:ilvl w:val="0"/>
          <w:numId w:val="9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Responder por todo e qualquer dano que venha a ser causado por seus empregados e prepostos, à CONTRATANTE ou a terceiros, podendo ser descontado do pagamento a ser efetuado, o valor do prejuízo apurado;</w:t>
      </w:r>
    </w:p>
    <w:p w14:paraId="3A66948A" w14:textId="77777777" w:rsidR="005C4F14" w:rsidRPr="005C4F14" w:rsidRDefault="005C4F14" w:rsidP="005C4F14">
      <w:pPr>
        <w:numPr>
          <w:ilvl w:val="0"/>
          <w:numId w:val="9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Manter, durante o prazo a vigência da Ata de Registro de Preços e a vigência dos contratos que dela decorra, todas as condições de habilitação e qualificação exigidas na licitação;</w:t>
      </w:r>
    </w:p>
    <w:p w14:paraId="0C5D3F3D" w14:textId="77777777" w:rsidR="005C4F14" w:rsidRPr="005C4F14" w:rsidRDefault="005C4F14" w:rsidP="005C4F14">
      <w:pPr>
        <w:numPr>
          <w:ilvl w:val="0"/>
          <w:numId w:val="92"/>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CONTRATADA não poderá subcontratar, ceder ou transferir o objeto do Contrato, no todo ou em parte, a terceiros, sob pena de rescisão;</w:t>
      </w:r>
    </w:p>
    <w:p w14:paraId="704FB71D"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 PRIMEIRA</w:t>
      </w:r>
    </w:p>
    <w:p w14:paraId="3D30B6F7"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DAS PENALIDADES</w:t>
      </w:r>
    </w:p>
    <w:p w14:paraId="10E7FD12" w14:textId="77777777" w:rsidR="005C4F14" w:rsidRPr="005C4F14" w:rsidRDefault="005C4F14" w:rsidP="005C4F14">
      <w:pPr>
        <w:numPr>
          <w:ilvl w:val="0"/>
          <w:numId w:val="93"/>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São aplicáveis as sanções e procedimentos previstos no Título IV, Capítulo I da Lei Federal nº 14.133/2021 e Seção XI do Decreto Municipal nº 62.100/2022.</w:t>
      </w:r>
    </w:p>
    <w:p w14:paraId="2EE45F20" w14:textId="77777777" w:rsidR="005C4F14" w:rsidRPr="005C4F14" w:rsidRDefault="005C4F14" w:rsidP="005C4F14">
      <w:pPr>
        <w:numPr>
          <w:ilvl w:val="0"/>
          <w:numId w:val="93"/>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As penalidades só deixarão de ser aplicadas nas seguintes hipóteses:</w:t>
      </w:r>
    </w:p>
    <w:p w14:paraId="0A222253" w14:textId="77777777" w:rsidR="005C4F14" w:rsidRPr="005C4F14" w:rsidRDefault="005C4F14" w:rsidP="005C4F14">
      <w:pPr>
        <w:numPr>
          <w:ilvl w:val="0"/>
          <w:numId w:val="9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Comprovação, anexada aos autos, da ocorrência de força maior impeditiva do cumprimento da obrigação; e/ou;</w:t>
      </w:r>
    </w:p>
    <w:p w14:paraId="5A8B7981" w14:textId="77777777" w:rsidR="005C4F14" w:rsidRPr="005C4F14" w:rsidRDefault="005C4F14" w:rsidP="005C4F14">
      <w:pPr>
        <w:numPr>
          <w:ilvl w:val="0"/>
          <w:numId w:val="9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Manifestação da Unidade Requisitante, informando que o ocorrido derivou de fatos imputáveis exclusivamente à Administração.</w:t>
      </w:r>
    </w:p>
    <w:p w14:paraId="33C14246" w14:textId="77777777" w:rsidR="005C4F14" w:rsidRPr="005C4F14" w:rsidRDefault="005C4F14" w:rsidP="005C4F14">
      <w:pPr>
        <w:numPr>
          <w:ilvl w:val="0"/>
          <w:numId w:val="96"/>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Ocorrendo recusa em retirar/receber a nota de empenho, dentro do prazo estabelecido, sem justificativa aceita pela Administração, garantindo o direito prévio de citação e da ampla defesa, serão aplicadas:</w:t>
      </w:r>
    </w:p>
    <w:p w14:paraId="18184D4D" w14:textId="77777777" w:rsidR="005C4F14" w:rsidRPr="005C4F14" w:rsidRDefault="005C4F14" w:rsidP="005C4F14">
      <w:pPr>
        <w:numPr>
          <w:ilvl w:val="0"/>
          <w:numId w:val="9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no valor de 20% (vinte por cento) do valor do ajuste se firmado fosse;</w:t>
      </w:r>
    </w:p>
    <w:p w14:paraId="775A3C97" w14:textId="77777777" w:rsidR="005C4F14" w:rsidRPr="005C4F14" w:rsidRDefault="005C4F14" w:rsidP="005C4F14">
      <w:pPr>
        <w:numPr>
          <w:ilvl w:val="0"/>
          <w:numId w:val="98"/>
        </w:numPr>
        <w:spacing w:before="120" w:after="120" w:line="240" w:lineRule="auto"/>
        <w:ind w:left="1494"/>
        <w:jc w:val="both"/>
        <w:textAlignment w:val="baseline"/>
        <w:rPr>
          <w:rFonts w:ascii="Calibri" w:eastAsia="Times New Roman" w:hAnsi="Calibri" w:cs="Calibri"/>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Pena de impedimento de licitar e contratar pelo prazo de até 03 (três) anos com a Administração Pública, a critério do Órgão Gerenciador.</w:t>
      </w:r>
    </w:p>
    <w:p w14:paraId="5BD360D8" w14:textId="77777777" w:rsidR="005C4F14" w:rsidRPr="005C4F14" w:rsidRDefault="005C4F14" w:rsidP="005C4F14">
      <w:pPr>
        <w:numPr>
          <w:ilvl w:val="0"/>
          <w:numId w:val="99"/>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Incidirá nas mesmas penas previstas neste subitem a empresa que estiver impedida de firmar o ajuste pela não apresentação dos documentos necessários para tanto.</w:t>
      </w:r>
    </w:p>
    <w:p w14:paraId="57371F33" w14:textId="77777777" w:rsidR="005C4F14" w:rsidRPr="005C4F14" w:rsidRDefault="005C4F14" w:rsidP="005C4F14">
      <w:pPr>
        <w:numPr>
          <w:ilvl w:val="0"/>
          <w:numId w:val="101"/>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As penalidades poderão ainda ser aplicadas em outras hipóteses, nos termos da lei, garantindo o direito prévio de citação e da ampla defesa, sendo que com relação a multas, serão aplicadas como segue:</w:t>
      </w:r>
    </w:p>
    <w:p w14:paraId="78B4D478"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lastRenderedPageBreak/>
        <w:t>Multa de 20% (vinte por cento) sobre o valor do ajuste, por inexecução total do objeto.</w:t>
      </w:r>
    </w:p>
    <w:p w14:paraId="4C4803D7"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de 20% (vinte por cento) sobre o valor da parcela inexecutada, por inexecução parcial do ajuste.</w:t>
      </w:r>
    </w:p>
    <w:p w14:paraId="01C83FE0"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7A473602"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de 5% (cinco por cento) sobre o valor do material entregue em desacordo com as especificações do edital e do ajuste, sem prejuízo de sua substituição, no prazo estabelecido.</w:t>
      </w:r>
    </w:p>
    <w:p w14:paraId="18EFEF6E"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de 2% (dois por cento) sobre o valor do ajuste, por descumprimento de qualquer das obrigações decorrentes do ajuste, não previstas nas demais disposições desta cláusula.</w:t>
      </w:r>
    </w:p>
    <w:p w14:paraId="47C10D60"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Multa de 20% (vinte por cento) sobre o valor do contrato, por rescisão do ajuste decorrente de culpa da contratada.</w:t>
      </w:r>
    </w:p>
    <w:p w14:paraId="542B017A" w14:textId="77777777" w:rsidR="005C4F14" w:rsidRPr="005C4F14" w:rsidRDefault="005C4F14" w:rsidP="005C4F14">
      <w:pPr>
        <w:numPr>
          <w:ilvl w:val="0"/>
          <w:numId w:val="10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As sanções são independentes e a aplicação de uma não exclui a das outras, quando cabíveis.</w:t>
      </w:r>
    </w:p>
    <w:p w14:paraId="10E48ADA" w14:textId="77777777" w:rsidR="005C4F14" w:rsidRPr="005C4F14" w:rsidRDefault="005C4F14" w:rsidP="005C4F14">
      <w:pPr>
        <w:numPr>
          <w:ilvl w:val="0"/>
          <w:numId w:val="103"/>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14:paraId="2AAF8565"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Não serão conhecidos recursos enviados pelo correio, telex, fac-símile, correio eletrônico ou qualquer outro meio de comunicação, se, dentro do prazo previsto em lei, a peça inicial original não tiver sido protocolizada.</w:t>
      </w:r>
    </w:p>
    <w:p w14:paraId="2A9D3003" w14:textId="77777777" w:rsidR="005C4F14" w:rsidRPr="005C4F14" w:rsidRDefault="005C4F14" w:rsidP="005C4F14">
      <w:pPr>
        <w:numPr>
          <w:ilvl w:val="1"/>
          <w:numId w:val="100"/>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Caso a contratante releve justificadamente a aplicação da multa ou de qualquer outra penalidade, essa tolerância não poderá ser considerada como modificadora de qualquer condição contratual, permanecendo em pleno vigor todas as condições do ajuste.</w:t>
      </w:r>
    </w:p>
    <w:p w14:paraId="6B479F08" w14:textId="77777777" w:rsidR="005C4F14" w:rsidRPr="005C4F14" w:rsidRDefault="005C4F14" w:rsidP="005C4F14">
      <w:pPr>
        <w:numPr>
          <w:ilvl w:val="0"/>
          <w:numId w:val="10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Os procedimentos de aplicação das penalidades de impedimento de licitar e contratar e de declaração de inidoneidade para licitar e contratar serão conduzidos por comissão, nos termos do art. 158, </w:t>
      </w:r>
      <w:r w:rsidRPr="005C4F14">
        <w:rPr>
          <w:rFonts w:ascii="Calibri" w:eastAsia="Times New Roman" w:hAnsi="Calibri" w:cs="Calibri"/>
          <w:i/>
          <w:iCs/>
          <w:color w:val="000000"/>
          <w:kern w:val="0"/>
          <w:sz w:val="24"/>
          <w:szCs w:val="24"/>
          <w:lang w:eastAsia="pt-BR"/>
          <w14:ligatures w14:val="none"/>
        </w:rPr>
        <w:t xml:space="preserve">caput </w:t>
      </w:r>
      <w:r w:rsidRPr="005C4F14">
        <w:rPr>
          <w:rFonts w:ascii="Calibri" w:eastAsia="Times New Roman" w:hAnsi="Calibri" w:cs="Calibri"/>
          <w:color w:val="000000"/>
          <w:kern w:val="0"/>
          <w:sz w:val="24"/>
          <w:szCs w:val="24"/>
          <w:lang w:eastAsia="pt-BR"/>
          <w14:ligatures w14:val="none"/>
        </w:rPr>
        <w:t>e §1º da Lei Federal nº 14.133/2021.</w:t>
      </w:r>
    </w:p>
    <w:p w14:paraId="35ACDBBC" w14:textId="77777777" w:rsidR="005C4F14" w:rsidRPr="005C4F14" w:rsidRDefault="005C4F14" w:rsidP="005C4F14">
      <w:pPr>
        <w:numPr>
          <w:ilvl w:val="0"/>
          <w:numId w:val="10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São aplicáveis, ainda no que for cabível, as sanções penais estabelecidas na Lei Federal nº 14.133/2021.</w:t>
      </w:r>
    </w:p>
    <w:p w14:paraId="43768F71"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 SEGUNDA</w:t>
      </w:r>
    </w:p>
    <w:p w14:paraId="3669BB37"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 CONTRATO E DA EXTINÇÃO</w:t>
      </w:r>
    </w:p>
    <w:p w14:paraId="11400CAB"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 xml:space="preserve">O presente contrato é regido pelas disposições da Lei Federal nº 14.133/2021, Decreto Municipal nº 62.100/2022, Decreto Municipal nº </w:t>
      </w:r>
      <w:r w:rsidRPr="005C4F14">
        <w:rPr>
          <w:rFonts w:ascii="Calibri" w:eastAsia="Times New Roman" w:hAnsi="Calibri" w:cs="Calibri"/>
          <w:color w:val="000000"/>
          <w:kern w:val="0"/>
          <w:sz w:val="24"/>
          <w:szCs w:val="24"/>
          <w:lang w:eastAsia="pt-BR"/>
          <w14:ligatures w14:val="none"/>
        </w:rPr>
        <w:lastRenderedPageBreak/>
        <w:t>56.475/2015 e Lei Complementar nº 123/2006, alterada pela Lei Complementar nº 147/2014, e das demais normas complementares.</w:t>
      </w:r>
    </w:p>
    <w:p w14:paraId="6132ADDF"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Integram o presente ajuste, o Edital do Pregão Eletrônico nº 012/SMSUB/COGEL/2024 e seus Anexos, o Termo de Referência – Anexo I, a Ata de Registro de Preços que este precedeu, a proposta encaminhada na sessão pública e demais documentos pertinentes.</w:t>
      </w:r>
    </w:p>
    <w:p w14:paraId="7045353A"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ajuste poderá ser alterado nas hipóteses previstas no artigo 137 da Lei Federal 14.133/2021.</w:t>
      </w:r>
    </w:p>
    <w:p w14:paraId="2A17DD85"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CONTRATANTE se reserva no direito de promover a redução ou acréscimo do ajuste, nos termos do art. 125 da Lei Federal 14.133/2021.</w:t>
      </w:r>
    </w:p>
    <w:p w14:paraId="7099FD12"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contrato se extingue quando vencido o prazo nele estipulado, independentemente de terem sido cumpridas ou não as obrigações de ambas as partes contratantes, salvo nos casos em que se tratar de contrato por escopo.</w:t>
      </w:r>
    </w:p>
    <w:p w14:paraId="5E8E9FDC"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contrato pode ser extinto antes do prazo nele fixado, sem ônus para o contraente, quando este não dispuser de créditos orçamentários para sua continuidade ou quando entender que o contrato não mais lhe oferece vantagem.</w:t>
      </w:r>
    </w:p>
    <w:p w14:paraId="2097B2BC" w14:textId="77777777" w:rsidR="005C4F14" w:rsidRPr="005C4F14" w:rsidRDefault="005C4F14" w:rsidP="005C4F14">
      <w:pPr>
        <w:numPr>
          <w:ilvl w:val="0"/>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contrato pode ser extinto antes de cumpridas as obrigações nele estipuladas, ou antes do prazo nele fixado, por algum dos motivos previstos no art. 137 da Lei nº 14.133/2021, bem como amigavelmente, assegurados o contraditório e a ampla defesa.</w:t>
      </w:r>
    </w:p>
    <w:p w14:paraId="76B09AC7" w14:textId="77777777" w:rsidR="005C4F14" w:rsidRPr="005C4F14" w:rsidRDefault="005C4F14" w:rsidP="005C4F14">
      <w:pPr>
        <w:numPr>
          <w:ilvl w:val="1"/>
          <w:numId w:val="106"/>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Nesta hipótese, aplicam-se também os artigos 138 e 138 da mesma Lei.</w:t>
      </w:r>
    </w:p>
    <w:p w14:paraId="702EC53E"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 TERCEIRA</w:t>
      </w:r>
    </w:p>
    <w:p w14:paraId="4D51CC97"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 CLÁUSULA ANTICORRUPÇÃO</w:t>
      </w:r>
    </w:p>
    <w:p w14:paraId="56229A71" w14:textId="77777777" w:rsidR="005C4F14" w:rsidRPr="005C4F14" w:rsidRDefault="005C4F14" w:rsidP="005C4F14">
      <w:pPr>
        <w:numPr>
          <w:ilvl w:val="0"/>
          <w:numId w:val="107"/>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88BB5E0"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72CCF729"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 QUARTA</w:t>
      </w:r>
    </w:p>
    <w:p w14:paraId="3C32E737"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DAS DISPOSIÇÕES FINAIS</w:t>
      </w:r>
    </w:p>
    <w:p w14:paraId="07DD049F" w14:textId="77777777" w:rsidR="005C4F14" w:rsidRPr="005C4F14" w:rsidRDefault="005C4F14" w:rsidP="005C4F14">
      <w:pPr>
        <w:numPr>
          <w:ilvl w:val="0"/>
          <w:numId w:val="10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Nenhuma tolerância das partes quanto à falta de cumprimento de qualquer das cláusulas deste contrato poderá ser entendida como aceitação, novação ou precedente.</w:t>
      </w:r>
    </w:p>
    <w:p w14:paraId="450700DB" w14:textId="77777777" w:rsidR="005C4F14" w:rsidRPr="005C4F14" w:rsidRDefault="005C4F14" w:rsidP="005C4F14">
      <w:pPr>
        <w:numPr>
          <w:ilvl w:val="0"/>
          <w:numId w:val="108"/>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lastRenderedPageBreak/>
        <w:t>Todas as comunicações, avisos ou pedidos, sempre por escrito, concernentes ao cumprimento do presente contrato, serão dirigidos aos seguintes endereços:</w:t>
      </w:r>
    </w:p>
    <w:p w14:paraId="38B8BB22"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CONTRATANTE:</w:t>
      </w:r>
    </w:p>
    <w:p w14:paraId="21EFDE92"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CONTRATADA:</w:t>
      </w:r>
    </w:p>
    <w:p w14:paraId="0A3A4B01" w14:textId="77777777" w:rsidR="005C4F14" w:rsidRPr="005C4F14" w:rsidRDefault="005C4F14" w:rsidP="005C4F14">
      <w:pPr>
        <w:numPr>
          <w:ilvl w:val="0"/>
          <w:numId w:val="109"/>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ressalvada a possibilidade de alteração das condições contratuais em face da superveniência de normas federais e/ou municipais que as autorizem.</w:t>
      </w:r>
    </w:p>
    <w:p w14:paraId="795C0F2C" w14:textId="77777777" w:rsidR="005C4F14" w:rsidRPr="005C4F14" w:rsidRDefault="005C4F14" w:rsidP="005C4F14">
      <w:pPr>
        <w:numPr>
          <w:ilvl w:val="0"/>
          <w:numId w:val="110"/>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BBEF276" w14:textId="77777777" w:rsidR="005C4F14" w:rsidRPr="005C4F14" w:rsidRDefault="005C4F14" w:rsidP="005C4F14">
      <w:pPr>
        <w:numPr>
          <w:ilvl w:val="0"/>
          <w:numId w:val="111"/>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47686CDD" w14:textId="77777777" w:rsidR="005C4F14" w:rsidRPr="005C4F14" w:rsidRDefault="005C4F14" w:rsidP="005C4F14">
      <w:pPr>
        <w:numPr>
          <w:ilvl w:val="0"/>
          <w:numId w:val="112"/>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No ato da assinatura deste instrumento, foram apresentados todos os documentos exigidos pelo edital.</w:t>
      </w:r>
    </w:p>
    <w:p w14:paraId="0C252584" w14:textId="77777777" w:rsidR="005C4F14" w:rsidRPr="005C4F14" w:rsidRDefault="005C4F14" w:rsidP="005C4F14">
      <w:pPr>
        <w:numPr>
          <w:ilvl w:val="0"/>
          <w:numId w:val="113"/>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Ficam fazendo parte integrante deste instrumento, para todos os efeitos legais, o edital da licitação que deu origem à contratação com seus Anexos, proposta da contratada e a ata da sessão pública do pregão.</w:t>
      </w:r>
    </w:p>
    <w:p w14:paraId="081CFA85" w14:textId="77777777" w:rsidR="005C4F14" w:rsidRPr="005C4F14" w:rsidRDefault="005C4F14" w:rsidP="005C4F14">
      <w:pPr>
        <w:numPr>
          <w:ilvl w:val="0"/>
          <w:numId w:val="114"/>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O presente ajuste, o recebimento de seu objeto, suas alterações e rescisão obedecerão ao Decreto Municipal nº 62.100/2022 e Lei Federal nº 14.133/2021 e demais normas pertinentes, aplicáveis à execução dos serviços e especialmente aos casos omissos.</w:t>
      </w:r>
    </w:p>
    <w:p w14:paraId="5AC37151"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CLÁUSULA DÉCIMA QUINTA</w:t>
      </w:r>
    </w:p>
    <w:p w14:paraId="16DF28B0"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DO FORO</w:t>
      </w:r>
    </w:p>
    <w:p w14:paraId="0A28AFDF" w14:textId="77777777" w:rsidR="005C4F14" w:rsidRPr="005C4F14" w:rsidRDefault="005C4F14" w:rsidP="005C4F14">
      <w:pPr>
        <w:numPr>
          <w:ilvl w:val="0"/>
          <w:numId w:val="115"/>
        </w:numPr>
        <w:spacing w:before="120" w:after="120" w:line="240" w:lineRule="auto"/>
        <w:ind w:left="1494"/>
        <w:jc w:val="both"/>
        <w:textAlignment w:val="baseline"/>
        <w:rPr>
          <w:rFonts w:ascii="Calibri" w:eastAsia="Times New Roman" w:hAnsi="Calibri" w:cs="Calibri"/>
          <w:b/>
          <w:bCs/>
          <w:color w:val="000000"/>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Fica eleito o foro da Fazenda Pública da Comarca da Capital do Estado de São Paulo para dirimir quaisquer controvérsias do presente ajuste.</w:t>
      </w:r>
    </w:p>
    <w:p w14:paraId="55EFBFDF"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69A0C140"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57229C06"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65C881F9"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color w:val="000000"/>
          <w:kern w:val="0"/>
          <w:sz w:val="24"/>
          <w:szCs w:val="24"/>
          <w:lang w:eastAsia="pt-BR"/>
          <w14:ligatures w14:val="none"/>
        </w:rPr>
        <w:t>São Paulo, dd de mmm de aaaa.</w:t>
      </w:r>
    </w:p>
    <w:p w14:paraId="582F0798" w14:textId="77777777" w:rsidR="005C4F14" w:rsidRPr="005C4F14" w:rsidRDefault="005C4F14" w:rsidP="005C4F14">
      <w:pPr>
        <w:spacing w:after="0" w:line="240" w:lineRule="auto"/>
        <w:rPr>
          <w:rFonts w:ascii="Times New Roman" w:eastAsia="Times New Roman" w:hAnsi="Times New Roman" w:cs="Times New Roman"/>
          <w:kern w:val="0"/>
          <w:sz w:val="24"/>
          <w:szCs w:val="24"/>
          <w:lang w:eastAsia="pt-BR"/>
          <w14:ligatures w14:val="none"/>
        </w:rPr>
      </w:pPr>
    </w:p>
    <w:p w14:paraId="1F433FC4"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SECRETARIA MUNICIPAL DAS SUBPREFEITURAS - SMSUB</w:t>
      </w:r>
    </w:p>
    <w:p w14:paraId="71F20B1B"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CONTRATANTE</w:t>
      </w:r>
    </w:p>
    <w:p w14:paraId="6DA100E5" w14:textId="77777777" w:rsidR="005C4F14" w:rsidRPr="005C4F14" w:rsidRDefault="005C4F14" w:rsidP="005C4F14">
      <w:pPr>
        <w:spacing w:before="120" w:after="120" w:line="240" w:lineRule="auto"/>
        <w:ind w:left="1134"/>
        <w:jc w:val="center"/>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CONTRATADA</w:t>
      </w:r>
    </w:p>
    <w:p w14:paraId="54AC3538" w14:textId="77777777" w:rsidR="005C4F14" w:rsidRPr="005C4F14" w:rsidRDefault="005C4F14" w:rsidP="005C4F14">
      <w:pPr>
        <w:spacing w:before="120" w:after="120" w:line="240" w:lineRule="auto"/>
        <w:ind w:left="1134"/>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lastRenderedPageBreak/>
        <w:t>                                                         Nome:</w:t>
      </w:r>
    </w:p>
    <w:p w14:paraId="6D829210" w14:textId="77777777" w:rsidR="005C4F14" w:rsidRPr="005C4F14" w:rsidRDefault="005C4F14" w:rsidP="005C4F14">
      <w:pPr>
        <w:spacing w:before="120" w:after="120" w:line="240" w:lineRule="auto"/>
        <w:ind w:left="1134"/>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                                                         RG:                             Cargo:</w:t>
      </w:r>
    </w:p>
    <w:p w14:paraId="452A5F28" w14:textId="77777777" w:rsidR="005C4F14" w:rsidRPr="005C4F14" w:rsidRDefault="005C4F14" w:rsidP="005C4F14">
      <w:pPr>
        <w:spacing w:before="120" w:after="120" w:line="240" w:lineRule="auto"/>
        <w:ind w:left="1134"/>
        <w:jc w:val="both"/>
        <w:rPr>
          <w:rFonts w:ascii="Times New Roman" w:eastAsia="Times New Roman" w:hAnsi="Times New Roman" w:cs="Times New Roman"/>
          <w:kern w:val="0"/>
          <w:sz w:val="24"/>
          <w:szCs w:val="24"/>
          <w:lang w:eastAsia="pt-BR"/>
          <w14:ligatures w14:val="none"/>
        </w:rPr>
      </w:pPr>
      <w:r w:rsidRPr="005C4F14">
        <w:rPr>
          <w:rFonts w:ascii="Calibri" w:eastAsia="Times New Roman" w:hAnsi="Calibri" w:cs="Calibri"/>
          <w:b/>
          <w:bCs/>
          <w:color w:val="000000"/>
          <w:kern w:val="0"/>
          <w:sz w:val="24"/>
          <w:szCs w:val="24"/>
          <w:lang w:eastAsia="pt-BR"/>
          <w14:ligatures w14:val="none"/>
        </w:rPr>
        <w:t>TESTEMUNHAS:</w:t>
      </w:r>
    </w:p>
    <w:p w14:paraId="46F629DB" w14:textId="77777777" w:rsidR="00141A14" w:rsidRDefault="00141A14"/>
    <w:sectPr w:rsidR="00141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F90"/>
    <w:multiLevelType w:val="multilevel"/>
    <w:tmpl w:val="AB2892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173B6"/>
    <w:multiLevelType w:val="multilevel"/>
    <w:tmpl w:val="D530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41C8"/>
    <w:multiLevelType w:val="hybridMultilevel"/>
    <w:tmpl w:val="9E44362E"/>
    <w:lvl w:ilvl="0" w:tplc="EFA63860">
      <w:start w:val="11"/>
      <w:numFmt w:val="lowerLetter"/>
      <w:lvlText w:val="%1."/>
      <w:lvlJc w:val="left"/>
      <w:pPr>
        <w:tabs>
          <w:tab w:val="num" w:pos="720"/>
        </w:tabs>
        <w:ind w:left="720" w:hanging="360"/>
      </w:pPr>
    </w:lvl>
    <w:lvl w:ilvl="1" w:tplc="43768A62" w:tentative="1">
      <w:start w:val="1"/>
      <w:numFmt w:val="decimal"/>
      <w:lvlText w:val="%2."/>
      <w:lvlJc w:val="left"/>
      <w:pPr>
        <w:tabs>
          <w:tab w:val="num" w:pos="1440"/>
        </w:tabs>
        <w:ind w:left="1440" w:hanging="360"/>
      </w:pPr>
    </w:lvl>
    <w:lvl w:ilvl="2" w:tplc="6AB04D70" w:tentative="1">
      <w:start w:val="1"/>
      <w:numFmt w:val="decimal"/>
      <w:lvlText w:val="%3."/>
      <w:lvlJc w:val="left"/>
      <w:pPr>
        <w:tabs>
          <w:tab w:val="num" w:pos="2160"/>
        </w:tabs>
        <w:ind w:left="2160" w:hanging="360"/>
      </w:pPr>
    </w:lvl>
    <w:lvl w:ilvl="3" w:tplc="5B961148" w:tentative="1">
      <w:start w:val="1"/>
      <w:numFmt w:val="decimal"/>
      <w:lvlText w:val="%4."/>
      <w:lvlJc w:val="left"/>
      <w:pPr>
        <w:tabs>
          <w:tab w:val="num" w:pos="2880"/>
        </w:tabs>
        <w:ind w:left="2880" w:hanging="360"/>
      </w:pPr>
    </w:lvl>
    <w:lvl w:ilvl="4" w:tplc="7326E16C" w:tentative="1">
      <w:start w:val="1"/>
      <w:numFmt w:val="decimal"/>
      <w:lvlText w:val="%5."/>
      <w:lvlJc w:val="left"/>
      <w:pPr>
        <w:tabs>
          <w:tab w:val="num" w:pos="3600"/>
        </w:tabs>
        <w:ind w:left="3600" w:hanging="360"/>
      </w:pPr>
    </w:lvl>
    <w:lvl w:ilvl="5" w:tplc="9348C058" w:tentative="1">
      <w:start w:val="1"/>
      <w:numFmt w:val="decimal"/>
      <w:lvlText w:val="%6."/>
      <w:lvlJc w:val="left"/>
      <w:pPr>
        <w:tabs>
          <w:tab w:val="num" w:pos="4320"/>
        </w:tabs>
        <w:ind w:left="4320" w:hanging="360"/>
      </w:pPr>
    </w:lvl>
    <w:lvl w:ilvl="6" w:tplc="9112C9E6" w:tentative="1">
      <w:start w:val="1"/>
      <w:numFmt w:val="decimal"/>
      <w:lvlText w:val="%7."/>
      <w:lvlJc w:val="left"/>
      <w:pPr>
        <w:tabs>
          <w:tab w:val="num" w:pos="5040"/>
        </w:tabs>
        <w:ind w:left="5040" w:hanging="360"/>
      </w:pPr>
    </w:lvl>
    <w:lvl w:ilvl="7" w:tplc="F25A22D6" w:tentative="1">
      <w:start w:val="1"/>
      <w:numFmt w:val="decimal"/>
      <w:lvlText w:val="%8."/>
      <w:lvlJc w:val="left"/>
      <w:pPr>
        <w:tabs>
          <w:tab w:val="num" w:pos="5760"/>
        </w:tabs>
        <w:ind w:left="5760" w:hanging="360"/>
      </w:pPr>
    </w:lvl>
    <w:lvl w:ilvl="8" w:tplc="E9645252" w:tentative="1">
      <w:start w:val="1"/>
      <w:numFmt w:val="decimal"/>
      <w:lvlText w:val="%9."/>
      <w:lvlJc w:val="left"/>
      <w:pPr>
        <w:tabs>
          <w:tab w:val="num" w:pos="6480"/>
        </w:tabs>
        <w:ind w:left="6480" w:hanging="360"/>
      </w:pPr>
    </w:lvl>
  </w:abstractNum>
  <w:abstractNum w:abstractNumId="3" w15:restartNumberingAfterBreak="0">
    <w:nsid w:val="0C6E1BDD"/>
    <w:multiLevelType w:val="multilevel"/>
    <w:tmpl w:val="6CEC2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93D65"/>
    <w:multiLevelType w:val="multilevel"/>
    <w:tmpl w:val="0FD8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36CC"/>
    <w:multiLevelType w:val="multilevel"/>
    <w:tmpl w:val="CB14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E01A8"/>
    <w:multiLevelType w:val="multilevel"/>
    <w:tmpl w:val="7758F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35A2F"/>
    <w:multiLevelType w:val="multilevel"/>
    <w:tmpl w:val="08F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3377D"/>
    <w:multiLevelType w:val="multilevel"/>
    <w:tmpl w:val="EA54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66745"/>
    <w:multiLevelType w:val="hybridMultilevel"/>
    <w:tmpl w:val="F83CD90A"/>
    <w:lvl w:ilvl="0" w:tplc="DC5AFA84">
      <w:start w:val="9"/>
      <w:numFmt w:val="lowerLetter"/>
      <w:lvlText w:val="%1."/>
      <w:lvlJc w:val="left"/>
      <w:pPr>
        <w:tabs>
          <w:tab w:val="num" w:pos="720"/>
        </w:tabs>
        <w:ind w:left="720" w:hanging="360"/>
      </w:pPr>
    </w:lvl>
    <w:lvl w:ilvl="1" w:tplc="5C324896" w:tentative="1">
      <w:start w:val="1"/>
      <w:numFmt w:val="decimal"/>
      <w:lvlText w:val="%2."/>
      <w:lvlJc w:val="left"/>
      <w:pPr>
        <w:tabs>
          <w:tab w:val="num" w:pos="1440"/>
        </w:tabs>
        <w:ind w:left="1440" w:hanging="360"/>
      </w:pPr>
    </w:lvl>
    <w:lvl w:ilvl="2" w:tplc="02F4846E" w:tentative="1">
      <w:start w:val="1"/>
      <w:numFmt w:val="decimal"/>
      <w:lvlText w:val="%3."/>
      <w:lvlJc w:val="left"/>
      <w:pPr>
        <w:tabs>
          <w:tab w:val="num" w:pos="2160"/>
        </w:tabs>
        <w:ind w:left="2160" w:hanging="360"/>
      </w:pPr>
    </w:lvl>
    <w:lvl w:ilvl="3" w:tplc="F73E914C" w:tentative="1">
      <w:start w:val="1"/>
      <w:numFmt w:val="decimal"/>
      <w:lvlText w:val="%4."/>
      <w:lvlJc w:val="left"/>
      <w:pPr>
        <w:tabs>
          <w:tab w:val="num" w:pos="2880"/>
        </w:tabs>
        <w:ind w:left="2880" w:hanging="360"/>
      </w:pPr>
    </w:lvl>
    <w:lvl w:ilvl="4" w:tplc="BCB29400" w:tentative="1">
      <w:start w:val="1"/>
      <w:numFmt w:val="decimal"/>
      <w:lvlText w:val="%5."/>
      <w:lvlJc w:val="left"/>
      <w:pPr>
        <w:tabs>
          <w:tab w:val="num" w:pos="3600"/>
        </w:tabs>
        <w:ind w:left="3600" w:hanging="360"/>
      </w:pPr>
    </w:lvl>
    <w:lvl w:ilvl="5" w:tplc="3BA22A94" w:tentative="1">
      <w:start w:val="1"/>
      <w:numFmt w:val="decimal"/>
      <w:lvlText w:val="%6."/>
      <w:lvlJc w:val="left"/>
      <w:pPr>
        <w:tabs>
          <w:tab w:val="num" w:pos="4320"/>
        </w:tabs>
        <w:ind w:left="4320" w:hanging="360"/>
      </w:pPr>
    </w:lvl>
    <w:lvl w:ilvl="6" w:tplc="E3A4B542" w:tentative="1">
      <w:start w:val="1"/>
      <w:numFmt w:val="decimal"/>
      <w:lvlText w:val="%7."/>
      <w:lvlJc w:val="left"/>
      <w:pPr>
        <w:tabs>
          <w:tab w:val="num" w:pos="5040"/>
        </w:tabs>
        <w:ind w:left="5040" w:hanging="360"/>
      </w:pPr>
    </w:lvl>
    <w:lvl w:ilvl="7" w:tplc="51A0FE9C" w:tentative="1">
      <w:start w:val="1"/>
      <w:numFmt w:val="decimal"/>
      <w:lvlText w:val="%8."/>
      <w:lvlJc w:val="left"/>
      <w:pPr>
        <w:tabs>
          <w:tab w:val="num" w:pos="5760"/>
        </w:tabs>
        <w:ind w:left="5760" w:hanging="360"/>
      </w:pPr>
    </w:lvl>
    <w:lvl w:ilvl="8" w:tplc="5CD28018" w:tentative="1">
      <w:start w:val="1"/>
      <w:numFmt w:val="decimal"/>
      <w:lvlText w:val="%9."/>
      <w:lvlJc w:val="left"/>
      <w:pPr>
        <w:tabs>
          <w:tab w:val="num" w:pos="6480"/>
        </w:tabs>
        <w:ind w:left="6480" w:hanging="360"/>
      </w:pPr>
    </w:lvl>
  </w:abstractNum>
  <w:abstractNum w:abstractNumId="10" w15:restartNumberingAfterBreak="0">
    <w:nsid w:val="2CF31334"/>
    <w:multiLevelType w:val="multilevel"/>
    <w:tmpl w:val="D714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85C62"/>
    <w:multiLevelType w:val="multilevel"/>
    <w:tmpl w:val="E1EA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82926"/>
    <w:multiLevelType w:val="multilevel"/>
    <w:tmpl w:val="BD9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E40BE"/>
    <w:multiLevelType w:val="multilevel"/>
    <w:tmpl w:val="E9F8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30B2C"/>
    <w:multiLevelType w:val="multilevel"/>
    <w:tmpl w:val="A9CEB5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E7631"/>
    <w:multiLevelType w:val="multilevel"/>
    <w:tmpl w:val="2A0E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07F04"/>
    <w:multiLevelType w:val="multilevel"/>
    <w:tmpl w:val="1BE46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47779"/>
    <w:multiLevelType w:val="multilevel"/>
    <w:tmpl w:val="65BC3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566CC"/>
    <w:multiLevelType w:val="multilevel"/>
    <w:tmpl w:val="EF6A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952A4"/>
    <w:multiLevelType w:val="multilevel"/>
    <w:tmpl w:val="61DE0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7F35E3"/>
    <w:multiLevelType w:val="multilevel"/>
    <w:tmpl w:val="16DE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52D71"/>
    <w:multiLevelType w:val="multilevel"/>
    <w:tmpl w:val="1DEC5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730E10"/>
    <w:multiLevelType w:val="multilevel"/>
    <w:tmpl w:val="54EEA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9B5343"/>
    <w:multiLevelType w:val="multilevel"/>
    <w:tmpl w:val="011846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87C18"/>
    <w:multiLevelType w:val="multilevel"/>
    <w:tmpl w:val="D3D2C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525389"/>
    <w:multiLevelType w:val="multilevel"/>
    <w:tmpl w:val="0E820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73EFD"/>
    <w:multiLevelType w:val="multilevel"/>
    <w:tmpl w:val="79425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604513"/>
    <w:multiLevelType w:val="multilevel"/>
    <w:tmpl w:val="3A86A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3654B"/>
    <w:multiLevelType w:val="multilevel"/>
    <w:tmpl w:val="5BE85C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61F6A"/>
    <w:multiLevelType w:val="multilevel"/>
    <w:tmpl w:val="DD92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7716E"/>
    <w:multiLevelType w:val="multilevel"/>
    <w:tmpl w:val="AF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23057"/>
    <w:multiLevelType w:val="multilevel"/>
    <w:tmpl w:val="7BD4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627E0"/>
    <w:multiLevelType w:val="multilevel"/>
    <w:tmpl w:val="0710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C82527"/>
    <w:multiLevelType w:val="multilevel"/>
    <w:tmpl w:val="EB02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BC6C0D"/>
    <w:multiLevelType w:val="multilevel"/>
    <w:tmpl w:val="FDAA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75884"/>
    <w:multiLevelType w:val="multilevel"/>
    <w:tmpl w:val="1644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C5395B"/>
    <w:multiLevelType w:val="multilevel"/>
    <w:tmpl w:val="1084D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DD2638"/>
    <w:multiLevelType w:val="hybridMultilevel"/>
    <w:tmpl w:val="E4AA096C"/>
    <w:lvl w:ilvl="0" w:tplc="EB467EC8">
      <w:start w:val="9"/>
      <w:numFmt w:val="lowerLetter"/>
      <w:lvlText w:val="%1."/>
      <w:lvlJc w:val="left"/>
      <w:pPr>
        <w:tabs>
          <w:tab w:val="num" w:pos="720"/>
        </w:tabs>
        <w:ind w:left="720" w:hanging="360"/>
      </w:pPr>
    </w:lvl>
    <w:lvl w:ilvl="1" w:tplc="2AD0D418" w:tentative="1">
      <w:start w:val="1"/>
      <w:numFmt w:val="decimal"/>
      <w:lvlText w:val="%2."/>
      <w:lvlJc w:val="left"/>
      <w:pPr>
        <w:tabs>
          <w:tab w:val="num" w:pos="1440"/>
        </w:tabs>
        <w:ind w:left="1440" w:hanging="360"/>
      </w:pPr>
    </w:lvl>
    <w:lvl w:ilvl="2" w:tplc="14EE625E" w:tentative="1">
      <w:start w:val="1"/>
      <w:numFmt w:val="decimal"/>
      <w:lvlText w:val="%3."/>
      <w:lvlJc w:val="left"/>
      <w:pPr>
        <w:tabs>
          <w:tab w:val="num" w:pos="2160"/>
        </w:tabs>
        <w:ind w:left="2160" w:hanging="360"/>
      </w:pPr>
    </w:lvl>
    <w:lvl w:ilvl="3" w:tplc="3AA63AD8" w:tentative="1">
      <w:start w:val="1"/>
      <w:numFmt w:val="decimal"/>
      <w:lvlText w:val="%4."/>
      <w:lvlJc w:val="left"/>
      <w:pPr>
        <w:tabs>
          <w:tab w:val="num" w:pos="2880"/>
        </w:tabs>
        <w:ind w:left="2880" w:hanging="360"/>
      </w:pPr>
    </w:lvl>
    <w:lvl w:ilvl="4" w:tplc="BB5428B2" w:tentative="1">
      <w:start w:val="1"/>
      <w:numFmt w:val="decimal"/>
      <w:lvlText w:val="%5."/>
      <w:lvlJc w:val="left"/>
      <w:pPr>
        <w:tabs>
          <w:tab w:val="num" w:pos="3600"/>
        </w:tabs>
        <w:ind w:left="3600" w:hanging="360"/>
      </w:pPr>
    </w:lvl>
    <w:lvl w:ilvl="5" w:tplc="B2D64016" w:tentative="1">
      <w:start w:val="1"/>
      <w:numFmt w:val="decimal"/>
      <w:lvlText w:val="%6."/>
      <w:lvlJc w:val="left"/>
      <w:pPr>
        <w:tabs>
          <w:tab w:val="num" w:pos="4320"/>
        </w:tabs>
        <w:ind w:left="4320" w:hanging="360"/>
      </w:pPr>
    </w:lvl>
    <w:lvl w:ilvl="6" w:tplc="1256AA38" w:tentative="1">
      <w:start w:val="1"/>
      <w:numFmt w:val="decimal"/>
      <w:lvlText w:val="%7."/>
      <w:lvlJc w:val="left"/>
      <w:pPr>
        <w:tabs>
          <w:tab w:val="num" w:pos="5040"/>
        </w:tabs>
        <w:ind w:left="5040" w:hanging="360"/>
      </w:pPr>
    </w:lvl>
    <w:lvl w:ilvl="7" w:tplc="A9F221A6" w:tentative="1">
      <w:start w:val="1"/>
      <w:numFmt w:val="decimal"/>
      <w:lvlText w:val="%8."/>
      <w:lvlJc w:val="left"/>
      <w:pPr>
        <w:tabs>
          <w:tab w:val="num" w:pos="5760"/>
        </w:tabs>
        <w:ind w:left="5760" w:hanging="360"/>
      </w:pPr>
    </w:lvl>
    <w:lvl w:ilvl="8" w:tplc="25D843A2" w:tentative="1">
      <w:start w:val="1"/>
      <w:numFmt w:val="decimal"/>
      <w:lvlText w:val="%9."/>
      <w:lvlJc w:val="left"/>
      <w:pPr>
        <w:tabs>
          <w:tab w:val="num" w:pos="6480"/>
        </w:tabs>
        <w:ind w:left="6480" w:hanging="360"/>
      </w:pPr>
    </w:lvl>
  </w:abstractNum>
  <w:abstractNum w:abstractNumId="38" w15:restartNumberingAfterBreak="0">
    <w:nsid w:val="785C45A6"/>
    <w:multiLevelType w:val="multilevel"/>
    <w:tmpl w:val="5E4E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9035D"/>
    <w:multiLevelType w:val="multilevel"/>
    <w:tmpl w:val="8D929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B2308"/>
    <w:multiLevelType w:val="multilevel"/>
    <w:tmpl w:val="3312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2271F"/>
    <w:multiLevelType w:val="multilevel"/>
    <w:tmpl w:val="F3FC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F07D62"/>
    <w:multiLevelType w:val="multilevel"/>
    <w:tmpl w:val="D9F4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260526">
    <w:abstractNumId w:val="29"/>
  </w:num>
  <w:num w:numId="2" w16cid:durableId="619916609">
    <w:abstractNumId w:val="5"/>
  </w:num>
  <w:num w:numId="3" w16cid:durableId="1604723916">
    <w:abstractNumId w:val="18"/>
  </w:num>
  <w:num w:numId="4" w16cid:durableId="143815467">
    <w:abstractNumId w:val="22"/>
    <w:lvlOverride w:ilvl="0">
      <w:lvl w:ilvl="0">
        <w:numFmt w:val="decimal"/>
        <w:lvlText w:val="%1."/>
        <w:lvlJc w:val="left"/>
      </w:lvl>
    </w:lvlOverride>
  </w:num>
  <w:num w:numId="5" w16cid:durableId="219752387">
    <w:abstractNumId w:val="22"/>
    <w:lvlOverride w:ilvl="0">
      <w:lvl w:ilvl="0">
        <w:numFmt w:val="decimal"/>
        <w:lvlText w:val="%1."/>
        <w:lvlJc w:val="left"/>
      </w:lvl>
    </w:lvlOverride>
  </w:num>
  <w:num w:numId="6" w16cid:durableId="1744722855">
    <w:abstractNumId w:val="22"/>
    <w:lvlOverride w:ilvl="0">
      <w:lvl w:ilvl="0">
        <w:numFmt w:val="decimal"/>
        <w:lvlText w:val="%1."/>
        <w:lvlJc w:val="left"/>
      </w:lvl>
    </w:lvlOverride>
  </w:num>
  <w:num w:numId="7" w16cid:durableId="951933599">
    <w:abstractNumId w:val="11"/>
  </w:num>
  <w:num w:numId="8" w16cid:durableId="308245721">
    <w:abstractNumId w:val="19"/>
  </w:num>
  <w:num w:numId="9" w16cid:durableId="874267264">
    <w:abstractNumId w:val="41"/>
  </w:num>
  <w:num w:numId="10" w16cid:durableId="722488303">
    <w:abstractNumId w:val="34"/>
  </w:num>
  <w:num w:numId="11" w16cid:durableId="231164285">
    <w:abstractNumId w:val="21"/>
  </w:num>
  <w:num w:numId="12" w16cid:durableId="374041114">
    <w:abstractNumId w:val="38"/>
    <w:lvlOverride w:ilvl="0">
      <w:lvl w:ilvl="0">
        <w:numFmt w:val="lowerLetter"/>
        <w:lvlText w:val="%1."/>
        <w:lvlJc w:val="left"/>
      </w:lvl>
    </w:lvlOverride>
  </w:num>
  <w:num w:numId="13" w16cid:durableId="287320454">
    <w:abstractNumId w:val="38"/>
    <w:lvlOverride w:ilvl="0">
      <w:lvl w:ilvl="0">
        <w:numFmt w:val="lowerLetter"/>
        <w:lvlText w:val="%1."/>
        <w:lvlJc w:val="left"/>
      </w:lvl>
    </w:lvlOverride>
  </w:num>
  <w:num w:numId="14" w16cid:durableId="388849210">
    <w:abstractNumId w:val="38"/>
    <w:lvlOverride w:ilvl="0">
      <w:lvl w:ilvl="0">
        <w:numFmt w:val="lowerLetter"/>
        <w:lvlText w:val="%1."/>
        <w:lvlJc w:val="left"/>
      </w:lvl>
    </w:lvlOverride>
  </w:num>
  <w:num w:numId="15" w16cid:durableId="624313323">
    <w:abstractNumId w:val="38"/>
    <w:lvlOverride w:ilvl="0">
      <w:lvl w:ilvl="0">
        <w:numFmt w:val="lowerLetter"/>
        <w:lvlText w:val="%1."/>
        <w:lvlJc w:val="left"/>
      </w:lvl>
    </w:lvlOverride>
  </w:num>
  <w:num w:numId="16" w16cid:durableId="1920678631">
    <w:abstractNumId w:val="38"/>
    <w:lvlOverride w:ilvl="0">
      <w:lvl w:ilvl="0">
        <w:numFmt w:val="lowerLetter"/>
        <w:lvlText w:val="%1."/>
        <w:lvlJc w:val="left"/>
      </w:lvl>
    </w:lvlOverride>
  </w:num>
  <w:num w:numId="17" w16cid:durableId="946354749">
    <w:abstractNumId w:val="38"/>
    <w:lvlOverride w:ilvl="0">
      <w:lvl w:ilvl="0">
        <w:numFmt w:val="lowerLetter"/>
        <w:lvlText w:val="%1."/>
        <w:lvlJc w:val="left"/>
      </w:lvl>
    </w:lvlOverride>
  </w:num>
  <w:num w:numId="18" w16cid:durableId="534466278">
    <w:abstractNumId w:val="38"/>
    <w:lvlOverride w:ilvl="0">
      <w:lvl w:ilvl="0">
        <w:numFmt w:val="lowerLetter"/>
        <w:lvlText w:val="%1."/>
        <w:lvlJc w:val="left"/>
      </w:lvl>
    </w:lvlOverride>
  </w:num>
  <w:num w:numId="19" w16cid:durableId="2027361370">
    <w:abstractNumId w:val="6"/>
    <w:lvlOverride w:ilvl="0">
      <w:lvl w:ilvl="0">
        <w:numFmt w:val="decimal"/>
        <w:lvlText w:val="%1."/>
        <w:lvlJc w:val="left"/>
      </w:lvl>
    </w:lvlOverride>
  </w:num>
  <w:num w:numId="20" w16cid:durableId="1450204497">
    <w:abstractNumId w:val="15"/>
    <w:lvlOverride w:ilvl="0">
      <w:lvl w:ilvl="0">
        <w:numFmt w:val="lowerLetter"/>
        <w:lvlText w:val="%1."/>
        <w:lvlJc w:val="left"/>
      </w:lvl>
    </w:lvlOverride>
  </w:num>
  <w:num w:numId="21" w16cid:durableId="1135490907">
    <w:abstractNumId w:val="15"/>
    <w:lvlOverride w:ilvl="0">
      <w:lvl w:ilvl="0">
        <w:numFmt w:val="lowerLetter"/>
        <w:lvlText w:val="%1."/>
        <w:lvlJc w:val="left"/>
      </w:lvl>
    </w:lvlOverride>
  </w:num>
  <w:num w:numId="22" w16cid:durableId="1880585571">
    <w:abstractNumId w:val="15"/>
    <w:lvlOverride w:ilvl="0">
      <w:lvl w:ilvl="0">
        <w:numFmt w:val="lowerLetter"/>
        <w:lvlText w:val="%1."/>
        <w:lvlJc w:val="left"/>
      </w:lvl>
    </w:lvlOverride>
  </w:num>
  <w:num w:numId="23" w16cid:durableId="166871430">
    <w:abstractNumId w:val="15"/>
    <w:lvlOverride w:ilvl="0">
      <w:lvl w:ilvl="0">
        <w:numFmt w:val="lowerLetter"/>
        <w:lvlText w:val="%1."/>
        <w:lvlJc w:val="left"/>
      </w:lvl>
    </w:lvlOverride>
  </w:num>
  <w:num w:numId="24" w16cid:durableId="1539466630">
    <w:abstractNumId w:val="15"/>
    <w:lvlOverride w:ilvl="0">
      <w:lvl w:ilvl="0">
        <w:numFmt w:val="lowerLetter"/>
        <w:lvlText w:val="%1."/>
        <w:lvlJc w:val="left"/>
      </w:lvl>
    </w:lvlOverride>
  </w:num>
  <w:num w:numId="25" w16cid:durableId="1841847874">
    <w:abstractNumId w:val="36"/>
    <w:lvlOverride w:ilvl="0">
      <w:lvl w:ilvl="0">
        <w:numFmt w:val="decimal"/>
        <w:lvlText w:val="%1."/>
        <w:lvlJc w:val="left"/>
      </w:lvl>
    </w:lvlOverride>
  </w:num>
  <w:num w:numId="26" w16cid:durableId="1436369485">
    <w:abstractNumId w:val="36"/>
    <w:lvlOverride w:ilvl="0">
      <w:lvl w:ilvl="0">
        <w:numFmt w:val="decimal"/>
        <w:lvlText w:val="%1."/>
        <w:lvlJc w:val="left"/>
      </w:lvl>
    </w:lvlOverride>
  </w:num>
  <w:num w:numId="27" w16cid:durableId="1723746132">
    <w:abstractNumId w:val="36"/>
    <w:lvlOverride w:ilvl="0">
      <w:lvl w:ilvl="0">
        <w:numFmt w:val="decimal"/>
        <w:lvlText w:val="%1."/>
        <w:lvlJc w:val="left"/>
      </w:lvl>
    </w:lvlOverride>
  </w:num>
  <w:num w:numId="28" w16cid:durableId="1589147850">
    <w:abstractNumId w:val="36"/>
    <w:lvlOverride w:ilvl="0">
      <w:lvl w:ilvl="0">
        <w:numFmt w:val="decimal"/>
        <w:lvlText w:val="%1."/>
        <w:lvlJc w:val="left"/>
      </w:lvl>
    </w:lvlOverride>
  </w:num>
  <w:num w:numId="29" w16cid:durableId="1537965205">
    <w:abstractNumId w:val="36"/>
    <w:lvlOverride w:ilvl="0">
      <w:lvl w:ilvl="0">
        <w:numFmt w:val="decimal"/>
        <w:lvlText w:val="%1."/>
        <w:lvlJc w:val="left"/>
      </w:lvl>
    </w:lvlOverride>
  </w:num>
  <w:num w:numId="30" w16cid:durableId="1264648680">
    <w:abstractNumId w:val="36"/>
    <w:lvlOverride w:ilvl="0">
      <w:lvl w:ilvl="0">
        <w:numFmt w:val="decimal"/>
        <w:lvlText w:val="%1."/>
        <w:lvlJc w:val="left"/>
      </w:lvl>
    </w:lvlOverride>
  </w:num>
  <w:num w:numId="31" w16cid:durableId="2043480194">
    <w:abstractNumId w:val="36"/>
    <w:lvlOverride w:ilvl="0">
      <w:lvl w:ilvl="0">
        <w:numFmt w:val="decimal"/>
        <w:lvlText w:val="%1."/>
        <w:lvlJc w:val="left"/>
      </w:lvl>
    </w:lvlOverride>
  </w:num>
  <w:num w:numId="32" w16cid:durableId="1816800804">
    <w:abstractNumId w:val="36"/>
    <w:lvlOverride w:ilvl="0">
      <w:lvl w:ilvl="0">
        <w:numFmt w:val="decimal"/>
        <w:lvlText w:val="%1."/>
        <w:lvlJc w:val="left"/>
      </w:lvl>
    </w:lvlOverride>
  </w:num>
  <w:num w:numId="33" w16cid:durableId="749161960">
    <w:abstractNumId w:val="36"/>
    <w:lvlOverride w:ilvl="0">
      <w:lvl w:ilvl="0">
        <w:numFmt w:val="decimal"/>
        <w:lvlText w:val="%1."/>
        <w:lvlJc w:val="left"/>
      </w:lvl>
    </w:lvlOverride>
  </w:num>
  <w:num w:numId="34" w16cid:durableId="256909936">
    <w:abstractNumId w:val="36"/>
    <w:lvlOverride w:ilvl="0">
      <w:lvl w:ilvl="0">
        <w:numFmt w:val="decimal"/>
        <w:lvlText w:val="%1."/>
        <w:lvlJc w:val="left"/>
      </w:lvl>
    </w:lvlOverride>
  </w:num>
  <w:num w:numId="35" w16cid:durableId="810097653">
    <w:abstractNumId w:val="24"/>
  </w:num>
  <w:num w:numId="36" w16cid:durableId="16853299">
    <w:abstractNumId w:val="8"/>
  </w:num>
  <w:num w:numId="37" w16cid:durableId="1868562950">
    <w:abstractNumId w:val="25"/>
    <w:lvlOverride w:ilvl="0">
      <w:lvl w:ilvl="0">
        <w:numFmt w:val="lowerLetter"/>
        <w:lvlText w:val="%1."/>
        <w:lvlJc w:val="left"/>
      </w:lvl>
    </w:lvlOverride>
  </w:num>
  <w:num w:numId="38" w16cid:durableId="2135519532">
    <w:abstractNumId w:val="25"/>
    <w:lvlOverride w:ilvl="0">
      <w:lvl w:ilvl="0">
        <w:numFmt w:val="lowerLetter"/>
        <w:lvlText w:val="%1."/>
        <w:lvlJc w:val="left"/>
      </w:lvl>
    </w:lvlOverride>
  </w:num>
  <w:num w:numId="39" w16cid:durableId="967012615">
    <w:abstractNumId w:val="28"/>
  </w:num>
  <w:num w:numId="40" w16cid:durableId="1225094748">
    <w:abstractNumId w:val="28"/>
    <w:lvlOverride w:ilvl="0">
      <w:lvl w:ilvl="0">
        <w:numFmt w:val="decimal"/>
        <w:lvlText w:val="%1."/>
        <w:lvlJc w:val="left"/>
      </w:lvl>
    </w:lvlOverride>
  </w:num>
  <w:num w:numId="41" w16cid:durableId="1259942979">
    <w:abstractNumId w:val="28"/>
    <w:lvlOverride w:ilvl="0">
      <w:lvl w:ilvl="0">
        <w:numFmt w:val="decimal"/>
        <w:lvlText w:val="%1."/>
        <w:lvlJc w:val="left"/>
      </w:lvl>
    </w:lvlOverride>
  </w:num>
  <w:num w:numId="42" w16cid:durableId="134300490">
    <w:abstractNumId w:val="1"/>
  </w:num>
  <w:num w:numId="43" w16cid:durableId="1910118513">
    <w:abstractNumId w:val="14"/>
  </w:num>
  <w:num w:numId="44" w16cid:durableId="783111561">
    <w:abstractNumId w:val="14"/>
    <w:lvlOverride w:ilvl="0">
      <w:lvl w:ilvl="0">
        <w:numFmt w:val="decimal"/>
        <w:lvlText w:val="%1."/>
        <w:lvlJc w:val="left"/>
      </w:lvl>
    </w:lvlOverride>
  </w:num>
  <w:num w:numId="45" w16cid:durableId="402796806">
    <w:abstractNumId w:val="10"/>
    <w:lvlOverride w:ilvl="0">
      <w:lvl w:ilvl="0">
        <w:numFmt w:val="lowerLetter"/>
        <w:lvlText w:val="%1."/>
        <w:lvlJc w:val="left"/>
      </w:lvl>
    </w:lvlOverride>
  </w:num>
  <w:num w:numId="46" w16cid:durableId="419525807">
    <w:abstractNumId w:val="10"/>
    <w:lvlOverride w:ilvl="0">
      <w:lvl w:ilvl="0">
        <w:numFmt w:val="lowerLetter"/>
        <w:lvlText w:val="%1."/>
        <w:lvlJc w:val="left"/>
      </w:lvl>
    </w:lvlOverride>
  </w:num>
  <w:num w:numId="47" w16cid:durableId="886723977">
    <w:abstractNumId w:val="10"/>
    <w:lvlOverride w:ilvl="0">
      <w:lvl w:ilvl="0">
        <w:numFmt w:val="lowerLetter"/>
        <w:lvlText w:val="%1."/>
        <w:lvlJc w:val="left"/>
      </w:lvl>
    </w:lvlOverride>
  </w:num>
  <w:num w:numId="48" w16cid:durableId="910389684">
    <w:abstractNumId w:val="10"/>
    <w:lvlOverride w:ilvl="0">
      <w:lvl w:ilvl="0">
        <w:numFmt w:val="lowerLetter"/>
        <w:lvlText w:val="%1."/>
        <w:lvlJc w:val="left"/>
      </w:lvl>
    </w:lvlOverride>
  </w:num>
  <w:num w:numId="49" w16cid:durableId="237906096">
    <w:abstractNumId w:val="10"/>
    <w:lvlOverride w:ilvl="0">
      <w:lvl w:ilvl="0">
        <w:numFmt w:val="lowerLetter"/>
        <w:lvlText w:val="%1."/>
        <w:lvlJc w:val="left"/>
      </w:lvl>
    </w:lvlOverride>
  </w:num>
  <w:num w:numId="50" w16cid:durableId="984896705">
    <w:abstractNumId w:val="10"/>
    <w:lvlOverride w:ilvl="0">
      <w:lvl w:ilvl="0">
        <w:numFmt w:val="lowerLetter"/>
        <w:lvlText w:val="%1."/>
        <w:lvlJc w:val="left"/>
      </w:lvl>
    </w:lvlOverride>
  </w:num>
  <w:num w:numId="51" w16cid:durableId="1126118993">
    <w:abstractNumId w:val="10"/>
    <w:lvlOverride w:ilvl="0">
      <w:lvl w:ilvl="0">
        <w:numFmt w:val="lowerLetter"/>
        <w:lvlText w:val="%1."/>
        <w:lvlJc w:val="left"/>
      </w:lvl>
    </w:lvlOverride>
  </w:num>
  <w:num w:numId="52" w16cid:durableId="234127237">
    <w:abstractNumId w:val="10"/>
    <w:lvlOverride w:ilvl="0">
      <w:lvl w:ilvl="0">
        <w:numFmt w:val="lowerLetter"/>
        <w:lvlText w:val="%1."/>
        <w:lvlJc w:val="left"/>
      </w:lvl>
    </w:lvlOverride>
  </w:num>
  <w:num w:numId="53" w16cid:durableId="28071455">
    <w:abstractNumId w:val="37"/>
  </w:num>
  <w:num w:numId="54" w16cid:durableId="990711522">
    <w:abstractNumId w:val="9"/>
  </w:num>
  <w:num w:numId="55" w16cid:durableId="1572537932">
    <w:abstractNumId w:val="12"/>
  </w:num>
  <w:num w:numId="56" w16cid:durableId="1381248270">
    <w:abstractNumId w:val="2"/>
  </w:num>
  <w:num w:numId="57" w16cid:durableId="441724950">
    <w:abstractNumId w:val="17"/>
    <w:lvlOverride w:ilvl="0">
      <w:lvl w:ilvl="0">
        <w:numFmt w:val="decimal"/>
        <w:lvlText w:val="%1."/>
        <w:lvlJc w:val="left"/>
      </w:lvl>
    </w:lvlOverride>
  </w:num>
  <w:num w:numId="58" w16cid:durableId="67922530">
    <w:abstractNumId w:val="17"/>
    <w:lvlOverride w:ilvl="0">
      <w:lvl w:ilvl="0">
        <w:numFmt w:val="decimal"/>
        <w:lvlText w:val="%1."/>
        <w:lvlJc w:val="left"/>
      </w:lvl>
    </w:lvlOverride>
  </w:num>
  <w:num w:numId="59" w16cid:durableId="1432773046">
    <w:abstractNumId w:val="0"/>
  </w:num>
  <w:num w:numId="60" w16cid:durableId="434054794">
    <w:abstractNumId w:val="0"/>
    <w:lvlOverride w:ilvl="0">
      <w:lvl w:ilvl="0">
        <w:numFmt w:val="decimal"/>
        <w:lvlText w:val="%1."/>
        <w:lvlJc w:val="left"/>
      </w:lvl>
    </w:lvlOverride>
  </w:num>
  <w:num w:numId="61" w16cid:durableId="283660636">
    <w:abstractNumId w:val="4"/>
  </w:num>
  <w:num w:numId="62" w16cid:durableId="1997413549">
    <w:abstractNumId w:val="3"/>
    <w:lvlOverride w:ilvl="0">
      <w:lvl w:ilvl="0">
        <w:numFmt w:val="decimal"/>
        <w:lvlText w:val="%1."/>
        <w:lvlJc w:val="left"/>
      </w:lvl>
    </w:lvlOverride>
  </w:num>
  <w:num w:numId="63" w16cid:durableId="6176459">
    <w:abstractNumId w:val="3"/>
    <w:lvlOverride w:ilvl="0">
      <w:lvl w:ilvl="0">
        <w:numFmt w:val="decimal"/>
        <w:lvlText w:val="%1."/>
        <w:lvlJc w:val="left"/>
      </w:lvl>
    </w:lvlOverride>
  </w:num>
  <w:num w:numId="64" w16cid:durableId="1794129617">
    <w:abstractNumId w:val="3"/>
    <w:lvlOverride w:ilvl="0">
      <w:lvl w:ilvl="0">
        <w:numFmt w:val="decimal"/>
        <w:lvlText w:val="%1."/>
        <w:lvlJc w:val="left"/>
      </w:lvl>
    </w:lvlOverride>
  </w:num>
  <w:num w:numId="65" w16cid:durableId="1974677792">
    <w:abstractNumId w:val="3"/>
    <w:lvlOverride w:ilvl="0">
      <w:lvl w:ilvl="0">
        <w:numFmt w:val="decimal"/>
        <w:lvlText w:val="%1."/>
        <w:lvlJc w:val="left"/>
      </w:lvl>
    </w:lvlOverride>
  </w:num>
  <w:num w:numId="66" w16cid:durableId="1111364237">
    <w:abstractNumId w:val="3"/>
    <w:lvlOverride w:ilvl="0">
      <w:lvl w:ilvl="0">
        <w:numFmt w:val="decimal"/>
        <w:lvlText w:val="%1."/>
        <w:lvlJc w:val="left"/>
      </w:lvl>
    </w:lvlOverride>
  </w:num>
  <w:num w:numId="67" w16cid:durableId="1127966976">
    <w:abstractNumId w:val="20"/>
  </w:num>
  <w:num w:numId="68" w16cid:durableId="553197418">
    <w:abstractNumId w:val="33"/>
    <w:lvlOverride w:ilvl="0">
      <w:lvl w:ilvl="0">
        <w:numFmt w:val="lowerLetter"/>
        <w:lvlText w:val="%1."/>
        <w:lvlJc w:val="left"/>
      </w:lvl>
    </w:lvlOverride>
  </w:num>
  <w:num w:numId="69" w16cid:durableId="548493545">
    <w:abstractNumId w:val="33"/>
    <w:lvlOverride w:ilvl="0">
      <w:lvl w:ilvl="0">
        <w:numFmt w:val="lowerLetter"/>
        <w:lvlText w:val="%1."/>
        <w:lvlJc w:val="left"/>
      </w:lvl>
    </w:lvlOverride>
  </w:num>
  <w:num w:numId="70" w16cid:durableId="1742172070">
    <w:abstractNumId w:val="33"/>
    <w:lvlOverride w:ilvl="0">
      <w:lvl w:ilvl="0">
        <w:numFmt w:val="lowerLetter"/>
        <w:lvlText w:val="%1."/>
        <w:lvlJc w:val="left"/>
      </w:lvl>
    </w:lvlOverride>
  </w:num>
  <w:num w:numId="71" w16cid:durableId="1997418722">
    <w:abstractNumId w:val="33"/>
    <w:lvlOverride w:ilvl="0">
      <w:lvl w:ilvl="0">
        <w:numFmt w:val="lowerLetter"/>
        <w:lvlText w:val="%1."/>
        <w:lvlJc w:val="left"/>
      </w:lvl>
    </w:lvlOverride>
  </w:num>
  <w:num w:numId="72" w16cid:durableId="541551033">
    <w:abstractNumId w:val="33"/>
    <w:lvlOverride w:ilvl="0">
      <w:lvl w:ilvl="0">
        <w:numFmt w:val="lowerLetter"/>
        <w:lvlText w:val="%1."/>
        <w:lvlJc w:val="left"/>
      </w:lvl>
    </w:lvlOverride>
  </w:num>
  <w:num w:numId="73" w16cid:durableId="886065304">
    <w:abstractNumId w:val="33"/>
    <w:lvlOverride w:ilvl="0">
      <w:lvl w:ilvl="0">
        <w:numFmt w:val="lowerLetter"/>
        <w:lvlText w:val="%1."/>
        <w:lvlJc w:val="left"/>
      </w:lvl>
    </w:lvlOverride>
  </w:num>
  <w:num w:numId="74" w16cid:durableId="775976973">
    <w:abstractNumId w:val="33"/>
    <w:lvlOverride w:ilvl="0">
      <w:lvl w:ilvl="0">
        <w:numFmt w:val="lowerLetter"/>
        <w:lvlText w:val="%1."/>
        <w:lvlJc w:val="left"/>
      </w:lvl>
    </w:lvlOverride>
  </w:num>
  <w:num w:numId="75" w16cid:durableId="1215894536">
    <w:abstractNumId w:val="33"/>
    <w:lvlOverride w:ilvl="0">
      <w:lvl w:ilvl="0">
        <w:numFmt w:val="lowerLetter"/>
        <w:lvlText w:val="%1."/>
        <w:lvlJc w:val="left"/>
      </w:lvl>
    </w:lvlOverride>
  </w:num>
  <w:num w:numId="76" w16cid:durableId="1016463559">
    <w:abstractNumId w:val="33"/>
    <w:lvlOverride w:ilvl="0">
      <w:lvl w:ilvl="0">
        <w:numFmt w:val="lowerLetter"/>
        <w:lvlText w:val="%1."/>
        <w:lvlJc w:val="left"/>
      </w:lvl>
    </w:lvlOverride>
  </w:num>
  <w:num w:numId="77" w16cid:durableId="1257522869">
    <w:abstractNumId w:val="33"/>
    <w:lvlOverride w:ilvl="0">
      <w:lvl w:ilvl="0">
        <w:numFmt w:val="lowerLetter"/>
        <w:lvlText w:val="%1."/>
        <w:lvlJc w:val="left"/>
      </w:lvl>
    </w:lvlOverride>
  </w:num>
  <w:num w:numId="78" w16cid:durableId="666638320">
    <w:abstractNumId w:val="33"/>
    <w:lvlOverride w:ilvl="0">
      <w:lvl w:ilvl="0">
        <w:numFmt w:val="lowerLetter"/>
        <w:lvlText w:val="%1."/>
        <w:lvlJc w:val="left"/>
      </w:lvl>
    </w:lvlOverride>
  </w:num>
  <w:num w:numId="79" w16cid:durableId="734817943">
    <w:abstractNumId w:val="33"/>
    <w:lvlOverride w:ilvl="0">
      <w:lvl w:ilvl="0">
        <w:numFmt w:val="lowerLetter"/>
        <w:lvlText w:val="%1."/>
        <w:lvlJc w:val="left"/>
      </w:lvl>
    </w:lvlOverride>
  </w:num>
  <w:num w:numId="80" w16cid:durableId="2084140847">
    <w:abstractNumId w:val="33"/>
    <w:lvlOverride w:ilvl="0">
      <w:lvl w:ilvl="0">
        <w:numFmt w:val="lowerLetter"/>
        <w:lvlText w:val="%1."/>
        <w:lvlJc w:val="left"/>
      </w:lvl>
    </w:lvlOverride>
  </w:num>
  <w:num w:numId="81" w16cid:durableId="1159228567">
    <w:abstractNumId w:val="33"/>
    <w:lvlOverride w:ilvl="0">
      <w:lvl w:ilvl="0">
        <w:numFmt w:val="lowerLetter"/>
        <w:lvlText w:val="%1."/>
        <w:lvlJc w:val="left"/>
      </w:lvl>
    </w:lvlOverride>
  </w:num>
  <w:num w:numId="82" w16cid:durableId="1804155408">
    <w:abstractNumId w:val="16"/>
    <w:lvlOverride w:ilvl="0">
      <w:lvl w:ilvl="0">
        <w:numFmt w:val="decimal"/>
        <w:lvlText w:val="%1."/>
        <w:lvlJc w:val="left"/>
      </w:lvl>
    </w:lvlOverride>
  </w:num>
  <w:num w:numId="83" w16cid:durableId="1075589635">
    <w:abstractNumId w:val="35"/>
    <w:lvlOverride w:ilvl="0">
      <w:lvl w:ilvl="0">
        <w:numFmt w:val="lowerLetter"/>
        <w:lvlText w:val="%1."/>
        <w:lvlJc w:val="left"/>
      </w:lvl>
    </w:lvlOverride>
  </w:num>
  <w:num w:numId="84" w16cid:durableId="1686244564">
    <w:abstractNumId w:val="35"/>
    <w:lvlOverride w:ilvl="0">
      <w:lvl w:ilvl="0">
        <w:numFmt w:val="lowerLetter"/>
        <w:lvlText w:val="%1."/>
        <w:lvlJc w:val="left"/>
      </w:lvl>
    </w:lvlOverride>
  </w:num>
  <w:num w:numId="85" w16cid:durableId="2103797007">
    <w:abstractNumId w:val="35"/>
    <w:lvlOverride w:ilvl="0">
      <w:lvl w:ilvl="0">
        <w:numFmt w:val="lowerLetter"/>
        <w:lvlText w:val="%1."/>
        <w:lvlJc w:val="left"/>
      </w:lvl>
    </w:lvlOverride>
  </w:num>
  <w:num w:numId="86" w16cid:durableId="1122306933">
    <w:abstractNumId w:val="35"/>
    <w:lvlOverride w:ilvl="0">
      <w:lvl w:ilvl="0">
        <w:numFmt w:val="lowerLetter"/>
        <w:lvlText w:val="%1."/>
        <w:lvlJc w:val="left"/>
      </w:lvl>
    </w:lvlOverride>
  </w:num>
  <w:num w:numId="87" w16cid:durableId="796148329">
    <w:abstractNumId w:val="35"/>
    <w:lvlOverride w:ilvl="0">
      <w:lvl w:ilvl="0">
        <w:numFmt w:val="lowerLetter"/>
        <w:lvlText w:val="%1."/>
        <w:lvlJc w:val="left"/>
      </w:lvl>
    </w:lvlOverride>
  </w:num>
  <w:num w:numId="88" w16cid:durableId="1183544485">
    <w:abstractNumId w:val="35"/>
    <w:lvlOverride w:ilvl="0">
      <w:lvl w:ilvl="0">
        <w:numFmt w:val="lowerLetter"/>
        <w:lvlText w:val="%1."/>
        <w:lvlJc w:val="left"/>
      </w:lvl>
    </w:lvlOverride>
  </w:num>
  <w:num w:numId="89" w16cid:durableId="531383690">
    <w:abstractNumId w:val="35"/>
    <w:lvlOverride w:ilvl="0">
      <w:lvl w:ilvl="0">
        <w:numFmt w:val="lowerLetter"/>
        <w:lvlText w:val="%1."/>
        <w:lvlJc w:val="left"/>
      </w:lvl>
    </w:lvlOverride>
  </w:num>
  <w:num w:numId="90" w16cid:durableId="77867093">
    <w:abstractNumId w:val="35"/>
    <w:lvlOverride w:ilvl="0">
      <w:lvl w:ilvl="0">
        <w:numFmt w:val="lowerLetter"/>
        <w:lvlText w:val="%1."/>
        <w:lvlJc w:val="left"/>
      </w:lvl>
    </w:lvlOverride>
  </w:num>
  <w:num w:numId="91" w16cid:durableId="720056510">
    <w:abstractNumId w:val="35"/>
    <w:lvlOverride w:ilvl="0">
      <w:lvl w:ilvl="0">
        <w:numFmt w:val="lowerLetter"/>
        <w:lvlText w:val="%1."/>
        <w:lvlJc w:val="left"/>
      </w:lvl>
    </w:lvlOverride>
  </w:num>
  <w:num w:numId="92" w16cid:durableId="722675995">
    <w:abstractNumId w:val="35"/>
    <w:lvlOverride w:ilvl="0">
      <w:lvl w:ilvl="0">
        <w:numFmt w:val="lowerLetter"/>
        <w:lvlText w:val="%1."/>
        <w:lvlJc w:val="left"/>
      </w:lvl>
    </w:lvlOverride>
  </w:num>
  <w:num w:numId="93" w16cid:durableId="1607689258">
    <w:abstractNumId w:val="13"/>
  </w:num>
  <w:num w:numId="94" w16cid:durableId="182667223">
    <w:abstractNumId w:val="30"/>
    <w:lvlOverride w:ilvl="0">
      <w:lvl w:ilvl="0">
        <w:numFmt w:val="lowerLetter"/>
        <w:lvlText w:val="%1."/>
        <w:lvlJc w:val="left"/>
      </w:lvl>
    </w:lvlOverride>
  </w:num>
  <w:num w:numId="95" w16cid:durableId="1182206588">
    <w:abstractNumId w:val="30"/>
    <w:lvlOverride w:ilvl="0">
      <w:lvl w:ilvl="0">
        <w:numFmt w:val="lowerLetter"/>
        <w:lvlText w:val="%1."/>
        <w:lvlJc w:val="left"/>
      </w:lvl>
    </w:lvlOverride>
  </w:num>
  <w:num w:numId="96" w16cid:durableId="1035929140">
    <w:abstractNumId w:val="39"/>
    <w:lvlOverride w:ilvl="0">
      <w:lvl w:ilvl="0">
        <w:numFmt w:val="decimal"/>
        <w:lvlText w:val="%1."/>
        <w:lvlJc w:val="left"/>
      </w:lvl>
    </w:lvlOverride>
  </w:num>
  <w:num w:numId="97" w16cid:durableId="1246645975">
    <w:abstractNumId w:val="42"/>
    <w:lvlOverride w:ilvl="0">
      <w:lvl w:ilvl="0">
        <w:numFmt w:val="lowerLetter"/>
        <w:lvlText w:val="%1."/>
        <w:lvlJc w:val="left"/>
      </w:lvl>
    </w:lvlOverride>
  </w:num>
  <w:num w:numId="98" w16cid:durableId="1254556890">
    <w:abstractNumId w:val="42"/>
    <w:lvlOverride w:ilvl="0">
      <w:lvl w:ilvl="0">
        <w:numFmt w:val="lowerLetter"/>
        <w:lvlText w:val="%1."/>
        <w:lvlJc w:val="left"/>
      </w:lvl>
    </w:lvlOverride>
  </w:num>
  <w:num w:numId="99" w16cid:durableId="1641767170">
    <w:abstractNumId w:val="40"/>
  </w:num>
  <w:num w:numId="100" w16cid:durableId="2039965787">
    <w:abstractNumId w:val="23"/>
  </w:num>
  <w:num w:numId="101" w16cid:durableId="1361980110">
    <w:abstractNumId w:val="23"/>
    <w:lvlOverride w:ilvl="0">
      <w:lvl w:ilvl="0">
        <w:numFmt w:val="decimal"/>
        <w:lvlText w:val="%1."/>
        <w:lvlJc w:val="left"/>
      </w:lvl>
    </w:lvlOverride>
  </w:num>
  <w:num w:numId="102" w16cid:durableId="2054190761">
    <w:abstractNumId w:val="23"/>
    <w:lvlOverride w:ilvl="0">
      <w:lvl w:ilvl="0">
        <w:numFmt w:val="decimal"/>
        <w:lvlText w:val="%1."/>
        <w:lvlJc w:val="left"/>
      </w:lvl>
    </w:lvlOverride>
  </w:num>
  <w:num w:numId="103" w16cid:durableId="1101418635">
    <w:abstractNumId w:val="23"/>
    <w:lvlOverride w:ilvl="0">
      <w:lvl w:ilvl="0">
        <w:numFmt w:val="decimal"/>
        <w:lvlText w:val="%1."/>
        <w:lvlJc w:val="left"/>
      </w:lvl>
    </w:lvlOverride>
  </w:num>
  <w:num w:numId="104" w16cid:durableId="1380546773">
    <w:abstractNumId w:val="23"/>
    <w:lvlOverride w:ilvl="0">
      <w:lvl w:ilvl="0">
        <w:numFmt w:val="decimal"/>
        <w:lvlText w:val="%1."/>
        <w:lvlJc w:val="left"/>
      </w:lvl>
    </w:lvlOverride>
  </w:num>
  <w:num w:numId="105" w16cid:durableId="346561155">
    <w:abstractNumId w:val="23"/>
    <w:lvlOverride w:ilvl="0">
      <w:lvl w:ilvl="0">
        <w:numFmt w:val="decimal"/>
        <w:lvlText w:val="%1."/>
        <w:lvlJc w:val="left"/>
      </w:lvl>
    </w:lvlOverride>
  </w:num>
  <w:num w:numId="106" w16cid:durableId="1443303662">
    <w:abstractNumId w:val="27"/>
  </w:num>
  <w:num w:numId="107" w16cid:durableId="1124543196">
    <w:abstractNumId w:val="7"/>
  </w:num>
  <w:num w:numId="108" w16cid:durableId="88741277">
    <w:abstractNumId w:val="31"/>
  </w:num>
  <w:num w:numId="109" w16cid:durableId="920069610">
    <w:abstractNumId w:val="26"/>
    <w:lvlOverride w:ilvl="0">
      <w:lvl w:ilvl="0">
        <w:numFmt w:val="decimal"/>
        <w:lvlText w:val="%1."/>
        <w:lvlJc w:val="left"/>
      </w:lvl>
    </w:lvlOverride>
  </w:num>
  <w:num w:numId="110" w16cid:durableId="487095434">
    <w:abstractNumId w:val="26"/>
    <w:lvlOverride w:ilvl="0">
      <w:lvl w:ilvl="0">
        <w:numFmt w:val="decimal"/>
        <w:lvlText w:val="%1."/>
        <w:lvlJc w:val="left"/>
      </w:lvl>
    </w:lvlOverride>
  </w:num>
  <w:num w:numId="111" w16cid:durableId="702218984">
    <w:abstractNumId w:val="26"/>
    <w:lvlOverride w:ilvl="0">
      <w:lvl w:ilvl="0">
        <w:numFmt w:val="decimal"/>
        <w:lvlText w:val="%1."/>
        <w:lvlJc w:val="left"/>
      </w:lvl>
    </w:lvlOverride>
  </w:num>
  <w:num w:numId="112" w16cid:durableId="583996762">
    <w:abstractNumId w:val="26"/>
    <w:lvlOverride w:ilvl="0">
      <w:lvl w:ilvl="0">
        <w:numFmt w:val="decimal"/>
        <w:lvlText w:val="%1."/>
        <w:lvlJc w:val="left"/>
      </w:lvl>
    </w:lvlOverride>
  </w:num>
  <w:num w:numId="113" w16cid:durableId="753740016">
    <w:abstractNumId w:val="26"/>
    <w:lvlOverride w:ilvl="0">
      <w:lvl w:ilvl="0">
        <w:numFmt w:val="decimal"/>
        <w:lvlText w:val="%1."/>
        <w:lvlJc w:val="left"/>
      </w:lvl>
    </w:lvlOverride>
  </w:num>
  <w:num w:numId="114" w16cid:durableId="461537135">
    <w:abstractNumId w:val="26"/>
    <w:lvlOverride w:ilvl="0">
      <w:lvl w:ilvl="0">
        <w:numFmt w:val="decimal"/>
        <w:lvlText w:val="%1."/>
        <w:lvlJc w:val="left"/>
      </w:lvl>
    </w:lvlOverride>
  </w:num>
  <w:num w:numId="115" w16cid:durableId="1828783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14"/>
    <w:rsid w:val="00141A14"/>
    <w:rsid w:val="00583FA6"/>
    <w:rsid w:val="005C4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288A"/>
  <w15:chartTrackingRefBased/>
  <w15:docId w15:val="{DBC08F1F-7E7C-4886-B5BC-F9FC6E99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C4F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5C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1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4750</Words>
  <Characters>25651</Characters>
  <Application>Microsoft Office Word</Application>
  <DocSecurity>0</DocSecurity>
  <Lines>213</Lines>
  <Paragraphs>60</Paragraphs>
  <ScaleCrop>false</ScaleCrop>
  <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Nerinho Mingorazi</dc:creator>
  <cp:keywords/>
  <dc:description/>
  <cp:lastModifiedBy>Rafaella Nerinho Mingorazi</cp:lastModifiedBy>
  <cp:revision>1</cp:revision>
  <dcterms:created xsi:type="dcterms:W3CDTF">2024-06-28T18:13:00Z</dcterms:created>
  <dcterms:modified xsi:type="dcterms:W3CDTF">2024-06-28T18:13:00Z</dcterms:modified>
</cp:coreProperties>
</file>