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B58F" w14:textId="1B5A9672" w:rsidR="00DE084D" w:rsidRDefault="00DE084D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DC">
        <w:rPr>
          <w:rFonts w:ascii="Times New Roman" w:hAnsi="Times New Roman" w:cs="Times New Roman"/>
          <w:b/>
          <w:sz w:val="24"/>
          <w:szCs w:val="24"/>
        </w:rPr>
        <w:t>TÍTULO</w:t>
      </w:r>
      <w:r w:rsidRPr="003742DC">
        <w:rPr>
          <w:rFonts w:ascii="Times New Roman" w:hAnsi="Times New Roman" w:cs="Times New Roman"/>
          <w:sz w:val="24"/>
          <w:szCs w:val="24"/>
        </w:rPr>
        <w:t xml:space="preserve">: </w:t>
      </w:r>
      <w:r w:rsidR="00615AD3" w:rsidRPr="00615AD3">
        <w:rPr>
          <w:rFonts w:ascii="Times New Roman" w:hAnsi="Times New Roman" w:cs="Times New Roman"/>
          <w:sz w:val="24"/>
          <w:szCs w:val="24"/>
        </w:rPr>
        <w:t xml:space="preserve">Relatório </w:t>
      </w:r>
      <w:r w:rsidR="006059BF">
        <w:rPr>
          <w:rFonts w:ascii="Times New Roman" w:hAnsi="Times New Roman" w:cs="Times New Roman"/>
          <w:sz w:val="24"/>
          <w:szCs w:val="24"/>
        </w:rPr>
        <w:t>Final</w:t>
      </w:r>
      <w:r w:rsidR="00615AD3" w:rsidRPr="00615AD3">
        <w:rPr>
          <w:rFonts w:ascii="Times New Roman" w:hAnsi="Times New Roman" w:cs="Times New Roman"/>
          <w:sz w:val="24"/>
          <w:szCs w:val="24"/>
        </w:rPr>
        <w:t xml:space="preserve"> - Auditoria </w:t>
      </w:r>
      <w:r w:rsidR="00615AD3">
        <w:rPr>
          <w:rFonts w:ascii="Times New Roman" w:hAnsi="Times New Roman" w:cs="Times New Roman"/>
          <w:sz w:val="24"/>
          <w:szCs w:val="24"/>
        </w:rPr>
        <w:t>000000</w:t>
      </w:r>
      <w:r w:rsidR="00615AD3" w:rsidRPr="00615AD3">
        <w:rPr>
          <w:rFonts w:ascii="Times New Roman" w:hAnsi="Times New Roman" w:cs="Times New Roman"/>
          <w:sz w:val="24"/>
          <w:szCs w:val="24"/>
        </w:rPr>
        <w:t xml:space="preserve"> </w:t>
      </w:r>
      <w:r w:rsidR="00615AD3">
        <w:rPr>
          <w:rFonts w:ascii="Times New Roman" w:hAnsi="Times New Roman" w:cs="Times New Roman"/>
          <w:sz w:val="24"/>
          <w:szCs w:val="24"/>
        </w:rPr>
        <w:t>–</w:t>
      </w:r>
      <w:r w:rsidR="00615AD3" w:rsidRPr="00615AD3">
        <w:rPr>
          <w:rFonts w:ascii="Times New Roman" w:hAnsi="Times New Roman" w:cs="Times New Roman"/>
          <w:sz w:val="24"/>
          <w:szCs w:val="24"/>
        </w:rPr>
        <w:t xml:space="preserve"> </w:t>
      </w:r>
      <w:r w:rsidR="00615AD3">
        <w:rPr>
          <w:rFonts w:ascii="Times New Roman" w:hAnsi="Times New Roman" w:cs="Times New Roman"/>
          <w:sz w:val="24"/>
          <w:szCs w:val="24"/>
        </w:rPr>
        <w:t>Título da Auditoria</w:t>
      </w:r>
    </w:p>
    <w:p w14:paraId="24A12273" w14:textId="77777777" w:rsidR="00615AD3" w:rsidRPr="000859AA" w:rsidRDefault="00615AD3" w:rsidP="00615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9A214BD" w14:textId="77777777" w:rsidR="003659F0" w:rsidRPr="00B33C2B" w:rsidRDefault="003659F0" w:rsidP="00365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C2B">
        <w:rPr>
          <w:rFonts w:ascii="Times New Roman" w:hAnsi="Times New Roman" w:cs="Times New Roman"/>
          <w:b/>
          <w:sz w:val="24"/>
          <w:szCs w:val="24"/>
        </w:rPr>
        <w:t>Senhor(a) Chefe de Gabinete,</w:t>
      </w:r>
    </w:p>
    <w:p w14:paraId="4A024D35" w14:textId="77777777" w:rsidR="003659F0" w:rsidRPr="00B33C2B" w:rsidRDefault="003659F0" w:rsidP="00365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C2B">
        <w:rPr>
          <w:rFonts w:ascii="Times New Roman" w:hAnsi="Times New Roman" w:cs="Times New Roman"/>
          <w:b/>
          <w:sz w:val="24"/>
          <w:szCs w:val="24"/>
        </w:rPr>
        <w:t>Senhor(a) Responsável pelo Controle Interno,</w:t>
      </w:r>
    </w:p>
    <w:p w14:paraId="1EEEE209" w14:textId="77777777" w:rsidR="00E83E8B" w:rsidRPr="00615AD3" w:rsidRDefault="00E83E8B" w:rsidP="0061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A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6B0064E" w14:textId="11689320" w:rsidR="00B13B3C" w:rsidRDefault="00AE27C8" w:rsidP="00B1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inciso V do Art. 47 do </w:t>
      </w:r>
      <w:hyperlink r:id="rId11" w:history="1">
        <w:r w:rsidRPr="000A6E16">
          <w:rPr>
            <w:rStyle w:val="Hyperlink"/>
            <w:rFonts w:ascii="Times New Roman" w:hAnsi="Times New Roman" w:cs="Times New Roman"/>
            <w:sz w:val="24"/>
            <w:szCs w:val="24"/>
          </w:rPr>
          <w:t>Decreto nº 62.809/2023</w:t>
        </w:r>
      </w:hyperlink>
      <w:r w:rsidR="00615AD3">
        <w:rPr>
          <w:rFonts w:ascii="Times New Roman" w:hAnsi="Times New Roman" w:cs="Times New Roman"/>
          <w:sz w:val="24"/>
          <w:szCs w:val="24"/>
        </w:rPr>
        <w:t xml:space="preserve">, encaminho o </w:t>
      </w:r>
      <w:r w:rsidR="00615AD3" w:rsidRPr="00615AD3">
        <w:rPr>
          <w:rFonts w:ascii="Times New Roman" w:hAnsi="Times New Roman" w:cs="Times New Roman"/>
          <w:b/>
          <w:bCs/>
          <w:sz w:val="24"/>
          <w:szCs w:val="24"/>
        </w:rPr>
        <w:t>Relatório de Auditoria</w:t>
      </w:r>
      <w:r w:rsidR="00615AD3">
        <w:rPr>
          <w:rFonts w:ascii="Times New Roman" w:hAnsi="Times New Roman" w:cs="Times New Roman"/>
          <w:sz w:val="24"/>
          <w:szCs w:val="24"/>
        </w:rPr>
        <w:t xml:space="preserve"> para </w:t>
      </w:r>
      <w:r w:rsidR="006059BF">
        <w:rPr>
          <w:rFonts w:ascii="Times New Roman" w:hAnsi="Times New Roman" w:cs="Times New Roman"/>
          <w:sz w:val="24"/>
          <w:szCs w:val="24"/>
        </w:rPr>
        <w:t>ciência</w:t>
      </w:r>
      <w:r w:rsidR="00DD1522">
        <w:rPr>
          <w:rFonts w:ascii="Times New Roman" w:hAnsi="Times New Roman" w:cs="Times New Roman"/>
          <w:sz w:val="24"/>
          <w:szCs w:val="24"/>
        </w:rPr>
        <w:t xml:space="preserve"> da conclusão</w:t>
      </w:r>
      <w:r w:rsidR="00AD44C5">
        <w:rPr>
          <w:rFonts w:ascii="Times New Roman" w:hAnsi="Times New Roman" w:cs="Times New Roman"/>
          <w:sz w:val="24"/>
          <w:szCs w:val="24"/>
        </w:rPr>
        <w:t xml:space="preserve"> da opinião da </w:t>
      </w:r>
      <w:r w:rsidR="00AD44C5" w:rsidRPr="00AE27C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E27C8">
        <w:rPr>
          <w:rFonts w:ascii="Times New Roman" w:hAnsi="Times New Roman" w:cs="Times New Roman"/>
          <w:b/>
          <w:bCs/>
          <w:sz w:val="24"/>
          <w:szCs w:val="24"/>
        </w:rPr>
        <w:t>uditoria Geral do Município (AUDI)</w:t>
      </w:r>
      <w:r w:rsidR="009E6F37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B3C">
        <w:rPr>
          <w:rFonts w:ascii="Times New Roman" w:hAnsi="Times New Roman" w:cs="Times New Roman"/>
          <w:sz w:val="24"/>
          <w:szCs w:val="24"/>
        </w:rPr>
        <w:t xml:space="preserve">elaborado em consonância com o </w:t>
      </w:r>
      <w:hyperlink r:id="rId12" w:history="1">
        <w:r w:rsidR="00B13B3C" w:rsidRPr="004F48D5">
          <w:rPr>
            <w:rStyle w:val="Hyperlink"/>
            <w:rFonts w:ascii="Times New Roman" w:hAnsi="Times New Roman" w:cs="Times New Roman"/>
            <w:sz w:val="24"/>
            <w:szCs w:val="24"/>
          </w:rPr>
          <w:t>Manual Operacional de Auditoria (MOA)</w:t>
        </w:r>
      </w:hyperlink>
      <w:r w:rsidR="00B13B3C">
        <w:rPr>
          <w:rFonts w:ascii="Times New Roman" w:hAnsi="Times New Roman" w:cs="Times New Roman"/>
          <w:sz w:val="24"/>
          <w:szCs w:val="24"/>
        </w:rPr>
        <w:t>, considerando o seguinte resumo executivo:</w:t>
      </w:r>
    </w:p>
    <w:p w14:paraId="5E04A1CF" w14:textId="77777777" w:rsidR="00613DC3" w:rsidRDefault="00613DC3" w:rsidP="00B1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C32C4" w14:textId="77777777" w:rsidR="00613DC3" w:rsidRDefault="00613DC3" w:rsidP="00613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37342">
        <w:rPr>
          <w:rFonts w:ascii="Times New Roman" w:hAnsi="Times New Roman" w:cs="Times New Roman"/>
          <w:b/>
          <w:bCs/>
          <w:sz w:val="24"/>
          <w:szCs w:val="24"/>
        </w:rPr>
        <w:t>Objeto do trabalho</w:t>
      </w:r>
      <w:r>
        <w:rPr>
          <w:rFonts w:ascii="Times New Roman" w:hAnsi="Times New Roman" w:cs="Times New Roman"/>
          <w:sz w:val="24"/>
          <w:szCs w:val="24"/>
        </w:rPr>
        <w:t>: [conforme Ordem de Serviço].</w:t>
      </w:r>
    </w:p>
    <w:p w14:paraId="5B4470C1" w14:textId="77777777" w:rsidR="00613DC3" w:rsidRDefault="00613DC3" w:rsidP="00613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80343">
        <w:rPr>
          <w:rFonts w:ascii="Times New Roman" w:hAnsi="Times New Roman" w:cs="Times New Roman"/>
          <w:b/>
          <w:bCs/>
          <w:sz w:val="24"/>
          <w:szCs w:val="24"/>
        </w:rPr>
        <w:t>Escopo resumido</w:t>
      </w:r>
      <w:r>
        <w:rPr>
          <w:rFonts w:ascii="Times New Roman" w:hAnsi="Times New Roman" w:cs="Times New Roman"/>
          <w:sz w:val="24"/>
          <w:szCs w:val="24"/>
        </w:rPr>
        <w:t>: [conforme Capa do Relatório].</w:t>
      </w:r>
    </w:p>
    <w:p w14:paraId="6BA67700" w14:textId="77777777" w:rsidR="00613DC3" w:rsidRDefault="00613DC3" w:rsidP="00613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316">
        <w:rPr>
          <w:rFonts w:ascii="Times New Roman" w:hAnsi="Times New Roman" w:cs="Times New Roman"/>
          <w:b/>
          <w:bCs/>
          <w:sz w:val="24"/>
          <w:szCs w:val="24"/>
        </w:rPr>
        <w:t>Nº de constatações</w:t>
      </w:r>
      <w:r>
        <w:rPr>
          <w:rFonts w:ascii="Times New Roman" w:hAnsi="Times New Roman" w:cs="Times New Roman"/>
          <w:sz w:val="24"/>
          <w:szCs w:val="24"/>
        </w:rPr>
        <w:t>: XX</w:t>
      </w:r>
    </w:p>
    <w:p w14:paraId="6C302180" w14:textId="77777777" w:rsidR="00613DC3" w:rsidRDefault="00613DC3" w:rsidP="00613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316">
        <w:rPr>
          <w:rFonts w:ascii="Times New Roman" w:hAnsi="Times New Roman" w:cs="Times New Roman"/>
          <w:b/>
          <w:bCs/>
          <w:sz w:val="24"/>
          <w:szCs w:val="24"/>
        </w:rPr>
        <w:t>Principal constatação</w:t>
      </w:r>
      <w:r>
        <w:rPr>
          <w:rFonts w:ascii="Times New Roman" w:hAnsi="Times New Roman" w:cs="Times New Roman"/>
          <w:sz w:val="24"/>
          <w:szCs w:val="24"/>
        </w:rPr>
        <w:t>: [título da constatação considerada mais relevante].</w:t>
      </w:r>
    </w:p>
    <w:p w14:paraId="0D8217ED" w14:textId="4CA1DB69" w:rsidR="00613DC3" w:rsidRDefault="00613DC3" w:rsidP="00613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316">
        <w:rPr>
          <w:rFonts w:ascii="Times New Roman" w:hAnsi="Times New Roman" w:cs="Times New Roman"/>
          <w:b/>
          <w:bCs/>
          <w:sz w:val="24"/>
          <w:szCs w:val="24"/>
        </w:rPr>
        <w:t>Nº de recomendações</w:t>
      </w:r>
      <w:r w:rsidR="002B3046">
        <w:rPr>
          <w:rFonts w:ascii="Times New Roman" w:hAnsi="Times New Roman" w:cs="Times New Roman"/>
          <w:b/>
          <w:bCs/>
          <w:sz w:val="24"/>
          <w:szCs w:val="24"/>
        </w:rPr>
        <w:t xml:space="preserve"> monitoráveis</w:t>
      </w:r>
      <w:r>
        <w:rPr>
          <w:rFonts w:ascii="Times New Roman" w:hAnsi="Times New Roman" w:cs="Times New Roman"/>
          <w:sz w:val="24"/>
          <w:szCs w:val="24"/>
        </w:rPr>
        <w:t>: XX</w:t>
      </w:r>
    </w:p>
    <w:p w14:paraId="52DC8C47" w14:textId="3AD505D1" w:rsidR="00613DC3" w:rsidRDefault="00613DC3" w:rsidP="00613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316">
        <w:rPr>
          <w:rFonts w:ascii="Times New Roman" w:hAnsi="Times New Roman" w:cs="Times New Roman"/>
          <w:b/>
          <w:bCs/>
          <w:sz w:val="24"/>
          <w:szCs w:val="24"/>
        </w:rPr>
        <w:t>Principal recomendação</w:t>
      </w:r>
      <w:r w:rsidR="009B53DC">
        <w:rPr>
          <w:rFonts w:ascii="Times New Roman" w:hAnsi="Times New Roman" w:cs="Times New Roman"/>
          <w:b/>
          <w:bCs/>
          <w:sz w:val="24"/>
          <w:szCs w:val="24"/>
        </w:rPr>
        <w:t xml:space="preserve"> monitorável</w:t>
      </w:r>
      <w:r>
        <w:rPr>
          <w:rFonts w:ascii="Times New Roman" w:hAnsi="Times New Roman" w:cs="Times New Roman"/>
          <w:sz w:val="24"/>
          <w:szCs w:val="24"/>
        </w:rPr>
        <w:t>: [título da recomendação considerada mais relevante].</w:t>
      </w:r>
    </w:p>
    <w:p w14:paraId="7DC11130" w14:textId="77777777" w:rsidR="00A2606A" w:rsidRDefault="00A2606A" w:rsidP="00615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D8302" w14:textId="6D5AE3AB" w:rsidR="004C3975" w:rsidRDefault="004C3975" w:rsidP="00615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sequência, </w:t>
      </w:r>
      <w:r w:rsidR="00320641">
        <w:rPr>
          <w:rFonts w:ascii="Times New Roman" w:eastAsia="Times New Roman" w:hAnsi="Times New Roman" w:cs="Times New Roman"/>
          <w:sz w:val="24"/>
          <w:szCs w:val="24"/>
        </w:rPr>
        <w:t xml:space="preserve">será iniciado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F48D5">
        <w:rPr>
          <w:rFonts w:ascii="Times New Roman" w:eastAsia="Times New Roman" w:hAnsi="Times New Roman" w:cs="Times New Roman"/>
          <w:b/>
          <w:bCs/>
          <w:sz w:val="24"/>
          <w:szCs w:val="24"/>
        </w:rPr>
        <w:t>monitoramento das recomendações</w:t>
      </w:r>
      <w:r w:rsidR="00270912" w:rsidRPr="004F48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20641" w:rsidRPr="004F48D5">
        <w:rPr>
          <w:rFonts w:ascii="Times New Roman" w:eastAsia="Times New Roman" w:hAnsi="Times New Roman" w:cs="Times New Roman"/>
          <w:b/>
          <w:bCs/>
          <w:sz w:val="24"/>
          <w:szCs w:val="24"/>
        </w:rPr>
        <w:t>monitoráveis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827A2">
        <w:rPr>
          <w:rFonts w:ascii="Times New Roman" w:eastAsia="Times New Roman" w:hAnsi="Times New Roman" w:cs="Times New Roman"/>
          <w:sz w:val="24"/>
          <w:szCs w:val="24"/>
        </w:rPr>
        <w:t xml:space="preserve">cujo prazo de atendimento será </w:t>
      </w:r>
      <w:r w:rsidR="00796D57">
        <w:rPr>
          <w:rFonts w:ascii="Times New Roman" w:eastAsia="Times New Roman" w:hAnsi="Times New Roman" w:cs="Times New Roman"/>
          <w:sz w:val="24"/>
          <w:szCs w:val="24"/>
        </w:rPr>
        <w:t>averiguado</w:t>
      </w:r>
      <w:r w:rsidR="00182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conforme prazo de implementação informado pela Unidade em manifestação ao Relatório Preliminar de Auditoria ou</w:t>
      </w:r>
      <w:r w:rsidR="00775410">
        <w:rPr>
          <w:rFonts w:ascii="Times New Roman" w:eastAsia="Times New Roman" w:hAnsi="Times New Roman" w:cs="Times New Roman"/>
          <w:sz w:val="24"/>
          <w:szCs w:val="24"/>
        </w:rPr>
        <w:t xml:space="preserve"> determinado pelo corpo técnico da AUDI, quando ausente tal informação.</w:t>
      </w:r>
    </w:p>
    <w:p w14:paraId="5BC48335" w14:textId="77777777" w:rsidR="00E05A7B" w:rsidRDefault="00E05A7B" w:rsidP="00615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F61C9" w14:textId="222762CE" w:rsidR="00916FE6" w:rsidRDefault="00902EB0" w:rsidP="00615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8D5">
        <w:rPr>
          <w:rFonts w:ascii="Times New Roman" w:eastAsia="Times New Roman" w:hAnsi="Times New Roman" w:cs="Times New Roman"/>
          <w:sz w:val="24"/>
          <w:szCs w:val="24"/>
        </w:rPr>
        <w:t>Em caso de ausência de cumprimento do prazo de implementação</w:t>
      </w:r>
      <w:r w:rsidR="00916FE6" w:rsidRPr="004F48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B4FAD" w:rsidRPr="004F48D5">
        <w:rPr>
          <w:rFonts w:ascii="Times New Roman" w:eastAsia="Times New Roman" w:hAnsi="Times New Roman" w:cs="Times New Roman"/>
          <w:sz w:val="24"/>
          <w:szCs w:val="24"/>
        </w:rPr>
        <w:t>a recomendação será monitorada pela AUDI por prazo não superior a 01 (um) ano</w:t>
      </w:r>
      <w:r w:rsidR="008C4591">
        <w:rPr>
          <w:rFonts w:ascii="Times New Roman" w:eastAsia="Times New Roman" w:hAnsi="Times New Roman" w:cs="Times New Roman"/>
          <w:sz w:val="24"/>
          <w:szCs w:val="24"/>
        </w:rPr>
        <w:t xml:space="preserve"> contado do dia útil posterior ao</w:t>
      </w:r>
      <w:r w:rsidR="00AB4FAD" w:rsidRPr="004F48D5">
        <w:rPr>
          <w:rFonts w:ascii="Times New Roman" w:eastAsia="Times New Roman" w:hAnsi="Times New Roman" w:cs="Times New Roman"/>
          <w:sz w:val="24"/>
          <w:szCs w:val="24"/>
        </w:rPr>
        <w:t xml:space="preserve"> prazo original</w:t>
      </w:r>
      <w:r w:rsidR="6DE5AD0F" w:rsidRPr="004F48D5">
        <w:rPr>
          <w:rFonts w:ascii="Times New Roman" w:eastAsia="Times New Roman" w:hAnsi="Times New Roman" w:cs="Times New Roman"/>
          <w:sz w:val="24"/>
          <w:szCs w:val="24"/>
        </w:rPr>
        <w:t xml:space="preserve"> de implementação estabelecido</w:t>
      </w:r>
      <w:r w:rsidR="008C4591">
        <w:rPr>
          <w:rFonts w:ascii="Times New Roman" w:eastAsia="Times New Roman" w:hAnsi="Times New Roman" w:cs="Times New Roman"/>
          <w:sz w:val="24"/>
          <w:szCs w:val="24"/>
        </w:rPr>
        <w:t xml:space="preserve"> em manifestação ao Relatório Preliminar de Auditoria</w:t>
      </w:r>
      <w:r w:rsidR="003577EB">
        <w:rPr>
          <w:rFonts w:ascii="Times New Roman" w:eastAsia="Times New Roman" w:hAnsi="Times New Roman" w:cs="Times New Roman"/>
          <w:sz w:val="24"/>
          <w:szCs w:val="24"/>
        </w:rPr>
        <w:t xml:space="preserve"> (RPA)</w:t>
      </w:r>
      <w:r w:rsidR="00AB4FAD" w:rsidRPr="004F48D5">
        <w:rPr>
          <w:rFonts w:ascii="Times New Roman" w:eastAsia="Times New Roman" w:hAnsi="Times New Roman" w:cs="Times New Roman"/>
          <w:sz w:val="24"/>
          <w:szCs w:val="24"/>
        </w:rPr>
        <w:t>. Após</w:t>
      </w:r>
      <w:r w:rsidR="00DA4556" w:rsidRPr="004F48D5">
        <w:rPr>
          <w:rFonts w:ascii="Times New Roman" w:eastAsia="Times New Roman" w:hAnsi="Times New Roman" w:cs="Times New Roman"/>
          <w:sz w:val="24"/>
          <w:szCs w:val="24"/>
        </w:rPr>
        <w:t>, o corpo técnico elaborará posicionamento</w:t>
      </w:r>
      <w:r w:rsidR="00A5285A" w:rsidRPr="004F4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3A17748" w:rsidRPr="004F48D5">
        <w:rPr>
          <w:rFonts w:ascii="Times New Roman" w:eastAsia="Times New Roman" w:hAnsi="Times New Roman" w:cs="Times New Roman"/>
          <w:sz w:val="24"/>
          <w:szCs w:val="24"/>
        </w:rPr>
        <w:t xml:space="preserve">final </w:t>
      </w:r>
      <w:r w:rsidR="004F48D5" w:rsidRPr="004F48D5">
        <w:rPr>
          <w:rFonts w:ascii="Times New Roman" w:eastAsia="Times New Roman" w:hAnsi="Times New Roman" w:cs="Times New Roman"/>
          <w:sz w:val="24"/>
          <w:szCs w:val="24"/>
        </w:rPr>
        <w:t>consoante Manual supracitado.</w:t>
      </w:r>
      <w:r w:rsidR="00DA4556" w:rsidRPr="30ADD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976381E" w14:textId="77777777" w:rsidR="00916FE6" w:rsidRDefault="00916FE6" w:rsidP="00615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FBDAF0" w14:textId="08EFA516" w:rsidR="00F8266F" w:rsidRDefault="00F8266F" w:rsidP="00F8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que tange às </w:t>
      </w:r>
      <w:r w:rsidRPr="00F8266F">
        <w:rPr>
          <w:rFonts w:ascii="Times New Roman" w:eastAsia="Times New Roman" w:hAnsi="Times New Roman" w:cs="Times New Roman"/>
          <w:b/>
          <w:bCs/>
          <w:sz w:val="24"/>
          <w:szCs w:val="24"/>
        </w:rPr>
        <w:t>recomendações não monitoráveis</w:t>
      </w:r>
      <w:r w:rsidR="009B16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e/ou concomitantes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 identificadas em Apêndice, serão concluídas </w:t>
      </w:r>
      <w:r w:rsidR="009B16D8">
        <w:rPr>
          <w:rFonts w:ascii="Times New Roman" w:eastAsia="Times New Roman" w:hAnsi="Times New Roman" w:cs="Times New Roman"/>
          <w:sz w:val="24"/>
          <w:szCs w:val="24"/>
        </w:rPr>
        <w:t>posteriormente no sistema e-</w:t>
      </w:r>
      <w:proofErr w:type="spellStart"/>
      <w:r w:rsidR="009B16D8">
        <w:rPr>
          <w:rFonts w:ascii="Times New Roman" w:eastAsia="Times New Roman" w:hAnsi="Times New Roman" w:cs="Times New Roman"/>
          <w:sz w:val="24"/>
          <w:szCs w:val="24"/>
        </w:rPr>
        <w:t>Aud</w:t>
      </w:r>
      <w:proofErr w:type="spellEnd"/>
      <w:r w:rsidR="009B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posicionamento da AUDI, </w:t>
      </w:r>
      <w:r w:rsidR="00200616">
        <w:rPr>
          <w:rFonts w:ascii="Times New Roman" w:eastAsia="Times New Roman" w:hAnsi="Times New Roman" w:cs="Times New Roman"/>
          <w:sz w:val="24"/>
          <w:szCs w:val="24"/>
        </w:rPr>
        <w:t>em razão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manifestação anterior da Unidade ao </w:t>
      </w:r>
      <w:r w:rsidR="003577EB">
        <w:rPr>
          <w:rFonts w:ascii="Times New Roman" w:eastAsia="Times New Roman" w:hAnsi="Times New Roman" w:cs="Times New Roman"/>
          <w:sz w:val="24"/>
          <w:szCs w:val="24"/>
        </w:rPr>
        <w:t>RPA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A162B6" w14:textId="77777777" w:rsidR="00A5285A" w:rsidRDefault="00A5285A" w:rsidP="00615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857B50" w14:textId="42F02DB3" w:rsidR="008E143E" w:rsidRDefault="008E143E" w:rsidP="008E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D3">
        <w:rPr>
          <w:rFonts w:ascii="Times New Roman" w:eastAsia="Times New Roman" w:hAnsi="Times New Roman" w:cs="Times New Roman"/>
          <w:sz w:val="24"/>
          <w:szCs w:val="24"/>
        </w:rPr>
        <w:t xml:space="preserve">Oportuno lembrar a relevância do atendimento das recomendações de auditoria, emitidas pela </w:t>
      </w:r>
      <w:r>
        <w:rPr>
          <w:rFonts w:ascii="Times New Roman" w:eastAsia="Times New Roman" w:hAnsi="Times New Roman" w:cs="Times New Roman"/>
          <w:sz w:val="24"/>
          <w:szCs w:val="24"/>
        </w:rPr>
        <w:t>Auditoria Geral do Município (AUDI)</w:t>
      </w:r>
      <w:r w:rsidRPr="00615AD3">
        <w:rPr>
          <w:rFonts w:ascii="Times New Roman" w:eastAsia="Times New Roman" w:hAnsi="Times New Roman" w:cs="Times New Roman"/>
          <w:sz w:val="24"/>
          <w:szCs w:val="24"/>
        </w:rPr>
        <w:t xml:space="preserve"> junto aos órgãos da Administração Pública, </w:t>
      </w:r>
      <w:r w:rsidRPr="00615A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por ser considerado no cálculo periódico da evolução do </w:t>
      </w:r>
      <w:r w:rsidRPr="00FE51A9">
        <w:rPr>
          <w:rFonts w:ascii="Times New Roman" w:eastAsia="Times New Roman" w:hAnsi="Times New Roman" w:cs="Times New Roman"/>
          <w:b/>
          <w:bCs/>
          <w:sz w:val="24"/>
          <w:szCs w:val="24"/>
        </w:rPr>
        <w:t>Índice de Integridade</w:t>
      </w:r>
      <w:r w:rsidRPr="0061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54E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15AD3">
        <w:rPr>
          <w:rFonts w:ascii="Times New Roman" w:eastAsia="Times New Roman" w:hAnsi="Times New Roman" w:cs="Times New Roman"/>
          <w:sz w:val="24"/>
          <w:szCs w:val="24"/>
        </w:rPr>
        <w:t>o Programa de Metas da atual Gestão Municipal.</w:t>
      </w:r>
    </w:p>
    <w:p w14:paraId="7E0485A5" w14:textId="77777777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89A829" w14:textId="77777777" w:rsidR="002C0512" w:rsidRPr="009C5892" w:rsidRDefault="002C0512" w:rsidP="002C0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892">
        <w:rPr>
          <w:rFonts w:ascii="Times New Roman" w:hAnsi="Times New Roman" w:cs="Times New Roman"/>
          <w:color w:val="000000"/>
          <w:sz w:val="24"/>
          <w:szCs w:val="24"/>
        </w:rPr>
        <w:t>Esta Controladoria segue à disposição para esclarecimentos e reitera protestos de estima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5892">
        <w:rPr>
          <w:rFonts w:ascii="Times New Roman" w:hAnsi="Times New Roman" w:cs="Times New Roman"/>
          <w:color w:val="000000"/>
          <w:sz w:val="24"/>
          <w:szCs w:val="24"/>
        </w:rPr>
        <w:t xml:space="preserve">e consideração. </w:t>
      </w:r>
    </w:p>
    <w:p w14:paraId="2104E9AA" w14:textId="77777777" w:rsidR="002C0512" w:rsidRPr="009C5892" w:rsidRDefault="002C0512" w:rsidP="002C0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84DE25" w14:textId="77777777" w:rsidR="002C0512" w:rsidRPr="009C5892" w:rsidRDefault="002C0512" w:rsidP="002C0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B24E9" w14:textId="77777777" w:rsidR="002C0512" w:rsidRPr="009C5892" w:rsidRDefault="002C0512" w:rsidP="002C0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892">
        <w:rPr>
          <w:rFonts w:ascii="Times New Roman" w:hAnsi="Times New Roman" w:cs="Times New Roman"/>
          <w:color w:val="000000"/>
          <w:sz w:val="24"/>
          <w:szCs w:val="24"/>
        </w:rPr>
        <w:t>Cordialmente,</w:t>
      </w:r>
    </w:p>
    <w:p w14:paraId="6BF4CE3F" w14:textId="77777777" w:rsidR="000859AA" w:rsidRPr="000859AA" w:rsidRDefault="000859AA" w:rsidP="000859AA">
      <w:pPr>
        <w:spacing w:after="0" w:line="240" w:lineRule="auto"/>
        <w:ind w:firstLine="141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999478A" w14:textId="77777777" w:rsidR="000859AA" w:rsidRPr="000859AA" w:rsidRDefault="000859AA" w:rsidP="00085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2BAA06A" w14:textId="77777777" w:rsidR="00130C22" w:rsidRPr="00AD1146" w:rsidRDefault="00130C22" w:rsidP="00130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</w:pPr>
      <w:r w:rsidRPr="00AD1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>Nome Controlador</w:t>
      </w:r>
    </w:p>
    <w:p w14:paraId="1CA8BE9A" w14:textId="77777777" w:rsidR="00130C22" w:rsidRPr="00AD1146" w:rsidRDefault="00130C22" w:rsidP="00130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D1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>Controlador Geral do Município</w:t>
      </w:r>
    </w:p>
    <w:p w14:paraId="10A4E759" w14:textId="77777777" w:rsidR="00130C22" w:rsidRPr="00AD1146" w:rsidRDefault="00130C22" w:rsidP="00130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D1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t-BR"/>
        </w:rPr>
        <w:t>Controladoria Geral do Município</w:t>
      </w:r>
    </w:p>
    <w:p w14:paraId="69523DD9" w14:textId="2EBFE4D6" w:rsidR="00357916" w:rsidRPr="00B75388" w:rsidRDefault="00357916" w:rsidP="00130C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2060"/>
          <w:sz w:val="24"/>
          <w:szCs w:val="24"/>
        </w:rPr>
      </w:pPr>
    </w:p>
    <w:sectPr w:rsidR="00357916" w:rsidRPr="00B75388">
      <w:headerReference w:type="even" r:id="rId13"/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3DC8" w14:textId="77777777" w:rsidR="00741F3C" w:rsidRDefault="00741F3C" w:rsidP="00CD3024">
      <w:pPr>
        <w:spacing w:after="0" w:line="240" w:lineRule="auto"/>
      </w:pPr>
      <w:r>
        <w:separator/>
      </w:r>
    </w:p>
  </w:endnote>
  <w:endnote w:type="continuationSeparator" w:id="0">
    <w:p w14:paraId="3DB51DAC" w14:textId="77777777" w:rsidR="00741F3C" w:rsidRDefault="00741F3C" w:rsidP="00CD3024">
      <w:pPr>
        <w:spacing w:after="0" w:line="240" w:lineRule="auto"/>
      </w:pPr>
      <w:r>
        <w:continuationSeparator/>
      </w:r>
    </w:p>
  </w:endnote>
  <w:endnote w:type="continuationNotice" w:id="1">
    <w:p w14:paraId="7E0E62E2" w14:textId="77777777" w:rsidR="00741F3C" w:rsidRDefault="00741F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4401" w14:textId="77777777" w:rsidR="00741F3C" w:rsidRDefault="00741F3C" w:rsidP="00CD3024">
      <w:pPr>
        <w:spacing w:after="0" w:line="240" w:lineRule="auto"/>
      </w:pPr>
      <w:r>
        <w:separator/>
      </w:r>
    </w:p>
  </w:footnote>
  <w:footnote w:type="continuationSeparator" w:id="0">
    <w:p w14:paraId="19DF3D9B" w14:textId="77777777" w:rsidR="00741F3C" w:rsidRDefault="00741F3C" w:rsidP="00CD3024">
      <w:pPr>
        <w:spacing w:after="0" w:line="240" w:lineRule="auto"/>
      </w:pPr>
      <w:r>
        <w:continuationSeparator/>
      </w:r>
    </w:p>
  </w:footnote>
  <w:footnote w:type="continuationNotice" w:id="1">
    <w:p w14:paraId="73B540A6" w14:textId="77777777" w:rsidR="00741F3C" w:rsidRDefault="00741F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D824" w14:textId="6B413A16" w:rsidR="00F36994" w:rsidRDefault="00000000">
    <w:pPr>
      <w:pStyle w:val="Cabealho"/>
    </w:pPr>
    <w:r>
      <w:rPr>
        <w:noProof/>
      </w:rPr>
      <w:pict w14:anchorId="77B4B9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3506032" o:spid="_x0000_s1026" type="#_x0000_t136" style="position:absolute;margin-left:0;margin-top:0;width:521.25pt;height:78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GM-AUDI: USO IN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19B3" w14:textId="5A1A047A" w:rsidR="006F3C72" w:rsidRDefault="00000000" w:rsidP="006F3C72">
    <w:pPr>
      <w:pStyle w:val="Cabealho"/>
      <w:jc w:val="center"/>
    </w:pPr>
    <w:r>
      <w:rPr>
        <w:noProof/>
      </w:rPr>
      <w:pict w14:anchorId="4ABD45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3506033" o:spid="_x0000_s1027" type="#_x0000_t136" style="position:absolute;left:0;text-align:left;margin-left:0;margin-top:0;width:521.25pt;height:78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GM-AUDI: USO INTERNO"/>
          <w10:wrap anchorx="margin" anchory="margin"/>
        </v:shape>
      </w:pict>
    </w:r>
    <w:r w:rsidR="006F3C72">
      <w:rPr>
        <w:noProof/>
      </w:rPr>
      <w:drawing>
        <wp:inline distT="0" distB="0" distL="0" distR="0" wp14:anchorId="5257405D" wp14:editId="784D04AD">
          <wp:extent cx="1080000" cy="1057796"/>
          <wp:effectExtent l="0" t="0" r="6350" b="9525"/>
          <wp:docPr id="289951524" name="Imagem 289951524" descr="Uma imagem contendo garrafa, placa, comida, par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garrafa, placa, comida, pare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57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FEC1CA" w14:textId="3A8D23E3" w:rsidR="006F3C72" w:rsidRPr="002A603C" w:rsidRDefault="006F3C72" w:rsidP="006F3C72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2A603C">
      <w:rPr>
        <w:rFonts w:ascii="Times New Roman" w:hAnsi="Times New Roman" w:cs="Times New Roman"/>
        <w:b/>
        <w:sz w:val="20"/>
      </w:rPr>
      <w:t>Auditoria Geral</w:t>
    </w:r>
    <w:r w:rsidR="007F2ABE">
      <w:rPr>
        <w:rFonts w:ascii="Times New Roman" w:hAnsi="Times New Roman" w:cs="Times New Roman"/>
        <w:b/>
        <w:sz w:val="20"/>
      </w:rPr>
      <w:t xml:space="preserve"> do Município</w:t>
    </w:r>
  </w:p>
  <w:p w14:paraId="775D5372" w14:textId="77777777" w:rsidR="006F3C72" w:rsidRPr="00483AE3" w:rsidRDefault="006F3C72" w:rsidP="006F3C72">
    <w:pPr>
      <w:pStyle w:val="Cabealho"/>
      <w:jc w:val="center"/>
      <w:rPr>
        <w:rFonts w:ascii="Times New Roman" w:hAnsi="Times New Roman"/>
        <w:color w:val="000000"/>
        <w:sz w:val="18"/>
        <w:shd w:val="clear" w:color="auto" w:fill="FFFFFF"/>
      </w:rPr>
    </w:pPr>
    <w:r w:rsidRPr="00483AE3">
      <w:rPr>
        <w:rFonts w:ascii="Times New Roman" w:hAnsi="Times New Roman"/>
        <w:color w:val="000000"/>
        <w:sz w:val="18"/>
        <w:shd w:val="clear" w:color="auto" w:fill="FFFFFF"/>
      </w:rPr>
      <w:t>Rua Líbero Badaró, 293</w:t>
    </w:r>
    <w:r w:rsidRPr="00483AE3">
      <w:rPr>
        <w:rFonts w:ascii="Times New Roman" w:hAnsi="Times New Roman"/>
        <w:color w:val="000000"/>
        <w:sz w:val="18"/>
        <w:shd w:val="clear" w:color="auto" w:fill="FFFFFF"/>
        <w:lang w:val="x-none"/>
      </w:rPr>
      <w:t xml:space="preserve">, </w:t>
    </w:r>
    <w:r>
      <w:rPr>
        <w:rFonts w:ascii="Times New Roman" w:hAnsi="Times New Roman"/>
        <w:color w:val="000000"/>
        <w:sz w:val="18"/>
        <w:shd w:val="clear" w:color="auto" w:fill="FFFFFF"/>
      </w:rPr>
      <w:t>19</w:t>
    </w:r>
    <w:r w:rsidRPr="00483AE3">
      <w:rPr>
        <w:rFonts w:ascii="Times New Roman" w:hAnsi="Times New Roman"/>
        <w:color w:val="000000"/>
        <w:sz w:val="18"/>
        <w:shd w:val="clear" w:color="auto" w:fill="FFFFFF"/>
        <w:lang w:val="x-none"/>
      </w:rPr>
      <w:t>º andar – Edifício Conde Prates – CEP 01009-907</w:t>
    </w:r>
  </w:p>
  <w:p w14:paraId="0552AE5F" w14:textId="77777777" w:rsidR="006F3C72" w:rsidRDefault="006F3C72" w:rsidP="00CD302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28EB2129" w14:textId="77777777" w:rsidR="00041F68" w:rsidRPr="00F94A50" w:rsidRDefault="00041F68" w:rsidP="00041F68">
    <w:pPr>
      <w:pStyle w:val="Cabealho"/>
      <w:shd w:val="clear" w:color="auto" w:fill="FFFF00"/>
      <w:jc w:val="center"/>
      <w:rPr>
        <w:b/>
        <w:sz w:val="20"/>
      </w:rPr>
    </w:pPr>
    <w:r w:rsidRPr="00F94A50">
      <w:rPr>
        <w:b/>
        <w:sz w:val="20"/>
      </w:rPr>
      <w:t xml:space="preserve">DOCUMENTO GERADO NO </w:t>
    </w:r>
    <w:r>
      <w:rPr>
        <w:b/>
        <w:sz w:val="20"/>
      </w:rPr>
      <w:t>e-</w:t>
    </w:r>
    <w:proofErr w:type="spellStart"/>
    <w:r>
      <w:rPr>
        <w:b/>
        <w:sz w:val="20"/>
      </w:rPr>
      <w:t>Aud</w:t>
    </w:r>
    <w:proofErr w:type="spellEnd"/>
  </w:p>
  <w:p w14:paraId="5F63F25E" w14:textId="70963214" w:rsidR="00041F68" w:rsidRPr="00F94A50" w:rsidRDefault="00041F68" w:rsidP="00041F68">
    <w:pPr>
      <w:pStyle w:val="Cabealho"/>
      <w:shd w:val="clear" w:color="auto" w:fill="FFFF00"/>
      <w:jc w:val="center"/>
      <w:rPr>
        <w:b/>
        <w:sz w:val="20"/>
      </w:rPr>
    </w:pPr>
    <w:r w:rsidRPr="00F94A50">
      <w:rPr>
        <w:b/>
        <w:sz w:val="20"/>
      </w:rPr>
      <w:t xml:space="preserve">TIPO DE DOCUMENTO: </w:t>
    </w:r>
    <w:r w:rsidR="00615AD3">
      <w:rPr>
        <w:b/>
        <w:sz w:val="20"/>
      </w:rPr>
      <w:t xml:space="preserve">Relatório </w:t>
    </w:r>
    <w:r w:rsidR="006059BF">
      <w:rPr>
        <w:b/>
        <w:sz w:val="20"/>
      </w:rPr>
      <w:t>Final</w:t>
    </w:r>
  </w:p>
  <w:p w14:paraId="09803EBB" w14:textId="77777777" w:rsidR="002D1485" w:rsidRDefault="002D1485" w:rsidP="002D1485">
    <w:pPr>
      <w:pStyle w:val="Cabealho"/>
      <w:shd w:val="clear" w:color="auto" w:fill="FFFF00"/>
      <w:jc w:val="center"/>
      <w:rPr>
        <w:b/>
        <w:sz w:val="20"/>
      </w:rPr>
    </w:pPr>
    <w:r>
      <w:rPr>
        <w:b/>
        <w:sz w:val="20"/>
      </w:rPr>
      <w:t>O SUPERVISOR RESPONSÁVEL PREPARA O DOCUMENTO. DISPONIBILIZA PARA ASSINATURA DO CONTROLADOR. APÓS ASSINATURA DO DOCUMENTO, O SUPERVISOR DEVE ENVIAR O DOCUMENTO À UNIDADE.</w:t>
    </w:r>
  </w:p>
  <w:p w14:paraId="544C9E6F" w14:textId="26B01FA8" w:rsidR="001634A5" w:rsidRDefault="001634A5" w:rsidP="003659F0">
    <w:pPr>
      <w:pStyle w:val="Cabealho"/>
      <w:shd w:val="clear" w:color="auto" w:fill="FFFF00"/>
      <w:jc w:val="center"/>
      <w:rPr>
        <w:b/>
        <w:sz w:val="20"/>
      </w:rPr>
    </w:pPr>
    <w:r>
      <w:rPr>
        <w:b/>
        <w:sz w:val="20"/>
      </w:rPr>
      <w:t xml:space="preserve">PARA: </w:t>
    </w:r>
    <w:r w:rsidR="003659F0">
      <w:rPr>
        <w:b/>
        <w:sz w:val="20"/>
      </w:rPr>
      <w:t>UNIDADE AUDITADA</w:t>
    </w:r>
  </w:p>
  <w:p w14:paraId="31114B27" w14:textId="77777777" w:rsidR="00041F68" w:rsidRPr="009C78BA" w:rsidRDefault="00041F68" w:rsidP="00041F68">
    <w:pPr>
      <w:pStyle w:val="Cabealho"/>
      <w:shd w:val="clear" w:color="auto" w:fill="FF0000"/>
      <w:jc w:val="center"/>
      <w:rPr>
        <w:b/>
        <w:color w:val="FFFFFF" w:themeColor="background1"/>
        <w:sz w:val="20"/>
      </w:rPr>
    </w:pPr>
    <w:r w:rsidRPr="009C78BA">
      <w:rPr>
        <w:b/>
        <w:color w:val="FFFFFF" w:themeColor="background1"/>
        <w:sz w:val="20"/>
      </w:rPr>
      <w:t xml:space="preserve">ATENÇÃO: </w:t>
    </w:r>
    <w:r>
      <w:rPr>
        <w:b/>
        <w:color w:val="FFFFFF" w:themeColor="background1"/>
        <w:sz w:val="20"/>
      </w:rPr>
      <w:t>EDITAR SIGNATÁRIOS DO DOCUMENTO PARA INCLUIR APENAS O RESPONSÁVEL PELA COMUNICAÇÃO.</w:t>
    </w:r>
  </w:p>
  <w:p w14:paraId="3F8334C7" w14:textId="77777777" w:rsidR="00CD3024" w:rsidRPr="00CD3024" w:rsidRDefault="00CD3024">
    <w:pPr>
      <w:pStyle w:val="Cabealho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4980" w14:textId="44A2C405" w:rsidR="00F36994" w:rsidRDefault="00000000">
    <w:pPr>
      <w:pStyle w:val="Cabealho"/>
    </w:pPr>
    <w:r>
      <w:rPr>
        <w:noProof/>
      </w:rPr>
      <w:pict w14:anchorId="2669D1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3506031" o:spid="_x0000_s1025" type="#_x0000_t136" style="position:absolute;margin-left:0;margin-top:0;width:521.25pt;height:78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GM-AUDI: USO IN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66A0"/>
    <w:multiLevelType w:val="hybridMultilevel"/>
    <w:tmpl w:val="C818E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A027A"/>
    <w:multiLevelType w:val="multilevel"/>
    <w:tmpl w:val="76F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128229">
    <w:abstractNumId w:val="1"/>
  </w:num>
  <w:num w:numId="2" w16cid:durableId="145354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AA"/>
    <w:rsid w:val="00020EB3"/>
    <w:rsid w:val="00041F68"/>
    <w:rsid w:val="000859AA"/>
    <w:rsid w:val="000E03F1"/>
    <w:rsid w:val="000E287F"/>
    <w:rsid w:val="00106606"/>
    <w:rsid w:val="00130C22"/>
    <w:rsid w:val="001634A5"/>
    <w:rsid w:val="001827A2"/>
    <w:rsid w:val="001A661C"/>
    <w:rsid w:val="001A69D6"/>
    <w:rsid w:val="001C4893"/>
    <w:rsid w:val="001D75C5"/>
    <w:rsid w:val="00200616"/>
    <w:rsid w:val="00216C02"/>
    <w:rsid w:val="00217255"/>
    <w:rsid w:val="0023147E"/>
    <w:rsid w:val="0024604F"/>
    <w:rsid w:val="00270912"/>
    <w:rsid w:val="002962F1"/>
    <w:rsid w:val="002975E1"/>
    <w:rsid w:val="002B3046"/>
    <w:rsid w:val="002B74D6"/>
    <w:rsid w:val="002C0512"/>
    <w:rsid w:val="002D1485"/>
    <w:rsid w:val="0030022D"/>
    <w:rsid w:val="00307F8A"/>
    <w:rsid w:val="00320641"/>
    <w:rsid w:val="003356CA"/>
    <w:rsid w:val="003577EB"/>
    <w:rsid w:val="00357916"/>
    <w:rsid w:val="0036126E"/>
    <w:rsid w:val="003659F0"/>
    <w:rsid w:val="003A1F69"/>
    <w:rsid w:val="003C2890"/>
    <w:rsid w:val="003D2990"/>
    <w:rsid w:val="00401D80"/>
    <w:rsid w:val="00460466"/>
    <w:rsid w:val="00477380"/>
    <w:rsid w:val="004C3975"/>
    <w:rsid w:val="004C4E53"/>
    <w:rsid w:val="004E507E"/>
    <w:rsid w:val="004F48D5"/>
    <w:rsid w:val="005327C9"/>
    <w:rsid w:val="00555E04"/>
    <w:rsid w:val="005E3528"/>
    <w:rsid w:val="005E7A0C"/>
    <w:rsid w:val="006059BF"/>
    <w:rsid w:val="00613DC3"/>
    <w:rsid w:val="00615AD3"/>
    <w:rsid w:val="00680170"/>
    <w:rsid w:val="00686DB3"/>
    <w:rsid w:val="006A77C2"/>
    <w:rsid w:val="006C04BB"/>
    <w:rsid w:val="006E4DC2"/>
    <w:rsid w:val="006F3C72"/>
    <w:rsid w:val="006F5CDA"/>
    <w:rsid w:val="00711DB3"/>
    <w:rsid w:val="0073460A"/>
    <w:rsid w:val="00734AC7"/>
    <w:rsid w:val="00741F3C"/>
    <w:rsid w:val="00755E8F"/>
    <w:rsid w:val="00775410"/>
    <w:rsid w:val="00783D10"/>
    <w:rsid w:val="00796D57"/>
    <w:rsid w:val="007B769A"/>
    <w:rsid w:val="007C1200"/>
    <w:rsid w:val="007D3016"/>
    <w:rsid w:val="007F2ABE"/>
    <w:rsid w:val="00891759"/>
    <w:rsid w:val="008C1A3F"/>
    <w:rsid w:val="008C4591"/>
    <w:rsid w:val="008E143E"/>
    <w:rsid w:val="00902EB0"/>
    <w:rsid w:val="00916FE6"/>
    <w:rsid w:val="009B16D8"/>
    <w:rsid w:val="009B53DC"/>
    <w:rsid w:val="009E6F37"/>
    <w:rsid w:val="00A2606A"/>
    <w:rsid w:val="00A36A86"/>
    <w:rsid w:val="00A5285A"/>
    <w:rsid w:val="00A5698C"/>
    <w:rsid w:val="00A834B0"/>
    <w:rsid w:val="00AB4FAD"/>
    <w:rsid w:val="00AD1146"/>
    <w:rsid w:val="00AD44C5"/>
    <w:rsid w:val="00AD59BA"/>
    <w:rsid w:val="00AE27C8"/>
    <w:rsid w:val="00B0022B"/>
    <w:rsid w:val="00B0595A"/>
    <w:rsid w:val="00B13B3C"/>
    <w:rsid w:val="00B13EF2"/>
    <w:rsid w:val="00B451C4"/>
    <w:rsid w:val="00B50D64"/>
    <w:rsid w:val="00B75388"/>
    <w:rsid w:val="00BA7093"/>
    <w:rsid w:val="00BB3949"/>
    <w:rsid w:val="00BE16C1"/>
    <w:rsid w:val="00BE1B9B"/>
    <w:rsid w:val="00C70A5B"/>
    <w:rsid w:val="00C86CC9"/>
    <w:rsid w:val="00C90281"/>
    <w:rsid w:val="00CD3024"/>
    <w:rsid w:val="00CD33BF"/>
    <w:rsid w:val="00D30F2F"/>
    <w:rsid w:val="00D40B85"/>
    <w:rsid w:val="00D43DF6"/>
    <w:rsid w:val="00D56C81"/>
    <w:rsid w:val="00D607D5"/>
    <w:rsid w:val="00DA4556"/>
    <w:rsid w:val="00DC220C"/>
    <w:rsid w:val="00DD1522"/>
    <w:rsid w:val="00DD4170"/>
    <w:rsid w:val="00DE084D"/>
    <w:rsid w:val="00E05A7B"/>
    <w:rsid w:val="00E629A4"/>
    <w:rsid w:val="00E83E8B"/>
    <w:rsid w:val="00E87CCD"/>
    <w:rsid w:val="00E965AB"/>
    <w:rsid w:val="00EB191E"/>
    <w:rsid w:val="00EE4A79"/>
    <w:rsid w:val="00EF54E8"/>
    <w:rsid w:val="00F36994"/>
    <w:rsid w:val="00F42F35"/>
    <w:rsid w:val="00F75D0B"/>
    <w:rsid w:val="00F8266F"/>
    <w:rsid w:val="00FE51A9"/>
    <w:rsid w:val="00FE52F1"/>
    <w:rsid w:val="087BDBDB"/>
    <w:rsid w:val="173DF000"/>
    <w:rsid w:val="30ADD5FC"/>
    <w:rsid w:val="4B112560"/>
    <w:rsid w:val="60C42DC7"/>
    <w:rsid w:val="642A39FC"/>
    <w:rsid w:val="6DE5AD0F"/>
    <w:rsid w:val="722D510C"/>
    <w:rsid w:val="73A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28E86"/>
  <w15:chartTrackingRefBased/>
  <w15:docId w15:val="{06B68124-AF38-41EB-B81D-6091A5D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59AA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0859A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859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859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9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9A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E1B9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3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024"/>
  </w:style>
  <w:style w:type="paragraph" w:styleId="Rodap">
    <w:name w:val="footer"/>
    <w:basedOn w:val="Normal"/>
    <w:link w:val="RodapChar"/>
    <w:uiPriority w:val="99"/>
    <w:unhideWhenUsed/>
    <w:rsid w:val="00CD3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024"/>
  </w:style>
  <w:style w:type="table" w:styleId="Tabelacomgrade">
    <w:name w:val="Table Grid"/>
    <w:basedOn w:val="Tabelanormal"/>
    <w:rsid w:val="00615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F4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efeitura.sp.gov.br/cidade/secretarias/upload/controladoria_geral/Manual_Operacional_Auditoria_MO-02_publicacao_28_12_2023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islacao.prefeitura.sp.gov.br/leis/decreto-62809-de-3-de-outubro-de-202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950C0C4931B7429683E7D7773CCA7D" ma:contentTypeVersion="12" ma:contentTypeDescription="Crie um novo documento." ma:contentTypeScope="" ma:versionID="0908f2d84b19ba59425e504c6d1c7a55">
  <xsd:schema xmlns:xsd="http://www.w3.org/2001/XMLSchema" xmlns:xs="http://www.w3.org/2001/XMLSchema" xmlns:p="http://schemas.microsoft.com/office/2006/metadata/properties" xmlns:ns2="b60f8d3a-6ab0-42c5-870e-2e36506702eb" xmlns:ns3="47932d43-ec50-48df-b837-3bd642737a7c" targetNamespace="http://schemas.microsoft.com/office/2006/metadata/properties" ma:root="true" ma:fieldsID="bdce3b04880b64ec2b6afb9ca97611d1" ns2:_="" ns3:_="">
    <xsd:import namespace="b60f8d3a-6ab0-42c5-870e-2e36506702eb"/>
    <xsd:import namespace="47932d43-ec50-48df-b837-3bd642737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f8d3a-6ab0-42c5-870e-2e3650670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32d43-ec50-48df-b837-3bd642737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295d014-fb3f-46af-a48b-9728e69afd5d}" ma:internalName="TaxCatchAll" ma:showField="CatchAllData" ma:web="47932d43-ec50-48df-b837-3bd642737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32d43-ec50-48df-b837-3bd642737a7c" xsi:nil="true"/>
    <lcf76f155ced4ddcb4097134ff3c332f xmlns="b60f8d3a-6ab0-42c5-870e-2e36506702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1C15EB-82E3-469D-8C0C-A2BAE3966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2ECDD9-CAE1-402F-89F4-BD5BCE044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f8d3a-6ab0-42c5-870e-2e36506702eb"/>
    <ds:schemaRef ds:uri="47932d43-ec50-48df-b837-3bd642737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4AB81-A25F-4E61-9DAE-2111E228A3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62692-195D-4C8C-990D-62395F6F00B4}">
  <ds:schemaRefs>
    <ds:schemaRef ds:uri="http://schemas.microsoft.com/office/2006/metadata/properties"/>
    <ds:schemaRef ds:uri="http://schemas.microsoft.com/office/infopath/2007/PartnerControls"/>
    <ds:schemaRef ds:uri="47932d43-ec50-48df-b837-3bd642737a7c"/>
    <ds:schemaRef ds:uri="b60f8d3a-6ab0-42c5-870e-2e36506702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Barbarah da Silva Dantas</dc:creator>
  <cp:keywords/>
  <dc:description/>
  <cp:lastModifiedBy>Paula Maeda</cp:lastModifiedBy>
  <cp:revision>107</cp:revision>
  <dcterms:created xsi:type="dcterms:W3CDTF">2022-09-26T11:58:00Z</dcterms:created>
  <dcterms:modified xsi:type="dcterms:W3CDTF">2025-08-26T16:02:00Z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0x01010080950C0C4931B7429683E7D7773CCA7D</vt:lpwstr>
  </property>
</Properties>
</file>