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247A34BB" w:rsidP="53B41389" w:rsidRDefault="25C06663" w14:paraId="37D5DDDF" w14:textId="554D8CFB">
      <w:pPr>
        <w:spacing w:after="0" w:line="360" w:lineRule="auto"/>
        <w:jc w:val="center"/>
      </w:pPr>
      <w:r w:rsidRPr="53B41389">
        <w:rPr>
          <w:rFonts w:ascii="Times New Roman" w:hAnsi="Times New Roman" w:eastAsia="Times New Roman" w:cs="Times New Roman"/>
          <w:b/>
          <w:bCs/>
        </w:rPr>
        <w:t>Prefeitura de São Paulo</w:t>
      </w:r>
    </w:p>
    <w:p w:rsidR="180DCF9D" w:rsidP="53B41389" w:rsidRDefault="001740C2" w14:paraId="02336032" w14:textId="7CC07186">
      <w:pPr>
        <w:spacing w:after="0" w:line="360" w:lineRule="auto"/>
        <w:jc w:val="center"/>
      </w:pPr>
      <w:r>
        <w:rPr>
          <w:rFonts w:ascii="Times New Roman" w:hAnsi="Times New Roman" w:eastAsia="Times New Roman" w:cs="Times New Roman"/>
          <w:b/>
          <w:bCs/>
        </w:rPr>
        <w:t xml:space="preserve"> </w:t>
      </w:r>
      <w:r w:rsidRPr="001740C2">
        <w:rPr>
          <w:rFonts w:ascii="Times New Roman" w:hAnsi="Times New Roman" w:eastAsia="Times New Roman" w:cs="Times New Roman"/>
          <w:b/>
          <w:bCs/>
          <w:highlight w:val="yellow"/>
        </w:rPr>
        <w:t>[</w:t>
      </w:r>
      <w:r w:rsidR="00A44C07">
        <w:rPr>
          <w:rFonts w:ascii="Times New Roman" w:hAnsi="Times New Roman" w:eastAsia="Times New Roman" w:cs="Times New Roman"/>
          <w:b/>
          <w:bCs/>
          <w:highlight w:val="yellow"/>
        </w:rPr>
        <w:t>Órgão / Entidade</w:t>
      </w:r>
      <w:r w:rsidRPr="001740C2">
        <w:rPr>
          <w:rFonts w:ascii="Times New Roman" w:hAnsi="Times New Roman" w:eastAsia="Times New Roman" w:cs="Times New Roman"/>
          <w:b/>
          <w:bCs/>
          <w:highlight w:val="yellow"/>
        </w:rPr>
        <w:t>]</w:t>
      </w:r>
    </w:p>
    <w:p w:rsidR="415A3D15" w:rsidP="53B41389" w:rsidRDefault="415A3D15" w14:paraId="063B0E13" w14:textId="3CE59657">
      <w:pPr>
        <w:spacing w:after="0" w:line="360" w:lineRule="auto"/>
        <w:jc w:val="center"/>
        <w:rPr>
          <w:rFonts w:ascii="Times New Roman" w:hAnsi="Times New Roman" w:eastAsia="Times New Roman" w:cs="Times New Roman"/>
          <w:b/>
          <w:bCs/>
        </w:rPr>
      </w:pPr>
    </w:p>
    <w:p w:rsidR="001740C2" w:rsidP="53B41389" w:rsidRDefault="001740C2" w14:paraId="4EC55827" w14:textId="03D3B420">
      <w:pPr>
        <w:spacing w:after="0" w:line="360" w:lineRule="auto"/>
        <w:jc w:val="center"/>
        <w:rPr>
          <w:rFonts w:ascii="Times New Roman" w:hAnsi="Times New Roman" w:eastAsia="Times New Roman" w:cs="Times New Roman"/>
          <w:b/>
          <w:bCs/>
        </w:rPr>
      </w:pPr>
    </w:p>
    <w:p w:rsidR="001740C2" w:rsidP="53B41389" w:rsidRDefault="001740C2" w14:paraId="6BB1EEF0" w14:textId="343C0AEA">
      <w:pPr>
        <w:spacing w:after="0" w:line="360" w:lineRule="auto"/>
        <w:jc w:val="center"/>
        <w:rPr>
          <w:rFonts w:ascii="Times New Roman" w:hAnsi="Times New Roman" w:eastAsia="Times New Roman" w:cs="Times New Roman"/>
          <w:b/>
          <w:bCs/>
        </w:rPr>
      </w:pPr>
    </w:p>
    <w:p w:rsidR="001740C2" w:rsidP="53B41389" w:rsidRDefault="001740C2" w14:paraId="7E7B80DB" w14:textId="77777777">
      <w:pPr>
        <w:spacing w:after="0" w:line="360" w:lineRule="auto"/>
        <w:jc w:val="center"/>
        <w:rPr>
          <w:rFonts w:ascii="Times New Roman" w:hAnsi="Times New Roman" w:eastAsia="Times New Roman" w:cs="Times New Roman"/>
          <w:b/>
          <w:bCs/>
        </w:rPr>
      </w:pPr>
    </w:p>
    <w:p w:rsidR="415A3D15" w:rsidP="53B41389" w:rsidRDefault="415A3D15" w14:paraId="4C7774A9" w14:textId="3684E198">
      <w:pPr>
        <w:spacing w:after="0" w:line="360" w:lineRule="auto"/>
        <w:jc w:val="center"/>
        <w:rPr>
          <w:rFonts w:ascii="Times New Roman" w:hAnsi="Times New Roman" w:eastAsia="Times New Roman" w:cs="Times New Roman"/>
          <w:b/>
          <w:bCs/>
        </w:rPr>
      </w:pPr>
    </w:p>
    <w:p w:rsidR="66D509FF" w:rsidP="66D509FF" w:rsidRDefault="66D509FF" w14:paraId="45F652C0" w14:textId="44B63345">
      <w:pPr>
        <w:spacing w:after="0" w:line="360" w:lineRule="auto"/>
        <w:jc w:val="center"/>
        <w:rPr>
          <w:rFonts w:ascii="Times New Roman" w:hAnsi="Times New Roman" w:eastAsia="Times New Roman" w:cs="Times New Roman"/>
          <w:b/>
          <w:bCs/>
        </w:rPr>
      </w:pPr>
    </w:p>
    <w:p w:rsidR="66D509FF" w:rsidP="66D509FF" w:rsidRDefault="66D509FF" w14:paraId="2FA0D481" w14:textId="36111ECC">
      <w:pPr>
        <w:spacing w:after="0" w:line="360" w:lineRule="auto"/>
        <w:jc w:val="center"/>
        <w:rPr>
          <w:rFonts w:ascii="Times New Roman" w:hAnsi="Times New Roman" w:eastAsia="Times New Roman" w:cs="Times New Roman"/>
          <w:b/>
          <w:bCs/>
        </w:rPr>
      </w:pPr>
    </w:p>
    <w:p w:rsidR="415A3D15" w:rsidP="53B41389" w:rsidRDefault="415A3D15" w14:paraId="5C6542A6" w14:textId="64490AF7">
      <w:pPr>
        <w:spacing w:after="0" w:line="360" w:lineRule="auto"/>
        <w:jc w:val="center"/>
        <w:rPr>
          <w:rFonts w:ascii="Times New Roman" w:hAnsi="Times New Roman" w:eastAsia="Times New Roman" w:cs="Times New Roman"/>
          <w:b/>
          <w:bCs/>
        </w:rPr>
      </w:pPr>
    </w:p>
    <w:p w:rsidR="66D509FF" w:rsidP="66D509FF" w:rsidRDefault="66D509FF" w14:paraId="4C18188C" w14:textId="2CB9833E">
      <w:pPr>
        <w:spacing w:after="0" w:line="360" w:lineRule="auto"/>
        <w:jc w:val="center"/>
        <w:rPr>
          <w:rFonts w:ascii="Times New Roman" w:hAnsi="Times New Roman" w:eastAsia="Times New Roman" w:cs="Times New Roman"/>
          <w:b/>
          <w:bCs/>
        </w:rPr>
      </w:pPr>
    </w:p>
    <w:p w:rsidR="66D509FF" w:rsidP="66D509FF" w:rsidRDefault="66D509FF" w14:paraId="3BBECBD0" w14:textId="013317E1">
      <w:pPr>
        <w:spacing w:after="0" w:line="360" w:lineRule="auto"/>
        <w:jc w:val="center"/>
        <w:rPr>
          <w:rFonts w:ascii="Times New Roman" w:hAnsi="Times New Roman" w:eastAsia="Times New Roman" w:cs="Times New Roman"/>
          <w:b/>
          <w:bCs/>
        </w:rPr>
      </w:pPr>
    </w:p>
    <w:p w:rsidR="415A3D15" w:rsidP="53B41389" w:rsidRDefault="415A3D15" w14:paraId="1FE533C9" w14:textId="0D530484">
      <w:pPr>
        <w:spacing w:after="0" w:line="360" w:lineRule="auto"/>
        <w:jc w:val="center"/>
        <w:rPr>
          <w:rFonts w:ascii="Times New Roman" w:hAnsi="Times New Roman" w:eastAsia="Times New Roman" w:cs="Times New Roman"/>
          <w:b/>
          <w:bCs/>
        </w:rPr>
      </w:pPr>
    </w:p>
    <w:p w:rsidR="415A3D15" w:rsidP="53B41389" w:rsidRDefault="415A3D15" w14:paraId="2CE009AA" w14:textId="16D4792B">
      <w:pPr>
        <w:spacing w:after="0" w:line="360" w:lineRule="auto"/>
        <w:jc w:val="center"/>
        <w:rPr>
          <w:rFonts w:ascii="Times New Roman" w:hAnsi="Times New Roman" w:eastAsia="Times New Roman" w:cs="Times New Roman"/>
          <w:b/>
          <w:bCs/>
        </w:rPr>
      </w:pPr>
    </w:p>
    <w:p w:rsidR="247A34BB" w:rsidP="53B41389" w:rsidRDefault="25C06663" w14:paraId="6FC6F64B" w14:textId="18FE6D08">
      <w:pPr>
        <w:spacing w:after="0" w:line="360" w:lineRule="auto"/>
        <w:jc w:val="center"/>
        <w:rPr>
          <w:rFonts w:ascii="Times New Roman" w:hAnsi="Times New Roman" w:eastAsia="Times New Roman" w:cs="Times New Roman"/>
          <w:b/>
          <w:bCs/>
          <w:sz w:val="28"/>
          <w:szCs w:val="28"/>
        </w:rPr>
      </w:pPr>
      <w:r w:rsidRPr="66D509FF">
        <w:rPr>
          <w:rFonts w:ascii="Times New Roman" w:hAnsi="Times New Roman" w:eastAsia="Times New Roman" w:cs="Times New Roman"/>
          <w:b/>
          <w:bCs/>
          <w:sz w:val="32"/>
          <w:szCs w:val="32"/>
        </w:rPr>
        <w:t>Relatório de Impacto à Proteção de Dados Pessoais (RIPD)</w:t>
      </w:r>
    </w:p>
    <w:p w:rsidR="415A3D15" w:rsidP="53B41389" w:rsidRDefault="415A3D15" w14:paraId="7B0D3DEE" w14:textId="68AC38B2">
      <w:pPr>
        <w:spacing w:after="0" w:line="360" w:lineRule="auto"/>
        <w:jc w:val="center"/>
        <w:rPr>
          <w:rFonts w:ascii="Times New Roman" w:hAnsi="Times New Roman" w:eastAsia="Times New Roman" w:cs="Times New Roman"/>
          <w:b/>
          <w:bCs/>
          <w:sz w:val="32"/>
          <w:szCs w:val="32"/>
        </w:rPr>
      </w:pPr>
    </w:p>
    <w:p w:rsidR="6E6E2CC9" w:rsidP="53B41389" w:rsidRDefault="001740C2" w14:paraId="3CA39519" w14:textId="345E3437">
      <w:pPr>
        <w:spacing w:after="0" w:line="360" w:lineRule="auto"/>
        <w:jc w:val="center"/>
        <w:rPr>
          <w:rFonts w:ascii="Times New Roman" w:hAnsi="Times New Roman" w:eastAsia="Times New Roman" w:cs="Times New Roman"/>
          <w:b/>
          <w:bCs/>
          <w:sz w:val="32"/>
          <w:szCs w:val="32"/>
        </w:rPr>
      </w:pPr>
      <w:r w:rsidRPr="001740C2">
        <w:rPr>
          <w:rFonts w:ascii="Times New Roman" w:hAnsi="Times New Roman" w:eastAsia="Times New Roman" w:cs="Times New Roman"/>
          <w:b/>
          <w:bCs/>
          <w:sz w:val="32"/>
          <w:szCs w:val="32"/>
          <w:highlight w:val="yellow"/>
        </w:rPr>
        <w:t>[</w:t>
      </w:r>
      <w:r w:rsidR="00A403E3">
        <w:rPr>
          <w:rFonts w:ascii="Times New Roman" w:hAnsi="Times New Roman" w:eastAsia="Times New Roman" w:cs="Times New Roman"/>
          <w:b/>
          <w:bCs/>
          <w:sz w:val="32"/>
          <w:szCs w:val="32"/>
          <w:highlight w:val="yellow"/>
        </w:rPr>
        <w:t>N</w:t>
      </w:r>
      <w:r w:rsidRPr="001740C2">
        <w:rPr>
          <w:rFonts w:ascii="Times New Roman" w:hAnsi="Times New Roman" w:eastAsia="Times New Roman" w:cs="Times New Roman"/>
          <w:b/>
          <w:bCs/>
          <w:sz w:val="32"/>
          <w:szCs w:val="32"/>
          <w:highlight w:val="yellow"/>
        </w:rPr>
        <w:t xml:space="preserve">ome do </w:t>
      </w:r>
      <w:r w:rsidR="00AF0156">
        <w:rPr>
          <w:rFonts w:ascii="Times New Roman" w:hAnsi="Times New Roman" w:eastAsia="Times New Roman" w:cs="Times New Roman"/>
          <w:b/>
          <w:bCs/>
          <w:sz w:val="32"/>
          <w:szCs w:val="32"/>
          <w:highlight w:val="yellow"/>
        </w:rPr>
        <w:t>objeto deste RIPD</w:t>
      </w:r>
      <w:r w:rsidRPr="001740C2">
        <w:rPr>
          <w:rFonts w:ascii="Times New Roman" w:hAnsi="Times New Roman" w:eastAsia="Times New Roman" w:cs="Times New Roman"/>
          <w:b/>
          <w:bCs/>
          <w:sz w:val="32"/>
          <w:szCs w:val="32"/>
          <w:highlight w:val="yellow"/>
        </w:rPr>
        <w:t>]</w:t>
      </w:r>
    </w:p>
    <w:p w:rsidR="415A3D15" w:rsidP="53B41389" w:rsidRDefault="415A3D15" w14:paraId="17DF8D7D" w14:textId="63FA7AFF">
      <w:pPr>
        <w:spacing w:after="0" w:line="360" w:lineRule="auto"/>
        <w:jc w:val="center"/>
        <w:rPr>
          <w:rFonts w:ascii="Times New Roman" w:hAnsi="Times New Roman" w:eastAsia="Times New Roman" w:cs="Times New Roman"/>
          <w:b/>
          <w:bCs/>
        </w:rPr>
      </w:pPr>
    </w:p>
    <w:p w:rsidR="415A3D15" w:rsidP="53B41389" w:rsidRDefault="415A3D15" w14:paraId="42FFD28E" w14:textId="25103B2D">
      <w:pPr>
        <w:spacing w:after="0" w:line="360" w:lineRule="auto"/>
        <w:jc w:val="center"/>
        <w:rPr>
          <w:rFonts w:ascii="Times New Roman" w:hAnsi="Times New Roman" w:eastAsia="Times New Roman" w:cs="Times New Roman"/>
          <w:b/>
          <w:bCs/>
        </w:rPr>
      </w:pPr>
    </w:p>
    <w:p w:rsidR="415A3D15" w:rsidP="53B41389" w:rsidRDefault="415A3D15" w14:paraId="59A66548" w14:textId="3C08A070">
      <w:pPr>
        <w:spacing w:after="0" w:line="360" w:lineRule="auto"/>
        <w:jc w:val="center"/>
        <w:rPr>
          <w:rFonts w:ascii="Times New Roman" w:hAnsi="Times New Roman" w:eastAsia="Times New Roman" w:cs="Times New Roman"/>
          <w:b/>
          <w:bCs/>
        </w:rPr>
      </w:pPr>
    </w:p>
    <w:p w:rsidR="66D509FF" w:rsidP="66D509FF" w:rsidRDefault="66D509FF" w14:paraId="3767BBB6" w14:textId="02FED7D0">
      <w:pPr>
        <w:spacing w:after="0" w:line="360" w:lineRule="auto"/>
        <w:jc w:val="center"/>
        <w:rPr>
          <w:rFonts w:ascii="Times New Roman" w:hAnsi="Times New Roman" w:eastAsia="Times New Roman" w:cs="Times New Roman"/>
          <w:b/>
          <w:bCs/>
        </w:rPr>
      </w:pPr>
    </w:p>
    <w:p w:rsidR="66D509FF" w:rsidP="66D509FF" w:rsidRDefault="66D509FF" w14:paraId="69444A94" w14:textId="43B841E6">
      <w:pPr>
        <w:spacing w:after="0" w:line="360" w:lineRule="auto"/>
        <w:jc w:val="center"/>
        <w:rPr>
          <w:rFonts w:ascii="Times New Roman" w:hAnsi="Times New Roman" w:eastAsia="Times New Roman" w:cs="Times New Roman"/>
          <w:b/>
          <w:bCs/>
        </w:rPr>
      </w:pPr>
    </w:p>
    <w:p w:rsidR="66D509FF" w:rsidP="66D509FF" w:rsidRDefault="66D509FF" w14:paraId="65826F4F" w14:textId="58890643">
      <w:pPr>
        <w:spacing w:after="0" w:line="360" w:lineRule="auto"/>
        <w:jc w:val="center"/>
        <w:rPr>
          <w:rFonts w:ascii="Times New Roman" w:hAnsi="Times New Roman" w:eastAsia="Times New Roman" w:cs="Times New Roman"/>
          <w:b/>
          <w:bCs/>
        </w:rPr>
      </w:pPr>
    </w:p>
    <w:p w:rsidR="66D509FF" w:rsidP="66D509FF" w:rsidRDefault="66D509FF" w14:paraId="6628688F" w14:textId="05E1F233">
      <w:pPr>
        <w:spacing w:after="0" w:line="360" w:lineRule="auto"/>
        <w:jc w:val="center"/>
        <w:rPr>
          <w:rFonts w:ascii="Times New Roman" w:hAnsi="Times New Roman" w:eastAsia="Times New Roman" w:cs="Times New Roman"/>
          <w:b/>
          <w:bCs/>
        </w:rPr>
      </w:pPr>
    </w:p>
    <w:p w:rsidR="66D509FF" w:rsidP="66D509FF" w:rsidRDefault="66D509FF" w14:paraId="6E658BD1" w14:textId="017E6050">
      <w:pPr>
        <w:spacing w:after="0" w:line="360" w:lineRule="auto"/>
        <w:jc w:val="center"/>
        <w:rPr>
          <w:rFonts w:ascii="Times New Roman" w:hAnsi="Times New Roman" w:eastAsia="Times New Roman" w:cs="Times New Roman"/>
          <w:b/>
          <w:bCs/>
        </w:rPr>
      </w:pPr>
    </w:p>
    <w:p w:rsidR="415A3D15" w:rsidP="53B41389" w:rsidRDefault="415A3D15" w14:paraId="7258C3E3" w14:textId="6B12720A">
      <w:pPr>
        <w:spacing w:after="0" w:line="360" w:lineRule="auto"/>
        <w:jc w:val="center"/>
        <w:rPr>
          <w:rFonts w:ascii="Times New Roman" w:hAnsi="Times New Roman" w:eastAsia="Times New Roman" w:cs="Times New Roman"/>
          <w:b/>
          <w:bCs/>
        </w:rPr>
      </w:pPr>
    </w:p>
    <w:p w:rsidR="415A3D15" w:rsidP="53B41389" w:rsidRDefault="415A3D15" w14:paraId="7493E37E" w14:textId="6D0E64E5">
      <w:pPr>
        <w:spacing w:after="0" w:line="360" w:lineRule="auto"/>
        <w:jc w:val="center"/>
        <w:rPr>
          <w:rFonts w:ascii="Times New Roman" w:hAnsi="Times New Roman" w:eastAsia="Times New Roman" w:cs="Times New Roman"/>
          <w:b/>
          <w:bCs/>
        </w:rPr>
      </w:pPr>
    </w:p>
    <w:p w:rsidR="59220A55" w:rsidP="53B41389" w:rsidRDefault="59220A55" w14:paraId="0FCA878C" w14:textId="60D83354">
      <w:pPr>
        <w:spacing w:after="0" w:line="360" w:lineRule="auto"/>
        <w:jc w:val="center"/>
        <w:rPr>
          <w:rFonts w:ascii="Times New Roman" w:hAnsi="Times New Roman" w:eastAsia="Times New Roman" w:cs="Times New Roman"/>
          <w:b/>
          <w:bCs/>
        </w:rPr>
      </w:pPr>
    </w:p>
    <w:p w:rsidR="415A3D15" w:rsidP="53B41389" w:rsidRDefault="415A3D15" w14:paraId="69B6EF17" w14:textId="1FBBA096">
      <w:pPr>
        <w:spacing w:after="0" w:line="360" w:lineRule="auto"/>
        <w:jc w:val="center"/>
        <w:rPr>
          <w:rFonts w:ascii="Times New Roman" w:hAnsi="Times New Roman" w:eastAsia="Times New Roman" w:cs="Times New Roman"/>
          <w:b/>
          <w:bCs/>
        </w:rPr>
      </w:pPr>
    </w:p>
    <w:p w:rsidR="247A34BB" w:rsidP="53B41389" w:rsidRDefault="25C06663" w14:paraId="01549131" w14:textId="41612568">
      <w:pPr>
        <w:spacing w:after="0" w:line="360" w:lineRule="auto"/>
        <w:jc w:val="center"/>
      </w:pPr>
      <w:r w:rsidRPr="53B41389">
        <w:rPr>
          <w:rFonts w:ascii="Times New Roman" w:hAnsi="Times New Roman" w:eastAsia="Times New Roman" w:cs="Times New Roman"/>
          <w:b/>
          <w:bCs/>
        </w:rPr>
        <w:t>São Paulo</w:t>
      </w:r>
    </w:p>
    <w:p w:rsidR="247A34BB" w:rsidP="53B41389" w:rsidRDefault="003B1F03" w14:paraId="712E49D6" w14:textId="28FDC8BC">
      <w:pPr>
        <w:spacing w:after="0" w:line="360" w:lineRule="auto"/>
        <w:jc w:val="center"/>
      </w:pPr>
      <w:r w:rsidRPr="003B1F03">
        <w:rPr>
          <w:rFonts w:ascii="Times New Roman" w:hAnsi="Times New Roman" w:eastAsia="Times New Roman" w:cs="Times New Roman"/>
          <w:b/>
          <w:bCs/>
          <w:highlight w:val="yellow"/>
        </w:rPr>
        <w:t>[</w:t>
      </w:r>
      <w:r w:rsidRPr="003B1F03" w:rsidR="001740C2">
        <w:rPr>
          <w:rFonts w:ascii="Times New Roman" w:hAnsi="Times New Roman" w:eastAsia="Times New Roman" w:cs="Times New Roman"/>
          <w:b/>
          <w:bCs/>
          <w:highlight w:val="yellow"/>
        </w:rPr>
        <w:t>Mês</w:t>
      </w:r>
      <w:r w:rsidRPr="003B1F03" w:rsidR="25C06663">
        <w:rPr>
          <w:rFonts w:ascii="Times New Roman" w:hAnsi="Times New Roman" w:eastAsia="Times New Roman" w:cs="Times New Roman"/>
          <w:b/>
          <w:bCs/>
          <w:highlight w:val="yellow"/>
        </w:rPr>
        <w:t>/</w:t>
      </w:r>
      <w:r w:rsidRPr="003B1F03" w:rsidR="001740C2">
        <w:rPr>
          <w:rFonts w:ascii="Times New Roman" w:hAnsi="Times New Roman" w:eastAsia="Times New Roman" w:cs="Times New Roman"/>
          <w:b/>
          <w:bCs/>
          <w:highlight w:val="yellow"/>
        </w:rPr>
        <w:t>Ano</w:t>
      </w:r>
      <w:r w:rsidRPr="003B1F03">
        <w:rPr>
          <w:rFonts w:ascii="Times New Roman" w:hAnsi="Times New Roman" w:eastAsia="Times New Roman" w:cs="Times New Roman"/>
          <w:b/>
          <w:bCs/>
          <w:highlight w:val="yellow"/>
        </w:rPr>
        <w:t>]</w:t>
      </w:r>
    </w:p>
    <w:p w:rsidR="415A3D15" w:rsidP="53B41389" w:rsidRDefault="415A3D15" w14:paraId="34CD2319" w14:textId="2312ADA7">
      <w:pPr>
        <w:spacing w:after="0" w:line="360" w:lineRule="auto"/>
      </w:pPr>
      <w:r>
        <w:br w:type="page"/>
      </w:r>
    </w:p>
    <w:p w:rsidR="08AD425C" w:rsidP="53B41389" w:rsidRDefault="499273E7" w14:paraId="7F992AAE" w14:textId="24FE3150">
      <w:pPr>
        <w:pStyle w:val="Ttulo1"/>
        <w:spacing w:after="0" w:line="360" w:lineRule="auto"/>
      </w:pPr>
      <w:bookmarkStart w:name="_Toc239949814" w:id="0"/>
      <w:bookmarkStart w:name="_Toc240970676" w:id="1"/>
      <w:r>
        <w:lastRenderedPageBreak/>
        <w:t>Controle de versões</w:t>
      </w:r>
      <w:bookmarkEnd w:id="0"/>
      <w:bookmarkEnd w:id="1"/>
    </w:p>
    <w:p w:rsidR="415A3D15" w:rsidP="53B41389" w:rsidRDefault="415A3D15" w14:paraId="62C2C880" w14:textId="2FA4E962">
      <w:pPr>
        <w:pStyle w:val="Ttulo"/>
        <w:spacing w:after="0" w:line="360" w:lineRule="auto"/>
        <w:jc w:val="both"/>
      </w:pPr>
    </w:p>
    <w:tbl>
      <w:tblPr>
        <w:tblStyle w:val="Tabelacomgrade"/>
        <w:tblW w:w="0" w:type="auto"/>
        <w:tblLook w:val="06A0" w:firstRow="1" w:lastRow="0" w:firstColumn="1" w:lastColumn="0" w:noHBand="1" w:noVBand="1"/>
      </w:tblPr>
      <w:tblGrid>
        <w:gridCol w:w="1154"/>
        <w:gridCol w:w="1161"/>
        <w:gridCol w:w="3861"/>
        <w:gridCol w:w="3560"/>
      </w:tblGrid>
      <w:tr w:rsidR="415A3D15" w:rsidTr="53B41389" w14:paraId="54DC6235" w14:textId="77777777">
        <w:trPr>
          <w:trHeight w:val="567"/>
        </w:trPr>
        <w:tc>
          <w:tcPr>
            <w:tcW w:w="1155" w:type="dxa"/>
            <w:shd w:val="clear" w:color="auto" w:fill="D9D9D9" w:themeFill="background1" w:themeFillShade="D9"/>
            <w:vAlign w:val="center"/>
          </w:tcPr>
          <w:p w:rsidR="415A3D15" w:rsidP="53B41389" w:rsidRDefault="7E2D056E" w14:paraId="60F9681F" w14:textId="2AFAD977">
            <w:pPr>
              <w:spacing w:line="360" w:lineRule="auto"/>
              <w:jc w:val="center"/>
              <w:rPr>
                <w:rFonts w:ascii="Times New Roman" w:hAnsi="Times New Roman" w:eastAsia="Times New Roman" w:cs="Times New Roman"/>
                <w:b/>
                <w:bCs/>
                <w:sz w:val="20"/>
                <w:szCs w:val="20"/>
              </w:rPr>
            </w:pPr>
            <w:r w:rsidRPr="53B41389">
              <w:rPr>
                <w:rFonts w:ascii="Times New Roman" w:hAnsi="Times New Roman" w:eastAsia="Times New Roman" w:cs="Times New Roman"/>
                <w:b/>
                <w:bCs/>
                <w:sz w:val="20"/>
                <w:szCs w:val="20"/>
              </w:rPr>
              <w:t>Data</w:t>
            </w:r>
          </w:p>
        </w:tc>
        <w:tc>
          <w:tcPr>
            <w:tcW w:w="1170" w:type="dxa"/>
            <w:shd w:val="clear" w:color="auto" w:fill="D9D9D9" w:themeFill="background1" w:themeFillShade="D9"/>
            <w:vAlign w:val="center"/>
          </w:tcPr>
          <w:p w:rsidR="415A3D15" w:rsidP="53B41389" w:rsidRDefault="7E2D056E" w14:paraId="0BD466D4" w14:textId="26D479DC">
            <w:pPr>
              <w:spacing w:line="360" w:lineRule="auto"/>
              <w:jc w:val="center"/>
              <w:rPr>
                <w:rFonts w:ascii="Times New Roman" w:hAnsi="Times New Roman" w:eastAsia="Times New Roman" w:cs="Times New Roman"/>
                <w:b/>
                <w:bCs/>
                <w:sz w:val="20"/>
                <w:szCs w:val="20"/>
              </w:rPr>
            </w:pPr>
            <w:r w:rsidRPr="53B41389">
              <w:rPr>
                <w:rFonts w:ascii="Times New Roman" w:hAnsi="Times New Roman" w:eastAsia="Times New Roman" w:cs="Times New Roman"/>
                <w:b/>
                <w:bCs/>
                <w:sz w:val="20"/>
                <w:szCs w:val="20"/>
              </w:rPr>
              <w:t>Versão</w:t>
            </w:r>
          </w:p>
        </w:tc>
        <w:tc>
          <w:tcPr>
            <w:tcW w:w="3930" w:type="dxa"/>
            <w:shd w:val="clear" w:color="auto" w:fill="D9D9D9" w:themeFill="background1" w:themeFillShade="D9"/>
            <w:vAlign w:val="center"/>
          </w:tcPr>
          <w:p w:rsidR="415A3D15" w:rsidP="53B41389" w:rsidRDefault="7E2D056E" w14:paraId="26A378DF" w14:textId="46F43C48">
            <w:pPr>
              <w:spacing w:line="360" w:lineRule="auto"/>
              <w:jc w:val="center"/>
              <w:rPr>
                <w:rFonts w:ascii="Times New Roman" w:hAnsi="Times New Roman" w:eastAsia="Times New Roman" w:cs="Times New Roman"/>
                <w:b/>
                <w:bCs/>
                <w:sz w:val="20"/>
                <w:szCs w:val="20"/>
              </w:rPr>
            </w:pPr>
            <w:r w:rsidRPr="53B41389">
              <w:rPr>
                <w:rFonts w:ascii="Times New Roman" w:hAnsi="Times New Roman" w:eastAsia="Times New Roman" w:cs="Times New Roman"/>
                <w:b/>
                <w:bCs/>
                <w:sz w:val="20"/>
                <w:szCs w:val="20"/>
              </w:rPr>
              <w:t>Descrição</w:t>
            </w:r>
          </w:p>
        </w:tc>
        <w:tc>
          <w:tcPr>
            <w:tcW w:w="3608" w:type="dxa"/>
            <w:shd w:val="clear" w:color="auto" w:fill="D9D9D9" w:themeFill="background1" w:themeFillShade="D9"/>
            <w:vAlign w:val="center"/>
          </w:tcPr>
          <w:p w:rsidR="415A3D15" w:rsidP="53B41389" w:rsidRDefault="7E2D056E" w14:paraId="3539B4CA" w14:textId="63E72596">
            <w:pPr>
              <w:spacing w:line="360" w:lineRule="auto"/>
              <w:jc w:val="center"/>
              <w:rPr>
                <w:rFonts w:ascii="Times New Roman" w:hAnsi="Times New Roman" w:eastAsia="Times New Roman" w:cs="Times New Roman"/>
                <w:b/>
                <w:bCs/>
                <w:sz w:val="20"/>
                <w:szCs w:val="20"/>
              </w:rPr>
            </w:pPr>
            <w:r w:rsidRPr="53B41389">
              <w:rPr>
                <w:rFonts w:ascii="Times New Roman" w:hAnsi="Times New Roman" w:eastAsia="Times New Roman" w:cs="Times New Roman"/>
                <w:b/>
                <w:bCs/>
                <w:sz w:val="20"/>
                <w:szCs w:val="20"/>
              </w:rPr>
              <w:t>Autor</w:t>
            </w:r>
          </w:p>
        </w:tc>
      </w:tr>
      <w:tr w:rsidR="415A3D15" w:rsidTr="53B41389" w14:paraId="243B5527" w14:textId="77777777">
        <w:trPr>
          <w:trHeight w:val="567"/>
        </w:trPr>
        <w:tc>
          <w:tcPr>
            <w:tcW w:w="1155" w:type="dxa"/>
            <w:vAlign w:val="center"/>
          </w:tcPr>
          <w:p w:rsidRPr="003B1F03" w:rsidR="415A3D15" w:rsidP="53B41389" w:rsidRDefault="003B1F03" w14:paraId="144227AF" w14:textId="4F4D3127">
            <w:pPr>
              <w:spacing w:line="360" w:lineRule="auto"/>
              <w:jc w:val="center"/>
              <w:rPr>
                <w:rFonts w:ascii="Times New Roman" w:hAnsi="Times New Roman" w:eastAsia="Times New Roman" w:cs="Times New Roman"/>
                <w:sz w:val="20"/>
                <w:szCs w:val="20"/>
              </w:rPr>
            </w:pPr>
            <w:r w:rsidRPr="003B1F03">
              <w:rPr>
                <w:rFonts w:ascii="Times New Roman" w:hAnsi="Times New Roman" w:eastAsia="Times New Roman" w:cs="Times New Roman"/>
                <w:sz w:val="20"/>
                <w:szCs w:val="20"/>
                <w:highlight w:val="yellow"/>
              </w:rPr>
              <w:t>[</w:t>
            </w:r>
            <w:r w:rsidRPr="003B1F03" w:rsidR="001740C2">
              <w:rPr>
                <w:rFonts w:ascii="Times New Roman" w:hAnsi="Times New Roman" w:eastAsia="Times New Roman" w:cs="Times New Roman"/>
                <w:sz w:val="20"/>
                <w:szCs w:val="20"/>
                <w:highlight w:val="yellow"/>
              </w:rPr>
              <w:t>Mês/Ano</w:t>
            </w:r>
            <w:r w:rsidRPr="003B1F03">
              <w:rPr>
                <w:rFonts w:ascii="Times New Roman" w:hAnsi="Times New Roman" w:eastAsia="Times New Roman" w:cs="Times New Roman"/>
                <w:sz w:val="20"/>
                <w:szCs w:val="20"/>
                <w:highlight w:val="yellow"/>
              </w:rPr>
              <w:t>]</w:t>
            </w:r>
          </w:p>
        </w:tc>
        <w:tc>
          <w:tcPr>
            <w:tcW w:w="1170" w:type="dxa"/>
            <w:vAlign w:val="center"/>
          </w:tcPr>
          <w:p w:rsidR="415A3D15" w:rsidP="53B41389" w:rsidRDefault="7E2D056E" w14:paraId="57B03051" w14:textId="789E5C89">
            <w:pPr>
              <w:spacing w:line="360" w:lineRule="auto"/>
              <w:jc w:val="center"/>
              <w:rPr>
                <w:rFonts w:ascii="Times New Roman" w:hAnsi="Times New Roman" w:eastAsia="Times New Roman" w:cs="Times New Roman"/>
                <w:sz w:val="20"/>
                <w:szCs w:val="20"/>
              </w:rPr>
            </w:pPr>
            <w:r w:rsidRPr="53B41389">
              <w:rPr>
                <w:rFonts w:ascii="Times New Roman" w:hAnsi="Times New Roman" w:eastAsia="Times New Roman" w:cs="Times New Roman"/>
                <w:sz w:val="20"/>
                <w:szCs w:val="20"/>
              </w:rPr>
              <w:t>1</w:t>
            </w:r>
          </w:p>
        </w:tc>
        <w:tc>
          <w:tcPr>
            <w:tcW w:w="3930" w:type="dxa"/>
            <w:vAlign w:val="center"/>
          </w:tcPr>
          <w:p w:rsidR="415A3D15" w:rsidP="53B41389" w:rsidRDefault="449CD5ED" w14:paraId="5F5C5885" w14:textId="42EF39B2">
            <w:pPr>
              <w:spacing w:line="360" w:lineRule="auto"/>
              <w:jc w:val="center"/>
              <w:rPr>
                <w:rFonts w:ascii="Times New Roman" w:hAnsi="Times New Roman" w:eastAsia="Times New Roman" w:cs="Times New Roman"/>
                <w:sz w:val="20"/>
                <w:szCs w:val="20"/>
              </w:rPr>
            </w:pPr>
            <w:r w:rsidRPr="53B41389">
              <w:rPr>
                <w:rFonts w:ascii="Times New Roman" w:hAnsi="Times New Roman" w:eastAsia="Times New Roman" w:cs="Times New Roman"/>
                <w:sz w:val="20"/>
                <w:szCs w:val="20"/>
              </w:rPr>
              <w:t>Versão inicial</w:t>
            </w:r>
          </w:p>
        </w:tc>
        <w:tc>
          <w:tcPr>
            <w:tcW w:w="3608" w:type="dxa"/>
            <w:vAlign w:val="center"/>
          </w:tcPr>
          <w:p w:rsidRPr="008335D1" w:rsidR="415A3D15" w:rsidP="008335D1" w:rsidRDefault="003B1F03" w14:paraId="4F472B66" w14:textId="06B10A94">
            <w:pPr>
              <w:spacing w:line="360" w:lineRule="auto"/>
              <w:jc w:val="center"/>
              <w:rPr>
                <w:rFonts w:ascii="Times New Roman" w:hAnsi="Times New Roman" w:eastAsia="Times New Roman" w:cs="Times New Roman"/>
                <w:sz w:val="20"/>
                <w:szCs w:val="20"/>
              </w:rPr>
            </w:pPr>
            <w:r>
              <w:rPr>
                <w:rFonts w:ascii="Times New Roman" w:hAnsi="Times New Roman" w:eastAsia="Times New Roman" w:cs="Times New Roman"/>
                <w:sz w:val="20"/>
                <w:szCs w:val="20"/>
                <w:highlight w:val="yellow"/>
              </w:rPr>
              <w:t>[</w:t>
            </w:r>
            <w:r w:rsidRPr="003B1F03">
              <w:rPr>
                <w:rFonts w:ascii="Times New Roman" w:hAnsi="Times New Roman" w:eastAsia="Times New Roman" w:cs="Times New Roman"/>
                <w:sz w:val="20"/>
                <w:szCs w:val="20"/>
                <w:highlight w:val="yellow"/>
              </w:rPr>
              <w:t>Órgão/Entidade]</w:t>
            </w:r>
          </w:p>
        </w:tc>
      </w:tr>
      <w:tr w:rsidR="415A3D15" w:rsidTr="53B41389" w14:paraId="7ACA0871" w14:textId="77777777">
        <w:trPr>
          <w:trHeight w:val="567"/>
        </w:trPr>
        <w:tc>
          <w:tcPr>
            <w:tcW w:w="1155" w:type="dxa"/>
            <w:vAlign w:val="center"/>
          </w:tcPr>
          <w:p w:rsidR="415A3D15" w:rsidP="53B41389" w:rsidRDefault="415A3D15" w14:paraId="6F04C22D" w14:textId="0BB02867">
            <w:pPr>
              <w:spacing w:line="360" w:lineRule="auto"/>
              <w:jc w:val="center"/>
              <w:rPr>
                <w:rFonts w:ascii="Times New Roman" w:hAnsi="Times New Roman" w:eastAsia="Times New Roman" w:cs="Times New Roman"/>
                <w:sz w:val="20"/>
                <w:szCs w:val="20"/>
              </w:rPr>
            </w:pPr>
          </w:p>
        </w:tc>
        <w:tc>
          <w:tcPr>
            <w:tcW w:w="1170" w:type="dxa"/>
            <w:vAlign w:val="center"/>
          </w:tcPr>
          <w:p w:rsidR="415A3D15" w:rsidP="53B41389" w:rsidRDefault="415A3D15" w14:paraId="7297918C" w14:textId="0BB02867">
            <w:pPr>
              <w:spacing w:line="360" w:lineRule="auto"/>
              <w:jc w:val="center"/>
              <w:rPr>
                <w:rFonts w:ascii="Times New Roman" w:hAnsi="Times New Roman" w:eastAsia="Times New Roman" w:cs="Times New Roman"/>
                <w:sz w:val="20"/>
                <w:szCs w:val="20"/>
              </w:rPr>
            </w:pPr>
          </w:p>
        </w:tc>
        <w:tc>
          <w:tcPr>
            <w:tcW w:w="3930" w:type="dxa"/>
            <w:vAlign w:val="center"/>
          </w:tcPr>
          <w:p w:rsidR="415A3D15" w:rsidP="53B41389" w:rsidRDefault="415A3D15" w14:paraId="7F5482CF" w14:textId="0BB02867">
            <w:pPr>
              <w:spacing w:line="360" w:lineRule="auto"/>
              <w:jc w:val="center"/>
              <w:rPr>
                <w:rFonts w:ascii="Times New Roman" w:hAnsi="Times New Roman" w:eastAsia="Times New Roman" w:cs="Times New Roman"/>
                <w:sz w:val="20"/>
                <w:szCs w:val="20"/>
              </w:rPr>
            </w:pPr>
          </w:p>
        </w:tc>
        <w:tc>
          <w:tcPr>
            <w:tcW w:w="3608" w:type="dxa"/>
            <w:vAlign w:val="center"/>
          </w:tcPr>
          <w:p w:rsidR="415A3D15" w:rsidP="53B41389" w:rsidRDefault="415A3D15" w14:paraId="1FC9EF33" w14:textId="0BB02867">
            <w:pPr>
              <w:spacing w:line="360" w:lineRule="auto"/>
              <w:jc w:val="center"/>
              <w:rPr>
                <w:rFonts w:ascii="Times New Roman" w:hAnsi="Times New Roman" w:eastAsia="Times New Roman" w:cs="Times New Roman"/>
                <w:sz w:val="20"/>
                <w:szCs w:val="20"/>
              </w:rPr>
            </w:pPr>
          </w:p>
        </w:tc>
      </w:tr>
      <w:tr w:rsidR="415A3D15" w:rsidTr="53B41389" w14:paraId="3D1ECE3C" w14:textId="77777777">
        <w:trPr>
          <w:trHeight w:val="567"/>
        </w:trPr>
        <w:tc>
          <w:tcPr>
            <w:tcW w:w="1155" w:type="dxa"/>
            <w:vAlign w:val="center"/>
          </w:tcPr>
          <w:p w:rsidR="415A3D15" w:rsidP="53B41389" w:rsidRDefault="415A3D15" w14:paraId="4E4F3A24" w14:textId="0BB02867">
            <w:pPr>
              <w:spacing w:line="360" w:lineRule="auto"/>
              <w:jc w:val="center"/>
              <w:rPr>
                <w:rFonts w:ascii="Times New Roman" w:hAnsi="Times New Roman" w:eastAsia="Times New Roman" w:cs="Times New Roman"/>
                <w:sz w:val="20"/>
                <w:szCs w:val="20"/>
              </w:rPr>
            </w:pPr>
          </w:p>
        </w:tc>
        <w:tc>
          <w:tcPr>
            <w:tcW w:w="1170" w:type="dxa"/>
            <w:vAlign w:val="center"/>
          </w:tcPr>
          <w:p w:rsidR="415A3D15" w:rsidP="53B41389" w:rsidRDefault="415A3D15" w14:paraId="1674579F" w14:textId="0BB02867">
            <w:pPr>
              <w:spacing w:line="360" w:lineRule="auto"/>
              <w:jc w:val="center"/>
              <w:rPr>
                <w:rFonts w:ascii="Times New Roman" w:hAnsi="Times New Roman" w:eastAsia="Times New Roman" w:cs="Times New Roman"/>
                <w:sz w:val="20"/>
                <w:szCs w:val="20"/>
              </w:rPr>
            </w:pPr>
          </w:p>
        </w:tc>
        <w:tc>
          <w:tcPr>
            <w:tcW w:w="3930" w:type="dxa"/>
            <w:vAlign w:val="center"/>
          </w:tcPr>
          <w:p w:rsidR="415A3D15" w:rsidP="53B41389" w:rsidRDefault="415A3D15" w14:paraId="6ADDA8A2" w14:textId="0BB02867">
            <w:pPr>
              <w:spacing w:line="360" w:lineRule="auto"/>
              <w:jc w:val="center"/>
              <w:rPr>
                <w:rFonts w:ascii="Times New Roman" w:hAnsi="Times New Roman" w:eastAsia="Times New Roman" w:cs="Times New Roman"/>
                <w:sz w:val="20"/>
                <w:szCs w:val="20"/>
              </w:rPr>
            </w:pPr>
          </w:p>
        </w:tc>
        <w:tc>
          <w:tcPr>
            <w:tcW w:w="3608" w:type="dxa"/>
            <w:vAlign w:val="center"/>
          </w:tcPr>
          <w:p w:rsidR="415A3D15" w:rsidP="53B41389" w:rsidRDefault="415A3D15" w14:paraId="051D40CA" w14:textId="0BB02867">
            <w:pPr>
              <w:spacing w:line="360" w:lineRule="auto"/>
              <w:jc w:val="center"/>
              <w:rPr>
                <w:rFonts w:ascii="Times New Roman" w:hAnsi="Times New Roman" w:eastAsia="Times New Roman" w:cs="Times New Roman"/>
                <w:sz w:val="20"/>
                <w:szCs w:val="20"/>
              </w:rPr>
            </w:pPr>
          </w:p>
        </w:tc>
      </w:tr>
    </w:tbl>
    <w:p w:rsidR="415A3D15" w:rsidP="53B41389" w:rsidRDefault="415A3D15" w14:paraId="5C1564C2" w14:textId="451B246A">
      <w:pPr>
        <w:spacing w:after="0" w:line="360" w:lineRule="auto"/>
      </w:pPr>
    </w:p>
    <w:p w:rsidR="415A3D15" w:rsidP="007C565D" w:rsidRDefault="007C565D" w14:paraId="3739B3B3" w14:textId="798A1127">
      <w:pPr>
        <w:spacing w:after="0" w:line="360" w:lineRule="auto"/>
        <w:jc w:val="both"/>
        <w:rPr>
          <w:rFonts w:ascii="Times New Roman" w:hAnsi="Times New Roman" w:cs="Times New Roman"/>
          <w:i/>
          <w:color w:val="FF0000"/>
        </w:rPr>
      </w:pPr>
      <w:r w:rsidRPr="002019FB">
        <w:rPr>
          <w:rFonts w:ascii="Times New Roman" w:hAnsi="Times New Roman" w:cs="Times New Roman"/>
          <w:i/>
          <w:color w:val="FF0000"/>
          <w:highlight w:val="yellow"/>
        </w:rPr>
        <w:t>Orientação para preenchimento: Registre nesta tabela o histórico de elaboração e atualização do RIPD. Para cada versão, informe a data, o número da versão, uma breve descrição das alterações realizadas e a unidade ou responsável pela elaboração ou revisão.</w:t>
      </w:r>
    </w:p>
    <w:p w:rsidR="00AF0156" w:rsidP="007C565D" w:rsidRDefault="00AF0156" w14:paraId="40C1006D" w14:textId="048FBAEF">
      <w:pPr>
        <w:spacing w:after="0" w:line="360" w:lineRule="auto"/>
        <w:jc w:val="both"/>
        <w:rPr>
          <w:rFonts w:ascii="Times New Roman" w:hAnsi="Times New Roman" w:cs="Times New Roman"/>
          <w:i/>
          <w:color w:val="FF0000"/>
        </w:rPr>
      </w:pPr>
    </w:p>
    <w:p w:rsidR="00C622B7" w:rsidRDefault="00C622B7" w14:paraId="7C38F1B9" w14:textId="77777777">
      <w:pPr>
        <w:rPr>
          <w:rFonts w:ascii="Times New Roman" w:hAnsi="Times New Roman" w:cs="Times New Roman"/>
          <w:i/>
          <w:color w:val="FF0000"/>
          <w:highlight w:val="yellow"/>
        </w:rPr>
      </w:pPr>
      <w:r>
        <w:rPr>
          <w:rFonts w:ascii="Times New Roman" w:hAnsi="Times New Roman" w:cs="Times New Roman"/>
          <w:i/>
          <w:color w:val="FF0000"/>
          <w:highlight w:val="yellow"/>
        </w:rPr>
        <w:br w:type="page"/>
      </w:r>
    </w:p>
    <w:p w:rsidRPr="00C622B7" w:rsidR="00C622B7" w:rsidP="00C622B7" w:rsidRDefault="00C622B7" w14:paraId="2A00F940" w14:textId="356122B2">
      <w:pPr>
        <w:spacing w:after="0" w:line="360" w:lineRule="auto"/>
        <w:jc w:val="both"/>
        <w:rPr>
          <w:rFonts w:ascii="Times New Roman" w:hAnsi="Times New Roman" w:cs="Times New Roman"/>
          <w:i/>
          <w:color w:val="FF0000"/>
          <w:highlight w:val="yellow"/>
        </w:rPr>
      </w:pPr>
      <w:r w:rsidRPr="00C622B7">
        <w:rPr>
          <w:rFonts w:ascii="Times New Roman" w:hAnsi="Times New Roman" w:cs="Times New Roman"/>
          <w:i/>
          <w:color w:val="FF0000"/>
          <w:highlight w:val="yellow"/>
        </w:rPr>
        <w:lastRenderedPageBreak/>
        <w:t>Instruções para utilização do Modelo de Relatório de Impacto à Proteção de Dados Pessoais (RIPD)</w:t>
      </w:r>
    </w:p>
    <w:p w:rsidR="00C622B7" w:rsidP="00C622B7" w:rsidRDefault="00C622B7" w14:paraId="75C0B416" w14:textId="6392ADCD">
      <w:pPr>
        <w:spacing w:after="0" w:line="360" w:lineRule="auto"/>
        <w:jc w:val="both"/>
        <w:rPr>
          <w:rFonts w:ascii="Times New Roman" w:hAnsi="Times New Roman" w:cs="Times New Roman"/>
          <w:i/>
          <w:color w:val="FF0000"/>
          <w:highlight w:val="yellow"/>
        </w:rPr>
      </w:pPr>
    </w:p>
    <w:p w:rsidR="00DE67F9" w:rsidP="00C622B7" w:rsidRDefault="00DE67F9" w14:paraId="0D229054" w14:textId="6173CC1F">
      <w:pPr>
        <w:spacing w:after="0" w:line="360" w:lineRule="auto"/>
        <w:jc w:val="both"/>
        <w:rPr>
          <w:rFonts w:ascii="Times New Roman" w:hAnsi="Times New Roman" w:cs="Times New Roman"/>
          <w:i/>
          <w:color w:val="FF0000"/>
          <w:highlight w:val="yellow"/>
        </w:rPr>
      </w:pPr>
      <w:r>
        <w:rPr>
          <w:rFonts w:ascii="Times New Roman" w:hAnsi="Times New Roman" w:cs="Times New Roman"/>
          <w:i/>
          <w:color w:val="FF0000"/>
          <w:highlight w:val="yellow"/>
        </w:rPr>
        <w:t xml:space="preserve">Controle 33 do Modelo de Programa de Governança em Privacidade e Proteção de Dados Pessoais (PGPP), instituído pela </w:t>
      </w:r>
      <w:hyperlink w:history="1" r:id="rId8">
        <w:r w:rsidRPr="00DE67F9">
          <w:rPr>
            <w:rStyle w:val="Hyperlink"/>
            <w:rFonts w:ascii="Times New Roman" w:hAnsi="Times New Roman" w:cs="Times New Roman"/>
            <w:i/>
            <w:highlight w:val="yellow"/>
          </w:rPr>
          <w:t>Portaria CGM nº 27/2026</w:t>
        </w:r>
      </w:hyperlink>
      <w:r>
        <w:rPr>
          <w:rFonts w:ascii="Times New Roman" w:hAnsi="Times New Roman" w:cs="Times New Roman"/>
          <w:i/>
          <w:color w:val="FF0000"/>
          <w:highlight w:val="yellow"/>
        </w:rPr>
        <w:t>.</w:t>
      </w:r>
    </w:p>
    <w:p w:rsidRPr="00C622B7" w:rsidR="00C622B7" w:rsidP="00C622B7" w:rsidRDefault="00C622B7" w14:paraId="0266C38D" w14:textId="7DA31DF1">
      <w:pPr>
        <w:spacing w:after="0" w:line="360" w:lineRule="auto"/>
        <w:jc w:val="both"/>
        <w:rPr>
          <w:rFonts w:ascii="Times New Roman" w:hAnsi="Times New Roman" w:cs="Times New Roman"/>
          <w:i/>
          <w:color w:val="FF0000"/>
          <w:highlight w:val="yellow"/>
        </w:rPr>
      </w:pPr>
      <w:r w:rsidRPr="00C622B7">
        <w:rPr>
          <w:rFonts w:ascii="Times New Roman" w:hAnsi="Times New Roman" w:cs="Times New Roman"/>
          <w:i/>
          <w:color w:val="FF0000"/>
          <w:highlight w:val="yellow"/>
        </w:rPr>
        <w:t xml:space="preserve"> Elaboração: Controladoria Geral do Município de São Paulo (CGM)</w:t>
      </w:r>
    </w:p>
    <w:p w:rsidRPr="00C622B7" w:rsidR="00C622B7" w:rsidP="00C622B7" w:rsidRDefault="00C622B7" w14:paraId="3B68ADA6" w14:textId="77777777">
      <w:pPr>
        <w:spacing w:after="0" w:line="360" w:lineRule="auto"/>
        <w:jc w:val="both"/>
        <w:rPr>
          <w:rFonts w:ascii="Times New Roman" w:hAnsi="Times New Roman" w:cs="Times New Roman"/>
          <w:i/>
          <w:color w:val="FF0000"/>
          <w:highlight w:val="yellow"/>
        </w:rPr>
      </w:pPr>
      <w:r w:rsidRPr="00C622B7">
        <w:rPr>
          <w:rFonts w:ascii="Times New Roman" w:hAnsi="Times New Roman" w:cs="Times New Roman"/>
          <w:i/>
          <w:color w:val="FF0000"/>
          <w:highlight w:val="yellow"/>
        </w:rPr>
        <w:t xml:space="preserve"> Unidade responsável: Coordenadoria de Proteção de Dados Pessoais (CPD)</w:t>
      </w:r>
    </w:p>
    <w:p w:rsidRPr="00C622B7" w:rsidR="00C622B7" w:rsidP="00C622B7" w:rsidRDefault="00C622B7" w14:paraId="39DA8057" w14:textId="77777777">
      <w:pPr>
        <w:spacing w:after="0" w:line="360" w:lineRule="auto"/>
        <w:jc w:val="both"/>
        <w:rPr>
          <w:rFonts w:ascii="Times New Roman" w:hAnsi="Times New Roman" w:cs="Times New Roman"/>
          <w:i/>
          <w:color w:val="FF0000"/>
          <w:highlight w:val="yellow"/>
        </w:rPr>
      </w:pPr>
      <w:r w:rsidRPr="00C622B7">
        <w:rPr>
          <w:rFonts w:ascii="Times New Roman" w:hAnsi="Times New Roman" w:cs="Times New Roman"/>
          <w:i/>
          <w:color w:val="FF0000"/>
          <w:highlight w:val="yellow"/>
        </w:rPr>
        <w:t xml:space="preserve"> Versão do modelo: 1.0</w:t>
      </w:r>
    </w:p>
    <w:p w:rsidRPr="00C622B7" w:rsidR="00C622B7" w:rsidP="4E953D75" w:rsidRDefault="00C622B7" w14:paraId="0E7A5B95" w14:textId="0AD1D150">
      <w:pPr>
        <w:pStyle w:val="Normal"/>
        <w:suppressLineNumbers w:val="0"/>
        <w:spacing w:before="0" w:beforeAutospacing="off" w:after="0" w:afterAutospacing="off" w:line="360" w:lineRule="auto"/>
        <w:ind w:left="0" w:right="0"/>
        <w:jc w:val="both"/>
        <w:rPr>
          <w:rFonts w:ascii="Times New Roman" w:hAnsi="Times New Roman" w:cs="Times New Roman"/>
          <w:i w:val="1"/>
          <w:iCs w:val="1"/>
          <w:color w:val="FF0000"/>
          <w:highlight w:val="yellow"/>
        </w:rPr>
      </w:pPr>
      <w:r w:rsidRPr="4E953D75" w:rsidR="00C622B7">
        <w:rPr>
          <w:rFonts w:ascii="Times New Roman" w:hAnsi="Times New Roman" w:cs="Times New Roman"/>
          <w:i w:val="1"/>
          <w:iCs w:val="1"/>
          <w:color w:val="FF0000"/>
          <w:highlight w:val="yellow"/>
        </w:rPr>
        <w:t xml:space="preserve"> Data da versão: </w:t>
      </w:r>
      <w:r w:rsidRPr="4E953D75" w:rsidR="34772543">
        <w:rPr>
          <w:rFonts w:ascii="Times New Roman" w:hAnsi="Times New Roman" w:cs="Times New Roman"/>
          <w:i w:val="1"/>
          <w:iCs w:val="1"/>
          <w:color w:val="FF0000"/>
          <w:highlight w:val="yellow"/>
        </w:rPr>
        <w:t>Outubro</w:t>
      </w:r>
      <w:r w:rsidRPr="4E953D75" w:rsidR="33BA2398">
        <w:rPr>
          <w:rFonts w:ascii="Times New Roman" w:hAnsi="Times New Roman" w:cs="Times New Roman"/>
          <w:i w:val="1"/>
          <w:iCs w:val="1"/>
          <w:color w:val="FF0000"/>
          <w:highlight w:val="yellow"/>
        </w:rPr>
        <w:t>/2026</w:t>
      </w:r>
    </w:p>
    <w:p w:rsidRPr="00C622B7" w:rsidR="00C622B7" w:rsidP="00C622B7" w:rsidRDefault="00C622B7" w14:paraId="16897637" w14:textId="77777777">
      <w:pPr>
        <w:spacing w:after="0" w:line="360" w:lineRule="auto"/>
        <w:jc w:val="both"/>
        <w:rPr>
          <w:rFonts w:ascii="Times New Roman" w:hAnsi="Times New Roman" w:cs="Times New Roman"/>
          <w:i/>
          <w:color w:val="FF0000"/>
          <w:highlight w:val="yellow"/>
        </w:rPr>
      </w:pPr>
    </w:p>
    <w:p w:rsidRPr="00C622B7" w:rsidR="00C622B7" w:rsidP="00C622B7" w:rsidRDefault="00C622B7" w14:paraId="137C496C" w14:textId="47743917">
      <w:pPr>
        <w:spacing w:after="0" w:line="360" w:lineRule="auto"/>
        <w:jc w:val="both"/>
        <w:rPr>
          <w:rFonts w:ascii="Times New Roman" w:hAnsi="Times New Roman" w:cs="Times New Roman"/>
          <w:i/>
          <w:color w:val="FF0000"/>
          <w:highlight w:val="yellow"/>
        </w:rPr>
      </w:pPr>
      <w:r w:rsidRPr="00C622B7">
        <w:rPr>
          <w:rFonts w:ascii="Times New Roman" w:hAnsi="Times New Roman" w:cs="Times New Roman"/>
          <w:i/>
          <w:color w:val="FF0000"/>
          <w:highlight w:val="yellow"/>
        </w:rPr>
        <w:t>Este modelo de Relatório de Impacto à Proteção de Dados Pessoais (RIPD) foi elaborado pela Controladoria Geral do Município de São Paulo (CGM), por meio da Coordenadoria de Proteção de Dados Pessoais (CPD), com a finalidade de orientar e padronizar, no âmbito da Administração Pública Municipal, a elaboração dos Relatórios de Impacto à Proteção de Dados Pessoais.</w:t>
      </w:r>
      <w:r w:rsidR="00DE67F9">
        <w:rPr>
          <w:rFonts w:ascii="Times New Roman" w:hAnsi="Times New Roman" w:cs="Times New Roman"/>
          <w:i/>
          <w:color w:val="FF0000"/>
          <w:highlight w:val="yellow"/>
        </w:rPr>
        <w:t xml:space="preserve"> </w:t>
      </w:r>
      <w:r w:rsidRPr="00C622B7">
        <w:rPr>
          <w:rFonts w:ascii="Times New Roman" w:hAnsi="Times New Roman" w:cs="Times New Roman"/>
          <w:i/>
          <w:color w:val="FF0000"/>
          <w:highlight w:val="yellow"/>
        </w:rPr>
        <w:t>A versão do modelo indicada neste documento identifica a edição do instrumento disponibilizado pela CGM/CPD e não se confunde com o controle de versões do RIPD elaborado pelo órgão ou entidade, que deverá ser registrado na tabela própria.</w:t>
      </w:r>
    </w:p>
    <w:p w:rsidRPr="00C622B7" w:rsidR="00C622B7" w:rsidP="00C622B7" w:rsidRDefault="00C622B7" w14:paraId="2219628B" w14:textId="77777777">
      <w:pPr>
        <w:spacing w:after="0" w:line="360" w:lineRule="auto"/>
        <w:jc w:val="both"/>
        <w:rPr>
          <w:rFonts w:ascii="Times New Roman" w:hAnsi="Times New Roman" w:cs="Times New Roman"/>
          <w:i/>
          <w:color w:val="FF0000"/>
          <w:highlight w:val="yellow"/>
        </w:rPr>
      </w:pPr>
    </w:p>
    <w:p w:rsidRPr="00C622B7" w:rsidR="00C622B7" w:rsidP="00C622B7" w:rsidRDefault="00C622B7" w14:paraId="185B5259" w14:textId="17E31D62">
      <w:pPr>
        <w:spacing w:after="0" w:line="360" w:lineRule="auto"/>
        <w:jc w:val="both"/>
        <w:rPr>
          <w:rFonts w:ascii="Times New Roman" w:hAnsi="Times New Roman" w:cs="Times New Roman"/>
          <w:i/>
          <w:color w:val="FF0000"/>
          <w:highlight w:val="yellow"/>
        </w:rPr>
      </w:pPr>
      <w:r w:rsidRPr="00C622B7">
        <w:rPr>
          <w:rFonts w:ascii="Times New Roman" w:hAnsi="Times New Roman" w:cs="Times New Roman"/>
          <w:i/>
          <w:color w:val="FF0000"/>
          <w:highlight w:val="yellow"/>
        </w:rPr>
        <w:t>Os textos em preto constituem conteúdo-padrão do modelo e deverão ser mantidos, salvo quando sua adaptação for necessária às características das operações de tratamento analisadas. Os textos de orientação, apresentados em itálico e destacados em amarelo e vermelho, destinam-se exclusivamente a auxiliar o preenchimento e deverão ser excluídos da versão final do RIPD.</w:t>
      </w:r>
      <w:r w:rsidR="00DE67F9">
        <w:rPr>
          <w:rFonts w:ascii="Times New Roman" w:hAnsi="Times New Roman" w:cs="Times New Roman"/>
          <w:i/>
          <w:color w:val="FF0000"/>
          <w:highlight w:val="yellow"/>
        </w:rPr>
        <w:t xml:space="preserve"> </w:t>
      </w:r>
      <w:r w:rsidRPr="00C622B7">
        <w:rPr>
          <w:rFonts w:ascii="Times New Roman" w:hAnsi="Times New Roman" w:cs="Times New Roman"/>
          <w:i/>
          <w:color w:val="FF0000"/>
          <w:highlight w:val="yellow"/>
        </w:rPr>
        <w:t>Os campos indicados entre colchetes deverão ser substituídos pelas informações correspondentes. Quando determinada seção ou campo não for aplicável às operações analisadas, deverá ser excluído do Relatório ou, quando necessário para preservar a compreensão do documento, deverá ser registrada expressamente sua não aplicabilidade.</w:t>
      </w:r>
    </w:p>
    <w:p w:rsidRPr="00C622B7" w:rsidR="00C622B7" w:rsidP="00C622B7" w:rsidRDefault="00C622B7" w14:paraId="0272CF04" w14:textId="77777777">
      <w:pPr>
        <w:spacing w:after="0" w:line="360" w:lineRule="auto"/>
        <w:jc w:val="both"/>
        <w:rPr>
          <w:rFonts w:ascii="Times New Roman" w:hAnsi="Times New Roman" w:cs="Times New Roman"/>
          <w:i/>
          <w:color w:val="FF0000"/>
          <w:highlight w:val="yellow"/>
        </w:rPr>
      </w:pPr>
    </w:p>
    <w:p w:rsidR="00061DD6" w:rsidP="4E953D75" w:rsidRDefault="00C622B7" w14:paraId="40E6C316" w14:textId="224DF9E0">
      <w:pPr>
        <w:spacing w:after="0" w:line="360" w:lineRule="auto"/>
        <w:jc w:val="both"/>
        <w:rPr>
          <w:rFonts w:ascii="Times New Roman" w:hAnsi="Times New Roman" w:cs="Times New Roman"/>
          <w:i w:val="1"/>
          <w:iCs w:val="1"/>
          <w:color w:val="FF0000"/>
        </w:rPr>
      </w:pPr>
      <w:r w:rsidRPr="4E953D75" w:rsidR="00C622B7">
        <w:rPr>
          <w:rFonts w:ascii="Times New Roman" w:hAnsi="Times New Roman" w:cs="Times New Roman"/>
          <w:i w:val="1"/>
          <w:iCs w:val="1"/>
          <w:color w:val="FF0000"/>
          <w:highlight w:val="yellow"/>
        </w:rPr>
        <w:t>As informações apresentadas deverão ser específicas para as operações de tratamento abrangidas pelo RIPD e, sempre que possível, estar fundamentadas em documentos, registros, normas, procedimentos ou outras evidências verificáveis.</w:t>
      </w:r>
      <w:r w:rsidRPr="4E953D75" w:rsidR="00DE67F9">
        <w:rPr>
          <w:rFonts w:ascii="Times New Roman" w:hAnsi="Times New Roman" w:cs="Times New Roman"/>
          <w:i w:val="1"/>
          <w:iCs w:val="1"/>
          <w:color w:val="FF0000"/>
          <w:highlight w:val="yellow"/>
        </w:rPr>
        <w:t xml:space="preserve"> </w:t>
      </w:r>
      <w:r w:rsidRPr="4E953D75" w:rsidR="00C622B7">
        <w:rPr>
          <w:rFonts w:ascii="Times New Roman" w:hAnsi="Times New Roman" w:cs="Times New Roman"/>
          <w:i w:val="1"/>
          <w:iCs w:val="1"/>
          <w:color w:val="FF0000"/>
          <w:highlight w:val="yellow"/>
        </w:rPr>
        <w:t xml:space="preserve">As orientações de preenchimento e os exemplos constantes deste modelo possuem caráter </w:t>
      </w:r>
      <w:r w:rsidRPr="4E953D75" w:rsidR="00C622B7">
        <w:rPr>
          <w:rFonts w:ascii="Times New Roman" w:hAnsi="Times New Roman" w:cs="Times New Roman"/>
          <w:i w:val="1"/>
          <w:iCs w:val="1"/>
          <w:color w:val="FF0000"/>
          <w:highlight w:val="yellow"/>
        </w:rPr>
        <w:t>orientativo</w:t>
      </w:r>
      <w:r w:rsidRPr="4E953D75" w:rsidR="00C622B7">
        <w:rPr>
          <w:rFonts w:ascii="Times New Roman" w:hAnsi="Times New Roman" w:cs="Times New Roman"/>
          <w:i w:val="1"/>
          <w:iCs w:val="1"/>
          <w:color w:val="FF0000"/>
          <w:highlight w:val="yellow"/>
        </w:rPr>
        <w:t xml:space="preserve"> e deverão ser avaliados e adaptados às características do caso concreto. A elaboração, as decisões relativas às operações de tratamento, a avaliação dos riscos e a definição das medidas aplicáveis permanecem sob responsabilidade do respectivo </w:t>
      </w:r>
      <w:r w:rsidRPr="4E953D75" w:rsidR="1643CC67">
        <w:rPr>
          <w:rFonts w:ascii="Times New Roman" w:hAnsi="Times New Roman" w:cs="Times New Roman"/>
          <w:i w:val="1"/>
          <w:iCs w:val="1"/>
          <w:color w:val="FF0000"/>
          <w:highlight w:val="yellow"/>
        </w:rPr>
        <w:t>controlador da operação de tratamento, nos termos da LGPD</w:t>
      </w:r>
      <w:r w:rsidRPr="4E953D75" w:rsidR="00C622B7">
        <w:rPr>
          <w:rFonts w:ascii="Times New Roman" w:hAnsi="Times New Roman" w:cs="Times New Roman"/>
          <w:i w:val="1"/>
          <w:iCs w:val="1"/>
          <w:color w:val="FF0000"/>
          <w:highlight w:val="yellow"/>
        </w:rPr>
        <w:t>.</w:t>
      </w:r>
    </w:p>
    <w:p w:rsidRPr="00061DD6" w:rsidR="00061DD6" w:rsidP="00DE67F9" w:rsidRDefault="00061DD6" w14:paraId="4D00CCFA" w14:textId="77777777">
      <w:pPr>
        <w:spacing w:after="0" w:line="360" w:lineRule="auto"/>
        <w:jc w:val="both"/>
        <w:rPr>
          <w:rFonts w:ascii="Times New Roman" w:hAnsi="Times New Roman" w:cs="Times New Roman"/>
          <w:i/>
          <w:color w:val="FF0000"/>
          <w:highlight w:val="yellow"/>
        </w:rPr>
      </w:pPr>
    </w:p>
    <w:p w:rsidRPr="00061DD6" w:rsidR="00061DD6" w:rsidP="5188B733" w:rsidRDefault="00061DD6" w14:paraId="1BB7920B" w14:textId="4B3C613F">
      <w:pPr>
        <w:pStyle w:val="Normal"/>
        <w:suppressLineNumbers w:val="0"/>
        <w:bidi w:val="0"/>
        <w:spacing w:before="0" w:beforeAutospacing="off" w:after="0" w:afterAutospacing="off" w:line="360" w:lineRule="auto"/>
        <w:ind w:left="0" w:right="0"/>
        <w:jc w:val="both"/>
        <w:rPr>
          <w:rFonts w:ascii="Times New Roman" w:hAnsi="Times New Roman" w:cs="Times New Roman"/>
          <w:i w:val="1"/>
          <w:iCs w:val="1"/>
          <w:color w:val="FF0000"/>
          <w:highlight w:val="yellow"/>
        </w:rPr>
      </w:pPr>
      <w:r w:rsidRPr="5188B733" w:rsidR="00061DD6">
        <w:rPr>
          <w:rFonts w:ascii="Times New Roman" w:hAnsi="Times New Roman" w:cs="Times New Roman"/>
          <w:i w:val="1"/>
          <w:iCs w:val="1"/>
          <w:color w:val="FF0000"/>
          <w:highlight w:val="yellow"/>
        </w:rPr>
        <w:t xml:space="preserve">Orientações gerais: A elaboração do RIPD é de responsabilidade do controlador e recomenda-se que ocorra, preferencialmente, antes do início do tratamento, especialmente quando as operações puderem gerar alto risco aos direitos e às liberdades dos titulares. O Relatório deverá ter seu escopo adequadamente delimitado, contar, preferencialmente, com a participação do encarregado e de outras partes pertinentes e ter suas conclusões consideradas na decisão sobre o tratamento e na adoção das medidas necessárias à mitigação dos riscos. O RIPD deverá ser revisto diante de alterações relevantes que possam modificar os riscos do tratamento. Sua publicidade deverá observar as regras aplicáveis ao Poder Público e eventuais hipóteses de sigilo ou restrição de acesso, e seu encaminhamento à ANPD será necessário quando requisitado pela </w:t>
      </w:r>
      <w:r w:rsidRPr="5188B733" w:rsidR="11ADBFCE">
        <w:rPr>
          <w:rFonts w:ascii="Times New Roman" w:hAnsi="Times New Roman" w:cs="Times New Roman"/>
          <w:i w:val="1"/>
          <w:iCs w:val="1"/>
          <w:color w:val="FF0000"/>
          <w:highlight w:val="yellow"/>
        </w:rPr>
        <w:t>Agência</w:t>
      </w:r>
      <w:r w:rsidRPr="5188B733" w:rsidR="00061DD6">
        <w:rPr>
          <w:rFonts w:ascii="Times New Roman" w:hAnsi="Times New Roman" w:cs="Times New Roman"/>
          <w:i w:val="1"/>
          <w:iCs w:val="1"/>
          <w:color w:val="FF0000"/>
          <w:highlight w:val="yellow"/>
        </w:rPr>
        <w:t>.</w:t>
      </w:r>
    </w:p>
    <w:p w:rsidRPr="00061DD6" w:rsidR="00061DD6" w:rsidP="00DE67F9" w:rsidRDefault="00061DD6" w14:paraId="2BC3C861" w14:textId="77777777">
      <w:pPr>
        <w:spacing w:after="0" w:line="360" w:lineRule="auto"/>
        <w:jc w:val="both"/>
        <w:rPr>
          <w:rFonts w:ascii="Times New Roman" w:hAnsi="Times New Roman" w:cs="Times New Roman"/>
          <w:i/>
          <w:color w:val="FF0000"/>
          <w:highlight w:val="yellow"/>
        </w:rPr>
      </w:pPr>
    </w:p>
    <w:p w:rsidR="415A3D15" w:rsidP="00DE67F9" w:rsidRDefault="00061DD6" w14:paraId="0C361D99" w14:textId="60C66D8C">
      <w:pPr>
        <w:spacing w:after="0" w:line="360" w:lineRule="auto"/>
        <w:jc w:val="both"/>
      </w:pPr>
      <w:r w:rsidRPr="00061DD6">
        <w:rPr>
          <w:rFonts w:ascii="Times New Roman" w:hAnsi="Times New Roman" w:cs="Times New Roman"/>
          <w:i/>
          <w:color w:val="FF0000"/>
          <w:highlight w:val="yellow"/>
        </w:rPr>
        <w:t>Estas orientações sintetizam as recomendações constantes da página “</w:t>
      </w:r>
      <w:hyperlink w:history="1" r:id="rId9">
        <w:r w:rsidRPr="00061DD6">
          <w:rPr>
            <w:rStyle w:val="Hyperlink"/>
            <w:rFonts w:ascii="Times New Roman" w:hAnsi="Times New Roman" w:cs="Times New Roman"/>
            <w:i/>
            <w:highlight w:val="yellow"/>
          </w:rPr>
          <w:t>Relatório de Impacto à Proteção de Dados Pessoais (RIPD): Perguntas e Respostas</w:t>
        </w:r>
      </w:hyperlink>
      <w:r w:rsidRPr="00061DD6">
        <w:rPr>
          <w:rFonts w:ascii="Times New Roman" w:hAnsi="Times New Roman" w:cs="Times New Roman"/>
          <w:i/>
          <w:color w:val="FF0000"/>
          <w:highlight w:val="yellow"/>
        </w:rPr>
        <w:t>”, da ANPD, que deverá ser consultada para informações complementares.</w:t>
      </w:r>
      <w:r w:rsidR="415A3D15">
        <w:br w:type="page"/>
      </w:r>
    </w:p>
    <w:p w:rsidR="08AD425C" w:rsidP="53B41389" w:rsidRDefault="499273E7" w14:paraId="39AAA429" w14:textId="2C34C7F2">
      <w:pPr>
        <w:pStyle w:val="Ttulo1"/>
        <w:spacing w:after="0" w:line="360" w:lineRule="auto"/>
      </w:pPr>
      <w:bookmarkStart w:name="_Toc240970677" w:id="2"/>
      <w:r>
        <w:lastRenderedPageBreak/>
        <w:t>Sumário</w:t>
      </w:r>
      <w:bookmarkEnd w:id="2"/>
    </w:p>
    <w:p w:rsidR="415A3D15" w:rsidP="53B41389" w:rsidRDefault="415A3D15" w14:paraId="6080FA7E" w14:textId="1CCB44FA">
      <w:pPr>
        <w:spacing w:after="0" w:line="360" w:lineRule="auto"/>
        <w:jc w:val="both"/>
        <w:rPr>
          <w:rFonts w:ascii="Times New Roman" w:hAnsi="Times New Roman" w:eastAsia="Times New Roman" w:cs="Times New Roman"/>
        </w:rPr>
      </w:pPr>
    </w:p>
    <w:sdt>
      <w:sdtPr>
        <w:id w:val="673498343"/>
        <w:docPartObj>
          <w:docPartGallery w:val="Table of Contents"/>
          <w:docPartUnique/>
        </w:docPartObj>
      </w:sdtPr>
      <w:sdtEndPr/>
      <w:sdtContent>
        <w:p w:rsidR="00BD0435" w:rsidRDefault="00217D67" w14:paraId="1CEC6E22" w14:textId="14CA51C8">
          <w:pPr>
            <w:pStyle w:val="Sumrio1"/>
            <w:tabs>
              <w:tab w:val="right" w:leader="dot" w:pos="9736"/>
            </w:tabs>
            <w:rPr>
              <w:rFonts w:eastAsiaTheme="minorEastAsia"/>
              <w:noProof/>
              <w:sz w:val="22"/>
              <w:szCs w:val="22"/>
              <w:lang w:eastAsia="pt-BR"/>
            </w:rPr>
          </w:pPr>
          <w:r>
            <w:fldChar w:fldCharType="begin"/>
          </w:r>
          <w:r>
            <w:instrText>TOC \o "1-9" \z \u \h</w:instrText>
          </w:r>
          <w:r>
            <w:fldChar w:fldCharType="separate"/>
          </w:r>
          <w:bookmarkStart w:name="_GoBack" w:id="3"/>
          <w:bookmarkEnd w:id="3"/>
          <w:r w:rsidRPr="00110EEB" w:rsidR="00BD0435">
            <w:rPr>
              <w:rStyle w:val="Hyperlink"/>
              <w:noProof/>
            </w:rPr>
            <w:fldChar w:fldCharType="begin"/>
          </w:r>
          <w:r w:rsidRPr="00110EEB" w:rsidR="00BD0435">
            <w:rPr>
              <w:rStyle w:val="Hyperlink"/>
              <w:noProof/>
            </w:rPr>
            <w:instrText xml:space="preserve"> </w:instrText>
          </w:r>
          <w:r w:rsidR="00BD0435">
            <w:rPr>
              <w:noProof/>
            </w:rPr>
            <w:instrText>HYPERLINK \l "_Toc240970676"</w:instrText>
          </w:r>
          <w:r w:rsidRPr="00110EEB" w:rsidR="00BD0435">
            <w:rPr>
              <w:rStyle w:val="Hyperlink"/>
              <w:noProof/>
            </w:rPr>
            <w:instrText xml:space="preserve"> </w:instrText>
          </w:r>
          <w:r w:rsidRPr="00110EEB" w:rsidR="00BD0435">
            <w:rPr>
              <w:rStyle w:val="Hyperlink"/>
              <w:noProof/>
            </w:rPr>
          </w:r>
          <w:r w:rsidRPr="00110EEB" w:rsidR="00BD0435">
            <w:rPr>
              <w:rStyle w:val="Hyperlink"/>
              <w:noProof/>
            </w:rPr>
            <w:fldChar w:fldCharType="separate"/>
          </w:r>
          <w:r w:rsidRPr="00110EEB" w:rsidR="00BD0435">
            <w:rPr>
              <w:rStyle w:val="Hyperlink"/>
              <w:noProof/>
            </w:rPr>
            <w:t>Controle de versões</w:t>
          </w:r>
          <w:r w:rsidR="00BD0435">
            <w:rPr>
              <w:noProof/>
              <w:webHidden/>
            </w:rPr>
            <w:tab/>
          </w:r>
          <w:r w:rsidR="00BD0435">
            <w:rPr>
              <w:noProof/>
              <w:webHidden/>
            </w:rPr>
            <w:fldChar w:fldCharType="begin"/>
          </w:r>
          <w:r w:rsidR="00BD0435">
            <w:rPr>
              <w:noProof/>
              <w:webHidden/>
            </w:rPr>
            <w:instrText xml:space="preserve"> PAGEREF _Toc240970676 \h </w:instrText>
          </w:r>
          <w:r w:rsidR="00BD0435">
            <w:rPr>
              <w:noProof/>
              <w:webHidden/>
            </w:rPr>
          </w:r>
          <w:r w:rsidR="00BD0435">
            <w:rPr>
              <w:noProof/>
              <w:webHidden/>
            </w:rPr>
            <w:fldChar w:fldCharType="separate"/>
          </w:r>
          <w:r w:rsidR="00BD0435">
            <w:rPr>
              <w:noProof/>
              <w:webHidden/>
            </w:rPr>
            <w:t>2</w:t>
          </w:r>
          <w:r w:rsidR="00BD0435">
            <w:rPr>
              <w:noProof/>
              <w:webHidden/>
            </w:rPr>
            <w:fldChar w:fldCharType="end"/>
          </w:r>
          <w:r w:rsidRPr="00110EEB" w:rsidR="00BD0435">
            <w:rPr>
              <w:rStyle w:val="Hyperlink"/>
              <w:noProof/>
            </w:rPr>
            <w:fldChar w:fldCharType="end"/>
          </w:r>
        </w:p>
        <w:p w:rsidR="00BD0435" w:rsidRDefault="00BD0435" w14:paraId="3549DDC7" w14:textId="4611E03A">
          <w:pPr>
            <w:pStyle w:val="Sumrio1"/>
            <w:tabs>
              <w:tab w:val="right" w:leader="dot" w:pos="9736"/>
            </w:tabs>
            <w:rPr>
              <w:rFonts w:eastAsiaTheme="minorEastAsia"/>
              <w:noProof/>
              <w:sz w:val="22"/>
              <w:szCs w:val="22"/>
              <w:lang w:eastAsia="pt-BR"/>
            </w:rPr>
          </w:pPr>
          <w:hyperlink w:history="1" w:anchor="_Toc240970677">
            <w:r w:rsidRPr="00110EEB">
              <w:rPr>
                <w:rStyle w:val="Hyperlink"/>
                <w:noProof/>
              </w:rPr>
              <w:t>Sumário</w:t>
            </w:r>
            <w:r>
              <w:rPr>
                <w:noProof/>
                <w:webHidden/>
              </w:rPr>
              <w:tab/>
            </w:r>
            <w:r>
              <w:rPr>
                <w:noProof/>
                <w:webHidden/>
              </w:rPr>
              <w:fldChar w:fldCharType="begin"/>
            </w:r>
            <w:r>
              <w:rPr>
                <w:noProof/>
                <w:webHidden/>
              </w:rPr>
              <w:instrText xml:space="preserve"> PAGEREF _Toc240970677 \h </w:instrText>
            </w:r>
            <w:r>
              <w:rPr>
                <w:noProof/>
                <w:webHidden/>
              </w:rPr>
            </w:r>
            <w:r>
              <w:rPr>
                <w:noProof/>
                <w:webHidden/>
              </w:rPr>
              <w:fldChar w:fldCharType="separate"/>
            </w:r>
            <w:r>
              <w:rPr>
                <w:noProof/>
                <w:webHidden/>
              </w:rPr>
              <w:t>5</w:t>
            </w:r>
            <w:r>
              <w:rPr>
                <w:noProof/>
                <w:webHidden/>
              </w:rPr>
              <w:fldChar w:fldCharType="end"/>
            </w:r>
          </w:hyperlink>
        </w:p>
        <w:p w:rsidR="00BD0435" w:rsidRDefault="00BD0435" w14:paraId="6DCDE372" w14:textId="467A784D">
          <w:pPr>
            <w:pStyle w:val="Sumrio1"/>
            <w:tabs>
              <w:tab w:val="right" w:leader="dot" w:pos="9736"/>
            </w:tabs>
            <w:rPr>
              <w:rFonts w:eastAsiaTheme="minorEastAsia"/>
              <w:noProof/>
              <w:sz w:val="22"/>
              <w:szCs w:val="22"/>
              <w:lang w:eastAsia="pt-BR"/>
            </w:rPr>
          </w:pPr>
          <w:hyperlink w:history="1" w:anchor="_Toc240970678">
            <w:r w:rsidRPr="00110EEB">
              <w:rPr>
                <w:rStyle w:val="Hyperlink"/>
                <w:noProof/>
              </w:rPr>
              <w:t>1. Apresentação</w:t>
            </w:r>
            <w:r>
              <w:rPr>
                <w:noProof/>
                <w:webHidden/>
              </w:rPr>
              <w:tab/>
            </w:r>
            <w:r>
              <w:rPr>
                <w:noProof/>
                <w:webHidden/>
              </w:rPr>
              <w:fldChar w:fldCharType="begin"/>
            </w:r>
            <w:r>
              <w:rPr>
                <w:noProof/>
                <w:webHidden/>
              </w:rPr>
              <w:instrText xml:space="preserve"> PAGEREF _Toc240970678 \h </w:instrText>
            </w:r>
            <w:r>
              <w:rPr>
                <w:noProof/>
                <w:webHidden/>
              </w:rPr>
            </w:r>
            <w:r>
              <w:rPr>
                <w:noProof/>
                <w:webHidden/>
              </w:rPr>
              <w:fldChar w:fldCharType="separate"/>
            </w:r>
            <w:r>
              <w:rPr>
                <w:noProof/>
                <w:webHidden/>
              </w:rPr>
              <w:t>7</w:t>
            </w:r>
            <w:r>
              <w:rPr>
                <w:noProof/>
                <w:webHidden/>
              </w:rPr>
              <w:fldChar w:fldCharType="end"/>
            </w:r>
          </w:hyperlink>
        </w:p>
        <w:p w:rsidR="00BD0435" w:rsidRDefault="00BD0435" w14:paraId="0E9B898C" w14:textId="5F00A0B6">
          <w:pPr>
            <w:pStyle w:val="Sumrio1"/>
            <w:tabs>
              <w:tab w:val="right" w:leader="dot" w:pos="9736"/>
            </w:tabs>
            <w:rPr>
              <w:rFonts w:eastAsiaTheme="minorEastAsia"/>
              <w:noProof/>
              <w:sz w:val="22"/>
              <w:szCs w:val="22"/>
              <w:lang w:eastAsia="pt-BR"/>
            </w:rPr>
          </w:pPr>
          <w:hyperlink w:history="1" w:anchor="_Toc240970679">
            <w:r w:rsidRPr="00110EEB">
              <w:rPr>
                <w:rStyle w:val="Hyperlink"/>
                <w:noProof/>
              </w:rPr>
              <w:t>2. Identificação dos agentes de tratamento e do encarregado</w:t>
            </w:r>
            <w:r>
              <w:rPr>
                <w:noProof/>
                <w:webHidden/>
              </w:rPr>
              <w:tab/>
            </w:r>
            <w:r>
              <w:rPr>
                <w:noProof/>
                <w:webHidden/>
              </w:rPr>
              <w:fldChar w:fldCharType="begin"/>
            </w:r>
            <w:r>
              <w:rPr>
                <w:noProof/>
                <w:webHidden/>
              </w:rPr>
              <w:instrText xml:space="preserve"> PAGEREF _Toc240970679 \h </w:instrText>
            </w:r>
            <w:r>
              <w:rPr>
                <w:noProof/>
                <w:webHidden/>
              </w:rPr>
            </w:r>
            <w:r>
              <w:rPr>
                <w:noProof/>
                <w:webHidden/>
              </w:rPr>
              <w:fldChar w:fldCharType="separate"/>
            </w:r>
            <w:r>
              <w:rPr>
                <w:noProof/>
                <w:webHidden/>
              </w:rPr>
              <w:t>7</w:t>
            </w:r>
            <w:r>
              <w:rPr>
                <w:noProof/>
                <w:webHidden/>
              </w:rPr>
              <w:fldChar w:fldCharType="end"/>
            </w:r>
          </w:hyperlink>
        </w:p>
        <w:p w:rsidR="00BD0435" w:rsidRDefault="00BD0435" w14:paraId="7FF88085" w14:textId="65E1DBE4">
          <w:pPr>
            <w:pStyle w:val="Sumrio1"/>
            <w:tabs>
              <w:tab w:val="right" w:leader="dot" w:pos="9736"/>
            </w:tabs>
            <w:rPr>
              <w:rFonts w:eastAsiaTheme="minorEastAsia"/>
              <w:noProof/>
              <w:sz w:val="22"/>
              <w:szCs w:val="22"/>
              <w:lang w:eastAsia="pt-BR"/>
            </w:rPr>
          </w:pPr>
          <w:hyperlink w:history="1" w:anchor="_Toc240970680">
            <w:r w:rsidRPr="00110EEB">
              <w:rPr>
                <w:rStyle w:val="Hyperlink"/>
                <w:noProof/>
              </w:rPr>
              <w:t>3. Outras partes interessadas/envolvidas</w:t>
            </w:r>
            <w:r>
              <w:rPr>
                <w:noProof/>
                <w:webHidden/>
              </w:rPr>
              <w:tab/>
            </w:r>
            <w:r>
              <w:rPr>
                <w:noProof/>
                <w:webHidden/>
              </w:rPr>
              <w:fldChar w:fldCharType="begin"/>
            </w:r>
            <w:r>
              <w:rPr>
                <w:noProof/>
                <w:webHidden/>
              </w:rPr>
              <w:instrText xml:space="preserve"> PAGEREF _Toc240970680 \h </w:instrText>
            </w:r>
            <w:r>
              <w:rPr>
                <w:noProof/>
                <w:webHidden/>
              </w:rPr>
            </w:r>
            <w:r>
              <w:rPr>
                <w:noProof/>
                <w:webHidden/>
              </w:rPr>
              <w:fldChar w:fldCharType="separate"/>
            </w:r>
            <w:r>
              <w:rPr>
                <w:noProof/>
                <w:webHidden/>
              </w:rPr>
              <w:t>8</w:t>
            </w:r>
            <w:r>
              <w:rPr>
                <w:noProof/>
                <w:webHidden/>
              </w:rPr>
              <w:fldChar w:fldCharType="end"/>
            </w:r>
          </w:hyperlink>
        </w:p>
        <w:p w:rsidR="00BD0435" w:rsidRDefault="00BD0435" w14:paraId="7B676526" w14:textId="566D62FE">
          <w:pPr>
            <w:pStyle w:val="Sumrio1"/>
            <w:tabs>
              <w:tab w:val="right" w:leader="dot" w:pos="9736"/>
            </w:tabs>
            <w:rPr>
              <w:rFonts w:eastAsiaTheme="minorEastAsia"/>
              <w:noProof/>
              <w:sz w:val="22"/>
              <w:szCs w:val="22"/>
              <w:lang w:eastAsia="pt-BR"/>
            </w:rPr>
          </w:pPr>
          <w:hyperlink w:history="1" w:anchor="_Toc240970681">
            <w:r w:rsidRPr="00110EEB">
              <w:rPr>
                <w:rStyle w:val="Hyperlink"/>
                <w:noProof/>
              </w:rPr>
              <w:t>4. Contextualização e delimitação do escopo</w:t>
            </w:r>
            <w:r>
              <w:rPr>
                <w:noProof/>
                <w:webHidden/>
              </w:rPr>
              <w:tab/>
            </w:r>
            <w:r>
              <w:rPr>
                <w:noProof/>
                <w:webHidden/>
              </w:rPr>
              <w:fldChar w:fldCharType="begin"/>
            </w:r>
            <w:r>
              <w:rPr>
                <w:noProof/>
                <w:webHidden/>
              </w:rPr>
              <w:instrText xml:space="preserve"> PAGEREF _Toc240970681 \h </w:instrText>
            </w:r>
            <w:r>
              <w:rPr>
                <w:noProof/>
                <w:webHidden/>
              </w:rPr>
            </w:r>
            <w:r>
              <w:rPr>
                <w:noProof/>
                <w:webHidden/>
              </w:rPr>
              <w:fldChar w:fldCharType="separate"/>
            </w:r>
            <w:r>
              <w:rPr>
                <w:noProof/>
                <w:webHidden/>
              </w:rPr>
              <w:t>9</w:t>
            </w:r>
            <w:r>
              <w:rPr>
                <w:noProof/>
                <w:webHidden/>
              </w:rPr>
              <w:fldChar w:fldCharType="end"/>
            </w:r>
          </w:hyperlink>
        </w:p>
        <w:p w:rsidR="00BD0435" w:rsidRDefault="00BD0435" w14:paraId="48A0664E" w14:textId="67C7C5A9">
          <w:pPr>
            <w:pStyle w:val="Sumrio1"/>
            <w:tabs>
              <w:tab w:val="right" w:leader="dot" w:pos="9736"/>
            </w:tabs>
            <w:rPr>
              <w:rFonts w:eastAsiaTheme="minorEastAsia"/>
              <w:noProof/>
              <w:sz w:val="22"/>
              <w:szCs w:val="22"/>
              <w:lang w:eastAsia="pt-BR"/>
            </w:rPr>
          </w:pPr>
          <w:hyperlink w:history="1" w:anchor="_Toc240970682">
            <w:r w:rsidRPr="00110EEB">
              <w:rPr>
                <w:rStyle w:val="Hyperlink"/>
                <w:noProof/>
              </w:rPr>
              <w:t>5. Justificativa da necessidade de elaboração do relatório</w:t>
            </w:r>
            <w:r>
              <w:rPr>
                <w:noProof/>
                <w:webHidden/>
              </w:rPr>
              <w:tab/>
            </w:r>
            <w:r>
              <w:rPr>
                <w:noProof/>
                <w:webHidden/>
              </w:rPr>
              <w:fldChar w:fldCharType="begin"/>
            </w:r>
            <w:r>
              <w:rPr>
                <w:noProof/>
                <w:webHidden/>
              </w:rPr>
              <w:instrText xml:space="preserve"> PAGEREF _Toc240970682 \h </w:instrText>
            </w:r>
            <w:r>
              <w:rPr>
                <w:noProof/>
                <w:webHidden/>
              </w:rPr>
            </w:r>
            <w:r>
              <w:rPr>
                <w:noProof/>
                <w:webHidden/>
              </w:rPr>
              <w:fldChar w:fldCharType="separate"/>
            </w:r>
            <w:r>
              <w:rPr>
                <w:noProof/>
                <w:webHidden/>
              </w:rPr>
              <w:t>9</w:t>
            </w:r>
            <w:r>
              <w:rPr>
                <w:noProof/>
                <w:webHidden/>
              </w:rPr>
              <w:fldChar w:fldCharType="end"/>
            </w:r>
          </w:hyperlink>
        </w:p>
        <w:p w:rsidR="00BD0435" w:rsidRDefault="00BD0435" w14:paraId="4C818FC8" w14:textId="3A361512">
          <w:pPr>
            <w:pStyle w:val="Sumrio1"/>
            <w:tabs>
              <w:tab w:val="right" w:leader="dot" w:pos="9736"/>
            </w:tabs>
            <w:rPr>
              <w:rFonts w:eastAsiaTheme="minorEastAsia"/>
              <w:noProof/>
              <w:sz w:val="22"/>
              <w:szCs w:val="22"/>
              <w:lang w:eastAsia="pt-BR"/>
            </w:rPr>
          </w:pPr>
          <w:hyperlink w:history="1" w:anchor="_Toc240970683">
            <w:r w:rsidRPr="00110EEB">
              <w:rPr>
                <w:rStyle w:val="Hyperlink"/>
                <w:noProof/>
              </w:rPr>
              <w:t>6. Sistemas da informação relacionados</w:t>
            </w:r>
            <w:r>
              <w:rPr>
                <w:noProof/>
                <w:webHidden/>
              </w:rPr>
              <w:tab/>
            </w:r>
            <w:r>
              <w:rPr>
                <w:noProof/>
                <w:webHidden/>
              </w:rPr>
              <w:fldChar w:fldCharType="begin"/>
            </w:r>
            <w:r>
              <w:rPr>
                <w:noProof/>
                <w:webHidden/>
              </w:rPr>
              <w:instrText xml:space="preserve"> PAGEREF _Toc240970683 \h </w:instrText>
            </w:r>
            <w:r>
              <w:rPr>
                <w:noProof/>
                <w:webHidden/>
              </w:rPr>
            </w:r>
            <w:r>
              <w:rPr>
                <w:noProof/>
                <w:webHidden/>
              </w:rPr>
              <w:fldChar w:fldCharType="separate"/>
            </w:r>
            <w:r>
              <w:rPr>
                <w:noProof/>
                <w:webHidden/>
              </w:rPr>
              <w:t>10</w:t>
            </w:r>
            <w:r>
              <w:rPr>
                <w:noProof/>
                <w:webHidden/>
              </w:rPr>
              <w:fldChar w:fldCharType="end"/>
            </w:r>
          </w:hyperlink>
        </w:p>
        <w:p w:rsidR="00BD0435" w:rsidRDefault="00BD0435" w14:paraId="2175D682" w14:textId="66912BCF">
          <w:pPr>
            <w:pStyle w:val="Sumrio1"/>
            <w:tabs>
              <w:tab w:val="right" w:leader="dot" w:pos="9736"/>
            </w:tabs>
            <w:rPr>
              <w:rFonts w:eastAsiaTheme="minorEastAsia"/>
              <w:noProof/>
              <w:sz w:val="22"/>
              <w:szCs w:val="22"/>
              <w:lang w:eastAsia="pt-BR"/>
            </w:rPr>
          </w:pPr>
          <w:hyperlink w:history="1" w:anchor="_Toc240970684">
            <w:r w:rsidRPr="00110EEB">
              <w:rPr>
                <w:rStyle w:val="Hyperlink"/>
                <w:noProof/>
              </w:rPr>
              <w:t>7. Descrição do tratamento de dados pessoais</w:t>
            </w:r>
            <w:r>
              <w:rPr>
                <w:noProof/>
                <w:webHidden/>
              </w:rPr>
              <w:tab/>
            </w:r>
            <w:r>
              <w:rPr>
                <w:noProof/>
                <w:webHidden/>
              </w:rPr>
              <w:fldChar w:fldCharType="begin"/>
            </w:r>
            <w:r>
              <w:rPr>
                <w:noProof/>
                <w:webHidden/>
              </w:rPr>
              <w:instrText xml:space="preserve"> PAGEREF _Toc240970684 \h </w:instrText>
            </w:r>
            <w:r>
              <w:rPr>
                <w:noProof/>
                <w:webHidden/>
              </w:rPr>
            </w:r>
            <w:r>
              <w:rPr>
                <w:noProof/>
                <w:webHidden/>
              </w:rPr>
              <w:fldChar w:fldCharType="separate"/>
            </w:r>
            <w:r>
              <w:rPr>
                <w:noProof/>
                <w:webHidden/>
              </w:rPr>
              <w:t>10</w:t>
            </w:r>
            <w:r>
              <w:rPr>
                <w:noProof/>
                <w:webHidden/>
              </w:rPr>
              <w:fldChar w:fldCharType="end"/>
            </w:r>
          </w:hyperlink>
        </w:p>
        <w:p w:rsidR="00BD0435" w:rsidRDefault="00BD0435" w14:paraId="40B2ED74" w14:textId="65587CE8">
          <w:pPr>
            <w:pStyle w:val="Sumrio2"/>
            <w:tabs>
              <w:tab w:val="right" w:leader="dot" w:pos="9736"/>
            </w:tabs>
            <w:rPr>
              <w:rFonts w:eastAsiaTheme="minorEastAsia"/>
              <w:noProof/>
              <w:sz w:val="22"/>
              <w:szCs w:val="22"/>
              <w:lang w:eastAsia="pt-BR"/>
            </w:rPr>
          </w:pPr>
          <w:hyperlink w:history="1" w:anchor="_Toc240970685">
            <w:r w:rsidRPr="00110EEB">
              <w:rPr>
                <w:rStyle w:val="Hyperlink"/>
                <w:noProof/>
              </w:rPr>
              <w:t>7.1. Caracterização do tratamento de dados pessoais</w:t>
            </w:r>
            <w:r>
              <w:rPr>
                <w:noProof/>
                <w:webHidden/>
              </w:rPr>
              <w:tab/>
            </w:r>
            <w:r>
              <w:rPr>
                <w:noProof/>
                <w:webHidden/>
              </w:rPr>
              <w:fldChar w:fldCharType="begin"/>
            </w:r>
            <w:r>
              <w:rPr>
                <w:noProof/>
                <w:webHidden/>
              </w:rPr>
              <w:instrText xml:space="preserve"> PAGEREF _Toc240970685 \h </w:instrText>
            </w:r>
            <w:r>
              <w:rPr>
                <w:noProof/>
                <w:webHidden/>
              </w:rPr>
            </w:r>
            <w:r>
              <w:rPr>
                <w:noProof/>
                <w:webHidden/>
              </w:rPr>
              <w:fldChar w:fldCharType="separate"/>
            </w:r>
            <w:r>
              <w:rPr>
                <w:noProof/>
                <w:webHidden/>
              </w:rPr>
              <w:t>10</w:t>
            </w:r>
            <w:r>
              <w:rPr>
                <w:noProof/>
                <w:webHidden/>
              </w:rPr>
              <w:fldChar w:fldCharType="end"/>
            </w:r>
          </w:hyperlink>
        </w:p>
        <w:p w:rsidR="00BD0435" w:rsidRDefault="00BD0435" w14:paraId="2B4C45C5" w14:textId="5213C076">
          <w:pPr>
            <w:pStyle w:val="Sumrio2"/>
            <w:tabs>
              <w:tab w:val="right" w:leader="dot" w:pos="9736"/>
            </w:tabs>
            <w:rPr>
              <w:rFonts w:eastAsiaTheme="minorEastAsia"/>
              <w:noProof/>
              <w:sz w:val="22"/>
              <w:szCs w:val="22"/>
              <w:lang w:eastAsia="pt-BR"/>
            </w:rPr>
          </w:pPr>
          <w:hyperlink w:history="1" w:anchor="_Toc240970686">
            <w:r w:rsidRPr="00110EEB">
              <w:rPr>
                <w:rStyle w:val="Hyperlink"/>
                <w:noProof/>
              </w:rPr>
              <w:t>7.2. Titulares, dados e operações de tratamento</w:t>
            </w:r>
            <w:r>
              <w:rPr>
                <w:noProof/>
                <w:webHidden/>
              </w:rPr>
              <w:tab/>
            </w:r>
            <w:r>
              <w:rPr>
                <w:noProof/>
                <w:webHidden/>
              </w:rPr>
              <w:fldChar w:fldCharType="begin"/>
            </w:r>
            <w:r>
              <w:rPr>
                <w:noProof/>
                <w:webHidden/>
              </w:rPr>
              <w:instrText xml:space="preserve"> PAGEREF _Toc240970686 \h </w:instrText>
            </w:r>
            <w:r>
              <w:rPr>
                <w:noProof/>
                <w:webHidden/>
              </w:rPr>
            </w:r>
            <w:r>
              <w:rPr>
                <w:noProof/>
                <w:webHidden/>
              </w:rPr>
              <w:fldChar w:fldCharType="separate"/>
            </w:r>
            <w:r>
              <w:rPr>
                <w:noProof/>
                <w:webHidden/>
              </w:rPr>
              <w:t>14</w:t>
            </w:r>
            <w:r>
              <w:rPr>
                <w:noProof/>
                <w:webHidden/>
              </w:rPr>
              <w:fldChar w:fldCharType="end"/>
            </w:r>
          </w:hyperlink>
        </w:p>
        <w:p w:rsidR="00BD0435" w:rsidRDefault="00BD0435" w14:paraId="281D6D1C" w14:textId="5A7A8232">
          <w:pPr>
            <w:pStyle w:val="Sumrio2"/>
            <w:tabs>
              <w:tab w:val="right" w:leader="dot" w:pos="9736"/>
            </w:tabs>
            <w:rPr>
              <w:rFonts w:eastAsiaTheme="minorEastAsia"/>
              <w:noProof/>
              <w:sz w:val="22"/>
              <w:szCs w:val="22"/>
              <w:lang w:eastAsia="pt-BR"/>
            </w:rPr>
          </w:pPr>
          <w:hyperlink w:history="1" w:anchor="_Toc240970687">
            <w:r w:rsidRPr="00110EEB">
              <w:rPr>
                <w:rStyle w:val="Hyperlink"/>
                <w:noProof/>
              </w:rPr>
              <w:t>7.3. Fonte de coleta</w:t>
            </w:r>
            <w:r>
              <w:rPr>
                <w:noProof/>
                <w:webHidden/>
              </w:rPr>
              <w:tab/>
            </w:r>
            <w:r>
              <w:rPr>
                <w:noProof/>
                <w:webHidden/>
              </w:rPr>
              <w:fldChar w:fldCharType="begin"/>
            </w:r>
            <w:r>
              <w:rPr>
                <w:noProof/>
                <w:webHidden/>
              </w:rPr>
              <w:instrText xml:space="preserve"> PAGEREF _Toc240970687 \h </w:instrText>
            </w:r>
            <w:r>
              <w:rPr>
                <w:noProof/>
                <w:webHidden/>
              </w:rPr>
            </w:r>
            <w:r>
              <w:rPr>
                <w:noProof/>
                <w:webHidden/>
              </w:rPr>
              <w:fldChar w:fldCharType="separate"/>
            </w:r>
            <w:r>
              <w:rPr>
                <w:noProof/>
                <w:webHidden/>
              </w:rPr>
              <w:t>14</w:t>
            </w:r>
            <w:r>
              <w:rPr>
                <w:noProof/>
                <w:webHidden/>
              </w:rPr>
              <w:fldChar w:fldCharType="end"/>
            </w:r>
          </w:hyperlink>
        </w:p>
        <w:p w:rsidR="00BD0435" w:rsidRDefault="00BD0435" w14:paraId="0BEF9D26" w14:textId="7B0ED59D">
          <w:pPr>
            <w:pStyle w:val="Sumrio2"/>
            <w:tabs>
              <w:tab w:val="right" w:leader="dot" w:pos="9736"/>
            </w:tabs>
            <w:rPr>
              <w:rFonts w:eastAsiaTheme="minorEastAsia"/>
              <w:noProof/>
              <w:sz w:val="22"/>
              <w:szCs w:val="22"/>
              <w:lang w:eastAsia="pt-BR"/>
            </w:rPr>
          </w:pPr>
          <w:hyperlink w:history="1" w:anchor="_Toc240970688">
            <w:r w:rsidRPr="00110EEB">
              <w:rPr>
                <w:rStyle w:val="Hyperlink"/>
                <w:noProof/>
              </w:rPr>
              <w:t>7.4. Conservação e destinação final dos dados</w:t>
            </w:r>
            <w:r>
              <w:rPr>
                <w:noProof/>
                <w:webHidden/>
              </w:rPr>
              <w:tab/>
            </w:r>
            <w:r>
              <w:rPr>
                <w:noProof/>
                <w:webHidden/>
              </w:rPr>
              <w:fldChar w:fldCharType="begin"/>
            </w:r>
            <w:r>
              <w:rPr>
                <w:noProof/>
                <w:webHidden/>
              </w:rPr>
              <w:instrText xml:space="preserve"> PAGEREF _Toc240970688 \h </w:instrText>
            </w:r>
            <w:r>
              <w:rPr>
                <w:noProof/>
                <w:webHidden/>
              </w:rPr>
            </w:r>
            <w:r>
              <w:rPr>
                <w:noProof/>
                <w:webHidden/>
              </w:rPr>
              <w:fldChar w:fldCharType="separate"/>
            </w:r>
            <w:r>
              <w:rPr>
                <w:noProof/>
                <w:webHidden/>
              </w:rPr>
              <w:t>14</w:t>
            </w:r>
            <w:r>
              <w:rPr>
                <w:noProof/>
                <w:webHidden/>
              </w:rPr>
              <w:fldChar w:fldCharType="end"/>
            </w:r>
          </w:hyperlink>
        </w:p>
        <w:p w:rsidR="00BD0435" w:rsidRDefault="00BD0435" w14:paraId="026C6358" w14:textId="49022B0E">
          <w:pPr>
            <w:pStyle w:val="Sumrio2"/>
            <w:tabs>
              <w:tab w:val="right" w:leader="dot" w:pos="9736"/>
            </w:tabs>
            <w:rPr>
              <w:rFonts w:eastAsiaTheme="minorEastAsia"/>
              <w:noProof/>
              <w:sz w:val="22"/>
              <w:szCs w:val="22"/>
              <w:lang w:eastAsia="pt-BR"/>
            </w:rPr>
          </w:pPr>
          <w:hyperlink w:history="1" w:anchor="_Toc240970689">
            <w:r w:rsidRPr="00110EEB">
              <w:rPr>
                <w:rStyle w:val="Hyperlink"/>
                <w:noProof/>
              </w:rPr>
              <w:t>7.5. Finalidades específicas dos dados</w:t>
            </w:r>
            <w:r>
              <w:rPr>
                <w:noProof/>
                <w:webHidden/>
              </w:rPr>
              <w:tab/>
            </w:r>
            <w:r>
              <w:rPr>
                <w:noProof/>
                <w:webHidden/>
              </w:rPr>
              <w:fldChar w:fldCharType="begin"/>
            </w:r>
            <w:r>
              <w:rPr>
                <w:noProof/>
                <w:webHidden/>
              </w:rPr>
              <w:instrText xml:space="preserve"> PAGEREF _Toc240970689 \h </w:instrText>
            </w:r>
            <w:r>
              <w:rPr>
                <w:noProof/>
                <w:webHidden/>
              </w:rPr>
            </w:r>
            <w:r>
              <w:rPr>
                <w:noProof/>
                <w:webHidden/>
              </w:rPr>
              <w:fldChar w:fldCharType="separate"/>
            </w:r>
            <w:r>
              <w:rPr>
                <w:noProof/>
                <w:webHidden/>
              </w:rPr>
              <w:t>15</w:t>
            </w:r>
            <w:r>
              <w:rPr>
                <w:noProof/>
                <w:webHidden/>
              </w:rPr>
              <w:fldChar w:fldCharType="end"/>
            </w:r>
          </w:hyperlink>
        </w:p>
        <w:p w:rsidR="00BD0435" w:rsidRDefault="00BD0435" w14:paraId="132BE4B6" w14:textId="65345F4E">
          <w:pPr>
            <w:pStyle w:val="Sumrio2"/>
            <w:tabs>
              <w:tab w:val="right" w:leader="dot" w:pos="9736"/>
            </w:tabs>
            <w:rPr>
              <w:rFonts w:eastAsiaTheme="minorEastAsia"/>
              <w:noProof/>
              <w:sz w:val="22"/>
              <w:szCs w:val="22"/>
              <w:lang w:eastAsia="pt-BR"/>
            </w:rPr>
          </w:pPr>
          <w:hyperlink w:history="1" w:anchor="_Toc240970690">
            <w:r w:rsidRPr="00110EEB">
              <w:rPr>
                <w:rStyle w:val="Hyperlink"/>
                <w:noProof/>
              </w:rPr>
              <w:t>7.6. Compartilhamentos internos e externos</w:t>
            </w:r>
            <w:r>
              <w:rPr>
                <w:noProof/>
                <w:webHidden/>
              </w:rPr>
              <w:tab/>
            </w:r>
            <w:r>
              <w:rPr>
                <w:noProof/>
                <w:webHidden/>
              </w:rPr>
              <w:fldChar w:fldCharType="begin"/>
            </w:r>
            <w:r>
              <w:rPr>
                <w:noProof/>
                <w:webHidden/>
              </w:rPr>
              <w:instrText xml:space="preserve"> PAGEREF _Toc240970690 \h </w:instrText>
            </w:r>
            <w:r>
              <w:rPr>
                <w:noProof/>
                <w:webHidden/>
              </w:rPr>
            </w:r>
            <w:r>
              <w:rPr>
                <w:noProof/>
                <w:webHidden/>
              </w:rPr>
              <w:fldChar w:fldCharType="separate"/>
            </w:r>
            <w:r>
              <w:rPr>
                <w:noProof/>
                <w:webHidden/>
              </w:rPr>
              <w:t>15</w:t>
            </w:r>
            <w:r>
              <w:rPr>
                <w:noProof/>
                <w:webHidden/>
              </w:rPr>
              <w:fldChar w:fldCharType="end"/>
            </w:r>
          </w:hyperlink>
        </w:p>
        <w:p w:rsidR="00BD0435" w:rsidRDefault="00BD0435" w14:paraId="15F1E760" w14:textId="23DCB5C8">
          <w:pPr>
            <w:pStyle w:val="Sumrio2"/>
            <w:tabs>
              <w:tab w:val="right" w:leader="dot" w:pos="9736"/>
            </w:tabs>
            <w:rPr>
              <w:rFonts w:eastAsiaTheme="minorEastAsia"/>
              <w:noProof/>
              <w:sz w:val="22"/>
              <w:szCs w:val="22"/>
              <w:lang w:eastAsia="pt-BR"/>
            </w:rPr>
          </w:pPr>
          <w:hyperlink w:history="1" w:anchor="_Toc240970691">
            <w:r w:rsidRPr="00110EEB">
              <w:rPr>
                <w:rStyle w:val="Hyperlink"/>
                <w:noProof/>
              </w:rPr>
              <w:t>7.7. Transferências internacionais de dados</w:t>
            </w:r>
            <w:r>
              <w:rPr>
                <w:noProof/>
                <w:webHidden/>
              </w:rPr>
              <w:tab/>
            </w:r>
            <w:r>
              <w:rPr>
                <w:noProof/>
                <w:webHidden/>
              </w:rPr>
              <w:fldChar w:fldCharType="begin"/>
            </w:r>
            <w:r>
              <w:rPr>
                <w:noProof/>
                <w:webHidden/>
              </w:rPr>
              <w:instrText xml:space="preserve"> PAGEREF _Toc240970691 \h </w:instrText>
            </w:r>
            <w:r>
              <w:rPr>
                <w:noProof/>
                <w:webHidden/>
              </w:rPr>
            </w:r>
            <w:r>
              <w:rPr>
                <w:noProof/>
                <w:webHidden/>
              </w:rPr>
              <w:fldChar w:fldCharType="separate"/>
            </w:r>
            <w:r>
              <w:rPr>
                <w:noProof/>
                <w:webHidden/>
              </w:rPr>
              <w:t>16</w:t>
            </w:r>
            <w:r>
              <w:rPr>
                <w:noProof/>
                <w:webHidden/>
              </w:rPr>
              <w:fldChar w:fldCharType="end"/>
            </w:r>
          </w:hyperlink>
        </w:p>
        <w:p w:rsidR="00BD0435" w:rsidRDefault="00BD0435" w14:paraId="7C45FC67" w14:textId="47D8E5DD">
          <w:pPr>
            <w:pStyle w:val="Sumrio1"/>
            <w:tabs>
              <w:tab w:val="right" w:leader="dot" w:pos="9736"/>
            </w:tabs>
            <w:rPr>
              <w:rFonts w:eastAsiaTheme="minorEastAsia"/>
              <w:noProof/>
              <w:sz w:val="22"/>
              <w:szCs w:val="22"/>
              <w:lang w:eastAsia="pt-BR"/>
            </w:rPr>
          </w:pPr>
          <w:hyperlink w:history="1" w:anchor="_Toc240970692">
            <w:r w:rsidRPr="00110EEB">
              <w:rPr>
                <w:rStyle w:val="Hyperlink"/>
                <w:noProof/>
              </w:rPr>
              <w:t>8. Finalidades e hipóteses legais</w:t>
            </w:r>
            <w:r>
              <w:rPr>
                <w:noProof/>
                <w:webHidden/>
              </w:rPr>
              <w:tab/>
            </w:r>
            <w:r>
              <w:rPr>
                <w:noProof/>
                <w:webHidden/>
              </w:rPr>
              <w:fldChar w:fldCharType="begin"/>
            </w:r>
            <w:r>
              <w:rPr>
                <w:noProof/>
                <w:webHidden/>
              </w:rPr>
              <w:instrText xml:space="preserve"> PAGEREF _Toc240970692 \h </w:instrText>
            </w:r>
            <w:r>
              <w:rPr>
                <w:noProof/>
                <w:webHidden/>
              </w:rPr>
            </w:r>
            <w:r>
              <w:rPr>
                <w:noProof/>
                <w:webHidden/>
              </w:rPr>
              <w:fldChar w:fldCharType="separate"/>
            </w:r>
            <w:r>
              <w:rPr>
                <w:noProof/>
                <w:webHidden/>
              </w:rPr>
              <w:t>16</w:t>
            </w:r>
            <w:r>
              <w:rPr>
                <w:noProof/>
                <w:webHidden/>
              </w:rPr>
              <w:fldChar w:fldCharType="end"/>
            </w:r>
          </w:hyperlink>
        </w:p>
        <w:p w:rsidR="00BD0435" w:rsidRDefault="00BD0435" w14:paraId="23F0F3E8" w14:textId="5A399534">
          <w:pPr>
            <w:pStyle w:val="Sumrio2"/>
            <w:tabs>
              <w:tab w:val="right" w:leader="dot" w:pos="9736"/>
            </w:tabs>
            <w:rPr>
              <w:rFonts w:eastAsiaTheme="minorEastAsia"/>
              <w:noProof/>
              <w:sz w:val="22"/>
              <w:szCs w:val="22"/>
              <w:lang w:eastAsia="pt-BR"/>
            </w:rPr>
          </w:pPr>
          <w:hyperlink w:history="1" w:anchor="_Toc240970693">
            <w:r w:rsidRPr="00110EEB">
              <w:rPr>
                <w:rStyle w:val="Hyperlink"/>
                <w:noProof/>
              </w:rPr>
              <w:t>8.1. Finalidades</w:t>
            </w:r>
            <w:r>
              <w:rPr>
                <w:noProof/>
                <w:webHidden/>
              </w:rPr>
              <w:tab/>
            </w:r>
            <w:r>
              <w:rPr>
                <w:noProof/>
                <w:webHidden/>
              </w:rPr>
              <w:fldChar w:fldCharType="begin"/>
            </w:r>
            <w:r>
              <w:rPr>
                <w:noProof/>
                <w:webHidden/>
              </w:rPr>
              <w:instrText xml:space="preserve"> PAGEREF _Toc240970693 \h </w:instrText>
            </w:r>
            <w:r>
              <w:rPr>
                <w:noProof/>
                <w:webHidden/>
              </w:rPr>
            </w:r>
            <w:r>
              <w:rPr>
                <w:noProof/>
                <w:webHidden/>
              </w:rPr>
              <w:fldChar w:fldCharType="separate"/>
            </w:r>
            <w:r>
              <w:rPr>
                <w:noProof/>
                <w:webHidden/>
              </w:rPr>
              <w:t>16</w:t>
            </w:r>
            <w:r>
              <w:rPr>
                <w:noProof/>
                <w:webHidden/>
              </w:rPr>
              <w:fldChar w:fldCharType="end"/>
            </w:r>
          </w:hyperlink>
        </w:p>
        <w:p w:rsidR="00BD0435" w:rsidRDefault="00BD0435" w14:paraId="6DC9C1C0" w14:textId="2D0ACCB3">
          <w:pPr>
            <w:pStyle w:val="Sumrio2"/>
            <w:tabs>
              <w:tab w:val="right" w:leader="dot" w:pos="9736"/>
            </w:tabs>
            <w:rPr>
              <w:rFonts w:eastAsiaTheme="minorEastAsia"/>
              <w:noProof/>
              <w:sz w:val="22"/>
              <w:szCs w:val="22"/>
              <w:lang w:eastAsia="pt-BR"/>
            </w:rPr>
          </w:pPr>
          <w:hyperlink w:history="1" w:anchor="_Toc240970694">
            <w:r w:rsidRPr="00110EEB">
              <w:rPr>
                <w:rStyle w:val="Hyperlink"/>
                <w:noProof/>
              </w:rPr>
              <w:t>8.2. Hipóteses legais</w:t>
            </w:r>
            <w:r>
              <w:rPr>
                <w:noProof/>
                <w:webHidden/>
              </w:rPr>
              <w:tab/>
            </w:r>
            <w:r>
              <w:rPr>
                <w:noProof/>
                <w:webHidden/>
              </w:rPr>
              <w:fldChar w:fldCharType="begin"/>
            </w:r>
            <w:r>
              <w:rPr>
                <w:noProof/>
                <w:webHidden/>
              </w:rPr>
              <w:instrText xml:space="preserve"> PAGEREF _Toc240970694 \h </w:instrText>
            </w:r>
            <w:r>
              <w:rPr>
                <w:noProof/>
                <w:webHidden/>
              </w:rPr>
            </w:r>
            <w:r>
              <w:rPr>
                <w:noProof/>
                <w:webHidden/>
              </w:rPr>
              <w:fldChar w:fldCharType="separate"/>
            </w:r>
            <w:r>
              <w:rPr>
                <w:noProof/>
                <w:webHidden/>
              </w:rPr>
              <w:t>17</w:t>
            </w:r>
            <w:r>
              <w:rPr>
                <w:noProof/>
                <w:webHidden/>
              </w:rPr>
              <w:fldChar w:fldCharType="end"/>
            </w:r>
          </w:hyperlink>
        </w:p>
        <w:p w:rsidR="00BD0435" w:rsidRDefault="00BD0435" w14:paraId="701AE4F9" w14:textId="6CE640B5">
          <w:pPr>
            <w:pStyle w:val="Sumrio2"/>
            <w:tabs>
              <w:tab w:val="right" w:leader="dot" w:pos="9736"/>
            </w:tabs>
            <w:rPr>
              <w:rFonts w:eastAsiaTheme="minorEastAsia"/>
              <w:noProof/>
              <w:sz w:val="22"/>
              <w:szCs w:val="22"/>
              <w:lang w:eastAsia="pt-BR"/>
            </w:rPr>
          </w:pPr>
          <w:hyperlink w:history="1" w:anchor="_Toc240970695">
            <w:r w:rsidRPr="00110EEB">
              <w:rPr>
                <w:rStyle w:val="Hyperlink"/>
                <w:noProof/>
              </w:rPr>
              <w:t>8.3. Fundamentos legais específicos</w:t>
            </w:r>
            <w:r>
              <w:rPr>
                <w:noProof/>
                <w:webHidden/>
              </w:rPr>
              <w:tab/>
            </w:r>
            <w:r>
              <w:rPr>
                <w:noProof/>
                <w:webHidden/>
              </w:rPr>
              <w:fldChar w:fldCharType="begin"/>
            </w:r>
            <w:r>
              <w:rPr>
                <w:noProof/>
                <w:webHidden/>
              </w:rPr>
              <w:instrText xml:space="preserve"> PAGEREF _Toc240970695 \h </w:instrText>
            </w:r>
            <w:r>
              <w:rPr>
                <w:noProof/>
                <w:webHidden/>
              </w:rPr>
            </w:r>
            <w:r>
              <w:rPr>
                <w:noProof/>
                <w:webHidden/>
              </w:rPr>
              <w:fldChar w:fldCharType="separate"/>
            </w:r>
            <w:r>
              <w:rPr>
                <w:noProof/>
                <w:webHidden/>
              </w:rPr>
              <w:t>17</w:t>
            </w:r>
            <w:r>
              <w:rPr>
                <w:noProof/>
                <w:webHidden/>
              </w:rPr>
              <w:fldChar w:fldCharType="end"/>
            </w:r>
          </w:hyperlink>
        </w:p>
        <w:p w:rsidR="00BD0435" w:rsidRDefault="00BD0435" w14:paraId="52CF18F8" w14:textId="2131A967">
          <w:pPr>
            <w:pStyle w:val="Sumrio2"/>
            <w:tabs>
              <w:tab w:val="right" w:leader="dot" w:pos="9736"/>
            </w:tabs>
            <w:rPr>
              <w:rFonts w:eastAsiaTheme="minorEastAsia"/>
              <w:noProof/>
              <w:sz w:val="22"/>
              <w:szCs w:val="22"/>
              <w:lang w:eastAsia="pt-BR"/>
            </w:rPr>
          </w:pPr>
          <w:hyperlink w:history="1" w:anchor="_Toc240970696">
            <w:r w:rsidRPr="00110EEB">
              <w:rPr>
                <w:rStyle w:val="Hyperlink"/>
                <w:noProof/>
              </w:rPr>
              <w:t>8.4. Avaliação do melhor interesse da criança e do adolescente</w:t>
            </w:r>
            <w:r>
              <w:rPr>
                <w:noProof/>
                <w:webHidden/>
              </w:rPr>
              <w:tab/>
            </w:r>
            <w:r>
              <w:rPr>
                <w:noProof/>
                <w:webHidden/>
              </w:rPr>
              <w:fldChar w:fldCharType="begin"/>
            </w:r>
            <w:r>
              <w:rPr>
                <w:noProof/>
                <w:webHidden/>
              </w:rPr>
              <w:instrText xml:space="preserve"> PAGEREF _Toc240970696 \h </w:instrText>
            </w:r>
            <w:r>
              <w:rPr>
                <w:noProof/>
                <w:webHidden/>
              </w:rPr>
            </w:r>
            <w:r>
              <w:rPr>
                <w:noProof/>
                <w:webHidden/>
              </w:rPr>
              <w:fldChar w:fldCharType="separate"/>
            </w:r>
            <w:r>
              <w:rPr>
                <w:noProof/>
                <w:webHidden/>
              </w:rPr>
              <w:t>17</w:t>
            </w:r>
            <w:r>
              <w:rPr>
                <w:noProof/>
                <w:webHidden/>
              </w:rPr>
              <w:fldChar w:fldCharType="end"/>
            </w:r>
          </w:hyperlink>
        </w:p>
        <w:p w:rsidR="00BD0435" w:rsidRDefault="00BD0435" w14:paraId="6DFDCD50" w14:textId="1D970BA7">
          <w:pPr>
            <w:pStyle w:val="Sumrio1"/>
            <w:tabs>
              <w:tab w:val="right" w:leader="dot" w:pos="9736"/>
            </w:tabs>
            <w:rPr>
              <w:rFonts w:eastAsiaTheme="minorEastAsia"/>
              <w:noProof/>
              <w:sz w:val="22"/>
              <w:szCs w:val="22"/>
              <w:lang w:eastAsia="pt-BR"/>
            </w:rPr>
          </w:pPr>
          <w:hyperlink w:history="1" w:anchor="_Toc240970697">
            <w:r w:rsidRPr="00110EEB">
              <w:rPr>
                <w:rStyle w:val="Hyperlink"/>
                <w:noProof/>
              </w:rPr>
              <w:t>9. Garantia dos direitos dos titulares</w:t>
            </w:r>
            <w:r>
              <w:rPr>
                <w:noProof/>
                <w:webHidden/>
              </w:rPr>
              <w:tab/>
            </w:r>
            <w:r>
              <w:rPr>
                <w:noProof/>
                <w:webHidden/>
              </w:rPr>
              <w:fldChar w:fldCharType="begin"/>
            </w:r>
            <w:r>
              <w:rPr>
                <w:noProof/>
                <w:webHidden/>
              </w:rPr>
              <w:instrText xml:space="preserve"> PAGEREF _Toc240970697 \h </w:instrText>
            </w:r>
            <w:r>
              <w:rPr>
                <w:noProof/>
                <w:webHidden/>
              </w:rPr>
            </w:r>
            <w:r>
              <w:rPr>
                <w:noProof/>
                <w:webHidden/>
              </w:rPr>
              <w:fldChar w:fldCharType="separate"/>
            </w:r>
            <w:r>
              <w:rPr>
                <w:noProof/>
                <w:webHidden/>
              </w:rPr>
              <w:t>18</w:t>
            </w:r>
            <w:r>
              <w:rPr>
                <w:noProof/>
                <w:webHidden/>
              </w:rPr>
              <w:fldChar w:fldCharType="end"/>
            </w:r>
          </w:hyperlink>
        </w:p>
        <w:p w:rsidR="00BD0435" w:rsidRDefault="00BD0435" w14:paraId="3CBA737E" w14:textId="1AC03444">
          <w:pPr>
            <w:pStyle w:val="Sumrio1"/>
            <w:tabs>
              <w:tab w:val="right" w:leader="dot" w:pos="9736"/>
            </w:tabs>
            <w:rPr>
              <w:rFonts w:eastAsiaTheme="minorEastAsia"/>
              <w:noProof/>
              <w:sz w:val="22"/>
              <w:szCs w:val="22"/>
              <w:lang w:eastAsia="pt-BR"/>
            </w:rPr>
          </w:pPr>
          <w:hyperlink w:history="1" w:anchor="_Toc240970698">
            <w:r w:rsidRPr="00110EEB">
              <w:rPr>
                <w:rStyle w:val="Hyperlink"/>
                <w:noProof/>
              </w:rPr>
              <w:t>10. Resposta a incidentes de segurança</w:t>
            </w:r>
            <w:r>
              <w:rPr>
                <w:noProof/>
                <w:webHidden/>
              </w:rPr>
              <w:tab/>
            </w:r>
            <w:r>
              <w:rPr>
                <w:noProof/>
                <w:webHidden/>
              </w:rPr>
              <w:fldChar w:fldCharType="begin"/>
            </w:r>
            <w:r>
              <w:rPr>
                <w:noProof/>
                <w:webHidden/>
              </w:rPr>
              <w:instrText xml:space="preserve"> PAGEREF _Toc240970698 \h </w:instrText>
            </w:r>
            <w:r>
              <w:rPr>
                <w:noProof/>
                <w:webHidden/>
              </w:rPr>
            </w:r>
            <w:r>
              <w:rPr>
                <w:noProof/>
                <w:webHidden/>
              </w:rPr>
              <w:fldChar w:fldCharType="separate"/>
            </w:r>
            <w:r>
              <w:rPr>
                <w:noProof/>
                <w:webHidden/>
              </w:rPr>
              <w:t>18</w:t>
            </w:r>
            <w:r>
              <w:rPr>
                <w:noProof/>
                <w:webHidden/>
              </w:rPr>
              <w:fldChar w:fldCharType="end"/>
            </w:r>
          </w:hyperlink>
        </w:p>
        <w:p w:rsidR="00BD0435" w:rsidRDefault="00BD0435" w14:paraId="57ED854F" w14:textId="0A859223">
          <w:pPr>
            <w:pStyle w:val="Sumrio1"/>
            <w:tabs>
              <w:tab w:val="right" w:leader="dot" w:pos="9736"/>
            </w:tabs>
            <w:rPr>
              <w:rFonts w:eastAsiaTheme="minorEastAsia"/>
              <w:noProof/>
              <w:sz w:val="22"/>
              <w:szCs w:val="22"/>
              <w:lang w:eastAsia="pt-BR"/>
            </w:rPr>
          </w:pPr>
          <w:hyperlink w:history="1" w:anchor="_Toc240970699">
            <w:r w:rsidRPr="00110EEB">
              <w:rPr>
                <w:rStyle w:val="Hyperlink"/>
                <w:noProof/>
              </w:rPr>
              <w:t>11. Transparência no tratamento</w:t>
            </w:r>
            <w:r>
              <w:rPr>
                <w:noProof/>
                <w:webHidden/>
              </w:rPr>
              <w:tab/>
            </w:r>
            <w:r>
              <w:rPr>
                <w:noProof/>
                <w:webHidden/>
              </w:rPr>
              <w:fldChar w:fldCharType="begin"/>
            </w:r>
            <w:r>
              <w:rPr>
                <w:noProof/>
                <w:webHidden/>
              </w:rPr>
              <w:instrText xml:space="preserve"> PAGEREF _Toc240970699 \h </w:instrText>
            </w:r>
            <w:r>
              <w:rPr>
                <w:noProof/>
                <w:webHidden/>
              </w:rPr>
            </w:r>
            <w:r>
              <w:rPr>
                <w:noProof/>
                <w:webHidden/>
              </w:rPr>
              <w:fldChar w:fldCharType="separate"/>
            </w:r>
            <w:r>
              <w:rPr>
                <w:noProof/>
                <w:webHidden/>
              </w:rPr>
              <w:t>19</w:t>
            </w:r>
            <w:r>
              <w:rPr>
                <w:noProof/>
                <w:webHidden/>
              </w:rPr>
              <w:fldChar w:fldCharType="end"/>
            </w:r>
          </w:hyperlink>
        </w:p>
        <w:p w:rsidR="00BD0435" w:rsidRDefault="00BD0435" w14:paraId="4E200E0D" w14:textId="1761E1F9">
          <w:pPr>
            <w:pStyle w:val="Sumrio1"/>
            <w:tabs>
              <w:tab w:val="right" w:leader="dot" w:pos="9736"/>
            </w:tabs>
            <w:rPr>
              <w:rFonts w:eastAsiaTheme="minorEastAsia"/>
              <w:noProof/>
              <w:sz w:val="22"/>
              <w:szCs w:val="22"/>
              <w:lang w:eastAsia="pt-BR"/>
            </w:rPr>
          </w:pPr>
          <w:hyperlink w:history="1" w:anchor="_Toc240970700">
            <w:r w:rsidRPr="00110EEB">
              <w:rPr>
                <w:rStyle w:val="Hyperlink"/>
                <w:noProof/>
              </w:rPr>
              <w:t>12. Análise de princípios da LGPD</w:t>
            </w:r>
            <w:r>
              <w:rPr>
                <w:noProof/>
                <w:webHidden/>
              </w:rPr>
              <w:tab/>
            </w:r>
            <w:r>
              <w:rPr>
                <w:noProof/>
                <w:webHidden/>
              </w:rPr>
              <w:fldChar w:fldCharType="begin"/>
            </w:r>
            <w:r>
              <w:rPr>
                <w:noProof/>
                <w:webHidden/>
              </w:rPr>
              <w:instrText xml:space="preserve"> PAGEREF _Toc240970700 \h </w:instrText>
            </w:r>
            <w:r>
              <w:rPr>
                <w:noProof/>
                <w:webHidden/>
              </w:rPr>
            </w:r>
            <w:r>
              <w:rPr>
                <w:noProof/>
                <w:webHidden/>
              </w:rPr>
              <w:fldChar w:fldCharType="separate"/>
            </w:r>
            <w:r>
              <w:rPr>
                <w:noProof/>
                <w:webHidden/>
              </w:rPr>
              <w:t>19</w:t>
            </w:r>
            <w:r>
              <w:rPr>
                <w:noProof/>
                <w:webHidden/>
              </w:rPr>
              <w:fldChar w:fldCharType="end"/>
            </w:r>
          </w:hyperlink>
        </w:p>
        <w:p w:rsidR="00BD0435" w:rsidRDefault="00BD0435" w14:paraId="3EC7E735" w14:textId="73A03C9D">
          <w:pPr>
            <w:pStyle w:val="Sumrio1"/>
            <w:tabs>
              <w:tab w:val="right" w:leader="dot" w:pos="9736"/>
            </w:tabs>
            <w:rPr>
              <w:rFonts w:eastAsiaTheme="minorEastAsia"/>
              <w:noProof/>
              <w:sz w:val="22"/>
              <w:szCs w:val="22"/>
              <w:lang w:eastAsia="pt-BR"/>
            </w:rPr>
          </w:pPr>
          <w:hyperlink w:history="1" w:anchor="_Toc240970701">
            <w:r w:rsidRPr="00110EEB">
              <w:rPr>
                <w:rStyle w:val="Hyperlink"/>
                <w:noProof/>
              </w:rPr>
              <w:t>13. Metodologia de gestão de riscos de privacidade</w:t>
            </w:r>
            <w:r>
              <w:rPr>
                <w:noProof/>
                <w:webHidden/>
              </w:rPr>
              <w:tab/>
            </w:r>
            <w:r>
              <w:rPr>
                <w:noProof/>
                <w:webHidden/>
              </w:rPr>
              <w:fldChar w:fldCharType="begin"/>
            </w:r>
            <w:r>
              <w:rPr>
                <w:noProof/>
                <w:webHidden/>
              </w:rPr>
              <w:instrText xml:space="preserve"> PAGEREF _Toc240970701 \h </w:instrText>
            </w:r>
            <w:r>
              <w:rPr>
                <w:noProof/>
                <w:webHidden/>
              </w:rPr>
            </w:r>
            <w:r>
              <w:rPr>
                <w:noProof/>
                <w:webHidden/>
              </w:rPr>
              <w:fldChar w:fldCharType="separate"/>
            </w:r>
            <w:r>
              <w:rPr>
                <w:noProof/>
                <w:webHidden/>
              </w:rPr>
              <w:t>20</w:t>
            </w:r>
            <w:r>
              <w:rPr>
                <w:noProof/>
                <w:webHidden/>
              </w:rPr>
              <w:fldChar w:fldCharType="end"/>
            </w:r>
          </w:hyperlink>
        </w:p>
        <w:p w:rsidR="00BD0435" w:rsidRDefault="00BD0435" w14:paraId="15FDB7F8" w14:textId="1F6DD0DD">
          <w:pPr>
            <w:pStyle w:val="Sumrio1"/>
            <w:tabs>
              <w:tab w:val="right" w:leader="dot" w:pos="9736"/>
            </w:tabs>
            <w:rPr>
              <w:rFonts w:eastAsiaTheme="minorEastAsia"/>
              <w:noProof/>
              <w:sz w:val="22"/>
              <w:szCs w:val="22"/>
              <w:lang w:eastAsia="pt-BR"/>
            </w:rPr>
          </w:pPr>
          <w:hyperlink w:history="1" w:anchor="_Toc240970702">
            <w:r w:rsidRPr="00110EEB">
              <w:rPr>
                <w:rStyle w:val="Hyperlink"/>
                <w:noProof/>
              </w:rPr>
              <w:t>14. Plano de gestão de riscos de privacidade</w:t>
            </w:r>
            <w:r>
              <w:rPr>
                <w:noProof/>
                <w:webHidden/>
              </w:rPr>
              <w:tab/>
            </w:r>
            <w:r>
              <w:rPr>
                <w:noProof/>
                <w:webHidden/>
              </w:rPr>
              <w:fldChar w:fldCharType="begin"/>
            </w:r>
            <w:r>
              <w:rPr>
                <w:noProof/>
                <w:webHidden/>
              </w:rPr>
              <w:instrText xml:space="preserve"> PAGEREF _Toc240970702 \h </w:instrText>
            </w:r>
            <w:r>
              <w:rPr>
                <w:noProof/>
                <w:webHidden/>
              </w:rPr>
            </w:r>
            <w:r>
              <w:rPr>
                <w:noProof/>
                <w:webHidden/>
              </w:rPr>
              <w:fldChar w:fldCharType="separate"/>
            </w:r>
            <w:r>
              <w:rPr>
                <w:noProof/>
                <w:webHidden/>
              </w:rPr>
              <w:t>22</w:t>
            </w:r>
            <w:r>
              <w:rPr>
                <w:noProof/>
                <w:webHidden/>
              </w:rPr>
              <w:fldChar w:fldCharType="end"/>
            </w:r>
          </w:hyperlink>
        </w:p>
        <w:p w:rsidR="00BD0435" w:rsidRDefault="00BD0435" w14:paraId="41876528" w14:textId="5453A5D4">
          <w:pPr>
            <w:pStyle w:val="Sumrio1"/>
            <w:tabs>
              <w:tab w:val="right" w:leader="dot" w:pos="9736"/>
            </w:tabs>
            <w:rPr>
              <w:rFonts w:eastAsiaTheme="minorEastAsia"/>
              <w:noProof/>
              <w:sz w:val="22"/>
              <w:szCs w:val="22"/>
              <w:lang w:eastAsia="pt-BR"/>
            </w:rPr>
          </w:pPr>
          <w:hyperlink w:history="1" w:anchor="_Toc240970703">
            <w:r w:rsidRPr="00110EEB">
              <w:rPr>
                <w:rStyle w:val="Hyperlink"/>
                <w:noProof/>
              </w:rPr>
              <w:t>15. Detalhamento dos principais controles</w:t>
            </w:r>
            <w:r>
              <w:rPr>
                <w:noProof/>
                <w:webHidden/>
              </w:rPr>
              <w:tab/>
            </w:r>
            <w:r>
              <w:rPr>
                <w:noProof/>
                <w:webHidden/>
              </w:rPr>
              <w:fldChar w:fldCharType="begin"/>
            </w:r>
            <w:r>
              <w:rPr>
                <w:noProof/>
                <w:webHidden/>
              </w:rPr>
              <w:instrText xml:space="preserve"> PAGEREF _Toc240970703 \h </w:instrText>
            </w:r>
            <w:r>
              <w:rPr>
                <w:noProof/>
                <w:webHidden/>
              </w:rPr>
            </w:r>
            <w:r>
              <w:rPr>
                <w:noProof/>
                <w:webHidden/>
              </w:rPr>
              <w:fldChar w:fldCharType="separate"/>
            </w:r>
            <w:r>
              <w:rPr>
                <w:noProof/>
                <w:webHidden/>
              </w:rPr>
              <w:t>24</w:t>
            </w:r>
            <w:r>
              <w:rPr>
                <w:noProof/>
                <w:webHidden/>
              </w:rPr>
              <w:fldChar w:fldCharType="end"/>
            </w:r>
          </w:hyperlink>
        </w:p>
        <w:p w:rsidR="00BD0435" w:rsidRDefault="00BD0435" w14:paraId="024094FD" w14:textId="7C9EB45D">
          <w:pPr>
            <w:pStyle w:val="Sumrio2"/>
            <w:tabs>
              <w:tab w:val="right" w:leader="dot" w:pos="9736"/>
            </w:tabs>
            <w:rPr>
              <w:rFonts w:eastAsiaTheme="minorEastAsia"/>
              <w:noProof/>
              <w:sz w:val="22"/>
              <w:szCs w:val="22"/>
              <w:lang w:eastAsia="pt-BR"/>
            </w:rPr>
          </w:pPr>
          <w:hyperlink w:history="1" w:anchor="_Toc240970704">
            <w:r w:rsidRPr="00110EEB">
              <w:rPr>
                <w:rStyle w:val="Hyperlink"/>
                <w:noProof/>
              </w:rPr>
              <w:t xml:space="preserve">15.1. Controle - </w:t>
            </w:r>
            <w:r w:rsidRPr="00110EEB">
              <w:rPr>
                <w:rStyle w:val="Hyperlink"/>
                <w:noProof/>
                <w:highlight w:val="yellow"/>
              </w:rPr>
              <w:t>[nome do controle]</w:t>
            </w:r>
            <w:r>
              <w:rPr>
                <w:noProof/>
                <w:webHidden/>
              </w:rPr>
              <w:tab/>
            </w:r>
            <w:r>
              <w:rPr>
                <w:noProof/>
                <w:webHidden/>
              </w:rPr>
              <w:fldChar w:fldCharType="begin"/>
            </w:r>
            <w:r>
              <w:rPr>
                <w:noProof/>
                <w:webHidden/>
              </w:rPr>
              <w:instrText xml:space="preserve"> PAGEREF _Toc240970704 \h </w:instrText>
            </w:r>
            <w:r>
              <w:rPr>
                <w:noProof/>
                <w:webHidden/>
              </w:rPr>
            </w:r>
            <w:r>
              <w:rPr>
                <w:noProof/>
                <w:webHidden/>
              </w:rPr>
              <w:fldChar w:fldCharType="separate"/>
            </w:r>
            <w:r>
              <w:rPr>
                <w:noProof/>
                <w:webHidden/>
              </w:rPr>
              <w:t>24</w:t>
            </w:r>
            <w:r>
              <w:rPr>
                <w:noProof/>
                <w:webHidden/>
              </w:rPr>
              <w:fldChar w:fldCharType="end"/>
            </w:r>
          </w:hyperlink>
        </w:p>
        <w:p w:rsidR="00BD0435" w:rsidRDefault="00BD0435" w14:paraId="02A05F24" w14:textId="1C522C04">
          <w:pPr>
            <w:pStyle w:val="Sumrio2"/>
            <w:tabs>
              <w:tab w:val="right" w:leader="dot" w:pos="9736"/>
            </w:tabs>
            <w:rPr>
              <w:rFonts w:eastAsiaTheme="minorEastAsia"/>
              <w:noProof/>
              <w:sz w:val="22"/>
              <w:szCs w:val="22"/>
              <w:lang w:eastAsia="pt-BR"/>
            </w:rPr>
          </w:pPr>
          <w:hyperlink w:history="1" w:anchor="_Toc240970705">
            <w:r w:rsidRPr="00110EEB">
              <w:rPr>
                <w:rStyle w:val="Hyperlink"/>
                <w:noProof/>
              </w:rPr>
              <w:t xml:space="preserve">15.2. Controle - </w:t>
            </w:r>
            <w:r w:rsidRPr="00110EEB">
              <w:rPr>
                <w:rStyle w:val="Hyperlink"/>
                <w:noProof/>
                <w:highlight w:val="yellow"/>
              </w:rPr>
              <w:t>[nome do controle]</w:t>
            </w:r>
            <w:r>
              <w:rPr>
                <w:noProof/>
                <w:webHidden/>
              </w:rPr>
              <w:tab/>
            </w:r>
            <w:r>
              <w:rPr>
                <w:noProof/>
                <w:webHidden/>
              </w:rPr>
              <w:fldChar w:fldCharType="begin"/>
            </w:r>
            <w:r>
              <w:rPr>
                <w:noProof/>
                <w:webHidden/>
              </w:rPr>
              <w:instrText xml:space="preserve"> PAGEREF _Toc240970705 \h </w:instrText>
            </w:r>
            <w:r>
              <w:rPr>
                <w:noProof/>
                <w:webHidden/>
              </w:rPr>
            </w:r>
            <w:r>
              <w:rPr>
                <w:noProof/>
                <w:webHidden/>
              </w:rPr>
              <w:fldChar w:fldCharType="separate"/>
            </w:r>
            <w:r>
              <w:rPr>
                <w:noProof/>
                <w:webHidden/>
              </w:rPr>
              <w:t>24</w:t>
            </w:r>
            <w:r>
              <w:rPr>
                <w:noProof/>
                <w:webHidden/>
              </w:rPr>
              <w:fldChar w:fldCharType="end"/>
            </w:r>
          </w:hyperlink>
        </w:p>
        <w:p w:rsidR="00BD0435" w:rsidRDefault="00BD0435" w14:paraId="5D6EA884" w14:textId="6099ACAF">
          <w:pPr>
            <w:pStyle w:val="Sumrio1"/>
            <w:tabs>
              <w:tab w:val="right" w:leader="dot" w:pos="9736"/>
            </w:tabs>
            <w:rPr>
              <w:rFonts w:eastAsiaTheme="minorEastAsia"/>
              <w:noProof/>
              <w:sz w:val="22"/>
              <w:szCs w:val="22"/>
              <w:lang w:eastAsia="pt-BR"/>
            </w:rPr>
          </w:pPr>
          <w:hyperlink w:history="1" w:anchor="_Toc240970706">
            <w:r w:rsidRPr="00110EEB">
              <w:rPr>
                <w:rStyle w:val="Hyperlink"/>
                <w:noProof/>
              </w:rPr>
              <w:t>16. Gestão de terceiros</w:t>
            </w:r>
            <w:r>
              <w:rPr>
                <w:noProof/>
                <w:webHidden/>
              </w:rPr>
              <w:tab/>
            </w:r>
            <w:r>
              <w:rPr>
                <w:noProof/>
                <w:webHidden/>
              </w:rPr>
              <w:fldChar w:fldCharType="begin"/>
            </w:r>
            <w:r>
              <w:rPr>
                <w:noProof/>
                <w:webHidden/>
              </w:rPr>
              <w:instrText xml:space="preserve"> PAGEREF _Toc240970706 \h </w:instrText>
            </w:r>
            <w:r>
              <w:rPr>
                <w:noProof/>
                <w:webHidden/>
              </w:rPr>
            </w:r>
            <w:r>
              <w:rPr>
                <w:noProof/>
                <w:webHidden/>
              </w:rPr>
              <w:fldChar w:fldCharType="separate"/>
            </w:r>
            <w:r>
              <w:rPr>
                <w:noProof/>
                <w:webHidden/>
              </w:rPr>
              <w:t>24</w:t>
            </w:r>
            <w:r>
              <w:rPr>
                <w:noProof/>
                <w:webHidden/>
              </w:rPr>
              <w:fldChar w:fldCharType="end"/>
            </w:r>
          </w:hyperlink>
        </w:p>
        <w:p w:rsidR="00BD0435" w:rsidRDefault="00BD0435" w14:paraId="7943C8E1" w14:textId="295142B6">
          <w:pPr>
            <w:pStyle w:val="Sumrio2"/>
            <w:tabs>
              <w:tab w:val="right" w:leader="dot" w:pos="9736"/>
            </w:tabs>
            <w:rPr>
              <w:rFonts w:eastAsiaTheme="minorEastAsia"/>
              <w:noProof/>
              <w:sz w:val="22"/>
              <w:szCs w:val="22"/>
              <w:lang w:eastAsia="pt-BR"/>
            </w:rPr>
          </w:pPr>
          <w:hyperlink w:history="1" w:anchor="_Toc240970707">
            <w:r w:rsidRPr="00110EEB">
              <w:rPr>
                <w:rStyle w:val="Hyperlink"/>
                <w:noProof/>
              </w:rPr>
              <w:t xml:space="preserve">16.1. Operador - </w:t>
            </w:r>
            <w:r w:rsidRPr="00110EEB">
              <w:rPr>
                <w:rStyle w:val="Hyperlink"/>
                <w:noProof/>
                <w:highlight w:val="yellow"/>
              </w:rPr>
              <w:t>[nome]</w:t>
            </w:r>
            <w:r>
              <w:rPr>
                <w:noProof/>
                <w:webHidden/>
              </w:rPr>
              <w:tab/>
            </w:r>
            <w:r>
              <w:rPr>
                <w:noProof/>
                <w:webHidden/>
              </w:rPr>
              <w:fldChar w:fldCharType="begin"/>
            </w:r>
            <w:r>
              <w:rPr>
                <w:noProof/>
                <w:webHidden/>
              </w:rPr>
              <w:instrText xml:space="preserve"> PAGEREF _Toc240970707 \h </w:instrText>
            </w:r>
            <w:r>
              <w:rPr>
                <w:noProof/>
                <w:webHidden/>
              </w:rPr>
            </w:r>
            <w:r>
              <w:rPr>
                <w:noProof/>
                <w:webHidden/>
              </w:rPr>
              <w:fldChar w:fldCharType="separate"/>
            </w:r>
            <w:r>
              <w:rPr>
                <w:noProof/>
                <w:webHidden/>
              </w:rPr>
              <w:t>25</w:t>
            </w:r>
            <w:r>
              <w:rPr>
                <w:noProof/>
                <w:webHidden/>
              </w:rPr>
              <w:fldChar w:fldCharType="end"/>
            </w:r>
          </w:hyperlink>
        </w:p>
        <w:p w:rsidR="00BD0435" w:rsidRDefault="00BD0435" w14:paraId="387E5EBE" w14:textId="7C3A3A1D">
          <w:pPr>
            <w:pStyle w:val="Sumrio2"/>
            <w:tabs>
              <w:tab w:val="right" w:leader="dot" w:pos="9736"/>
            </w:tabs>
            <w:rPr>
              <w:rFonts w:eastAsiaTheme="minorEastAsia"/>
              <w:noProof/>
              <w:sz w:val="22"/>
              <w:szCs w:val="22"/>
              <w:lang w:eastAsia="pt-BR"/>
            </w:rPr>
          </w:pPr>
          <w:hyperlink w:history="1" w:anchor="_Toc240970708">
            <w:r w:rsidRPr="00110EEB">
              <w:rPr>
                <w:rStyle w:val="Hyperlink"/>
                <w:noProof/>
              </w:rPr>
              <w:t xml:space="preserve">16.2. Operador – </w:t>
            </w:r>
            <w:r w:rsidRPr="00110EEB">
              <w:rPr>
                <w:rStyle w:val="Hyperlink"/>
                <w:noProof/>
                <w:highlight w:val="yellow"/>
              </w:rPr>
              <w:t>[nome]</w:t>
            </w:r>
            <w:r>
              <w:rPr>
                <w:noProof/>
                <w:webHidden/>
              </w:rPr>
              <w:tab/>
            </w:r>
            <w:r>
              <w:rPr>
                <w:noProof/>
                <w:webHidden/>
              </w:rPr>
              <w:fldChar w:fldCharType="begin"/>
            </w:r>
            <w:r>
              <w:rPr>
                <w:noProof/>
                <w:webHidden/>
              </w:rPr>
              <w:instrText xml:space="preserve"> PAGEREF _Toc240970708 \h </w:instrText>
            </w:r>
            <w:r>
              <w:rPr>
                <w:noProof/>
                <w:webHidden/>
              </w:rPr>
            </w:r>
            <w:r>
              <w:rPr>
                <w:noProof/>
                <w:webHidden/>
              </w:rPr>
              <w:fldChar w:fldCharType="separate"/>
            </w:r>
            <w:r>
              <w:rPr>
                <w:noProof/>
                <w:webHidden/>
              </w:rPr>
              <w:t>25</w:t>
            </w:r>
            <w:r>
              <w:rPr>
                <w:noProof/>
                <w:webHidden/>
              </w:rPr>
              <w:fldChar w:fldCharType="end"/>
            </w:r>
          </w:hyperlink>
        </w:p>
        <w:p w:rsidR="00BD0435" w:rsidRDefault="00BD0435" w14:paraId="6305745D" w14:textId="2F38B37B">
          <w:pPr>
            <w:pStyle w:val="Sumrio1"/>
            <w:tabs>
              <w:tab w:val="right" w:leader="dot" w:pos="9736"/>
            </w:tabs>
            <w:rPr>
              <w:rFonts w:eastAsiaTheme="minorEastAsia"/>
              <w:noProof/>
              <w:sz w:val="22"/>
              <w:szCs w:val="22"/>
              <w:lang w:eastAsia="pt-BR"/>
            </w:rPr>
          </w:pPr>
          <w:hyperlink w:history="1" w:anchor="_Toc240970709">
            <w:r w:rsidRPr="00110EEB">
              <w:rPr>
                <w:rStyle w:val="Hyperlink"/>
                <w:noProof/>
              </w:rPr>
              <w:t>17. Comentários e aprovações</w:t>
            </w:r>
            <w:r>
              <w:rPr>
                <w:noProof/>
                <w:webHidden/>
              </w:rPr>
              <w:tab/>
            </w:r>
            <w:r>
              <w:rPr>
                <w:noProof/>
                <w:webHidden/>
              </w:rPr>
              <w:fldChar w:fldCharType="begin"/>
            </w:r>
            <w:r>
              <w:rPr>
                <w:noProof/>
                <w:webHidden/>
              </w:rPr>
              <w:instrText xml:space="preserve"> PAGEREF _Toc240970709 \h </w:instrText>
            </w:r>
            <w:r>
              <w:rPr>
                <w:noProof/>
                <w:webHidden/>
              </w:rPr>
            </w:r>
            <w:r>
              <w:rPr>
                <w:noProof/>
                <w:webHidden/>
              </w:rPr>
              <w:fldChar w:fldCharType="separate"/>
            </w:r>
            <w:r>
              <w:rPr>
                <w:noProof/>
                <w:webHidden/>
              </w:rPr>
              <w:t>25</w:t>
            </w:r>
            <w:r>
              <w:rPr>
                <w:noProof/>
                <w:webHidden/>
              </w:rPr>
              <w:fldChar w:fldCharType="end"/>
            </w:r>
          </w:hyperlink>
        </w:p>
        <w:p w:rsidR="00BD0435" w:rsidRDefault="00BD0435" w14:paraId="634E0FB7" w14:textId="78C4E00C">
          <w:pPr>
            <w:pStyle w:val="Sumrio1"/>
            <w:tabs>
              <w:tab w:val="right" w:leader="dot" w:pos="9736"/>
            </w:tabs>
            <w:rPr>
              <w:rFonts w:eastAsiaTheme="minorEastAsia"/>
              <w:noProof/>
              <w:sz w:val="22"/>
              <w:szCs w:val="22"/>
              <w:lang w:eastAsia="pt-BR"/>
            </w:rPr>
          </w:pPr>
          <w:hyperlink w:history="1" w:anchor="_Toc240970710">
            <w:r w:rsidRPr="00110EEB">
              <w:rPr>
                <w:rStyle w:val="Hyperlink"/>
                <w:noProof/>
              </w:rPr>
              <w:t>Referências</w:t>
            </w:r>
            <w:r>
              <w:rPr>
                <w:noProof/>
                <w:webHidden/>
              </w:rPr>
              <w:tab/>
            </w:r>
            <w:r>
              <w:rPr>
                <w:noProof/>
                <w:webHidden/>
              </w:rPr>
              <w:fldChar w:fldCharType="begin"/>
            </w:r>
            <w:r>
              <w:rPr>
                <w:noProof/>
                <w:webHidden/>
              </w:rPr>
              <w:instrText xml:space="preserve"> PAGEREF _Toc240970710 \h </w:instrText>
            </w:r>
            <w:r>
              <w:rPr>
                <w:noProof/>
                <w:webHidden/>
              </w:rPr>
            </w:r>
            <w:r>
              <w:rPr>
                <w:noProof/>
                <w:webHidden/>
              </w:rPr>
              <w:fldChar w:fldCharType="separate"/>
            </w:r>
            <w:r>
              <w:rPr>
                <w:noProof/>
                <w:webHidden/>
              </w:rPr>
              <w:t>27</w:t>
            </w:r>
            <w:r>
              <w:rPr>
                <w:noProof/>
                <w:webHidden/>
              </w:rPr>
              <w:fldChar w:fldCharType="end"/>
            </w:r>
          </w:hyperlink>
        </w:p>
        <w:p w:rsidR="00BD0435" w:rsidRDefault="00BD0435" w14:paraId="44BDC9F4" w14:textId="7557BD50">
          <w:pPr>
            <w:pStyle w:val="Sumrio1"/>
            <w:tabs>
              <w:tab w:val="right" w:leader="dot" w:pos="9736"/>
            </w:tabs>
            <w:rPr>
              <w:rFonts w:eastAsiaTheme="minorEastAsia"/>
              <w:noProof/>
              <w:sz w:val="22"/>
              <w:szCs w:val="22"/>
              <w:lang w:eastAsia="pt-BR"/>
            </w:rPr>
          </w:pPr>
          <w:hyperlink w:history="1" w:anchor="_Toc240970711">
            <w:r w:rsidRPr="00110EEB">
              <w:rPr>
                <w:rStyle w:val="Hyperlink"/>
                <w:noProof/>
              </w:rPr>
              <w:t>Apêndice I – Análise de Larga Escala</w:t>
            </w:r>
            <w:r>
              <w:rPr>
                <w:noProof/>
                <w:webHidden/>
              </w:rPr>
              <w:tab/>
            </w:r>
            <w:r>
              <w:rPr>
                <w:noProof/>
                <w:webHidden/>
              </w:rPr>
              <w:fldChar w:fldCharType="begin"/>
            </w:r>
            <w:r>
              <w:rPr>
                <w:noProof/>
                <w:webHidden/>
              </w:rPr>
              <w:instrText xml:space="preserve"> PAGEREF _Toc240970711 \h </w:instrText>
            </w:r>
            <w:r>
              <w:rPr>
                <w:noProof/>
                <w:webHidden/>
              </w:rPr>
            </w:r>
            <w:r>
              <w:rPr>
                <w:noProof/>
                <w:webHidden/>
              </w:rPr>
              <w:fldChar w:fldCharType="separate"/>
            </w:r>
            <w:r>
              <w:rPr>
                <w:noProof/>
                <w:webHidden/>
              </w:rPr>
              <w:t>30</w:t>
            </w:r>
            <w:r>
              <w:rPr>
                <w:noProof/>
                <w:webHidden/>
              </w:rPr>
              <w:fldChar w:fldCharType="end"/>
            </w:r>
          </w:hyperlink>
        </w:p>
        <w:p w:rsidR="00BD0435" w:rsidRDefault="00BD0435" w14:paraId="3FF973C0" w14:textId="5D0B8692">
          <w:pPr>
            <w:pStyle w:val="Sumrio1"/>
            <w:tabs>
              <w:tab w:val="right" w:leader="dot" w:pos="9736"/>
            </w:tabs>
            <w:rPr>
              <w:rFonts w:eastAsiaTheme="minorEastAsia"/>
              <w:noProof/>
              <w:sz w:val="22"/>
              <w:szCs w:val="22"/>
              <w:lang w:eastAsia="pt-BR"/>
            </w:rPr>
          </w:pPr>
          <w:hyperlink w:history="1" w:anchor="_Toc240970712">
            <w:r w:rsidRPr="00110EEB">
              <w:rPr>
                <w:rStyle w:val="Hyperlink"/>
                <w:noProof/>
              </w:rPr>
              <w:t>Apêndice II – Análise do Alto Risco</w:t>
            </w:r>
            <w:r>
              <w:rPr>
                <w:noProof/>
                <w:webHidden/>
              </w:rPr>
              <w:tab/>
            </w:r>
            <w:r>
              <w:rPr>
                <w:noProof/>
                <w:webHidden/>
              </w:rPr>
              <w:fldChar w:fldCharType="begin"/>
            </w:r>
            <w:r>
              <w:rPr>
                <w:noProof/>
                <w:webHidden/>
              </w:rPr>
              <w:instrText xml:space="preserve"> PAGEREF _Toc240970712 \h </w:instrText>
            </w:r>
            <w:r>
              <w:rPr>
                <w:noProof/>
                <w:webHidden/>
              </w:rPr>
            </w:r>
            <w:r>
              <w:rPr>
                <w:noProof/>
                <w:webHidden/>
              </w:rPr>
              <w:fldChar w:fldCharType="separate"/>
            </w:r>
            <w:r>
              <w:rPr>
                <w:noProof/>
                <w:webHidden/>
              </w:rPr>
              <w:t>32</w:t>
            </w:r>
            <w:r>
              <w:rPr>
                <w:noProof/>
                <w:webHidden/>
              </w:rPr>
              <w:fldChar w:fldCharType="end"/>
            </w:r>
          </w:hyperlink>
        </w:p>
        <w:p w:rsidR="00BD0435" w:rsidRDefault="00BD0435" w14:paraId="5FDA6BFB" w14:textId="49665677">
          <w:pPr>
            <w:pStyle w:val="Sumrio1"/>
            <w:tabs>
              <w:tab w:val="right" w:leader="dot" w:pos="9736"/>
            </w:tabs>
            <w:rPr>
              <w:rFonts w:eastAsiaTheme="minorEastAsia"/>
              <w:noProof/>
              <w:sz w:val="22"/>
              <w:szCs w:val="22"/>
              <w:lang w:eastAsia="pt-BR"/>
            </w:rPr>
          </w:pPr>
          <w:hyperlink w:history="1" w:anchor="_Toc240970713">
            <w:r w:rsidRPr="00110EEB">
              <w:rPr>
                <w:rStyle w:val="Hyperlink"/>
                <w:noProof/>
              </w:rPr>
              <w:t xml:space="preserve">Anexo I – Manifestação do Encarregado do </w:t>
            </w:r>
            <w:r w:rsidRPr="00110EEB">
              <w:rPr>
                <w:rStyle w:val="Hyperlink"/>
                <w:noProof/>
                <w:highlight w:val="yellow"/>
              </w:rPr>
              <w:t>[Órgão / Entidade]</w:t>
            </w:r>
            <w:r>
              <w:rPr>
                <w:noProof/>
                <w:webHidden/>
              </w:rPr>
              <w:tab/>
            </w:r>
            <w:r>
              <w:rPr>
                <w:noProof/>
                <w:webHidden/>
              </w:rPr>
              <w:fldChar w:fldCharType="begin"/>
            </w:r>
            <w:r>
              <w:rPr>
                <w:noProof/>
                <w:webHidden/>
              </w:rPr>
              <w:instrText xml:space="preserve"> PAGEREF _Toc240970713 \h </w:instrText>
            </w:r>
            <w:r>
              <w:rPr>
                <w:noProof/>
                <w:webHidden/>
              </w:rPr>
            </w:r>
            <w:r>
              <w:rPr>
                <w:noProof/>
                <w:webHidden/>
              </w:rPr>
              <w:fldChar w:fldCharType="separate"/>
            </w:r>
            <w:r>
              <w:rPr>
                <w:noProof/>
                <w:webHidden/>
              </w:rPr>
              <w:t>34</w:t>
            </w:r>
            <w:r>
              <w:rPr>
                <w:noProof/>
                <w:webHidden/>
              </w:rPr>
              <w:fldChar w:fldCharType="end"/>
            </w:r>
          </w:hyperlink>
        </w:p>
        <w:p w:rsidR="00BD0435" w:rsidRDefault="00BD0435" w14:paraId="596D7737" w14:textId="05853C80">
          <w:pPr>
            <w:pStyle w:val="Sumrio1"/>
            <w:tabs>
              <w:tab w:val="right" w:leader="dot" w:pos="9736"/>
            </w:tabs>
            <w:rPr>
              <w:rFonts w:eastAsiaTheme="minorEastAsia"/>
              <w:noProof/>
              <w:sz w:val="22"/>
              <w:szCs w:val="22"/>
              <w:lang w:eastAsia="pt-BR"/>
            </w:rPr>
          </w:pPr>
          <w:hyperlink w:history="1" w:anchor="_Toc240970714">
            <w:r w:rsidRPr="00110EEB">
              <w:rPr>
                <w:rStyle w:val="Hyperlink"/>
                <w:noProof/>
              </w:rPr>
              <w:t xml:space="preserve">Anexo II – Manifestação do </w:t>
            </w:r>
            <w:r w:rsidRPr="00110EEB">
              <w:rPr>
                <w:rStyle w:val="Hyperlink"/>
                <w:noProof/>
                <w:highlight w:val="yellow"/>
              </w:rPr>
              <w:t>[parte consultada]</w:t>
            </w:r>
            <w:r>
              <w:rPr>
                <w:noProof/>
                <w:webHidden/>
              </w:rPr>
              <w:tab/>
            </w:r>
            <w:r>
              <w:rPr>
                <w:noProof/>
                <w:webHidden/>
              </w:rPr>
              <w:fldChar w:fldCharType="begin"/>
            </w:r>
            <w:r>
              <w:rPr>
                <w:noProof/>
                <w:webHidden/>
              </w:rPr>
              <w:instrText xml:space="preserve"> PAGEREF _Toc240970714 \h </w:instrText>
            </w:r>
            <w:r>
              <w:rPr>
                <w:noProof/>
                <w:webHidden/>
              </w:rPr>
            </w:r>
            <w:r>
              <w:rPr>
                <w:noProof/>
                <w:webHidden/>
              </w:rPr>
              <w:fldChar w:fldCharType="separate"/>
            </w:r>
            <w:r>
              <w:rPr>
                <w:noProof/>
                <w:webHidden/>
              </w:rPr>
              <w:t>35</w:t>
            </w:r>
            <w:r>
              <w:rPr>
                <w:noProof/>
                <w:webHidden/>
              </w:rPr>
              <w:fldChar w:fldCharType="end"/>
            </w:r>
          </w:hyperlink>
        </w:p>
        <w:p w:rsidR="00217D67" w:rsidP="53B41389" w:rsidRDefault="00217D67" w14:paraId="7E8D2AF6" w14:textId="55FE6EC5">
          <w:pPr>
            <w:pStyle w:val="Sumrio1"/>
            <w:spacing w:after="0" w:line="360" w:lineRule="auto"/>
          </w:pPr>
          <w:r>
            <w:fldChar w:fldCharType="end"/>
          </w:r>
        </w:p>
      </w:sdtContent>
    </w:sdt>
    <w:p w:rsidR="00217D67" w:rsidP="53B41389" w:rsidRDefault="005E0DBD" w14:paraId="3D95D821" w14:textId="5B7803AC">
      <w:pPr>
        <w:spacing w:after="0" w:line="360" w:lineRule="auto"/>
      </w:pPr>
      <w:r>
        <w:br w:type="page"/>
      </w:r>
    </w:p>
    <w:p w:rsidR="00217D67" w:rsidP="53B41389" w:rsidRDefault="499273E7" w14:paraId="1E207724" w14:textId="1F0C8654">
      <w:pPr>
        <w:pStyle w:val="Ttulo1"/>
        <w:spacing w:after="0" w:line="360" w:lineRule="auto"/>
      </w:pPr>
      <w:bookmarkStart w:name="_Toc240970678" w:id="4"/>
      <w:r>
        <w:lastRenderedPageBreak/>
        <w:t>1. Apresentação</w:t>
      </w:r>
      <w:bookmarkEnd w:id="4"/>
    </w:p>
    <w:p w:rsidR="415A3D15" w:rsidP="53B41389" w:rsidRDefault="415A3D15" w14:paraId="0DAF628F" w14:textId="7A818B44">
      <w:pPr>
        <w:spacing w:after="0" w:line="360" w:lineRule="auto"/>
        <w:jc w:val="both"/>
        <w:rPr>
          <w:rFonts w:ascii="Times New Roman" w:hAnsi="Times New Roman" w:eastAsia="Times New Roman" w:cs="Times New Roman"/>
        </w:rPr>
      </w:pPr>
    </w:p>
    <w:p w:rsidRPr="001740C2" w:rsidR="1DA1BFBF" w:rsidP="53B41389" w:rsidRDefault="14E4423D" w14:paraId="4FE27677" w14:textId="456BF098">
      <w:pPr>
        <w:spacing w:after="0" w:line="360" w:lineRule="auto"/>
        <w:ind w:firstLine="708"/>
        <w:jc w:val="both"/>
        <w:rPr>
          <w:rFonts w:ascii="Times New Roman" w:hAnsi="Times New Roman" w:eastAsia="Times New Roman" w:cs="Times New Roman"/>
        </w:rPr>
      </w:pPr>
      <w:r w:rsidRPr="001740C2">
        <w:rPr>
          <w:rFonts w:ascii="Times New Roman" w:hAnsi="Times New Roman" w:eastAsia="Times New Roman" w:cs="Times New Roman"/>
        </w:rPr>
        <w:t>O Relatório de Impacto à Proteção de Dados Pessoais (RIPD), nos termos do art. 5º, XVII, da Lei Federal nº 13.709/2018 – Lei Geral de Proteção de Dados Pessoais (LGPD), é o instrumento destinado a descrever operações de tratamento de dados pessoais que possam gerar riscos às liberdades civis e aos direitos fundamentais dos titulares, bem como as medidas, salvaguardas e mecanismos adotados para seu tratamento.</w:t>
      </w:r>
    </w:p>
    <w:p w:rsidRPr="001740C2" w:rsidR="1DA1BFBF" w:rsidP="53B41389" w:rsidRDefault="14E4423D" w14:paraId="3E5FB13C" w14:textId="6A9892D5">
      <w:pPr>
        <w:spacing w:after="0" w:line="360" w:lineRule="auto"/>
        <w:ind w:firstLine="708"/>
        <w:jc w:val="both"/>
        <w:rPr>
          <w:rFonts w:ascii="Times New Roman" w:hAnsi="Times New Roman" w:eastAsia="Times New Roman" w:cs="Times New Roman"/>
        </w:rPr>
      </w:pPr>
      <w:r w:rsidRPr="001740C2">
        <w:rPr>
          <w:rFonts w:ascii="Times New Roman" w:hAnsi="Times New Roman" w:eastAsia="Times New Roman" w:cs="Times New Roman"/>
        </w:rPr>
        <w:t>No âmbito deste Relatório, são apresentados os agentes de tratamento e demais partes envolvidas, o contexto e as características das operações realizadas, os sistemas e dados pessoais abrangidos, as hipóteses legais aplicáveis e a análise dos princípios da LGPD. Também são identificados e avaliados os riscos aos titulares e estabelecidas as medidas necessárias à sua prevenção, mitigação e tratamento, com o registro das manifestações e aprovações pertinentes.</w:t>
      </w:r>
    </w:p>
    <w:p w:rsidR="415A3D15" w:rsidP="53B41389" w:rsidRDefault="415A3D15" w14:paraId="1FFA070B" w14:textId="71139AAF">
      <w:pPr>
        <w:spacing w:after="0" w:line="360" w:lineRule="auto"/>
        <w:jc w:val="both"/>
        <w:rPr>
          <w:rFonts w:ascii="Times New Roman" w:hAnsi="Times New Roman" w:eastAsia="Times New Roman" w:cs="Times New Roman"/>
        </w:rPr>
      </w:pPr>
    </w:p>
    <w:p w:rsidR="08AD425C" w:rsidP="53B41389" w:rsidRDefault="499273E7" w14:paraId="4D105960" w14:textId="1D9E4698">
      <w:pPr>
        <w:pStyle w:val="Ttulo1"/>
        <w:spacing w:after="0" w:line="360" w:lineRule="auto"/>
      </w:pPr>
      <w:bookmarkStart w:name="_Toc240970679" w:id="5"/>
      <w:r>
        <w:t>2. Identificação dos agentes de tratamento e do encarregado</w:t>
      </w:r>
      <w:bookmarkEnd w:id="5"/>
    </w:p>
    <w:p w:rsidR="415A3D15" w:rsidP="53B41389" w:rsidRDefault="415A3D15" w14:paraId="4C38187C" w14:textId="324ED9A6">
      <w:pPr>
        <w:spacing w:after="0" w:line="360" w:lineRule="auto"/>
        <w:jc w:val="both"/>
        <w:rPr>
          <w:rFonts w:ascii="Times New Roman" w:hAnsi="Times New Roman" w:eastAsia="Times New Roman" w:cs="Times New Roman"/>
        </w:rPr>
      </w:pPr>
    </w:p>
    <w:p w:rsidR="002019FB" w:rsidP="00A44C07" w:rsidRDefault="00A44C07" w14:paraId="744AEB3D" w14:textId="6BB034D5">
      <w:pPr>
        <w:spacing w:after="0" w:line="360" w:lineRule="auto"/>
        <w:ind w:firstLine="708"/>
        <w:jc w:val="both"/>
        <w:rPr>
          <w:rFonts w:ascii="Times New Roman" w:hAnsi="Times New Roman" w:eastAsia="Times New Roman" w:cs="Times New Roman"/>
        </w:rPr>
      </w:pPr>
      <w:r w:rsidRPr="00A44C07">
        <w:rPr>
          <w:rFonts w:ascii="Times New Roman" w:hAnsi="Times New Roman" w:eastAsia="Times New Roman" w:cs="Times New Roman"/>
        </w:rPr>
        <w:t xml:space="preserve">Para fins deste Relatório, são identificados os agentes de tratamento envolvidos, com a indicação de sua atuação como controlador ou operador. Também são identificados os encarregados pelo tratamento de dados pessoais, quando aplicável, </w:t>
      </w:r>
      <w:r w:rsidR="00C622B7">
        <w:rPr>
          <w:rFonts w:ascii="Times New Roman" w:hAnsi="Times New Roman" w:eastAsia="Times New Roman" w:cs="Times New Roman"/>
        </w:rPr>
        <w:t xml:space="preserve">que atuam </w:t>
      </w:r>
      <w:r w:rsidRPr="00A44C07">
        <w:rPr>
          <w:rFonts w:ascii="Times New Roman" w:hAnsi="Times New Roman" w:eastAsia="Times New Roman" w:cs="Times New Roman"/>
        </w:rPr>
        <w:t>como canal de comunicação entre o agente de tratamento, os titulares e a Agência Nacional de Proteção de Dados (ANPD), sem prejuízo da articulação entre os agentes envolvidos nas matérias relacionadas às operações analisadas.</w:t>
      </w:r>
    </w:p>
    <w:p w:rsidR="00A44C07" w:rsidP="002019FB" w:rsidRDefault="00A44C07" w14:paraId="55EA20C5" w14:textId="77777777">
      <w:pPr>
        <w:spacing w:after="0" w:line="360" w:lineRule="auto"/>
        <w:jc w:val="both"/>
        <w:rPr>
          <w:rFonts w:ascii="Times New Roman" w:hAnsi="Times New Roman" w:eastAsia="Times New Roman" w:cs="Times New Roman"/>
        </w:rPr>
      </w:pPr>
    </w:p>
    <w:p w:rsidR="002019FB" w:rsidP="002019FB" w:rsidRDefault="002019FB" w14:paraId="45F1157B" w14:textId="33075A67">
      <w:pPr>
        <w:spacing w:after="0" w:line="360" w:lineRule="auto"/>
        <w:jc w:val="both"/>
      </w:pPr>
      <w:r w:rsidRPr="002019FB">
        <w:rPr>
          <w:rFonts w:ascii="Times New Roman" w:hAnsi="Times New Roman" w:eastAsia="Times New Roman" w:cs="Times New Roman"/>
          <w:i/>
          <w:color w:val="FF0000"/>
          <w:highlight w:val="yellow"/>
        </w:rPr>
        <w:t>Orientação para preenchimento: Identifique todos os órgãos, entidades ou terceiros que atuem como agentes de tratamento nas operações abrangidas por este RIPD. Para cada agente, indique seu papel no tratamento, o respectivo encarregado, seus dados de identificação e contato e o instrumento de designação, quando aplicável. Explicação dos campos da tabela:</w:t>
      </w:r>
    </w:p>
    <w:p w:rsidRPr="002019FB" w:rsidR="002019FB" w:rsidP="002019FB" w:rsidRDefault="002019FB" w14:paraId="229E4A37" w14:textId="44171E45">
      <w:pPr>
        <w:pStyle w:val="PargrafodaLista"/>
        <w:numPr>
          <w:ilvl w:val="0"/>
          <w:numId w:val="30"/>
        </w:numPr>
        <w:spacing w:after="0" w:line="360" w:lineRule="auto"/>
        <w:jc w:val="both"/>
        <w:rPr>
          <w:rFonts w:ascii="Times New Roman" w:hAnsi="Times New Roman" w:eastAsia="Times New Roman" w:cs="Times New Roman"/>
          <w:i/>
          <w:color w:val="FF0000"/>
          <w:highlight w:val="yellow"/>
        </w:rPr>
      </w:pPr>
      <w:r w:rsidRPr="002019FB">
        <w:rPr>
          <w:rFonts w:ascii="Times New Roman" w:hAnsi="Times New Roman" w:eastAsia="Times New Roman" w:cs="Times New Roman"/>
          <w:i/>
          <w:color w:val="FF0000"/>
          <w:highlight w:val="yellow"/>
        </w:rPr>
        <w:t>Agente de tratamento: nome do órgão, entidade ou organização.</w:t>
      </w:r>
    </w:p>
    <w:p w:rsidRPr="002019FB" w:rsidR="002019FB" w:rsidP="002019FB" w:rsidRDefault="002019FB" w14:paraId="2D91E3A5" w14:textId="430F8D3C">
      <w:pPr>
        <w:pStyle w:val="PargrafodaLista"/>
        <w:numPr>
          <w:ilvl w:val="0"/>
          <w:numId w:val="30"/>
        </w:numPr>
        <w:spacing w:after="0" w:line="360" w:lineRule="auto"/>
        <w:jc w:val="both"/>
        <w:rPr>
          <w:rFonts w:ascii="Times New Roman" w:hAnsi="Times New Roman" w:eastAsia="Times New Roman" w:cs="Times New Roman"/>
          <w:i/>
          <w:color w:val="FF0000"/>
          <w:highlight w:val="yellow"/>
        </w:rPr>
      </w:pPr>
      <w:r w:rsidRPr="002019FB">
        <w:rPr>
          <w:rFonts w:ascii="Times New Roman" w:hAnsi="Times New Roman" w:eastAsia="Times New Roman" w:cs="Times New Roman"/>
          <w:i/>
          <w:color w:val="FF0000"/>
          <w:highlight w:val="yellow"/>
        </w:rPr>
        <w:t>Papel: informe a atuação exercida no tratamento analisado</w:t>
      </w:r>
      <w:r w:rsidR="00753E8F">
        <w:rPr>
          <w:rFonts w:ascii="Times New Roman" w:hAnsi="Times New Roman" w:eastAsia="Times New Roman" w:cs="Times New Roman"/>
          <w:i/>
          <w:color w:val="FF0000"/>
          <w:highlight w:val="yellow"/>
        </w:rPr>
        <w:t xml:space="preserve"> (controlador ou operador)</w:t>
      </w:r>
      <w:r w:rsidRPr="002019FB">
        <w:rPr>
          <w:rFonts w:ascii="Times New Roman" w:hAnsi="Times New Roman" w:eastAsia="Times New Roman" w:cs="Times New Roman"/>
          <w:i/>
          <w:color w:val="FF0000"/>
          <w:highlight w:val="yellow"/>
        </w:rPr>
        <w:t>.</w:t>
      </w:r>
    </w:p>
    <w:p w:rsidRPr="002019FB" w:rsidR="002019FB" w:rsidP="002019FB" w:rsidRDefault="002019FB" w14:paraId="50D6F0BE" w14:textId="77777777">
      <w:pPr>
        <w:pStyle w:val="PargrafodaLista"/>
        <w:numPr>
          <w:ilvl w:val="0"/>
          <w:numId w:val="30"/>
        </w:numPr>
        <w:spacing w:after="0" w:line="360" w:lineRule="auto"/>
        <w:jc w:val="both"/>
        <w:rPr>
          <w:rFonts w:ascii="Times New Roman" w:hAnsi="Times New Roman" w:eastAsia="Times New Roman" w:cs="Times New Roman"/>
          <w:i/>
          <w:color w:val="FF0000"/>
          <w:highlight w:val="yellow"/>
        </w:rPr>
      </w:pPr>
      <w:r w:rsidRPr="002019FB">
        <w:rPr>
          <w:rFonts w:ascii="Times New Roman" w:hAnsi="Times New Roman" w:eastAsia="Times New Roman" w:cs="Times New Roman"/>
          <w:i/>
          <w:color w:val="FF0000"/>
          <w:highlight w:val="yellow"/>
        </w:rPr>
        <w:t>Encarregado: nome do encarregado do agente identificado.</w:t>
      </w:r>
    </w:p>
    <w:p w:rsidRPr="002019FB" w:rsidR="002019FB" w:rsidP="002019FB" w:rsidRDefault="002019FB" w14:paraId="60DE8944" w14:textId="00536560">
      <w:pPr>
        <w:pStyle w:val="PargrafodaLista"/>
        <w:numPr>
          <w:ilvl w:val="0"/>
          <w:numId w:val="30"/>
        </w:numPr>
        <w:spacing w:after="0" w:line="360" w:lineRule="auto"/>
        <w:jc w:val="both"/>
        <w:rPr>
          <w:rFonts w:ascii="Times New Roman" w:hAnsi="Times New Roman" w:eastAsia="Times New Roman" w:cs="Times New Roman"/>
          <w:i/>
          <w:color w:val="FF0000"/>
          <w:highlight w:val="yellow"/>
        </w:rPr>
      </w:pPr>
      <w:r w:rsidRPr="002019FB">
        <w:rPr>
          <w:rFonts w:ascii="Times New Roman" w:hAnsi="Times New Roman" w:eastAsia="Times New Roman" w:cs="Times New Roman"/>
          <w:i/>
          <w:color w:val="FF0000"/>
          <w:highlight w:val="yellow"/>
        </w:rPr>
        <w:t xml:space="preserve">Documento: informe o </w:t>
      </w:r>
      <w:r w:rsidR="005C3592">
        <w:rPr>
          <w:rFonts w:ascii="Times New Roman" w:hAnsi="Times New Roman" w:eastAsia="Times New Roman" w:cs="Times New Roman"/>
          <w:i/>
          <w:color w:val="FF0000"/>
          <w:highlight w:val="yellow"/>
        </w:rPr>
        <w:t>registro</w:t>
      </w:r>
      <w:r w:rsidRPr="002019FB">
        <w:rPr>
          <w:rFonts w:ascii="Times New Roman" w:hAnsi="Times New Roman" w:eastAsia="Times New Roman" w:cs="Times New Roman"/>
          <w:i/>
          <w:color w:val="FF0000"/>
          <w:highlight w:val="yellow"/>
        </w:rPr>
        <w:t xml:space="preserve"> funcional ou outro identificador cabível.</w:t>
      </w:r>
    </w:p>
    <w:p w:rsidRPr="002019FB" w:rsidR="002019FB" w:rsidP="002019FB" w:rsidRDefault="002019FB" w14:paraId="5444EEF0" w14:textId="77777777">
      <w:pPr>
        <w:pStyle w:val="PargrafodaLista"/>
        <w:numPr>
          <w:ilvl w:val="0"/>
          <w:numId w:val="30"/>
        </w:numPr>
        <w:spacing w:after="0" w:line="360" w:lineRule="auto"/>
        <w:jc w:val="both"/>
        <w:rPr>
          <w:rFonts w:ascii="Times New Roman" w:hAnsi="Times New Roman" w:eastAsia="Times New Roman" w:cs="Times New Roman"/>
          <w:i/>
          <w:color w:val="FF0000"/>
          <w:highlight w:val="yellow"/>
        </w:rPr>
      </w:pPr>
      <w:r w:rsidRPr="002019FB">
        <w:rPr>
          <w:rFonts w:ascii="Times New Roman" w:hAnsi="Times New Roman" w:eastAsia="Times New Roman" w:cs="Times New Roman"/>
          <w:i/>
          <w:color w:val="FF0000"/>
          <w:highlight w:val="yellow"/>
        </w:rPr>
        <w:t>Contato: informe o canal institucional para contato.</w:t>
      </w:r>
    </w:p>
    <w:p w:rsidRPr="002019FB" w:rsidR="002019FB" w:rsidP="002019FB" w:rsidRDefault="002019FB" w14:paraId="0B395207" w14:textId="738F42FA">
      <w:pPr>
        <w:pStyle w:val="PargrafodaLista"/>
        <w:numPr>
          <w:ilvl w:val="0"/>
          <w:numId w:val="30"/>
        </w:numPr>
        <w:spacing w:after="0" w:line="360" w:lineRule="auto"/>
        <w:jc w:val="both"/>
        <w:rPr>
          <w:rFonts w:ascii="Times New Roman" w:hAnsi="Times New Roman" w:eastAsia="Times New Roman" w:cs="Times New Roman"/>
          <w:i/>
          <w:color w:val="FF0000"/>
          <w:highlight w:val="yellow"/>
        </w:rPr>
      </w:pPr>
      <w:r w:rsidRPr="002019FB">
        <w:rPr>
          <w:rFonts w:ascii="Times New Roman" w:hAnsi="Times New Roman" w:eastAsia="Times New Roman" w:cs="Times New Roman"/>
          <w:i/>
          <w:color w:val="FF0000"/>
          <w:highlight w:val="yellow"/>
        </w:rPr>
        <w:t>Instrumento de designação: indique o ato ou instrumento de designação, quando aplicável.</w:t>
      </w:r>
    </w:p>
    <w:p w:rsidRPr="002019FB" w:rsidR="002019FB" w:rsidP="002019FB" w:rsidRDefault="002019FB" w14:paraId="331BED32" w14:textId="77777777">
      <w:pPr>
        <w:spacing w:after="0" w:line="360" w:lineRule="auto"/>
        <w:ind w:firstLine="708"/>
        <w:jc w:val="both"/>
        <w:rPr>
          <w:rFonts w:ascii="Times New Roman" w:hAnsi="Times New Roman" w:eastAsia="Times New Roman" w:cs="Times New Roman"/>
        </w:rPr>
      </w:pPr>
    </w:p>
    <w:p w:rsidRPr="001740C2" w:rsidR="602A7121" w:rsidP="53B41389" w:rsidRDefault="602A7121" w14:paraId="43341B39" w14:textId="38186E9A">
      <w:pPr>
        <w:spacing w:after="0" w:line="360" w:lineRule="auto"/>
        <w:jc w:val="center"/>
      </w:pPr>
      <w:r w:rsidRPr="001740C2">
        <w:rPr>
          <w:rFonts w:ascii="Times New Roman" w:hAnsi="Times New Roman" w:eastAsia="Times New Roman" w:cs="Times New Roman"/>
          <w:sz w:val="20"/>
          <w:szCs w:val="20"/>
        </w:rPr>
        <w:lastRenderedPageBreak/>
        <w:t>Tabela 01: Agentes de tratamento e respectivos encarregados</w:t>
      </w:r>
    </w:p>
    <w:tbl>
      <w:tblPr>
        <w:tblStyle w:val="Tabelacomgrade"/>
        <w:tblW w:w="9786" w:type="dxa"/>
        <w:tblLook w:val="06A0" w:firstRow="1" w:lastRow="0" w:firstColumn="1" w:lastColumn="0" w:noHBand="1" w:noVBand="1"/>
      </w:tblPr>
      <w:tblGrid>
        <w:gridCol w:w="1305"/>
        <w:gridCol w:w="1506"/>
        <w:gridCol w:w="1918"/>
        <w:gridCol w:w="1302"/>
        <w:gridCol w:w="2270"/>
        <w:gridCol w:w="1485"/>
      </w:tblGrid>
      <w:tr w:rsidR="001740C2" w:rsidTr="001740C2" w14:paraId="25F2FB30" w14:textId="77777777">
        <w:trPr>
          <w:trHeight w:val="567"/>
        </w:trPr>
        <w:tc>
          <w:tcPr>
            <w:tcW w:w="1305" w:type="dxa"/>
            <w:shd w:val="clear" w:color="auto" w:fill="D9D9D9" w:themeFill="background1" w:themeFillShade="D9"/>
            <w:vAlign w:val="center"/>
          </w:tcPr>
          <w:p w:rsidRPr="001740C2" w:rsidR="6C18AB2B" w:rsidP="53B41389" w:rsidRDefault="6B1BFDE4" w14:paraId="5D058B28" w14:textId="1117229C">
            <w:pPr>
              <w:spacing w:line="360" w:lineRule="auto"/>
              <w:jc w:val="center"/>
              <w:rPr>
                <w:rFonts w:ascii="Times New Roman" w:hAnsi="Times New Roman" w:eastAsia="Times New Roman" w:cs="Times New Roman"/>
                <w:b/>
                <w:bCs/>
                <w:sz w:val="20"/>
                <w:szCs w:val="20"/>
              </w:rPr>
            </w:pPr>
            <w:r w:rsidRPr="001740C2">
              <w:rPr>
                <w:rFonts w:ascii="Times New Roman" w:hAnsi="Times New Roman" w:eastAsia="Times New Roman" w:cs="Times New Roman"/>
                <w:b/>
                <w:bCs/>
                <w:sz w:val="20"/>
                <w:szCs w:val="20"/>
              </w:rPr>
              <w:t>Agente de tratamento</w:t>
            </w:r>
          </w:p>
        </w:tc>
        <w:tc>
          <w:tcPr>
            <w:tcW w:w="1506" w:type="dxa"/>
            <w:shd w:val="clear" w:color="auto" w:fill="D9D9D9" w:themeFill="background1" w:themeFillShade="D9"/>
            <w:vAlign w:val="center"/>
          </w:tcPr>
          <w:p w:rsidRPr="001740C2" w:rsidR="15435865" w:rsidP="53B41389" w:rsidRDefault="36E11A38" w14:paraId="276F8200" w14:textId="73A53BFA">
            <w:pPr>
              <w:spacing w:line="360" w:lineRule="auto"/>
              <w:jc w:val="center"/>
            </w:pPr>
            <w:r w:rsidRPr="001740C2">
              <w:rPr>
                <w:rFonts w:ascii="Times New Roman" w:hAnsi="Times New Roman" w:eastAsia="Times New Roman" w:cs="Times New Roman"/>
                <w:b/>
                <w:bCs/>
                <w:sz w:val="20"/>
                <w:szCs w:val="20"/>
              </w:rPr>
              <w:t>Papel</w:t>
            </w:r>
          </w:p>
        </w:tc>
        <w:tc>
          <w:tcPr>
            <w:tcW w:w="1918" w:type="dxa"/>
            <w:shd w:val="clear" w:color="auto" w:fill="D9D9D9" w:themeFill="background1" w:themeFillShade="D9"/>
            <w:vAlign w:val="center"/>
          </w:tcPr>
          <w:p w:rsidRPr="001740C2" w:rsidR="6C18AB2B" w:rsidP="53B41389" w:rsidRDefault="444A212C" w14:paraId="2840A9F0" w14:textId="0AFB7BA5">
            <w:pPr>
              <w:spacing w:line="360" w:lineRule="auto"/>
              <w:jc w:val="center"/>
              <w:rPr>
                <w:rFonts w:ascii="Times New Roman" w:hAnsi="Times New Roman" w:eastAsia="Times New Roman" w:cs="Times New Roman"/>
                <w:b/>
                <w:bCs/>
                <w:sz w:val="20"/>
                <w:szCs w:val="20"/>
              </w:rPr>
            </w:pPr>
            <w:r w:rsidRPr="001740C2">
              <w:rPr>
                <w:rFonts w:ascii="Times New Roman" w:hAnsi="Times New Roman" w:eastAsia="Times New Roman" w:cs="Times New Roman"/>
                <w:b/>
                <w:bCs/>
                <w:sz w:val="20"/>
                <w:szCs w:val="20"/>
              </w:rPr>
              <w:t>Encarregado</w:t>
            </w:r>
          </w:p>
        </w:tc>
        <w:tc>
          <w:tcPr>
            <w:tcW w:w="1302" w:type="dxa"/>
            <w:shd w:val="clear" w:color="auto" w:fill="D9D9D9" w:themeFill="background1" w:themeFillShade="D9"/>
            <w:vAlign w:val="center"/>
          </w:tcPr>
          <w:p w:rsidRPr="001740C2" w:rsidR="3D9966FF" w:rsidP="53B41389" w:rsidRDefault="48104A1F" w14:paraId="2017D984" w14:textId="11988E6D">
            <w:pPr>
              <w:spacing w:line="360" w:lineRule="auto"/>
              <w:jc w:val="center"/>
            </w:pPr>
            <w:r w:rsidRPr="001740C2">
              <w:rPr>
                <w:rFonts w:ascii="Times New Roman" w:hAnsi="Times New Roman" w:eastAsia="Times New Roman" w:cs="Times New Roman"/>
                <w:b/>
                <w:bCs/>
                <w:sz w:val="20"/>
                <w:szCs w:val="20"/>
              </w:rPr>
              <w:t>Document</w:t>
            </w:r>
            <w:r w:rsidRPr="001740C2" w:rsidR="7CD07281">
              <w:rPr>
                <w:rFonts w:ascii="Times New Roman" w:hAnsi="Times New Roman" w:eastAsia="Times New Roman" w:cs="Times New Roman"/>
                <w:b/>
                <w:bCs/>
                <w:sz w:val="20"/>
                <w:szCs w:val="20"/>
              </w:rPr>
              <w:t>o</w:t>
            </w:r>
          </w:p>
        </w:tc>
        <w:tc>
          <w:tcPr>
            <w:tcW w:w="2270" w:type="dxa"/>
            <w:shd w:val="clear" w:color="auto" w:fill="D9D9D9" w:themeFill="background1" w:themeFillShade="D9"/>
            <w:vAlign w:val="center"/>
          </w:tcPr>
          <w:p w:rsidRPr="001740C2" w:rsidR="691DEB03" w:rsidP="53B41389" w:rsidRDefault="5741F3E5" w14:paraId="0CA1CDCC" w14:textId="343861FD">
            <w:pPr>
              <w:spacing w:line="360" w:lineRule="auto"/>
              <w:jc w:val="center"/>
              <w:rPr>
                <w:rFonts w:ascii="Times New Roman" w:hAnsi="Times New Roman" w:eastAsia="Times New Roman" w:cs="Times New Roman"/>
                <w:b/>
                <w:bCs/>
                <w:sz w:val="20"/>
                <w:szCs w:val="20"/>
              </w:rPr>
            </w:pPr>
            <w:r w:rsidRPr="001740C2">
              <w:rPr>
                <w:rFonts w:ascii="Times New Roman" w:hAnsi="Times New Roman" w:eastAsia="Times New Roman" w:cs="Times New Roman"/>
                <w:b/>
                <w:bCs/>
                <w:sz w:val="20"/>
                <w:szCs w:val="20"/>
              </w:rPr>
              <w:t>Contato</w:t>
            </w:r>
          </w:p>
        </w:tc>
        <w:tc>
          <w:tcPr>
            <w:tcW w:w="1485" w:type="dxa"/>
            <w:shd w:val="clear" w:color="auto" w:fill="D9D9D9" w:themeFill="background1" w:themeFillShade="D9"/>
            <w:vAlign w:val="center"/>
          </w:tcPr>
          <w:p w:rsidRPr="001740C2" w:rsidR="54E3F596" w:rsidP="53B41389" w:rsidRDefault="4A642F45" w14:paraId="6718826F" w14:textId="72000C49">
            <w:pPr>
              <w:spacing w:line="360" w:lineRule="auto"/>
              <w:jc w:val="center"/>
              <w:rPr>
                <w:rFonts w:ascii="Times New Roman" w:hAnsi="Times New Roman" w:eastAsia="Times New Roman" w:cs="Times New Roman"/>
                <w:b/>
                <w:bCs/>
                <w:sz w:val="20"/>
                <w:szCs w:val="20"/>
              </w:rPr>
            </w:pPr>
            <w:r w:rsidRPr="001740C2">
              <w:rPr>
                <w:rFonts w:ascii="Times New Roman" w:hAnsi="Times New Roman" w:eastAsia="Times New Roman" w:cs="Times New Roman"/>
                <w:b/>
                <w:bCs/>
                <w:sz w:val="20"/>
                <w:szCs w:val="20"/>
              </w:rPr>
              <w:t>Instrumento de designação</w:t>
            </w:r>
          </w:p>
        </w:tc>
      </w:tr>
      <w:tr w:rsidR="001740C2" w:rsidTr="001740C2" w14:paraId="25770AF2" w14:textId="77777777">
        <w:trPr>
          <w:trHeight w:val="567"/>
        </w:trPr>
        <w:tc>
          <w:tcPr>
            <w:tcW w:w="1305" w:type="dxa"/>
            <w:vAlign w:val="center"/>
          </w:tcPr>
          <w:p w:rsidRPr="001740C2" w:rsidR="438FAF44" w:rsidP="53B41389" w:rsidRDefault="00AF1E23" w14:paraId="11B0A82C" w14:textId="4AE73426">
            <w:pPr>
              <w:spacing w:line="360" w:lineRule="auto"/>
              <w:jc w:val="center"/>
              <w:rPr>
                <w:rFonts w:ascii="Times New Roman" w:hAnsi="Times New Roman" w:eastAsia="Times New Roman" w:cs="Times New Roman"/>
                <w:bCs/>
                <w:sz w:val="20"/>
                <w:szCs w:val="20"/>
                <w:highlight w:val="yellow"/>
              </w:rPr>
            </w:pPr>
            <w:r>
              <w:rPr>
                <w:rFonts w:ascii="Times New Roman" w:hAnsi="Times New Roman" w:eastAsia="Times New Roman" w:cs="Times New Roman"/>
                <w:bCs/>
                <w:sz w:val="20"/>
                <w:szCs w:val="20"/>
                <w:highlight w:val="yellow"/>
              </w:rPr>
              <w:t>[</w:t>
            </w:r>
            <w:r w:rsidR="00A44C07">
              <w:rPr>
                <w:rFonts w:ascii="Times New Roman" w:hAnsi="Times New Roman" w:eastAsia="Times New Roman" w:cs="Times New Roman"/>
                <w:bCs/>
                <w:sz w:val="20"/>
                <w:szCs w:val="20"/>
                <w:highlight w:val="yellow"/>
              </w:rPr>
              <w:t>Órgão / Entidade</w:t>
            </w:r>
            <w:r>
              <w:rPr>
                <w:rFonts w:ascii="Times New Roman" w:hAnsi="Times New Roman" w:eastAsia="Times New Roman" w:cs="Times New Roman"/>
                <w:bCs/>
                <w:sz w:val="20"/>
                <w:szCs w:val="20"/>
                <w:highlight w:val="yellow"/>
              </w:rPr>
              <w:t>]</w:t>
            </w:r>
          </w:p>
        </w:tc>
        <w:tc>
          <w:tcPr>
            <w:tcW w:w="1506" w:type="dxa"/>
            <w:vAlign w:val="center"/>
          </w:tcPr>
          <w:p w:rsidRPr="001740C2" w:rsidR="438FAF44" w:rsidP="002019FB" w:rsidRDefault="00AF1E23" w14:paraId="406FA329" w14:textId="6CC32348">
            <w:pPr>
              <w:spacing w:line="360" w:lineRule="auto"/>
              <w:jc w:val="center"/>
              <w:rPr>
                <w:rFonts w:ascii="Times New Roman" w:hAnsi="Times New Roman" w:eastAsia="Times New Roman" w:cs="Times New Roman"/>
                <w:bCs/>
                <w:sz w:val="20"/>
                <w:szCs w:val="20"/>
                <w:highlight w:val="yellow"/>
              </w:rPr>
            </w:pPr>
            <w:r>
              <w:rPr>
                <w:rFonts w:ascii="Times New Roman" w:hAnsi="Times New Roman" w:eastAsia="Times New Roman" w:cs="Times New Roman"/>
                <w:bCs/>
                <w:sz w:val="20"/>
                <w:szCs w:val="20"/>
                <w:highlight w:val="yellow"/>
              </w:rPr>
              <w:t>[</w:t>
            </w:r>
            <w:r w:rsidRPr="001740C2" w:rsidR="001740C2">
              <w:rPr>
                <w:rFonts w:ascii="Times New Roman" w:hAnsi="Times New Roman" w:eastAsia="Times New Roman" w:cs="Times New Roman"/>
                <w:bCs/>
                <w:sz w:val="20"/>
                <w:szCs w:val="20"/>
                <w:highlight w:val="yellow"/>
              </w:rPr>
              <w:t>Control</w:t>
            </w:r>
            <w:r w:rsidR="002019FB">
              <w:rPr>
                <w:rFonts w:ascii="Times New Roman" w:hAnsi="Times New Roman" w:eastAsia="Times New Roman" w:cs="Times New Roman"/>
                <w:bCs/>
                <w:sz w:val="20"/>
                <w:szCs w:val="20"/>
                <w:highlight w:val="yellow"/>
              </w:rPr>
              <w:t>ador/ Operador</w:t>
            </w:r>
            <w:r>
              <w:rPr>
                <w:rFonts w:ascii="Times New Roman" w:hAnsi="Times New Roman" w:eastAsia="Times New Roman" w:cs="Times New Roman"/>
                <w:bCs/>
                <w:sz w:val="20"/>
                <w:szCs w:val="20"/>
                <w:highlight w:val="yellow"/>
              </w:rPr>
              <w:t>]</w:t>
            </w:r>
          </w:p>
        </w:tc>
        <w:tc>
          <w:tcPr>
            <w:tcW w:w="1918" w:type="dxa"/>
            <w:vAlign w:val="center"/>
          </w:tcPr>
          <w:p w:rsidRPr="001740C2" w:rsidR="438FAF44" w:rsidP="53B41389" w:rsidRDefault="00AF1E23" w14:paraId="30494540" w14:textId="3BCD500A">
            <w:pPr>
              <w:spacing w:line="360" w:lineRule="auto"/>
              <w:jc w:val="center"/>
              <w:rPr>
                <w:rFonts w:ascii="Times New Roman" w:hAnsi="Times New Roman" w:eastAsia="Times New Roman" w:cs="Times New Roman"/>
                <w:bCs/>
                <w:sz w:val="20"/>
                <w:szCs w:val="20"/>
                <w:highlight w:val="yellow"/>
              </w:rPr>
            </w:pPr>
            <w:r>
              <w:rPr>
                <w:rFonts w:ascii="Times New Roman" w:hAnsi="Times New Roman" w:eastAsia="Times New Roman" w:cs="Times New Roman"/>
                <w:bCs/>
                <w:sz w:val="20"/>
                <w:szCs w:val="20"/>
                <w:highlight w:val="yellow"/>
              </w:rPr>
              <w:t>[</w:t>
            </w:r>
            <w:r w:rsidR="001740C2">
              <w:rPr>
                <w:rFonts w:ascii="Times New Roman" w:hAnsi="Times New Roman" w:eastAsia="Times New Roman" w:cs="Times New Roman"/>
                <w:bCs/>
                <w:sz w:val="20"/>
                <w:szCs w:val="20"/>
                <w:highlight w:val="yellow"/>
              </w:rPr>
              <w:t>Nome</w:t>
            </w:r>
            <w:r>
              <w:rPr>
                <w:rFonts w:ascii="Times New Roman" w:hAnsi="Times New Roman" w:eastAsia="Times New Roman" w:cs="Times New Roman"/>
                <w:bCs/>
                <w:sz w:val="20"/>
                <w:szCs w:val="20"/>
                <w:highlight w:val="yellow"/>
              </w:rPr>
              <w:t>]</w:t>
            </w:r>
          </w:p>
        </w:tc>
        <w:tc>
          <w:tcPr>
            <w:tcW w:w="1302" w:type="dxa"/>
            <w:vAlign w:val="center"/>
          </w:tcPr>
          <w:p w:rsidRPr="001740C2" w:rsidR="438FAF44" w:rsidP="53B41389" w:rsidRDefault="00AF1E23" w14:paraId="7B7B46AD" w14:textId="0AC69ADD">
            <w:pPr>
              <w:spacing w:before="240" w:after="240"/>
              <w:jc w:val="center"/>
              <w:rPr>
                <w:rFonts w:ascii="Times New Roman" w:hAnsi="Times New Roman" w:eastAsia="Times New Roman" w:cs="Times New Roman"/>
                <w:bCs/>
                <w:sz w:val="20"/>
                <w:szCs w:val="20"/>
                <w:highlight w:val="yellow"/>
              </w:rPr>
            </w:pPr>
            <w:r>
              <w:rPr>
                <w:rFonts w:ascii="Times New Roman" w:hAnsi="Times New Roman" w:eastAsia="Times New Roman" w:cs="Times New Roman"/>
                <w:bCs/>
                <w:sz w:val="20"/>
                <w:szCs w:val="20"/>
                <w:highlight w:val="yellow"/>
              </w:rPr>
              <w:t>[</w:t>
            </w:r>
            <w:r w:rsidR="001740C2">
              <w:rPr>
                <w:rFonts w:ascii="Times New Roman" w:hAnsi="Times New Roman" w:eastAsia="Times New Roman" w:cs="Times New Roman"/>
                <w:bCs/>
                <w:sz w:val="20"/>
                <w:szCs w:val="20"/>
                <w:highlight w:val="yellow"/>
              </w:rPr>
              <w:t>RF</w:t>
            </w:r>
            <w:r>
              <w:rPr>
                <w:rFonts w:ascii="Times New Roman" w:hAnsi="Times New Roman" w:eastAsia="Times New Roman" w:cs="Times New Roman"/>
                <w:bCs/>
                <w:sz w:val="20"/>
                <w:szCs w:val="20"/>
                <w:highlight w:val="yellow"/>
              </w:rPr>
              <w:t>]</w:t>
            </w:r>
          </w:p>
        </w:tc>
        <w:tc>
          <w:tcPr>
            <w:tcW w:w="2270" w:type="dxa"/>
            <w:vAlign w:val="center"/>
          </w:tcPr>
          <w:p w:rsidRPr="001740C2" w:rsidR="53B41389" w:rsidP="53B41389" w:rsidRDefault="00AF1E23" w14:paraId="207B1144" w14:textId="29DFD652">
            <w:pPr>
              <w:spacing w:line="360" w:lineRule="auto"/>
              <w:jc w:val="center"/>
              <w:rPr>
                <w:rFonts w:ascii="Times New Roman" w:hAnsi="Times New Roman" w:eastAsia="Times New Roman" w:cs="Times New Roman"/>
                <w:bCs/>
                <w:sz w:val="20"/>
                <w:szCs w:val="20"/>
                <w:highlight w:val="yellow"/>
              </w:rPr>
            </w:pPr>
            <w:r>
              <w:rPr>
                <w:rFonts w:ascii="Times New Roman" w:hAnsi="Times New Roman" w:eastAsia="Times New Roman" w:cs="Times New Roman"/>
                <w:bCs/>
                <w:sz w:val="20"/>
                <w:szCs w:val="20"/>
                <w:highlight w:val="yellow"/>
              </w:rPr>
              <w:t>[</w:t>
            </w:r>
            <w:r w:rsidR="001740C2">
              <w:rPr>
                <w:rFonts w:ascii="Times New Roman" w:hAnsi="Times New Roman" w:eastAsia="Times New Roman" w:cs="Times New Roman"/>
                <w:bCs/>
                <w:sz w:val="20"/>
                <w:szCs w:val="20"/>
                <w:highlight w:val="yellow"/>
              </w:rPr>
              <w:t>E</w:t>
            </w:r>
            <w:r w:rsidR="00993926">
              <w:rPr>
                <w:rFonts w:ascii="Times New Roman" w:hAnsi="Times New Roman" w:eastAsia="Times New Roman" w:cs="Times New Roman"/>
                <w:bCs/>
                <w:sz w:val="20"/>
                <w:szCs w:val="20"/>
                <w:highlight w:val="yellow"/>
              </w:rPr>
              <w:t>-</w:t>
            </w:r>
            <w:r w:rsidR="001740C2">
              <w:rPr>
                <w:rFonts w:ascii="Times New Roman" w:hAnsi="Times New Roman" w:eastAsia="Times New Roman" w:cs="Times New Roman"/>
                <w:bCs/>
                <w:sz w:val="20"/>
                <w:szCs w:val="20"/>
                <w:highlight w:val="yellow"/>
              </w:rPr>
              <w:t>mail</w:t>
            </w:r>
            <w:r>
              <w:rPr>
                <w:rFonts w:ascii="Times New Roman" w:hAnsi="Times New Roman" w:eastAsia="Times New Roman" w:cs="Times New Roman"/>
                <w:bCs/>
                <w:sz w:val="20"/>
                <w:szCs w:val="20"/>
                <w:highlight w:val="yellow"/>
              </w:rPr>
              <w:t>]</w:t>
            </w:r>
          </w:p>
        </w:tc>
        <w:tc>
          <w:tcPr>
            <w:tcW w:w="1485" w:type="dxa"/>
            <w:vAlign w:val="center"/>
          </w:tcPr>
          <w:p w:rsidRPr="001740C2" w:rsidR="438FAF44" w:rsidP="002019FB" w:rsidRDefault="00AF1E23" w14:paraId="7764F711" w14:textId="49CF0825">
            <w:pPr>
              <w:spacing w:line="360" w:lineRule="auto"/>
              <w:jc w:val="center"/>
              <w:rPr>
                <w:rFonts w:ascii="Times New Roman" w:hAnsi="Times New Roman" w:eastAsia="Times New Roman" w:cs="Times New Roman"/>
                <w:bCs/>
                <w:sz w:val="20"/>
                <w:szCs w:val="20"/>
                <w:highlight w:val="yellow"/>
              </w:rPr>
            </w:pPr>
            <w:r>
              <w:rPr>
                <w:rFonts w:ascii="Times New Roman" w:hAnsi="Times New Roman" w:eastAsia="Times New Roman" w:cs="Times New Roman"/>
                <w:bCs/>
                <w:sz w:val="20"/>
                <w:szCs w:val="20"/>
                <w:highlight w:val="yellow"/>
              </w:rPr>
              <w:t>[</w:t>
            </w:r>
            <w:r w:rsidR="002019FB">
              <w:rPr>
                <w:rFonts w:ascii="Times New Roman" w:hAnsi="Times New Roman" w:eastAsia="Times New Roman" w:cs="Times New Roman"/>
                <w:bCs/>
                <w:sz w:val="20"/>
                <w:szCs w:val="20"/>
                <w:highlight w:val="yellow"/>
              </w:rPr>
              <w:t>Portaria</w:t>
            </w:r>
            <w:r>
              <w:rPr>
                <w:rFonts w:ascii="Times New Roman" w:hAnsi="Times New Roman" w:eastAsia="Times New Roman" w:cs="Times New Roman"/>
                <w:bCs/>
                <w:sz w:val="20"/>
                <w:szCs w:val="20"/>
                <w:highlight w:val="yellow"/>
              </w:rPr>
              <w:t>]</w:t>
            </w:r>
          </w:p>
        </w:tc>
      </w:tr>
      <w:tr w:rsidR="001740C2" w:rsidTr="001740C2" w14:paraId="4F9C9BE7" w14:textId="77777777">
        <w:trPr>
          <w:trHeight w:val="567"/>
        </w:trPr>
        <w:tc>
          <w:tcPr>
            <w:tcW w:w="1305" w:type="dxa"/>
            <w:vAlign w:val="center"/>
          </w:tcPr>
          <w:p w:rsidRPr="001740C2" w:rsidR="40CA1D7C" w:rsidP="53B41389" w:rsidRDefault="40CA1D7C" w14:paraId="7CECE247" w14:textId="29413162">
            <w:pPr>
              <w:spacing w:line="360" w:lineRule="auto"/>
              <w:jc w:val="center"/>
              <w:rPr>
                <w:rFonts w:ascii="Times New Roman" w:hAnsi="Times New Roman" w:eastAsia="Times New Roman" w:cs="Times New Roman"/>
                <w:bCs/>
                <w:sz w:val="20"/>
                <w:szCs w:val="20"/>
                <w:highlight w:val="yellow"/>
              </w:rPr>
            </w:pPr>
          </w:p>
        </w:tc>
        <w:tc>
          <w:tcPr>
            <w:tcW w:w="1506" w:type="dxa"/>
            <w:vAlign w:val="center"/>
          </w:tcPr>
          <w:p w:rsidRPr="001740C2" w:rsidR="40CA1D7C" w:rsidP="53B41389" w:rsidRDefault="40CA1D7C" w14:paraId="165C58EF" w14:textId="2C2F2F95">
            <w:pPr>
              <w:spacing w:line="360" w:lineRule="auto"/>
              <w:jc w:val="center"/>
              <w:rPr>
                <w:rFonts w:ascii="Times New Roman" w:hAnsi="Times New Roman" w:eastAsia="Times New Roman" w:cs="Times New Roman"/>
                <w:bCs/>
                <w:sz w:val="20"/>
                <w:szCs w:val="20"/>
                <w:highlight w:val="yellow"/>
              </w:rPr>
            </w:pPr>
          </w:p>
        </w:tc>
        <w:tc>
          <w:tcPr>
            <w:tcW w:w="1918" w:type="dxa"/>
            <w:vAlign w:val="center"/>
          </w:tcPr>
          <w:p w:rsidRPr="001740C2" w:rsidR="415A3D15" w:rsidP="53B41389" w:rsidRDefault="415A3D15" w14:paraId="3D0494F9" w14:textId="3B0577A0">
            <w:pPr>
              <w:spacing w:line="360" w:lineRule="auto"/>
              <w:jc w:val="center"/>
              <w:rPr>
                <w:rFonts w:ascii="Times New Roman" w:hAnsi="Times New Roman" w:eastAsia="Times New Roman" w:cs="Times New Roman"/>
                <w:bCs/>
                <w:sz w:val="20"/>
                <w:szCs w:val="20"/>
                <w:highlight w:val="yellow"/>
              </w:rPr>
            </w:pPr>
          </w:p>
        </w:tc>
        <w:tc>
          <w:tcPr>
            <w:tcW w:w="1302" w:type="dxa"/>
            <w:vAlign w:val="center"/>
          </w:tcPr>
          <w:p w:rsidRPr="001740C2" w:rsidR="415A3D15" w:rsidP="53B41389" w:rsidRDefault="415A3D15" w14:paraId="5C4CC465" w14:textId="29C0681B">
            <w:pPr>
              <w:spacing w:line="360" w:lineRule="auto"/>
              <w:jc w:val="center"/>
              <w:rPr>
                <w:rFonts w:ascii="Times New Roman" w:hAnsi="Times New Roman" w:eastAsia="Times New Roman" w:cs="Times New Roman"/>
                <w:bCs/>
                <w:sz w:val="20"/>
                <w:szCs w:val="20"/>
                <w:highlight w:val="yellow"/>
              </w:rPr>
            </w:pPr>
          </w:p>
        </w:tc>
        <w:tc>
          <w:tcPr>
            <w:tcW w:w="2270" w:type="dxa"/>
            <w:vAlign w:val="center"/>
          </w:tcPr>
          <w:p w:rsidRPr="001740C2" w:rsidR="415A3D15" w:rsidP="53B41389" w:rsidRDefault="415A3D15" w14:paraId="3F5E3305" w14:textId="3B0577A0">
            <w:pPr>
              <w:spacing w:line="360" w:lineRule="auto"/>
              <w:jc w:val="center"/>
              <w:rPr>
                <w:rFonts w:ascii="Times New Roman" w:hAnsi="Times New Roman" w:eastAsia="Times New Roman" w:cs="Times New Roman"/>
                <w:bCs/>
                <w:sz w:val="20"/>
                <w:szCs w:val="20"/>
                <w:highlight w:val="yellow"/>
              </w:rPr>
            </w:pPr>
          </w:p>
        </w:tc>
        <w:tc>
          <w:tcPr>
            <w:tcW w:w="1485" w:type="dxa"/>
            <w:vAlign w:val="center"/>
          </w:tcPr>
          <w:p w:rsidRPr="001740C2" w:rsidR="3DBAB1B1" w:rsidP="53B41389" w:rsidRDefault="3DBAB1B1" w14:paraId="2D34C1C3" w14:textId="508B1CAD">
            <w:pPr>
              <w:spacing w:line="360" w:lineRule="auto"/>
              <w:jc w:val="center"/>
              <w:rPr>
                <w:rFonts w:ascii="Times New Roman" w:hAnsi="Times New Roman" w:eastAsia="Times New Roman" w:cs="Times New Roman"/>
                <w:bCs/>
                <w:sz w:val="20"/>
                <w:szCs w:val="20"/>
                <w:highlight w:val="yellow"/>
              </w:rPr>
            </w:pPr>
          </w:p>
        </w:tc>
      </w:tr>
      <w:tr w:rsidR="001740C2" w:rsidTr="001740C2" w14:paraId="3176A52A" w14:textId="77777777">
        <w:trPr>
          <w:trHeight w:val="567"/>
        </w:trPr>
        <w:tc>
          <w:tcPr>
            <w:tcW w:w="1305" w:type="dxa"/>
            <w:vAlign w:val="center"/>
          </w:tcPr>
          <w:p w:rsidRPr="001740C2" w:rsidR="40CA1D7C" w:rsidP="53B41389" w:rsidRDefault="40CA1D7C" w14:paraId="0704100E" w14:textId="1ED99E56">
            <w:pPr>
              <w:spacing w:line="360" w:lineRule="auto"/>
              <w:jc w:val="center"/>
              <w:rPr>
                <w:rFonts w:ascii="Times New Roman" w:hAnsi="Times New Roman" w:eastAsia="Times New Roman" w:cs="Times New Roman"/>
                <w:bCs/>
                <w:sz w:val="20"/>
                <w:szCs w:val="20"/>
                <w:highlight w:val="yellow"/>
              </w:rPr>
            </w:pPr>
          </w:p>
        </w:tc>
        <w:tc>
          <w:tcPr>
            <w:tcW w:w="1506" w:type="dxa"/>
            <w:vAlign w:val="center"/>
          </w:tcPr>
          <w:p w:rsidRPr="001740C2" w:rsidR="40CA1D7C" w:rsidP="53B41389" w:rsidRDefault="40CA1D7C" w14:paraId="330A1CB1" w14:textId="451056AA">
            <w:pPr>
              <w:spacing w:line="360" w:lineRule="auto"/>
              <w:jc w:val="center"/>
              <w:rPr>
                <w:rFonts w:ascii="Times New Roman" w:hAnsi="Times New Roman" w:eastAsia="Times New Roman" w:cs="Times New Roman"/>
                <w:bCs/>
                <w:sz w:val="20"/>
                <w:szCs w:val="20"/>
                <w:highlight w:val="yellow"/>
              </w:rPr>
            </w:pPr>
          </w:p>
        </w:tc>
        <w:tc>
          <w:tcPr>
            <w:tcW w:w="1918" w:type="dxa"/>
            <w:vAlign w:val="center"/>
          </w:tcPr>
          <w:p w:rsidRPr="001740C2" w:rsidR="415A3D15" w:rsidP="53B41389" w:rsidRDefault="415A3D15" w14:paraId="436A4676" w14:textId="3B0577A0">
            <w:pPr>
              <w:spacing w:line="360" w:lineRule="auto"/>
              <w:jc w:val="center"/>
              <w:rPr>
                <w:rFonts w:ascii="Times New Roman" w:hAnsi="Times New Roman" w:eastAsia="Times New Roman" w:cs="Times New Roman"/>
                <w:bCs/>
                <w:sz w:val="20"/>
                <w:szCs w:val="20"/>
                <w:highlight w:val="yellow"/>
              </w:rPr>
            </w:pPr>
          </w:p>
        </w:tc>
        <w:tc>
          <w:tcPr>
            <w:tcW w:w="1302" w:type="dxa"/>
            <w:vAlign w:val="center"/>
          </w:tcPr>
          <w:p w:rsidRPr="001740C2" w:rsidR="415A3D15" w:rsidP="53B41389" w:rsidRDefault="415A3D15" w14:paraId="01F3EDF6" w14:textId="2D75A397">
            <w:pPr>
              <w:spacing w:line="360" w:lineRule="auto"/>
              <w:jc w:val="center"/>
              <w:rPr>
                <w:rFonts w:ascii="Times New Roman" w:hAnsi="Times New Roman" w:eastAsia="Times New Roman" w:cs="Times New Roman"/>
                <w:bCs/>
                <w:sz w:val="20"/>
                <w:szCs w:val="20"/>
                <w:highlight w:val="yellow"/>
              </w:rPr>
            </w:pPr>
          </w:p>
        </w:tc>
        <w:tc>
          <w:tcPr>
            <w:tcW w:w="2270" w:type="dxa"/>
            <w:vAlign w:val="center"/>
          </w:tcPr>
          <w:p w:rsidRPr="001740C2" w:rsidR="415A3D15" w:rsidP="53B41389" w:rsidRDefault="415A3D15" w14:paraId="37AE2966" w14:textId="3B0577A0">
            <w:pPr>
              <w:spacing w:line="360" w:lineRule="auto"/>
              <w:jc w:val="center"/>
              <w:rPr>
                <w:rFonts w:ascii="Times New Roman" w:hAnsi="Times New Roman" w:eastAsia="Times New Roman" w:cs="Times New Roman"/>
                <w:bCs/>
                <w:sz w:val="20"/>
                <w:szCs w:val="20"/>
                <w:highlight w:val="yellow"/>
              </w:rPr>
            </w:pPr>
          </w:p>
        </w:tc>
        <w:tc>
          <w:tcPr>
            <w:tcW w:w="1485" w:type="dxa"/>
            <w:vAlign w:val="center"/>
          </w:tcPr>
          <w:p w:rsidRPr="001740C2" w:rsidR="70FD3458" w:rsidP="53B41389" w:rsidRDefault="70FD3458" w14:paraId="0FF8D464" w14:textId="796990DC">
            <w:pPr>
              <w:spacing w:line="360" w:lineRule="auto"/>
              <w:jc w:val="center"/>
              <w:rPr>
                <w:rFonts w:ascii="Times New Roman" w:hAnsi="Times New Roman" w:eastAsia="Times New Roman" w:cs="Times New Roman"/>
                <w:bCs/>
                <w:sz w:val="20"/>
                <w:szCs w:val="20"/>
                <w:highlight w:val="yellow"/>
              </w:rPr>
            </w:pPr>
          </w:p>
        </w:tc>
      </w:tr>
    </w:tbl>
    <w:p w:rsidR="00753E8F" w:rsidP="00753E8F" w:rsidRDefault="00753E8F" w14:paraId="5F2EEF41" w14:textId="77777777">
      <w:pPr>
        <w:spacing w:after="0" w:line="360" w:lineRule="auto"/>
        <w:jc w:val="center"/>
      </w:pPr>
      <w:r w:rsidRPr="00753E8F">
        <w:rPr>
          <w:rFonts w:ascii="Times New Roman" w:hAnsi="Times New Roman" w:eastAsia="Times New Roman" w:cs="Times New Roman"/>
          <w:sz w:val="20"/>
          <w:szCs w:val="20"/>
        </w:rPr>
        <w:t xml:space="preserve">Fonte: </w:t>
      </w:r>
      <w:r>
        <w:rPr>
          <w:rFonts w:ascii="Times New Roman" w:hAnsi="Times New Roman" w:eastAsia="Times New Roman" w:cs="Times New Roman"/>
          <w:sz w:val="20"/>
          <w:szCs w:val="20"/>
        </w:rPr>
        <w:t>[</w:t>
      </w:r>
      <w:r w:rsidRPr="00A44C07">
        <w:rPr>
          <w:rFonts w:ascii="Times New Roman" w:hAnsi="Times New Roman" w:eastAsia="Times New Roman" w:cs="Times New Roman"/>
          <w:sz w:val="20"/>
          <w:szCs w:val="20"/>
          <w:highlight w:val="yellow"/>
        </w:rPr>
        <w:t>Órgão / Entidade</w:t>
      </w:r>
      <w:r>
        <w:rPr>
          <w:rFonts w:ascii="Times New Roman" w:hAnsi="Times New Roman" w:eastAsia="Times New Roman" w:cs="Times New Roman"/>
          <w:sz w:val="20"/>
          <w:szCs w:val="20"/>
        </w:rPr>
        <w:t>]</w:t>
      </w:r>
    </w:p>
    <w:p w:rsidR="53B41389" w:rsidP="53B41389" w:rsidRDefault="53B41389" w14:paraId="4F656B3C" w14:textId="2ECC39F3">
      <w:pPr>
        <w:spacing w:after="0" w:line="360" w:lineRule="auto"/>
        <w:jc w:val="both"/>
        <w:rPr>
          <w:rFonts w:ascii="Times New Roman" w:hAnsi="Times New Roman" w:eastAsia="Times New Roman" w:cs="Times New Roman"/>
        </w:rPr>
      </w:pPr>
    </w:p>
    <w:p w:rsidR="08AD425C" w:rsidP="53B41389" w:rsidRDefault="499273E7" w14:paraId="22547D9E" w14:textId="502A051C">
      <w:pPr>
        <w:pStyle w:val="Ttulo1"/>
        <w:spacing w:after="0" w:line="360" w:lineRule="auto"/>
      </w:pPr>
      <w:bookmarkStart w:name="_Toc240970680" w:id="6"/>
      <w:r>
        <w:t>3. Outras partes interessadas/envolvidas</w:t>
      </w:r>
      <w:bookmarkEnd w:id="6"/>
    </w:p>
    <w:p w:rsidR="415A3D15" w:rsidP="53B41389" w:rsidRDefault="415A3D15" w14:paraId="73E96DC1" w14:textId="330CE853">
      <w:pPr>
        <w:spacing w:after="0" w:line="360" w:lineRule="auto"/>
        <w:jc w:val="both"/>
        <w:rPr>
          <w:rFonts w:ascii="Times New Roman" w:hAnsi="Times New Roman" w:eastAsia="Times New Roman" w:cs="Times New Roman"/>
        </w:rPr>
      </w:pPr>
    </w:p>
    <w:p w:rsidR="278A24A1" w:rsidP="53B41389" w:rsidRDefault="31712E3E" w14:paraId="48D5FA86" w14:textId="293BDD0F">
      <w:pPr>
        <w:spacing w:after="0" w:line="360" w:lineRule="auto"/>
        <w:ind w:firstLine="708"/>
        <w:jc w:val="both"/>
        <w:rPr>
          <w:rFonts w:ascii="Times New Roman" w:hAnsi="Times New Roman" w:eastAsia="Times New Roman" w:cs="Times New Roman"/>
        </w:rPr>
      </w:pPr>
      <w:r w:rsidRPr="001740C2">
        <w:rPr>
          <w:rFonts w:ascii="Times New Roman" w:hAnsi="Times New Roman" w:eastAsia="Times New Roman" w:cs="Times New Roman"/>
        </w:rPr>
        <w:t xml:space="preserve">Na elaboração deste RIPD, foram consultadas partes interessadas ou envolvidas no tratamento, incluindo os </w:t>
      </w:r>
      <w:r w:rsidRPr="001740C2" w:rsidR="378A5916">
        <w:rPr>
          <w:rFonts w:ascii="Times New Roman" w:hAnsi="Times New Roman" w:eastAsia="Times New Roman" w:cs="Times New Roman"/>
        </w:rPr>
        <w:t xml:space="preserve">respectivos </w:t>
      </w:r>
      <w:r w:rsidRPr="001740C2">
        <w:rPr>
          <w:rFonts w:ascii="Times New Roman" w:hAnsi="Times New Roman" w:eastAsia="Times New Roman" w:cs="Times New Roman"/>
        </w:rPr>
        <w:t xml:space="preserve">encarregados pelo tratamento de dados pessoais </w:t>
      </w:r>
      <w:r w:rsidRPr="001740C2" w:rsidR="649D3570">
        <w:rPr>
          <w:rFonts w:ascii="Times New Roman" w:hAnsi="Times New Roman" w:eastAsia="Times New Roman" w:cs="Times New Roman"/>
        </w:rPr>
        <w:t xml:space="preserve">dos agentes de tratamento </w:t>
      </w:r>
      <w:r w:rsidRPr="001740C2">
        <w:rPr>
          <w:rFonts w:ascii="Times New Roman" w:hAnsi="Times New Roman" w:eastAsia="Times New Roman" w:cs="Times New Roman"/>
        </w:rPr>
        <w:t>e, quando pertinente, outras áreas técnicas relacionad</w:t>
      </w:r>
      <w:r w:rsidRPr="001740C2" w:rsidR="0C7B5B26">
        <w:rPr>
          <w:rFonts w:ascii="Times New Roman" w:hAnsi="Times New Roman" w:eastAsia="Times New Roman" w:cs="Times New Roman"/>
        </w:rPr>
        <w:t>a</w:t>
      </w:r>
      <w:r w:rsidRPr="001740C2">
        <w:rPr>
          <w:rFonts w:ascii="Times New Roman" w:hAnsi="Times New Roman" w:eastAsia="Times New Roman" w:cs="Times New Roman"/>
        </w:rPr>
        <w:t>s às operações analisadas. As manifestações e pareceres emitidos, inclusive eventuais opiniões divergentes e os respectivos encaminhamentos adotados, encontram-se registrados nos Anexos deste Relatório, de modo a assegurar transparência quanto às contribuições consideradas durante sua elaboração.</w:t>
      </w:r>
    </w:p>
    <w:p w:rsidR="002019FB" w:rsidP="002019FB" w:rsidRDefault="002019FB" w14:paraId="789C480F" w14:textId="5BEBEC8F">
      <w:pPr>
        <w:spacing w:after="0" w:line="360" w:lineRule="auto"/>
        <w:jc w:val="both"/>
        <w:rPr>
          <w:rFonts w:ascii="Times New Roman" w:hAnsi="Times New Roman" w:eastAsia="Times New Roman" w:cs="Times New Roman"/>
        </w:rPr>
      </w:pPr>
    </w:p>
    <w:p w:rsidRPr="002019FB" w:rsidR="002019FB" w:rsidP="002019FB" w:rsidRDefault="002019FB" w14:paraId="04DF1B52" w14:textId="33B55C66">
      <w:pPr>
        <w:spacing w:after="0" w:line="360" w:lineRule="auto"/>
        <w:jc w:val="both"/>
        <w:rPr>
          <w:rFonts w:ascii="Times New Roman" w:hAnsi="Times New Roman" w:eastAsia="Times New Roman" w:cs="Times New Roman"/>
          <w:i/>
          <w:color w:val="FF0000"/>
          <w:highlight w:val="yellow"/>
        </w:rPr>
      </w:pPr>
      <w:r w:rsidRPr="002019FB">
        <w:rPr>
          <w:rFonts w:ascii="Times New Roman" w:hAnsi="Times New Roman" w:eastAsia="Times New Roman" w:cs="Times New Roman"/>
          <w:i/>
          <w:color w:val="FF0000"/>
          <w:highlight w:val="yellow"/>
        </w:rPr>
        <w:t>Orientação para preenchimento: Identifique as áreas, unidades, órgãos, entidades ou demais partes consultadas na elaboração do RIPD. Informe a razão da participação de cada parte e indique onde sua manifestação, parecer ou contribuição está registrada. Caso não tenham sido realizadas consultas adicionais, registre expressamente essa circunstância. Explicação dos campos da tabela:</w:t>
      </w:r>
    </w:p>
    <w:p w:rsidRPr="002019FB" w:rsidR="002019FB" w:rsidP="002019FB" w:rsidRDefault="002019FB" w14:paraId="47511912" w14:textId="77777777">
      <w:pPr>
        <w:pStyle w:val="PargrafodaLista"/>
        <w:numPr>
          <w:ilvl w:val="0"/>
          <w:numId w:val="31"/>
        </w:numPr>
        <w:spacing w:after="0" w:line="360" w:lineRule="auto"/>
        <w:jc w:val="both"/>
        <w:rPr>
          <w:rFonts w:ascii="Times New Roman" w:hAnsi="Times New Roman" w:eastAsia="Times New Roman" w:cs="Times New Roman"/>
          <w:i/>
          <w:color w:val="FF0000"/>
          <w:highlight w:val="yellow"/>
        </w:rPr>
      </w:pPr>
      <w:r w:rsidRPr="002019FB">
        <w:rPr>
          <w:rFonts w:ascii="Times New Roman" w:hAnsi="Times New Roman" w:eastAsia="Times New Roman" w:cs="Times New Roman"/>
          <w:i/>
          <w:color w:val="FF0000"/>
          <w:highlight w:val="yellow"/>
        </w:rPr>
        <w:t>Parte consultada: identifique a unidade, órgão, entidade ou responsável consultado.</w:t>
      </w:r>
    </w:p>
    <w:p w:rsidRPr="002019FB" w:rsidR="002019FB" w:rsidP="002019FB" w:rsidRDefault="002019FB" w14:paraId="0D3BAFEB" w14:textId="77777777">
      <w:pPr>
        <w:pStyle w:val="PargrafodaLista"/>
        <w:numPr>
          <w:ilvl w:val="0"/>
          <w:numId w:val="31"/>
        </w:numPr>
        <w:spacing w:after="0" w:line="360" w:lineRule="auto"/>
        <w:jc w:val="both"/>
        <w:rPr>
          <w:rFonts w:ascii="Times New Roman" w:hAnsi="Times New Roman" w:eastAsia="Times New Roman" w:cs="Times New Roman"/>
          <w:i/>
          <w:color w:val="FF0000"/>
          <w:highlight w:val="yellow"/>
        </w:rPr>
      </w:pPr>
      <w:r w:rsidRPr="002019FB">
        <w:rPr>
          <w:rFonts w:ascii="Times New Roman" w:hAnsi="Times New Roman" w:eastAsia="Times New Roman" w:cs="Times New Roman"/>
          <w:i/>
          <w:color w:val="FF0000"/>
          <w:highlight w:val="yellow"/>
        </w:rPr>
        <w:t>Competência: descreva brevemente sua atribuição ou o motivo da consulta.</w:t>
      </w:r>
    </w:p>
    <w:p w:rsidRPr="002019FB" w:rsidR="002019FB" w:rsidP="002019FB" w:rsidRDefault="002019FB" w14:paraId="4FA674AB" w14:textId="25BA6856">
      <w:pPr>
        <w:pStyle w:val="PargrafodaLista"/>
        <w:numPr>
          <w:ilvl w:val="0"/>
          <w:numId w:val="31"/>
        </w:numPr>
        <w:spacing w:after="0" w:line="360" w:lineRule="auto"/>
        <w:jc w:val="both"/>
        <w:rPr>
          <w:rFonts w:ascii="Times New Roman" w:hAnsi="Times New Roman" w:eastAsia="Times New Roman" w:cs="Times New Roman"/>
          <w:i/>
          <w:color w:val="FF0000"/>
          <w:highlight w:val="yellow"/>
        </w:rPr>
      </w:pPr>
      <w:r w:rsidRPr="002019FB">
        <w:rPr>
          <w:rFonts w:ascii="Times New Roman" w:hAnsi="Times New Roman" w:eastAsia="Times New Roman" w:cs="Times New Roman"/>
          <w:i/>
          <w:color w:val="FF0000"/>
          <w:highlight w:val="yellow"/>
        </w:rPr>
        <w:t>Referência: indique o documento, processo ou anexo em que a contribuição está registrada.</w:t>
      </w:r>
    </w:p>
    <w:p w:rsidR="53B41389" w:rsidP="53B41389" w:rsidRDefault="53B41389" w14:paraId="05322AA4" w14:textId="231FF46E">
      <w:pPr>
        <w:spacing w:after="0" w:line="360" w:lineRule="auto"/>
        <w:ind w:firstLine="708"/>
        <w:jc w:val="both"/>
        <w:rPr>
          <w:rFonts w:ascii="Times New Roman" w:hAnsi="Times New Roman" w:eastAsia="Times New Roman" w:cs="Times New Roman"/>
          <w:highlight w:val="yellow"/>
        </w:rPr>
      </w:pPr>
    </w:p>
    <w:p w:rsidRPr="001740C2" w:rsidR="60E3016E" w:rsidP="53B41389" w:rsidRDefault="60E3016E" w14:paraId="6186D64A" w14:textId="020C87FE">
      <w:pPr>
        <w:spacing w:after="0" w:line="360" w:lineRule="auto"/>
        <w:jc w:val="center"/>
      </w:pPr>
      <w:r w:rsidRPr="001740C2">
        <w:rPr>
          <w:rFonts w:ascii="Times New Roman" w:hAnsi="Times New Roman" w:eastAsia="Times New Roman" w:cs="Times New Roman"/>
          <w:sz w:val="20"/>
          <w:szCs w:val="20"/>
        </w:rPr>
        <w:t>Tabela 02: Partes consultadas</w:t>
      </w:r>
    </w:p>
    <w:tbl>
      <w:tblPr>
        <w:tblStyle w:val="Tabelacomgrade"/>
        <w:tblW w:w="0" w:type="auto"/>
        <w:tblLook w:val="06A0" w:firstRow="1" w:lastRow="0" w:firstColumn="1" w:lastColumn="0" w:noHBand="1" w:noVBand="1"/>
      </w:tblPr>
      <w:tblGrid>
        <w:gridCol w:w="2808"/>
        <w:gridCol w:w="4619"/>
        <w:gridCol w:w="2309"/>
      </w:tblGrid>
      <w:tr w:rsidR="415A3D15" w:rsidTr="001740C2" w14:paraId="7BEB0441" w14:textId="77777777">
        <w:trPr>
          <w:trHeight w:val="567"/>
        </w:trPr>
        <w:tc>
          <w:tcPr>
            <w:tcW w:w="2808" w:type="dxa"/>
            <w:shd w:val="clear" w:color="auto" w:fill="D9D9D9" w:themeFill="background1" w:themeFillShade="D9"/>
            <w:vAlign w:val="center"/>
          </w:tcPr>
          <w:p w:rsidRPr="001740C2" w:rsidR="4F8F89C7" w:rsidP="53B41389" w:rsidRDefault="12C471CB" w14:paraId="042CA938" w14:textId="005DD1D3">
            <w:pPr>
              <w:spacing w:line="360" w:lineRule="auto"/>
              <w:jc w:val="center"/>
              <w:rPr>
                <w:rFonts w:ascii="Times New Roman" w:hAnsi="Times New Roman" w:eastAsia="Times New Roman" w:cs="Times New Roman"/>
                <w:b/>
                <w:bCs/>
                <w:sz w:val="20"/>
                <w:szCs w:val="20"/>
              </w:rPr>
            </w:pPr>
            <w:r w:rsidRPr="001740C2">
              <w:rPr>
                <w:rFonts w:ascii="Times New Roman" w:hAnsi="Times New Roman" w:eastAsia="Times New Roman" w:cs="Times New Roman"/>
                <w:b/>
                <w:bCs/>
                <w:sz w:val="20"/>
                <w:szCs w:val="20"/>
              </w:rPr>
              <w:t>Parte consultada</w:t>
            </w:r>
          </w:p>
        </w:tc>
        <w:tc>
          <w:tcPr>
            <w:tcW w:w="4619" w:type="dxa"/>
            <w:shd w:val="clear" w:color="auto" w:fill="D9D9D9" w:themeFill="background1" w:themeFillShade="D9"/>
            <w:vAlign w:val="center"/>
          </w:tcPr>
          <w:p w:rsidRPr="001740C2" w:rsidR="240A7950" w:rsidP="53B41389" w:rsidRDefault="0AFFB904" w14:paraId="36DB927D" w14:textId="492B7E7D">
            <w:pPr>
              <w:spacing w:line="360" w:lineRule="auto"/>
              <w:jc w:val="center"/>
            </w:pPr>
            <w:r w:rsidRPr="001740C2">
              <w:rPr>
                <w:rFonts w:ascii="Times New Roman" w:hAnsi="Times New Roman" w:eastAsia="Times New Roman" w:cs="Times New Roman"/>
                <w:b/>
                <w:bCs/>
                <w:sz w:val="20"/>
                <w:szCs w:val="20"/>
              </w:rPr>
              <w:t>Competência</w:t>
            </w:r>
          </w:p>
        </w:tc>
        <w:tc>
          <w:tcPr>
            <w:tcW w:w="2309" w:type="dxa"/>
            <w:shd w:val="clear" w:color="auto" w:fill="D9D9D9" w:themeFill="background1" w:themeFillShade="D9"/>
            <w:vAlign w:val="center"/>
          </w:tcPr>
          <w:p w:rsidRPr="001740C2" w:rsidR="3119ADED" w:rsidP="53B41389" w:rsidRDefault="547D8C72" w14:paraId="0BD2E148" w14:textId="0A784889">
            <w:pPr>
              <w:spacing w:line="360" w:lineRule="auto"/>
              <w:jc w:val="center"/>
              <w:rPr>
                <w:rFonts w:ascii="Times New Roman" w:hAnsi="Times New Roman" w:eastAsia="Times New Roman" w:cs="Times New Roman"/>
                <w:b/>
                <w:bCs/>
                <w:sz w:val="20"/>
                <w:szCs w:val="20"/>
              </w:rPr>
            </w:pPr>
            <w:r w:rsidRPr="001740C2">
              <w:rPr>
                <w:rFonts w:ascii="Times New Roman" w:hAnsi="Times New Roman" w:eastAsia="Times New Roman" w:cs="Times New Roman"/>
                <w:b/>
                <w:bCs/>
                <w:sz w:val="20"/>
                <w:szCs w:val="20"/>
              </w:rPr>
              <w:t>Referência</w:t>
            </w:r>
          </w:p>
        </w:tc>
      </w:tr>
      <w:tr w:rsidR="53B41389" w:rsidTr="53B41389" w14:paraId="58A2C2BD" w14:textId="77777777">
        <w:trPr>
          <w:trHeight w:val="567"/>
        </w:trPr>
        <w:tc>
          <w:tcPr>
            <w:tcW w:w="2808" w:type="dxa"/>
            <w:vAlign w:val="center"/>
          </w:tcPr>
          <w:p w:rsidRPr="000008D7" w:rsidR="59700028" w:rsidP="00A44C07" w:rsidRDefault="001740C2" w14:paraId="066EFB8D" w14:textId="19FAC8E9">
            <w:pPr>
              <w:spacing w:line="360" w:lineRule="auto"/>
              <w:jc w:val="center"/>
              <w:rPr>
                <w:highlight w:val="yellow"/>
              </w:rPr>
            </w:pPr>
            <w:r w:rsidRPr="000008D7">
              <w:rPr>
                <w:rFonts w:ascii="Times New Roman" w:hAnsi="Times New Roman" w:eastAsia="Times New Roman" w:cs="Times New Roman"/>
                <w:sz w:val="20"/>
                <w:szCs w:val="20"/>
              </w:rPr>
              <w:t>Encarregado d</w:t>
            </w:r>
            <w:r w:rsidRPr="000008D7" w:rsidR="00A44C07">
              <w:rPr>
                <w:rFonts w:ascii="Times New Roman" w:hAnsi="Times New Roman" w:eastAsia="Times New Roman" w:cs="Times New Roman"/>
                <w:sz w:val="20"/>
                <w:szCs w:val="20"/>
              </w:rPr>
              <w:t xml:space="preserve">o </w:t>
            </w:r>
            <w:r w:rsidR="000008D7">
              <w:rPr>
                <w:rFonts w:ascii="Times New Roman" w:hAnsi="Times New Roman" w:eastAsia="Times New Roman" w:cs="Times New Roman"/>
                <w:sz w:val="20"/>
                <w:szCs w:val="20"/>
                <w:highlight w:val="yellow"/>
              </w:rPr>
              <w:t>[</w:t>
            </w:r>
            <w:r w:rsidRPr="000008D7" w:rsidR="00A44C07">
              <w:rPr>
                <w:rFonts w:ascii="Times New Roman" w:hAnsi="Times New Roman" w:eastAsia="Times New Roman" w:cs="Times New Roman"/>
                <w:sz w:val="20"/>
                <w:szCs w:val="20"/>
                <w:highlight w:val="yellow"/>
              </w:rPr>
              <w:t>Órgão / Entidade</w:t>
            </w:r>
            <w:r w:rsidRPr="000008D7" w:rsidR="00AF1E23">
              <w:rPr>
                <w:rFonts w:ascii="Times New Roman" w:hAnsi="Times New Roman" w:eastAsia="Times New Roman" w:cs="Times New Roman"/>
                <w:sz w:val="20"/>
                <w:szCs w:val="20"/>
                <w:highlight w:val="yellow"/>
              </w:rPr>
              <w:t>]</w:t>
            </w:r>
          </w:p>
        </w:tc>
        <w:tc>
          <w:tcPr>
            <w:tcW w:w="4619" w:type="dxa"/>
            <w:vAlign w:val="center"/>
          </w:tcPr>
          <w:p w:rsidRPr="000008D7" w:rsidR="59700028" w:rsidP="53B41389" w:rsidRDefault="59700028" w14:paraId="4E3BB26D" w14:textId="70D33321">
            <w:pPr>
              <w:spacing w:line="360" w:lineRule="auto"/>
              <w:jc w:val="center"/>
            </w:pPr>
            <w:r w:rsidRPr="000008D7">
              <w:rPr>
                <w:rFonts w:ascii="Times New Roman" w:hAnsi="Times New Roman" w:eastAsia="Times New Roman" w:cs="Times New Roman"/>
                <w:sz w:val="20"/>
                <w:szCs w:val="20"/>
              </w:rPr>
              <w:t>Assistência e orientação na elaboração do RIPD (Art. 16 da Resolução CD/ANPD nº 18/2024)</w:t>
            </w:r>
          </w:p>
        </w:tc>
        <w:tc>
          <w:tcPr>
            <w:tcW w:w="2309" w:type="dxa"/>
            <w:vAlign w:val="center"/>
          </w:tcPr>
          <w:p w:rsidRPr="000008D7" w:rsidR="59700028" w:rsidP="53B41389" w:rsidRDefault="59700028" w14:paraId="12D5B223" w14:textId="11B07ED3">
            <w:pPr>
              <w:spacing w:line="360" w:lineRule="auto"/>
              <w:jc w:val="center"/>
            </w:pPr>
            <w:r w:rsidRPr="000008D7">
              <w:rPr>
                <w:rFonts w:ascii="Times New Roman" w:hAnsi="Times New Roman" w:eastAsia="Times New Roman" w:cs="Times New Roman"/>
                <w:sz w:val="20"/>
                <w:szCs w:val="20"/>
              </w:rPr>
              <w:t>Anexo I</w:t>
            </w:r>
          </w:p>
        </w:tc>
      </w:tr>
      <w:tr w:rsidR="001740C2" w:rsidTr="001740C2" w14:paraId="2E69706F" w14:textId="77777777">
        <w:trPr>
          <w:trHeight w:val="567"/>
        </w:trPr>
        <w:tc>
          <w:tcPr>
            <w:tcW w:w="2808" w:type="dxa"/>
            <w:vAlign w:val="center"/>
          </w:tcPr>
          <w:p w:rsidRPr="00AF1E23" w:rsidR="001740C2" w:rsidP="000008D7" w:rsidRDefault="000008D7" w14:paraId="176E0857" w14:textId="62DB86DA">
            <w:pPr>
              <w:spacing w:line="360" w:lineRule="auto"/>
              <w:jc w:val="center"/>
              <w:rPr>
                <w:rFonts w:ascii="Times New Roman" w:hAnsi="Times New Roman" w:eastAsia="Times New Roman" w:cs="Times New Roman"/>
                <w:sz w:val="20"/>
                <w:szCs w:val="20"/>
                <w:highlight w:val="yellow"/>
              </w:rPr>
            </w:pPr>
            <w:r>
              <w:rPr>
                <w:rFonts w:ascii="Times New Roman" w:hAnsi="Times New Roman" w:eastAsia="Times New Roman" w:cs="Times New Roman"/>
                <w:sz w:val="20"/>
                <w:szCs w:val="20"/>
                <w:highlight w:val="yellow"/>
              </w:rPr>
              <w:t>[Indicar a parte consultada]</w:t>
            </w:r>
          </w:p>
        </w:tc>
        <w:tc>
          <w:tcPr>
            <w:tcW w:w="4619" w:type="dxa"/>
            <w:vAlign w:val="center"/>
          </w:tcPr>
          <w:p w:rsidRPr="00AF1E23" w:rsidR="001740C2" w:rsidP="000008D7" w:rsidRDefault="000008D7" w14:paraId="5D417733" w14:textId="304DEA93">
            <w:pPr>
              <w:spacing w:line="360" w:lineRule="auto"/>
              <w:jc w:val="center"/>
              <w:rPr>
                <w:rFonts w:ascii="Times New Roman" w:hAnsi="Times New Roman" w:eastAsia="Times New Roman" w:cs="Times New Roman"/>
                <w:sz w:val="20"/>
                <w:szCs w:val="20"/>
                <w:highlight w:val="yellow"/>
              </w:rPr>
            </w:pPr>
            <w:r>
              <w:rPr>
                <w:rFonts w:ascii="Times New Roman" w:hAnsi="Times New Roman" w:eastAsia="Times New Roman" w:cs="Times New Roman"/>
                <w:sz w:val="20"/>
                <w:szCs w:val="20"/>
                <w:highlight w:val="yellow"/>
              </w:rPr>
              <w:t>[Descrever a competência]</w:t>
            </w:r>
          </w:p>
        </w:tc>
        <w:tc>
          <w:tcPr>
            <w:tcW w:w="2309" w:type="dxa"/>
            <w:vAlign w:val="center"/>
          </w:tcPr>
          <w:p w:rsidRPr="00AF1E23" w:rsidR="001740C2" w:rsidP="001740C2" w:rsidRDefault="00AF1E23" w14:paraId="22DDEAEE" w14:textId="50CF2FA8">
            <w:pPr>
              <w:spacing w:line="360" w:lineRule="auto"/>
              <w:jc w:val="center"/>
              <w:rPr>
                <w:highlight w:val="yellow"/>
              </w:rPr>
            </w:pPr>
            <w:r w:rsidRPr="00AF1E23">
              <w:rPr>
                <w:rFonts w:ascii="Times New Roman" w:hAnsi="Times New Roman" w:eastAsia="Times New Roman" w:cs="Times New Roman"/>
                <w:sz w:val="20"/>
                <w:szCs w:val="20"/>
                <w:highlight w:val="yellow"/>
              </w:rPr>
              <w:t>[</w:t>
            </w:r>
            <w:r w:rsidRPr="00AF1E23" w:rsidR="001740C2">
              <w:rPr>
                <w:rFonts w:ascii="Times New Roman" w:hAnsi="Times New Roman" w:eastAsia="Times New Roman" w:cs="Times New Roman"/>
                <w:sz w:val="20"/>
                <w:szCs w:val="20"/>
                <w:highlight w:val="yellow"/>
              </w:rPr>
              <w:t>Anexo II</w:t>
            </w:r>
            <w:r w:rsidRPr="00AF1E23">
              <w:rPr>
                <w:rFonts w:ascii="Times New Roman" w:hAnsi="Times New Roman" w:eastAsia="Times New Roman" w:cs="Times New Roman"/>
                <w:sz w:val="20"/>
                <w:szCs w:val="20"/>
                <w:highlight w:val="yellow"/>
              </w:rPr>
              <w:t>]</w:t>
            </w:r>
          </w:p>
        </w:tc>
      </w:tr>
    </w:tbl>
    <w:p w:rsidR="00A44C07" w:rsidP="00A44C07" w:rsidRDefault="5AD80598" w14:paraId="365C9AA0" w14:textId="1E7A33E5">
      <w:pPr>
        <w:spacing w:after="0" w:line="360" w:lineRule="auto"/>
        <w:jc w:val="center"/>
      </w:pPr>
      <w:r w:rsidRPr="00753E8F">
        <w:rPr>
          <w:rFonts w:ascii="Times New Roman" w:hAnsi="Times New Roman" w:eastAsia="Times New Roman" w:cs="Times New Roman"/>
          <w:sz w:val="20"/>
          <w:szCs w:val="20"/>
        </w:rPr>
        <w:t xml:space="preserve">Fonte: </w:t>
      </w:r>
      <w:r w:rsidR="00753E8F">
        <w:rPr>
          <w:rFonts w:ascii="Times New Roman" w:hAnsi="Times New Roman" w:eastAsia="Times New Roman" w:cs="Times New Roman"/>
          <w:sz w:val="20"/>
          <w:szCs w:val="20"/>
        </w:rPr>
        <w:t>[</w:t>
      </w:r>
      <w:r w:rsidRPr="00A44C07" w:rsidR="00A44C07">
        <w:rPr>
          <w:rFonts w:ascii="Times New Roman" w:hAnsi="Times New Roman" w:eastAsia="Times New Roman" w:cs="Times New Roman"/>
          <w:sz w:val="20"/>
          <w:szCs w:val="20"/>
          <w:highlight w:val="yellow"/>
        </w:rPr>
        <w:t>Órgão / Entidade</w:t>
      </w:r>
      <w:r w:rsidR="00753E8F">
        <w:rPr>
          <w:rFonts w:ascii="Times New Roman" w:hAnsi="Times New Roman" w:eastAsia="Times New Roman" w:cs="Times New Roman"/>
          <w:sz w:val="20"/>
          <w:szCs w:val="20"/>
        </w:rPr>
        <w:t>]</w:t>
      </w:r>
    </w:p>
    <w:p w:rsidR="415A3D15" w:rsidP="53B41389" w:rsidRDefault="415A3D15" w14:paraId="25FDB389" w14:textId="1F9C9865">
      <w:pPr>
        <w:spacing w:after="0" w:line="360" w:lineRule="auto"/>
        <w:jc w:val="both"/>
        <w:rPr>
          <w:rFonts w:ascii="Times New Roman" w:hAnsi="Times New Roman" w:eastAsia="Times New Roman" w:cs="Times New Roman"/>
        </w:rPr>
      </w:pPr>
    </w:p>
    <w:p w:rsidR="786825CF" w:rsidP="53B41389" w:rsidRDefault="61DBC9EC" w14:paraId="53519FA0" w14:textId="5F3E6A43">
      <w:pPr>
        <w:pStyle w:val="Ttulo1"/>
        <w:spacing w:after="0" w:line="360" w:lineRule="auto"/>
      </w:pPr>
      <w:bookmarkStart w:name="_Toc240970681" w:id="7"/>
      <w:r>
        <w:t xml:space="preserve">4. </w:t>
      </w:r>
      <w:r w:rsidRPr="00C622B7" w:rsidR="00C622B7">
        <w:t>Contextualização e delimitação do escopo</w:t>
      </w:r>
      <w:bookmarkEnd w:id="7"/>
    </w:p>
    <w:p w:rsidR="415A3D15" w:rsidP="53B41389" w:rsidRDefault="415A3D15" w14:paraId="4F61C568" w14:textId="4E0FAB7E">
      <w:pPr>
        <w:spacing w:after="0" w:line="360" w:lineRule="auto"/>
        <w:jc w:val="both"/>
        <w:rPr>
          <w:rFonts w:ascii="Times New Roman" w:hAnsi="Times New Roman" w:eastAsia="Times New Roman" w:cs="Times New Roman"/>
        </w:rPr>
      </w:pPr>
    </w:p>
    <w:p w:rsidR="002019FB" w:rsidP="005C3592" w:rsidRDefault="005C3592" w14:paraId="55212472" w14:textId="1F3C70A4">
      <w:pPr>
        <w:spacing w:after="0" w:line="360" w:lineRule="auto"/>
        <w:ind w:firstLine="708"/>
        <w:jc w:val="both"/>
        <w:rPr>
          <w:rFonts w:ascii="Times New Roman" w:hAnsi="Times New Roman" w:eastAsia="Times New Roman" w:cs="Times New Roman"/>
        </w:rPr>
      </w:pPr>
      <w:r w:rsidRPr="005C3592">
        <w:rPr>
          <w:rFonts w:ascii="Times New Roman" w:hAnsi="Times New Roman" w:eastAsia="Times New Roman" w:cs="Times New Roman"/>
        </w:rPr>
        <w:t>Esta seção apresenta o contexto e delimita o escopo das operações de tratamento de dados pessoais objeto deste Relatório, com breve descrição dos principais processos de negócio relacionados.</w:t>
      </w:r>
    </w:p>
    <w:p w:rsidR="005C3592" w:rsidP="53B41389" w:rsidRDefault="005C3592" w14:paraId="6CB9FBEC" w14:textId="77777777">
      <w:pPr>
        <w:spacing w:after="0" w:line="360" w:lineRule="auto"/>
        <w:jc w:val="both"/>
        <w:rPr>
          <w:rFonts w:ascii="Times New Roman" w:hAnsi="Times New Roman" w:eastAsia="Times New Roman" w:cs="Times New Roman"/>
        </w:rPr>
      </w:pPr>
    </w:p>
    <w:p w:rsidRPr="002019FB" w:rsidR="79E96DC2" w:rsidP="53B41389" w:rsidRDefault="002019FB" w14:paraId="56218714" w14:textId="7019F37F">
      <w:pPr>
        <w:spacing w:after="0" w:line="360" w:lineRule="auto"/>
        <w:jc w:val="both"/>
        <w:rPr>
          <w:rFonts w:ascii="Times New Roman" w:hAnsi="Times New Roman" w:eastAsia="Times New Roman" w:cs="Times New Roman"/>
          <w:i/>
          <w:color w:val="FF0000"/>
          <w:highlight w:val="yellow"/>
        </w:rPr>
      </w:pPr>
      <w:r w:rsidRPr="002019FB">
        <w:rPr>
          <w:rFonts w:ascii="Times New Roman" w:hAnsi="Times New Roman" w:eastAsia="Times New Roman" w:cs="Times New Roman"/>
          <w:i/>
          <w:color w:val="FF0000"/>
          <w:highlight w:val="yellow"/>
        </w:rPr>
        <w:t>Orientação para preenchimento: Contextualize o projeto, processo, serviço, sistema ou atividade objeto do RIPD, explicando seu funcionamento, objetivos, público envolvido e principais atores. Delimite quais operações de tratamento estão abrangidas pelo Relatório e, quando necessário, indique expressamente atividades, sistemas ou tratamentos relacionados que estejam fora de seu escopo.</w:t>
      </w:r>
      <w:r w:rsidRPr="00E01E13" w:rsidR="00E01E13">
        <w:rPr>
          <w:rFonts w:ascii="Times New Roman" w:hAnsi="Times New Roman" w:eastAsia="Times New Roman" w:cs="Times New Roman"/>
          <w:i/>
          <w:color w:val="FF0000"/>
          <w:highlight w:val="yellow"/>
        </w:rPr>
        <w:t xml:space="preserve"> Para elaboração desta seção, utilize como referência complementar as orientações constantes do Manual do Controle 05 </w:t>
      </w:r>
      <w:r w:rsidR="00E01E13">
        <w:rPr>
          <w:rFonts w:ascii="Times New Roman" w:hAnsi="Times New Roman" w:eastAsia="Times New Roman" w:cs="Times New Roman"/>
          <w:i/>
          <w:color w:val="FF0000"/>
          <w:highlight w:val="yellow"/>
        </w:rPr>
        <w:t xml:space="preserve">- Mapeamento de Processos, </w:t>
      </w:r>
      <w:r w:rsidRPr="00E01E13" w:rsidR="00E01E13">
        <w:rPr>
          <w:rFonts w:ascii="Times New Roman" w:hAnsi="Times New Roman" w:eastAsia="Times New Roman" w:cs="Times New Roman"/>
          <w:i/>
          <w:color w:val="FF0000"/>
          <w:highlight w:val="yellow"/>
        </w:rPr>
        <w:t>da CGM/CPD</w:t>
      </w:r>
      <w:r w:rsidR="00E01E13">
        <w:rPr>
          <w:rFonts w:ascii="Times New Roman" w:hAnsi="Times New Roman" w:eastAsia="Times New Roman" w:cs="Times New Roman"/>
          <w:i/>
          <w:color w:val="FF0000"/>
          <w:highlight w:val="yellow"/>
        </w:rPr>
        <w:t>,</w:t>
      </w:r>
      <w:r w:rsidRPr="00E01E13" w:rsidR="00E01E13">
        <w:rPr>
          <w:rFonts w:ascii="Times New Roman" w:hAnsi="Times New Roman" w:eastAsia="Times New Roman" w:cs="Times New Roman"/>
          <w:i/>
          <w:color w:val="FF0000"/>
          <w:highlight w:val="yellow"/>
        </w:rPr>
        <w:t xml:space="preserve"> e da respectiva planilha de ferramenta de apoio, disponíveis </w:t>
      </w:r>
      <w:hyperlink w:history="1" r:id="rId10">
        <w:r w:rsidRPr="00E01E13" w:rsidR="00E01E13">
          <w:rPr>
            <w:rStyle w:val="Hyperlink"/>
            <w:rFonts w:ascii="Times New Roman" w:hAnsi="Times New Roman" w:eastAsia="Times New Roman" w:cs="Times New Roman"/>
            <w:i/>
            <w:highlight w:val="yellow"/>
          </w:rPr>
          <w:t>no site da CGM/CPD</w:t>
        </w:r>
      </w:hyperlink>
      <w:r w:rsidRPr="00E01E13" w:rsidR="00E01E13">
        <w:rPr>
          <w:rFonts w:ascii="Times New Roman" w:hAnsi="Times New Roman" w:eastAsia="Times New Roman" w:cs="Times New Roman"/>
          <w:i/>
          <w:color w:val="FF0000"/>
          <w:highlight w:val="yellow"/>
        </w:rPr>
        <w:t>.</w:t>
      </w:r>
    </w:p>
    <w:p w:rsidR="79E96DC2" w:rsidP="53B41389" w:rsidRDefault="79E96DC2" w14:paraId="07DCEDF0" w14:textId="156D8A9D">
      <w:pPr>
        <w:spacing w:after="0" w:line="360" w:lineRule="auto"/>
        <w:jc w:val="both"/>
        <w:rPr>
          <w:rFonts w:ascii="Times New Roman" w:hAnsi="Times New Roman" w:eastAsia="Times New Roman" w:cs="Times New Roman"/>
          <w:highlight w:val="green"/>
        </w:rPr>
      </w:pPr>
    </w:p>
    <w:p w:rsidR="38CB93B6" w:rsidP="53B41389" w:rsidRDefault="0CFA55C1" w14:paraId="609ADE1F" w14:textId="1CD424E7">
      <w:pPr>
        <w:pStyle w:val="Ttulo1"/>
        <w:spacing w:after="0" w:line="360" w:lineRule="auto"/>
      </w:pPr>
      <w:bookmarkStart w:name="_Toc240970682" w:id="8"/>
      <w:r>
        <w:t>5</w:t>
      </w:r>
      <w:r w:rsidR="56534CB8">
        <w:t>. Justificativa da necessidade de elaboração do relatório</w:t>
      </w:r>
      <w:bookmarkEnd w:id="8"/>
    </w:p>
    <w:p w:rsidR="415A3D15" w:rsidP="53B41389" w:rsidRDefault="415A3D15" w14:paraId="545BB539" w14:textId="5D17EA7B">
      <w:pPr>
        <w:spacing w:after="0" w:line="360" w:lineRule="auto"/>
        <w:jc w:val="both"/>
        <w:rPr>
          <w:rFonts w:ascii="Times New Roman" w:hAnsi="Times New Roman" w:eastAsia="Times New Roman" w:cs="Times New Roman"/>
        </w:rPr>
      </w:pPr>
    </w:p>
    <w:p w:rsidR="008B6880" w:rsidP="008B6880" w:rsidRDefault="008B6880" w14:paraId="46F4B4E1" w14:textId="4291A8C5">
      <w:pPr>
        <w:spacing w:after="0" w:line="360" w:lineRule="auto"/>
        <w:ind w:firstLine="708"/>
        <w:jc w:val="both"/>
        <w:rPr>
          <w:rFonts w:ascii="Times New Roman" w:hAnsi="Times New Roman" w:eastAsia="Times New Roman" w:cs="Times New Roman"/>
        </w:rPr>
      </w:pPr>
      <w:r w:rsidRPr="008B6880">
        <w:rPr>
          <w:rFonts w:ascii="Times New Roman" w:hAnsi="Times New Roman" w:eastAsia="Times New Roman" w:cs="Times New Roman"/>
        </w:rPr>
        <w:t>A elaboração do RIPD poderá decorrer das características e dos riscos associados às operações de tratamento, de determinação da ANPD ou de sua adoção como instrumento de governança e de responsabilização em privacidade e proteção de dados pessoais. A ANPD recomenda, como regra geral, sua elaboração antes do início do tratamento, especialmente quando as operações puderem gerar alto risco à garantia dos princípios gerais de proteção de dados pessoais e às liberdades civis e aos direitos fundamentais dos titulares.</w:t>
      </w:r>
      <w:r>
        <w:rPr>
          <w:rFonts w:ascii="Times New Roman" w:hAnsi="Times New Roman" w:eastAsia="Times New Roman" w:cs="Times New Roman"/>
        </w:rPr>
        <w:t xml:space="preserve"> </w:t>
      </w:r>
      <w:r w:rsidRPr="008B6880">
        <w:rPr>
          <w:rFonts w:ascii="Times New Roman" w:hAnsi="Times New Roman" w:eastAsia="Times New Roman" w:cs="Times New Roman"/>
        </w:rPr>
        <w:t>Para auxiliar a avaliação do alto risco, são utilizados, no que couber, os parâmetros previstos no art. 4º da Resolução CD/ANPD nº 2/2022, conforme análise registrada no Apêndice I</w:t>
      </w:r>
      <w:r w:rsidR="00FF076B">
        <w:rPr>
          <w:rFonts w:ascii="Times New Roman" w:hAnsi="Times New Roman" w:eastAsia="Times New Roman" w:cs="Times New Roman"/>
        </w:rPr>
        <w:t>I</w:t>
      </w:r>
      <w:r w:rsidRPr="008B6880">
        <w:rPr>
          <w:rFonts w:ascii="Times New Roman" w:hAnsi="Times New Roman" w:eastAsia="Times New Roman" w:cs="Times New Roman"/>
        </w:rPr>
        <w:t xml:space="preserve"> deste Relatório.</w:t>
      </w:r>
    </w:p>
    <w:p w:rsidRPr="002019FB" w:rsidR="415A3D15" w:rsidP="53B41389" w:rsidRDefault="415A3D15" w14:paraId="74136A93" w14:textId="500884AB">
      <w:pPr>
        <w:spacing w:after="0" w:line="360" w:lineRule="auto"/>
        <w:jc w:val="both"/>
        <w:rPr>
          <w:rFonts w:ascii="Times New Roman" w:hAnsi="Times New Roman" w:eastAsia="Times New Roman" w:cs="Times New Roman"/>
          <w:i/>
          <w:color w:val="FF0000"/>
          <w:highlight w:val="yellow"/>
        </w:rPr>
      </w:pPr>
    </w:p>
    <w:p w:rsidRPr="002019FB" w:rsidR="002019FB" w:rsidP="002019FB" w:rsidRDefault="008B6880" w14:paraId="3A075B8B" w14:textId="49A6C964">
      <w:pPr>
        <w:spacing w:after="0" w:line="360" w:lineRule="auto"/>
        <w:jc w:val="both"/>
        <w:rPr>
          <w:rFonts w:ascii="Times New Roman" w:hAnsi="Times New Roman" w:eastAsia="Times New Roman" w:cs="Times New Roman"/>
          <w:i/>
          <w:color w:val="FF0000"/>
          <w:highlight w:val="yellow"/>
        </w:rPr>
      </w:pPr>
      <w:r w:rsidRPr="008B6880">
        <w:rPr>
          <w:rFonts w:ascii="Times New Roman" w:hAnsi="Times New Roman" w:eastAsia="Times New Roman" w:cs="Times New Roman"/>
          <w:i/>
          <w:color w:val="FF0000"/>
          <w:highlight w:val="yellow"/>
        </w:rPr>
        <w:t>Orientação para preenchimento: Indique as circunstâncias que motivaram a elaboração deste RIPD, como os riscos associados às operações de tratamento, eventual determinação da ANPD, sua adoção como medida de governança e responsabilização ou outro fundamento pertinente. Quando aplicável, faça referência à análise dos critérios de alto risco constante do Apêndice I</w:t>
      </w:r>
      <w:r w:rsidR="00FF076B">
        <w:rPr>
          <w:rFonts w:ascii="Times New Roman" w:hAnsi="Times New Roman" w:eastAsia="Times New Roman" w:cs="Times New Roman"/>
          <w:i/>
          <w:color w:val="FF0000"/>
          <w:highlight w:val="yellow"/>
        </w:rPr>
        <w:t>I</w:t>
      </w:r>
      <w:r w:rsidRPr="008B6880">
        <w:rPr>
          <w:rFonts w:ascii="Times New Roman" w:hAnsi="Times New Roman" w:eastAsia="Times New Roman" w:cs="Times New Roman"/>
          <w:i/>
          <w:color w:val="FF0000"/>
          <w:highlight w:val="yellow"/>
        </w:rPr>
        <w:t xml:space="preserve"> deste Relatório e apresente outros fatores relevantes que tenham motivado sua ela</w:t>
      </w:r>
      <w:r w:rsidRPr="00E01E13">
        <w:rPr>
          <w:rFonts w:ascii="Times New Roman" w:hAnsi="Times New Roman" w:eastAsia="Times New Roman" w:cs="Times New Roman"/>
          <w:i/>
          <w:color w:val="FF0000"/>
          <w:highlight w:val="yellow"/>
        </w:rPr>
        <w:t>boração.</w:t>
      </w:r>
      <w:r w:rsidRPr="00E01E13" w:rsidR="00E01E13">
        <w:rPr>
          <w:highlight w:val="yellow"/>
        </w:rPr>
        <w:t xml:space="preserve"> </w:t>
      </w:r>
      <w:r w:rsidRPr="00E01E13" w:rsidR="00E01E13">
        <w:rPr>
          <w:rFonts w:ascii="Times New Roman" w:hAnsi="Times New Roman" w:eastAsia="Times New Roman" w:cs="Times New Roman"/>
          <w:i/>
          <w:color w:val="FF0000"/>
          <w:highlight w:val="yellow"/>
        </w:rPr>
        <w:t xml:space="preserve">Para elaboração desta seção, utilize como referência complementar as orientações constantes do Manual do Controle 06 – </w:t>
      </w:r>
      <w:r w:rsidRPr="00E01E13" w:rsidR="00E01E13">
        <w:rPr>
          <w:rFonts w:ascii="Times New Roman" w:hAnsi="Times New Roman" w:eastAsia="Times New Roman" w:cs="Times New Roman"/>
          <w:i/>
          <w:color w:val="FF0000"/>
          <w:highlight w:val="yellow"/>
        </w:rPr>
        <w:lastRenderedPageBreak/>
        <w:t xml:space="preserve">Mapeamento de Dados Pessoais (Parte II – Classificação das operações), da CGM/CPD, e da respectiva ferramenta de apoio, disponíveis </w:t>
      </w:r>
      <w:hyperlink w:history="1" r:id="rId11">
        <w:r w:rsidRPr="00E01E13" w:rsidR="00E01E13">
          <w:rPr>
            <w:rStyle w:val="Hyperlink"/>
            <w:rFonts w:ascii="Times New Roman" w:hAnsi="Times New Roman" w:eastAsia="Times New Roman" w:cs="Times New Roman"/>
            <w:i/>
            <w:highlight w:val="yellow"/>
          </w:rPr>
          <w:t>no site da CGM/CPD</w:t>
        </w:r>
      </w:hyperlink>
      <w:r w:rsidRPr="00E01E13" w:rsidR="00E01E13">
        <w:rPr>
          <w:rFonts w:ascii="Times New Roman" w:hAnsi="Times New Roman" w:eastAsia="Times New Roman" w:cs="Times New Roman"/>
          <w:i/>
          <w:color w:val="FF0000"/>
          <w:highlight w:val="yellow"/>
        </w:rPr>
        <w:t>.</w:t>
      </w:r>
    </w:p>
    <w:p w:rsidR="002019FB" w:rsidP="53B41389" w:rsidRDefault="002019FB" w14:paraId="58ED1622" w14:textId="77777777">
      <w:pPr>
        <w:spacing w:after="0" w:line="360" w:lineRule="auto"/>
        <w:jc w:val="both"/>
        <w:rPr>
          <w:rFonts w:ascii="Times New Roman" w:hAnsi="Times New Roman" w:eastAsia="Times New Roman" w:cs="Times New Roman"/>
        </w:rPr>
      </w:pPr>
    </w:p>
    <w:p w:rsidR="4A4140E8" w:rsidP="53B41389" w:rsidRDefault="2AD7BA5B" w14:paraId="54CB171E" w14:textId="19D090B5">
      <w:pPr>
        <w:pStyle w:val="Ttulo1"/>
        <w:spacing w:after="0" w:line="360" w:lineRule="auto"/>
      </w:pPr>
      <w:bookmarkStart w:name="_Toc240970683" w:id="9"/>
      <w:r>
        <w:t>6. Sistemas da informação relacionados</w:t>
      </w:r>
      <w:bookmarkEnd w:id="9"/>
    </w:p>
    <w:p w:rsidR="4A4140E8" w:rsidP="53B41389" w:rsidRDefault="4A4140E8" w14:paraId="3F136552" w14:textId="15B65C81">
      <w:pPr>
        <w:spacing w:after="0" w:line="360" w:lineRule="auto"/>
        <w:jc w:val="both"/>
        <w:rPr>
          <w:rFonts w:ascii="Times New Roman" w:hAnsi="Times New Roman" w:eastAsia="Times New Roman" w:cs="Times New Roman"/>
          <w:highlight w:val="yellow"/>
        </w:rPr>
      </w:pPr>
    </w:p>
    <w:p w:rsidR="000B7513" w:rsidP="000B7513" w:rsidRDefault="000B7513" w14:paraId="10076DC0" w14:textId="75D862D8">
      <w:pPr>
        <w:spacing w:after="0" w:line="360" w:lineRule="auto"/>
        <w:ind w:firstLine="708"/>
        <w:jc w:val="both"/>
        <w:rPr>
          <w:rFonts w:ascii="Times New Roman" w:hAnsi="Times New Roman" w:eastAsia="Times New Roman" w:cs="Times New Roman"/>
          <w:highlight w:val="yellow"/>
        </w:rPr>
      </w:pPr>
      <w:r w:rsidRPr="000B7513">
        <w:rPr>
          <w:rFonts w:ascii="Times New Roman" w:hAnsi="Times New Roman" w:eastAsia="Times New Roman" w:cs="Times New Roman"/>
        </w:rPr>
        <w:t>As operações de tratamento de dados pessoais podem envolver sistemas, aplicações, plataformas e outras soluções tecnológicas utilizadas para coleta, acesso, consulta, processamento, armazenamento, compartilhamento ou outras operações realizadas com os dados. A identificação dessas soluções permite compreender o ambiente tecnológico no qual o tratamento é realizado e sua relação com o fluxo dos dados pessoais.</w:t>
      </w:r>
    </w:p>
    <w:p w:rsidR="000B7513" w:rsidP="53B41389" w:rsidRDefault="000B7513" w14:paraId="339129A2" w14:textId="77777777">
      <w:pPr>
        <w:spacing w:after="0" w:line="360" w:lineRule="auto"/>
        <w:jc w:val="both"/>
        <w:rPr>
          <w:rFonts w:ascii="Times New Roman" w:hAnsi="Times New Roman" w:eastAsia="Times New Roman" w:cs="Times New Roman"/>
          <w:highlight w:val="yellow"/>
        </w:rPr>
      </w:pPr>
    </w:p>
    <w:p w:rsidR="4A4140E8" w:rsidP="53B41389" w:rsidRDefault="002019FB" w14:paraId="1E7BFBD3" w14:textId="7457BDD6">
      <w:pPr>
        <w:spacing w:after="0" w:line="360" w:lineRule="auto"/>
        <w:jc w:val="both"/>
        <w:rPr>
          <w:rFonts w:ascii="Times New Roman" w:hAnsi="Times New Roman" w:eastAsia="Times New Roman" w:cs="Times New Roman"/>
          <w:i/>
          <w:color w:val="FF0000"/>
          <w:highlight w:val="yellow"/>
        </w:rPr>
      </w:pPr>
      <w:r w:rsidRPr="002019FB">
        <w:rPr>
          <w:rFonts w:ascii="Times New Roman" w:hAnsi="Times New Roman" w:eastAsia="Times New Roman" w:cs="Times New Roman"/>
          <w:i/>
          <w:color w:val="FF0000"/>
          <w:highlight w:val="yellow"/>
        </w:rPr>
        <w:t>Orientação para preenchimento: Identifique os sistemas, bancos de</w:t>
      </w:r>
      <w:r>
        <w:rPr>
          <w:rFonts w:ascii="Times New Roman" w:hAnsi="Times New Roman" w:eastAsia="Times New Roman" w:cs="Times New Roman"/>
          <w:i/>
          <w:color w:val="FF0000"/>
          <w:highlight w:val="yellow"/>
        </w:rPr>
        <w:t xml:space="preserve"> dados, aplicações, plataformas</w:t>
      </w:r>
      <w:r w:rsidRPr="002019FB">
        <w:rPr>
          <w:rFonts w:ascii="Times New Roman" w:hAnsi="Times New Roman" w:eastAsia="Times New Roman" w:cs="Times New Roman"/>
          <w:i/>
          <w:color w:val="FF0000"/>
          <w:highlight w:val="yellow"/>
        </w:rPr>
        <w:t xml:space="preserve"> </w:t>
      </w:r>
      <w:r w:rsidR="000B7513">
        <w:rPr>
          <w:rFonts w:ascii="Times New Roman" w:hAnsi="Times New Roman" w:eastAsia="Times New Roman" w:cs="Times New Roman"/>
          <w:i/>
          <w:color w:val="FF0000"/>
          <w:highlight w:val="yellow"/>
        </w:rPr>
        <w:t xml:space="preserve">ou </w:t>
      </w:r>
      <w:r w:rsidRPr="002019FB">
        <w:rPr>
          <w:rFonts w:ascii="Times New Roman" w:hAnsi="Times New Roman" w:eastAsia="Times New Roman" w:cs="Times New Roman"/>
          <w:i/>
          <w:color w:val="FF0000"/>
          <w:highlight w:val="yellow"/>
        </w:rPr>
        <w:t>outras soluções tecnológicas utilizadas nas operações de tratamento abrangidas pelo RIPD. Para cada solução relevante, descreva sua finalidade, responsável, ambiente de hospedagem, integrações existentes e sua participação no fluxo dos dados pessoais. Quando o tratamento não envolver sistema informatizado, registre essa circunstância.</w:t>
      </w:r>
    </w:p>
    <w:p w:rsidRPr="002019FB" w:rsidR="002019FB" w:rsidP="002019FB" w:rsidRDefault="002019FB" w14:paraId="07E2237E" w14:textId="2260CDAC">
      <w:pPr>
        <w:spacing w:after="0" w:line="360" w:lineRule="auto"/>
        <w:ind w:firstLine="708"/>
        <w:jc w:val="both"/>
        <w:rPr>
          <w:rFonts w:ascii="Times New Roman" w:hAnsi="Times New Roman" w:eastAsia="Times New Roman" w:cs="Times New Roman"/>
        </w:rPr>
      </w:pPr>
    </w:p>
    <w:p w:rsidR="4A4140E8" w:rsidP="53B41389" w:rsidRDefault="2AD7BA5B" w14:paraId="7B4ECEF2" w14:textId="40609452">
      <w:pPr>
        <w:pStyle w:val="Ttulo1"/>
        <w:spacing w:after="0" w:line="360" w:lineRule="auto"/>
      </w:pPr>
      <w:bookmarkStart w:name="_Toc240970684" w:id="10"/>
      <w:r>
        <w:t>7</w:t>
      </w:r>
      <w:r w:rsidR="56534CB8">
        <w:t>. Descrição do tratamento de dados pessoais</w:t>
      </w:r>
      <w:bookmarkEnd w:id="10"/>
    </w:p>
    <w:p w:rsidR="415A3D15" w:rsidP="53B41389" w:rsidRDefault="415A3D15" w14:paraId="36F5E9C6" w14:textId="70A3CA6C">
      <w:pPr>
        <w:spacing w:after="0" w:line="360" w:lineRule="auto"/>
        <w:jc w:val="both"/>
        <w:rPr>
          <w:rFonts w:ascii="Times New Roman" w:hAnsi="Times New Roman" w:eastAsia="Times New Roman" w:cs="Times New Roman"/>
        </w:rPr>
      </w:pPr>
    </w:p>
    <w:p w:rsidR="79E96DC2" w:rsidP="00A44C07" w:rsidRDefault="00A44C07" w14:paraId="037354DA" w14:textId="3D265128">
      <w:pPr>
        <w:spacing w:after="0" w:line="360" w:lineRule="auto"/>
        <w:ind w:firstLine="708"/>
        <w:jc w:val="both"/>
        <w:rPr>
          <w:rFonts w:ascii="Times New Roman" w:hAnsi="Times New Roman" w:eastAsia="Times New Roman" w:cs="Times New Roman"/>
        </w:rPr>
      </w:pPr>
      <w:r w:rsidRPr="00A44C07">
        <w:rPr>
          <w:rFonts w:ascii="Times New Roman" w:hAnsi="Times New Roman" w:eastAsia="Times New Roman" w:cs="Times New Roman"/>
        </w:rPr>
        <w:t xml:space="preserve">Nesta seção são descritas as operações de tratamento de dados pessoais, abrangendo o ciclo de vida dos dados, as categorias de dados e de titulares envolvidos, as finalidades </w:t>
      </w:r>
      <w:r w:rsidR="00C852C5">
        <w:rPr>
          <w:rFonts w:ascii="Times New Roman" w:hAnsi="Times New Roman" w:eastAsia="Times New Roman" w:cs="Times New Roman"/>
        </w:rPr>
        <w:t>do tratamento e a</w:t>
      </w:r>
      <w:r w:rsidRPr="00A44C07">
        <w:rPr>
          <w:rFonts w:ascii="Times New Roman" w:hAnsi="Times New Roman" w:eastAsia="Times New Roman" w:cs="Times New Roman"/>
        </w:rPr>
        <w:t xml:space="preserve"> necessidade dos dados, suas fontes de coleta, </w:t>
      </w:r>
      <w:r w:rsidR="00555B57">
        <w:rPr>
          <w:rFonts w:ascii="Times New Roman" w:hAnsi="Times New Roman" w:eastAsia="Times New Roman" w:cs="Times New Roman"/>
        </w:rPr>
        <w:t xml:space="preserve">os critérios de conservação e de destinação final dos dados, </w:t>
      </w:r>
      <w:r w:rsidRPr="00A44C07">
        <w:rPr>
          <w:rFonts w:ascii="Times New Roman" w:hAnsi="Times New Roman" w:eastAsia="Times New Roman" w:cs="Times New Roman"/>
        </w:rPr>
        <w:t>os compartilhamentos realizados e, quando aplicável, as transferências internacionais. O objetivo é apresentar, de forma estruturada, como os dados pessoais são tratados no contexto do objeto deste RIPD e subsidiar as análises realizadas nas seções seguintes.</w:t>
      </w:r>
    </w:p>
    <w:p w:rsidR="00A44C07" w:rsidP="53B41389" w:rsidRDefault="00A44C07" w14:paraId="545197AF" w14:textId="77777777">
      <w:pPr>
        <w:spacing w:after="0" w:line="360" w:lineRule="auto"/>
        <w:jc w:val="both"/>
        <w:rPr>
          <w:rFonts w:ascii="Times New Roman" w:hAnsi="Times New Roman" w:eastAsia="Times New Roman" w:cs="Times New Roman"/>
        </w:rPr>
      </w:pPr>
    </w:p>
    <w:p w:rsidR="569A0B7C" w:rsidP="53B41389" w:rsidRDefault="17DBD859" w14:paraId="313A8FD1" w14:textId="3545AFE2">
      <w:pPr>
        <w:pStyle w:val="Ttulo2"/>
        <w:spacing w:after="0" w:line="360" w:lineRule="auto"/>
      </w:pPr>
      <w:bookmarkStart w:name="_Toc240970685" w:id="11"/>
      <w:r>
        <w:t>7</w:t>
      </w:r>
      <w:r w:rsidR="3692272F">
        <w:t xml:space="preserve">.1. </w:t>
      </w:r>
      <w:r w:rsidRPr="000A22E7" w:rsidR="000A22E7">
        <w:t>Caracterização do tratamento de dados pessoais</w:t>
      </w:r>
      <w:bookmarkEnd w:id="11"/>
    </w:p>
    <w:p w:rsidR="59220A55" w:rsidP="53B41389" w:rsidRDefault="59220A55" w14:paraId="0DA906BE" w14:textId="3A73B068">
      <w:pPr>
        <w:spacing w:after="0" w:line="360" w:lineRule="auto"/>
      </w:pPr>
    </w:p>
    <w:p w:rsidR="53B41389" w:rsidP="53B41389" w:rsidRDefault="000A22E7" w14:paraId="04D59462" w14:textId="11175663">
      <w:pPr>
        <w:spacing w:after="0" w:line="360" w:lineRule="auto"/>
        <w:ind w:firstLine="708"/>
        <w:jc w:val="both"/>
        <w:rPr>
          <w:rFonts w:ascii="Times New Roman" w:hAnsi="Times New Roman" w:eastAsia="Times New Roman" w:cs="Times New Roman"/>
          <w:highlight w:val="yellow"/>
        </w:rPr>
      </w:pPr>
      <w:r w:rsidRPr="000A22E7">
        <w:rPr>
          <w:rFonts w:ascii="Times New Roman" w:hAnsi="Times New Roman" w:eastAsia="Times New Roman" w:cs="Times New Roman"/>
        </w:rPr>
        <w:t xml:space="preserve">Esta seção apresenta, de forma estruturada, as principais características do tratamento de dados pessoais abrangido por este Relatório, contemplando os titulares e dados envolvidos, as operações realizadas, as fontes de coleta, os critérios de conservação e destinação, as finalidades </w:t>
      </w:r>
      <w:r w:rsidR="00C852C5">
        <w:rPr>
          <w:rFonts w:ascii="Times New Roman" w:hAnsi="Times New Roman" w:eastAsia="Times New Roman" w:cs="Times New Roman"/>
        </w:rPr>
        <w:t xml:space="preserve">do tratamento </w:t>
      </w:r>
      <w:r w:rsidRPr="000A22E7">
        <w:rPr>
          <w:rFonts w:ascii="Times New Roman" w:hAnsi="Times New Roman" w:eastAsia="Times New Roman" w:cs="Times New Roman"/>
        </w:rPr>
        <w:t xml:space="preserve">e </w:t>
      </w:r>
      <w:r w:rsidR="00C852C5">
        <w:rPr>
          <w:rFonts w:ascii="Times New Roman" w:hAnsi="Times New Roman" w:eastAsia="Times New Roman" w:cs="Times New Roman"/>
        </w:rPr>
        <w:t xml:space="preserve">a </w:t>
      </w:r>
      <w:r w:rsidRPr="000A22E7">
        <w:rPr>
          <w:rFonts w:ascii="Times New Roman" w:hAnsi="Times New Roman" w:eastAsia="Times New Roman" w:cs="Times New Roman"/>
        </w:rPr>
        <w:t xml:space="preserve">necessidade </w:t>
      </w:r>
      <w:r w:rsidR="00C852C5">
        <w:rPr>
          <w:rFonts w:ascii="Times New Roman" w:hAnsi="Times New Roman" w:eastAsia="Times New Roman" w:cs="Times New Roman"/>
        </w:rPr>
        <w:t xml:space="preserve">dos dados </w:t>
      </w:r>
      <w:r w:rsidRPr="000A22E7">
        <w:rPr>
          <w:rFonts w:ascii="Times New Roman" w:hAnsi="Times New Roman" w:eastAsia="Times New Roman" w:cs="Times New Roman"/>
        </w:rPr>
        <w:t>e os eventuais compartilhamentos e transferências internacionais.</w:t>
      </w:r>
    </w:p>
    <w:p w:rsidR="006078DD" w:rsidP="53B41389" w:rsidRDefault="006078DD" w14:paraId="0B8BDF16" w14:textId="77777777">
      <w:pPr>
        <w:spacing w:after="0" w:line="360" w:lineRule="auto"/>
        <w:ind w:firstLine="708"/>
        <w:jc w:val="both"/>
        <w:rPr>
          <w:rFonts w:ascii="Times New Roman" w:hAnsi="Times New Roman" w:eastAsia="Times New Roman" w:cs="Times New Roman"/>
          <w:highlight w:val="yellow"/>
        </w:rPr>
      </w:pPr>
    </w:p>
    <w:p w:rsidR="00C852C5" w:rsidP="00C852C5" w:rsidRDefault="000A22E7" w14:paraId="72B04D98" w14:textId="15EF41D9">
      <w:pPr>
        <w:spacing w:after="0" w:line="360" w:lineRule="auto"/>
        <w:jc w:val="both"/>
        <w:rPr>
          <w:rFonts w:ascii="Times New Roman" w:hAnsi="Times New Roman" w:eastAsia="Times New Roman" w:cs="Times New Roman"/>
          <w:i/>
          <w:color w:val="FF0000"/>
          <w:highlight w:val="yellow"/>
        </w:rPr>
      </w:pPr>
      <w:r w:rsidRPr="000A22E7">
        <w:rPr>
          <w:rFonts w:ascii="Times New Roman" w:hAnsi="Times New Roman" w:eastAsia="Times New Roman" w:cs="Times New Roman"/>
          <w:i/>
          <w:color w:val="FF0000"/>
          <w:highlight w:val="yellow"/>
        </w:rPr>
        <w:t xml:space="preserve">Orientação para preenchimento: Preencha a tabela abaixo com as principais informações relativas ao tratamento de dados pessoais, organizando-as de forma que seja possível compreender o ciclo de vida dos dados e sua utilização. Identifique as categorias de titulares e de dados envolvidos, a natureza dos dados, as operações realizadas, suas fontes, os critérios de conservação e destinação, as finalidades e necessidade do tratamento e os eventuais compartilhamentos ou transferências internacionais. Sempre que possível, agrupe informações que apresentem características semelhantes, evitando repetições que não contribuam para a compreensão do tratamento. </w:t>
      </w:r>
      <w:r w:rsidRPr="00E01E13" w:rsidR="00E01E13">
        <w:rPr>
          <w:rFonts w:ascii="Times New Roman" w:hAnsi="Times New Roman" w:eastAsia="Times New Roman" w:cs="Times New Roman"/>
          <w:i/>
          <w:color w:val="FF0000"/>
          <w:highlight w:val="yellow"/>
        </w:rPr>
        <w:t xml:space="preserve">Para elaboração desta seção, utilize como referência complementar as orientações constantes do Manual do Controle 06 – Mapeamento de Dados Pessoais (Parte I – </w:t>
      </w:r>
      <w:r w:rsidR="00E01E13">
        <w:rPr>
          <w:rFonts w:ascii="Times New Roman" w:hAnsi="Times New Roman" w:eastAsia="Times New Roman" w:cs="Times New Roman"/>
          <w:i/>
          <w:color w:val="FF0000"/>
          <w:highlight w:val="yellow"/>
        </w:rPr>
        <w:t>Mapeamento do fluxo dos dados pessoais</w:t>
      </w:r>
      <w:r w:rsidRPr="00E01E13" w:rsidR="00E01E13">
        <w:rPr>
          <w:rFonts w:ascii="Times New Roman" w:hAnsi="Times New Roman" w:eastAsia="Times New Roman" w:cs="Times New Roman"/>
          <w:i/>
          <w:color w:val="FF0000"/>
          <w:highlight w:val="yellow"/>
        </w:rPr>
        <w:t xml:space="preserve">), da CGM/CPD, e da respectiva ferramenta de apoio, disponíveis </w:t>
      </w:r>
      <w:hyperlink w:history="1" r:id="rId12">
        <w:r w:rsidRPr="00E01E13" w:rsidR="00E01E13">
          <w:rPr>
            <w:rStyle w:val="Hyperlink"/>
            <w:rFonts w:ascii="Times New Roman" w:hAnsi="Times New Roman" w:eastAsia="Times New Roman" w:cs="Times New Roman"/>
            <w:i/>
            <w:highlight w:val="yellow"/>
          </w:rPr>
          <w:t>no site da CGM/CPD</w:t>
        </w:r>
      </w:hyperlink>
      <w:r w:rsidRPr="00E01E13" w:rsidR="00E01E13">
        <w:rPr>
          <w:rFonts w:ascii="Times New Roman" w:hAnsi="Times New Roman" w:eastAsia="Times New Roman" w:cs="Times New Roman"/>
          <w:i/>
          <w:color w:val="FF0000"/>
          <w:highlight w:val="yellow"/>
        </w:rPr>
        <w:t>.</w:t>
      </w:r>
      <w:r w:rsidR="00E01E13">
        <w:rPr>
          <w:rFonts w:ascii="Times New Roman" w:hAnsi="Times New Roman" w:eastAsia="Times New Roman" w:cs="Times New Roman"/>
          <w:i/>
          <w:color w:val="FF0000"/>
          <w:highlight w:val="yellow"/>
        </w:rPr>
        <w:t xml:space="preserve"> </w:t>
      </w:r>
      <w:r w:rsidRPr="002019FB" w:rsidR="002019FB">
        <w:rPr>
          <w:rFonts w:ascii="Times New Roman" w:hAnsi="Times New Roman" w:eastAsia="Times New Roman" w:cs="Times New Roman"/>
          <w:i/>
          <w:color w:val="FF0000"/>
          <w:highlight w:val="yellow"/>
        </w:rPr>
        <w:t>Explicação dos campos da tabela:</w:t>
      </w:r>
    </w:p>
    <w:p w:rsidRPr="00C852C5" w:rsidR="00C852C5" w:rsidP="00C852C5" w:rsidRDefault="00C852C5" w14:paraId="2E97F733" w14:textId="77777777">
      <w:pPr>
        <w:pStyle w:val="PargrafodaLista"/>
        <w:numPr>
          <w:ilvl w:val="0"/>
          <w:numId w:val="38"/>
        </w:numPr>
        <w:spacing w:after="0" w:line="360" w:lineRule="auto"/>
        <w:jc w:val="both"/>
        <w:rPr>
          <w:rFonts w:ascii="Times New Roman" w:hAnsi="Times New Roman" w:eastAsia="Times New Roman" w:cs="Times New Roman"/>
          <w:i/>
          <w:color w:val="FF0000"/>
          <w:highlight w:val="yellow"/>
        </w:rPr>
      </w:pPr>
      <w:r w:rsidRPr="00C852C5">
        <w:rPr>
          <w:rFonts w:ascii="Times New Roman" w:hAnsi="Times New Roman" w:eastAsia="Times New Roman" w:cs="Times New Roman"/>
          <w:i/>
          <w:color w:val="FF0000"/>
          <w:highlight w:val="yellow"/>
        </w:rPr>
        <w:t>Categorias de titulares: identifique as categorias de pessoas naturais às quais os dados pessoais se referem, como cidadãos, usuários de serviços públicos, servidores, fornecedores ou representantes legais.</w:t>
      </w:r>
    </w:p>
    <w:p w:rsidRPr="00C852C5" w:rsidR="00C852C5" w:rsidP="00C852C5" w:rsidRDefault="00C852C5" w14:paraId="16F33566" w14:textId="77777777">
      <w:pPr>
        <w:pStyle w:val="PargrafodaLista"/>
        <w:numPr>
          <w:ilvl w:val="0"/>
          <w:numId w:val="38"/>
        </w:numPr>
        <w:spacing w:after="0" w:line="360" w:lineRule="auto"/>
        <w:jc w:val="both"/>
        <w:rPr>
          <w:rFonts w:ascii="Times New Roman" w:hAnsi="Times New Roman" w:eastAsia="Times New Roman" w:cs="Times New Roman"/>
          <w:i/>
          <w:color w:val="FF0000"/>
          <w:highlight w:val="yellow"/>
        </w:rPr>
      </w:pPr>
      <w:r w:rsidRPr="00C852C5">
        <w:rPr>
          <w:rFonts w:ascii="Times New Roman" w:hAnsi="Times New Roman" w:eastAsia="Times New Roman" w:cs="Times New Roman"/>
          <w:i/>
          <w:color w:val="FF0000"/>
          <w:highlight w:val="yellow"/>
        </w:rPr>
        <w:t>Categoria de dados: indique os dados pessoais ou agrupamentos de dados tratados, identificando-os de forma suficientemente específica para permitir a compreensão do tratamento.</w:t>
      </w:r>
    </w:p>
    <w:p w:rsidRPr="00C852C5" w:rsidR="00C852C5" w:rsidP="00C852C5" w:rsidRDefault="00C852C5" w14:paraId="0B5443AE" w14:textId="77777777">
      <w:pPr>
        <w:pStyle w:val="PargrafodaLista"/>
        <w:numPr>
          <w:ilvl w:val="0"/>
          <w:numId w:val="38"/>
        </w:numPr>
        <w:spacing w:after="0" w:line="360" w:lineRule="auto"/>
        <w:jc w:val="both"/>
        <w:rPr>
          <w:rFonts w:ascii="Times New Roman" w:hAnsi="Times New Roman" w:eastAsia="Times New Roman" w:cs="Times New Roman"/>
          <w:i/>
          <w:color w:val="FF0000"/>
          <w:highlight w:val="yellow"/>
        </w:rPr>
      </w:pPr>
      <w:r w:rsidRPr="00C852C5">
        <w:rPr>
          <w:rFonts w:ascii="Times New Roman" w:hAnsi="Times New Roman" w:eastAsia="Times New Roman" w:cs="Times New Roman"/>
          <w:i/>
          <w:color w:val="FF0000"/>
          <w:highlight w:val="yellow"/>
        </w:rPr>
        <w:t>Natureza dos dados: indique se os dados tratados são dados pessoais ou dados pessoais sensíveis.</w:t>
      </w:r>
    </w:p>
    <w:p w:rsidRPr="00C852C5" w:rsidR="00C852C5" w:rsidP="00C852C5" w:rsidRDefault="00C852C5" w14:paraId="3AB51179" w14:textId="77777777">
      <w:pPr>
        <w:pStyle w:val="PargrafodaLista"/>
        <w:numPr>
          <w:ilvl w:val="0"/>
          <w:numId w:val="38"/>
        </w:numPr>
        <w:spacing w:after="0" w:line="360" w:lineRule="auto"/>
        <w:jc w:val="both"/>
        <w:rPr>
          <w:rFonts w:ascii="Times New Roman" w:hAnsi="Times New Roman" w:eastAsia="Times New Roman" w:cs="Times New Roman"/>
          <w:i/>
          <w:color w:val="FF0000"/>
          <w:highlight w:val="yellow"/>
        </w:rPr>
      </w:pPr>
      <w:r w:rsidRPr="00C852C5">
        <w:rPr>
          <w:rFonts w:ascii="Times New Roman" w:hAnsi="Times New Roman" w:eastAsia="Times New Roman" w:cs="Times New Roman"/>
          <w:i/>
          <w:color w:val="FF0000"/>
          <w:highlight w:val="yellow"/>
        </w:rPr>
        <w:t>Operações de tratamento: indique as principais operações realizadas com os dados ao longo de seu ciclo de vida, como coleta, recepção, acesso, registro, consulta, utilização, alteração, armazenamento, compartilhamento, transferência, arquivamento ou eliminação.</w:t>
      </w:r>
    </w:p>
    <w:p w:rsidRPr="00C852C5" w:rsidR="00C852C5" w:rsidP="00C852C5" w:rsidRDefault="00C852C5" w14:paraId="4F6C2FB0" w14:textId="77777777">
      <w:pPr>
        <w:pStyle w:val="PargrafodaLista"/>
        <w:numPr>
          <w:ilvl w:val="0"/>
          <w:numId w:val="38"/>
        </w:numPr>
        <w:spacing w:after="0" w:line="360" w:lineRule="auto"/>
        <w:jc w:val="both"/>
        <w:rPr>
          <w:rFonts w:ascii="Times New Roman" w:hAnsi="Times New Roman" w:eastAsia="Times New Roman" w:cs="Times New Roman"/>
          <w:i/>
          <w:color w:val="FF0000"/>
          <w:highlight w:val="yellow"/>
        </w:rPr>
      </w:pPr>
      <w:r w:rsidRPr="00C852C5">
        <w:rPr>
          <w:rFonts w:ascii="Times New Roman" w:hAnsi="Times New Roman" w:eastAsia="Times New Roman" w:cs="Times New Roman"/>
          <w:i/>
          <w:color w:val="FF0000"/>
          <w:highlight w:val="yellow"/>
        </w:rPr>
        <w:t>Fonte: informe a origem dos dados pessoais, indicando se são coletados diretamente do titular ou obtidos de terceiros, sistemas, bases de dados ou outras fontes.</w:t>
      </w:r>
    </w:p>
    <w:p w:rsidRPr="00C852C5" w:rsidR="00C852C5" w:rsidP="00C852C5" w:rsidRDefault="00C852C5" w14:paraId="046E5FE3" w14:textId="77777777">
      <w:pPr>
        <w:pStyle w:val="PargrafodaLista"/>
        <w:numPr>
          <w:ilvl w:val="0"/>
          <w:numId w:val="38"/>
        </w:numPr>
        <w:spacing w:after="0" w:line="360" w:lineRule="auto"/>
        <w:jc w:val="both"/>
        <w:rPr>
          <w:rFonts w:ascii="Times New Roman" w:hAnsi="Times New Roman" w:eastAsia="Times New Roman" w:cs="Times New Roman"/>
          <w:i/>
          <w:color w:val="FF0000"/>
          <w:highlight w:val="yellow"/>
        </w:rPr>
      </w:pPr>
      <w:r w:rsidRPr="00C852C5">
        <w:rPr>
          <w:rFonts w:ascii="Times New Roman" w:hAnsi="Times New Roman" w:eastAsia="Times New Roman" w:cs="Times New Roman"/>
          <w:i/>
          <w:color w:val="FF0000"/>
          <w:highlight w:val="yellow"/>
        </w:rPr>
        <w:t xml:space="preserve">Conservação / Destinação: informe o prazo ou critério de conservação dos dados e sua destinação ao término desse período, como eliminação, </w:t>
      </w:r>
      <w:proofErr w:type="spellStart"/>
      <w:r w:rsidRPr="00C852C5">
        <w:rPr>
          <w:rFonts w:ascii="Times New Roman" w:hAnsi="Times New Roman" w:eastAsia="Times New Roman" w:cs="Times New Roman"/>
          <w:i/>
          <w:color w:val="FF0000"/>
          <w:highlight w:val="yellow"/>
        </w:rPr>
        <w:t>anonimização</w:t>
      </w:r>
      <w:proofErr w:type="spellEnd"/>
      <w:r w:rsidRPr="00C852C5">
        <w:rPr>
          <w:rFonts w:ascii="Times New Roman" w:hAnsi="Times New Roman" w:eastAsia="Times New Roman" w:cs="Times New Roman"/>
          <w:i/>
          <w:color w:val="FF0000"/>
          <w:highlight w:val="yellow"/>
        </w:rPr>
        <w:t>, arquivamento ou manutenção, conforme aplicável.</w:t>
      </w:r>
    </w:p>
    <w:p w:rsidRPr="00C852C5" w:rsidR="00C852C5" w:rsidP="00C852C5" w:rsidRDefault="00C852C5" w14:paraId="19613EFD" w14:textId="77777777">
      <w:pPr>
        <w:pStyle w:val="PargrafodaLista"/>
        <w:numPr>
          <w:ilvl w:val="0"/>
          <w:numId w:val="38"/>
        </w:numPr>
        <w:spacing w:after="0" w:line="360" w:lineRule="auto"/>
        <w:jc w:val="both"/>
        <w:rPr>
          <w:rFonts w:ascii="Times New Roman" w:hAnsi="Times New Roman" w:eastAsia="Times New Roman" w:cs="Times New Roman"/>
          <w:i/>
          <w:color w:val="FF0000"/>
          <w:highlight w:val="yellow"/>
        </w:rPr>
      </w:pPr>
      <w:r w:rsidRPr="00C852C5">
        <w:rPr>
          <w:rFonts w:ascii="Times New Roman" w:hAnsi="Times New Roman" w:eastAsia="Times New Roman" w:cs="Times New Roman"/>
          <w:i/>
          <w:color w:val="FF0000"/>
          <w:highlight w:val="yellow"/>
        </w:rPr>
        <w:t>Finalidade / Necessidade: informe a finalidade específica para a qual os dados são tratados e justifique sua necessidade para o alcance dessa finalidade.</w:t>
      </w:r>
    </w:p>
    <w:p w:rsidRPr="00C852C5" w:rsidR="00C852C5" w:rsidP="00C852C5" w:rsidRDefault="00C852C5" w14:paraId="6AD0F34A" w14:textId="42BA3A3D">
      <w:pPr>
        <w:pStyle w:val="PargrafodaLista"/>
        <w:numPr>
          <w:ilvl w:val="0"/>
          <w:numId w:val="38"/>
        </w:numPr>
        <w:spacing w:after="0" w:line="360" w:lineRule="auto"/>
        <w:jc w:val="both"/>
        <w:rPr>
          <w:rFonts w:ascii="Times New Roman" w:hAnsi="Times New Roman" w:eastAsia="Times New Roman" w:cs="Times New Roman"/>
          <w:i/>
          <w:color w:val="FF0000"/>
          <w:highlight w:val="yellow"/>
        </w:rPr>
        <w:sectPr w:rsidRPr="00C852C5" w:rsidR="00C852C5">
          <w:headerReference w:type="default" r:id="rId13"/>
          <w:footerReference w:type="default" r:id="rId14"/>
          <w:headerReference w:type="first" r:id="rId15"/>
          <w:footerReference w:type="first" r:id="rId16"/>
          <w:pgSz w:w="11906" w:h="16838" w:orient="portrait"/>
          <w:pgMar w:top="1440" w:right="1080" w:bottom="1440" w:left="1080" w:header="720" w:footer="720" w:gutter="0"/>
          <w:cols w:space="720"/>
          <w:titlePg/>
          <w:docGrid w:linePitch="360"/>
        </w:sectPr>
      </w:pPr>
      <w:r w:rsidRPr="00C852C5">
        <w:rPr>
          <w:rFonts w:ascii="Times New Roman" w:hAnsi="Times New Roman" w:eastAsia="Times New Roman" w:cs="Times New Roman"/>
          <w:i/>
          <w:color w:val="FF0000"/>
          <w:highlight w:val="yellow"/>
        </w:rPr>
        <w:t xml:space="preserve">Compartilhamento / Transferências internacionais: identifique, quando houver, os destinatários dos dados em compartilhamentos internos ou externos e indique eventual </w:t>
      </w:r>
      <w:r w:rsidRPr="00C852C5">
        <w:rPr>
          <w:rFonts w:ascii="Times New Roman" w:hAnsi="Times New Roman" w:eastAsia="Times New Roman" w:cs="Times New Roman"/>
          <w:i/>
          <w:color w:val="FF0000"/>
          <w:highlight w:val="yellow"/>
        </w:rPr>
        <w:lastRenderedPageBreak/>
        <w:t>transferência internacional, incluindo o país ou organismo internacional de destino, conforme aplicável.</w:t>
      </w:r>
    </w:p>
    <w:p w:rsidRPr="0053472A" w:rsidR="003566ED" w:rsidP="003566ED" w:rsidRDefault="003566ED" w14:paraId="3AD189CC" w14:textId="45F1EAF9">
      <w:pPr>
        <w:spacing w:after="0" w:line="360" w:lineRule="auto"/>
        <w:jc w:val="center"/>
        <w:rPr>
          <w:rFonts w:ascii="Times New Roman" w:hAnsi="Times New Roman" w:eastAsia="Times New Roman" w:cs="Times New Roman"/>
          <w:sz w:val="20"/>
          <w:szCs w:val="20"/>
        </w:rPr>
      </w:pPr>
      <w:r w:rsidRPr="0053472A">
        <w:rPr>
          <w:rFonts w:ascii="Times New Roman" w:hAnsi="Times New Roman" w:eastAsia="Times New Roman" w:cs="Times New Roman"/>
          <w:sz w:val="20"/>
          <w:szCs w:val="20"/>
        </w:rPr>
        <w:lastRenderedPageBreak/>
        <w:t>Tabela 0</w:t>
      </w:r>
      <w:r w:rsidR="00A176F3">
        <w:rPr>
          <w:rFonts w:ascii="Times New Roman" w:hAnsi="Times New Roman" w:eastAsia="Times New Roman" w:cs="Times New Roman"/>
          <w:sz w:val="20"/>
          <w:szCs w:val="20"/>
        </w:rPr>
        <w:t>3</w:t>
      </w:r>
      <w:r w:rsidRPr="0053472A">
        <w:rPr>
          <w:rFonts w:ascii="Times New Roman" w:hAnsi="Times New Roman" w:eastAsia="Times New Roman" w:cs="Times New Roman"/>
          <w:sz w:val="20"/>
          <w:szCs w:val="20"/>
        </w:rPr>
        <w:t xml:space="preserve">: </w:t>
      </w:r>
      <w:r w:rsidRPr="000A22E7" w:rsidR="000A22E7">
        <w:rPr>
          <w:rFonts w:ascii="Times New Roman" w:hAnsi="Times New Roman" w:eastAsia="Times New Roman" w:cs="Times New Roman"/>
          <w:sz w:val="20"/>
          <w:szCs w:val="20"/>
        </w:rPr>
        <w:t>Caracterização do tratamento de dados pessoais</w:t>
      </w:r>
    </w:p>
    <w:tbl>
      <w:tblPr>
        <w:tblW w:w="13948" w:type="dxa"/>
        <w:tblCellSpacing w:w="15"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15" w:type="dxa"/>
          <w:left w:w="15" w:type="dxa"/>
          <w:bottom w:w="15" w:type="dxa"/>
          <w:right w:w="15" w:type="dxa"/>
        </w:tblCellMar>
        <w:tblLook w:val="04A0" w:firstRow="1" w:lastRow="0" w:firstColumn="1" w:lastColumn="0" w:noHBand="0" w:noVBand="1"/>
      </w:tblPr>
      <w:tblGrid>
        <w:gridCol w:w="1743"/>
        <w:gridCol w:w="1743"/>
        <w:gridCol w:w="1744"/>
        <w:gridCol w:w="1743"/>
        <w:gridCol w:w="1744"/>
        <w:gridCol w:w="1743"/>
        <w:gridCol w:w="1744"/>
        <w:gridCol w:w="1744"/>
      </w:tblGrid>
      <w:tr w:rsidRPr="007B429E" w:rsidR="00EB2E76" w:rsidTr="00FF076B" w14:paraId="3CB250DF" w14:textId="2049C704">
        <w:trPr>
          <w:tblHeader/>
          <w:tblCellSpacing w:w="15" w:type="dxa"/>
        </w:trPr>
        <w:tc>
          <w:tcPr>
            <w:tcW w:w="1698" w:type="dxa"/>
            <w:shd w:val="clear" w:color="auto" w:fill="D9D9D9" w:themeFill="background1" w:themeFillShade="D9"/>
            <w:vAlign w:val="center"/>
          </w:tcPr>
          <w:p w:rsidR="00EB2E76" w:rsidP="00EB2E76" w:rsidRDefault="00FF076B" w14:paraId="6A5F210F" w14:textId="16B74E9D">
            <w:pPr>
              <w:spacing w:after="0" w:line="360" w:lineRule="auto"/>
              <w:jc w:val="center"/>
              <w:rPr>
                <w:rFonts w:ascii="Times New Roman" w:hAnsi="Times New Roman" w:cs="Times New Roman"/>
                <w:b/>
                <w:bCs/>
                <w:sz w:val="20"/>
                <w:szCs w:val="20"/>
              </w:rPr>
            </w:pPr>
            <w:r>
              <w:rPr>
                <w:rFonts w:ascii="Times New Roman" w:hAnsi="Times New Roman" w:cs="Times New Roman"/>
                <w:b/>
                <w:bCs/>
                <w:sz w:val="20"/>
                <w:szCs w:val="20"/>
              </w:rPr>
              <w:t xml:space="preserve">Categorias de </w:t>
            </w:r>
            <w:r w:rsidR="00EB2E76">
              <w:rPr>
                <w:rFonts w:ascii="Times New Roman" w:hAnsi="Times New Roman" w:cs="Times New Roman"/>
                <w:b/>
                <w:bCs/>
                <w:sz w:val="20"/>
                <w:szCs w:val="20"/>
              </w:rPr>
              <w:t>Titular</w:t>
            </w:r>
            <w:r>
              <w:rPr>
                <w:rFonts w:ascii="Times New Roman" w:hAnsi="Times New Roman" w:cs="Times New Roman"/>
                <w:b/>
                <w:bCs/>
                <w:sz w:val="20"/>
                <w:szCs w:val="20"/>
              </w:rPr>
              <w:t>es</w:t>
            </w:r>
          </w:p>
        </w:tc>
        <w:tc>
          <w:tcPr>
            <w:tcW w:w="1713" w:type="dxa"/>
            <w:shd w:val="clear" w:color="auto" w:fill="D9D9D9" w:themeFill="background1" w:themeFillShade="D9"/>
            <w:vAlign w:val="center"/>
          </w:tcPr>
          <w:p w:rsidRPr="0053472A" w:rsidR="00EB2E76" w:rsidP="00EB2E76" w:rsidRDefault="00FF076B" w14:paraId="2530AD7F" w14:textId="46F5BBC1">
            <w:pPr>
              <w:spacing w:after="0" w:line="360" w:lineRule="auto"/>
              <w:jc w:val="center"/>
              <w:rPr>
                <w:rFonts w:ascii="Times New Roman" w:hAnsi="Times New Roman" w:cs="Times New Roman"/>
                <w:b/>
                <w:bCs/>
                <w:sz w:val="20"/>
                <w:szCs w:val="20"/>
              </w:rPr>
            </w:pPr>
            <w:r>
              <w:rPr>
                <w:rFonts w:ascii="Times New Roman" w:hAnsi="Times New Roman" w:cs="Times New Roman"/>
                <w:b/>
                <w:bCs/>
                <w:sz w:val="20"/>
                <w:szCs w:val="20"/>
              </w:rPr>
              <w:t xml:space="preserve">Categoria de </w:t>
            </w:r>
            <w:r w:rsidRPr="0053472A" w:rsidR="00EB2E76">
              <w:rPr>
                <w:rFonts w:ascii="Times New Roman" w:hAnsi="Times New Roman" w:cs="Times New Roman"/>
                <w:b/>
                <w:bCs/>
                <w:sz w:val="20"/>
                <w:szCs w:val="20"/>
              </w:rPr>
              <w:t xml:space="preserve">Dados </w:t>
            </w:r>
          </w:p>
        </w:tc>
        <w:tc>
          <w:tcPr>
            <w:tcW w:w="1714" w:type="dxa"/>
            <w:shd w:val="clear" w:color="auto" w:fill="D9D9D9" w:themeFill="background1" w:themeFillShade="D9"/>
            <w:vAlign w:val="center"/>
            <w:hideMark/>
          </w:tcPr>
          <w:p w:rsidRPr="0053472A" w:rsidR="00EB2E76" w:rsidP="00EB2E76" w:rsidRDefault="00EB2E76" w14:paraId="13A03B71" w14:textId="5808A077">
            <w:pPr>
              <w:spacing w:after="0" w:line="360" w:lineRule="auto"/>
              <w:jc w:val="center"/>
              <w:rPr>
                <w:rFonts w:ascii="Times New Roman" w:hAnsi="Times New Roman" w:cs="Times New Roman"/>
                <w:b/>
                <w:bCs/>
                <w:sz w:val="20"/>
                <w:szCs w:val="20"/>
              </w:rPr>
            </w:pPr>
            <w:r w:rsidRPr="0053472A">
              <w:rPr>
                <w:rFonts w:ascii="Times New Roman" w:hAnsi="Times New Roman" w:cs="Times New Roman"/>
                <w:b/>
                <w:bCs/>
                <w:sz w:val="20"/>
                <w:szCs w:val="20"/>
              </w:rPr>
              <w:t>Natureza</w:t>
            </w:r>
            <w:r w:rsidR="00FF076B">
              <w:rPr>
                <w:rFonts w:ascii="Times New Roman" w:hAnsi="Times New Roman" w:cs="Times New Roman"/>
                <w:b/>
                <w:bCs/>
                <w:sz w:val="20"/>
                <w:szCs w:val="20"/>
              </w:rPr>
              <w:t xml:space="preserve"> dos dados</w:t>
            </w:r>
          </w:p>
        </w:tc>
        <w:tc>
          <w:tcPr>
            <w:tcW w:w="1713" w:type="dxa"/>
            <w:shd w:val="clear" w:color="auto" w:fill="D9D9D9" w:themeFill="background1" w:themeFillShade="D9"/>
            <w:vAlign w:val="center"/>
          </w:tcPr>
          <w:p w:rsidRPr="0053472A" w:rsidR="00EB2E76" w:rsidP="00EB2E76" w:rsidRDefault="00FF076B" w14:paraId="051519D9" w14:textId="7C14858F">
            <w:pPr>
              <w:spacing w:after="0" w:line="360" w:lineRule="auto"/>
              <w:jc w:val="center"/>
              <w:rPr>
                <w:rFonts w:ascii="Times New Roman" w:hAnsi="Times New Roman" w:cs="Times New Roman"/>
                <w:b/>
                <w:bCs/>
                <w:sz w:val="20"/>
                <w:szCs w:val="20"/>
              </w:rPr>
            </w:pPr>
            <w:r>
              <w:rPr>
                <w:rFonts w:ascii="Times New Roman" w:hAnsi="Times New Roman" w:cs="Times New Roman"/>
                <w:b/>
                <w:bCs/>
                <w:sz w:val="20"/>
                <w:szCs w:val="20"/>
              </w:rPr>
              <w:t>Operações de tratamento</w:t>
            </w:r>
          </w:p>
        </w:tc>
        <w:tc>
          <w:tcPr>
            <w:tcW w:w="1714" w:type="dxa"/>
            <w:shd w:val="clear" w:color="auto" w:fill="D9D9D9" w:themeFill="background1" w:themeFillShade="D9"/>
            <w:vAlign w:val="center"/>
          </w:tcPr>
          <w:p w:rsidRPr="0053472A" w:rsidR="00EB2E76" w:rsidP="00EB2E76" w:rsidRDefault="00EB2E76" w14:paraId="158D4B5D" w14:textId="68AB7855">
            <w:pPr>
              <w:spacing w:after="0" w:line="360" w:lineRule="auto"/>
              <w:jc w:val="center"/>
              <w:rPr>
                <w:rFonts w:ascii="Times New Roman" w:hAnsi="Times New Roman" w:cs="Times New Roman"/>
                <w:b/>
                <w:bCs/>
                <w:sz w:val="20"/>
                <w:szCs w:val="20"/>
              </w:rPr>
            </w:pPr>
            <w:r>
              <w:rPr>
                <w:rFonts w:ascii="Times New Roman" w:hAnsi="Times New Roman" w:cs="Times New Roman"/>
                <w:b/>
                <w:bCs/>
                <w:sz w:val="20"/>
                <w:szCs w:val="20"/>
              </w:rPr>
              <w:t>Fonte</w:t>
            </w:r>
          </w:p>
        </w:tc>
        <w:tc>
          <w:tcPr>
            <w:tcW w:w="1713" w:type="dxa"/>
            <w:shd w:val="clear" w:color="auto" w:fill="D9D9D9" w:themeFill="background1" w:themeFillShade="D9"/>
            <w:vAlign w:val="center"/>
          </w:tcPr>
          <w:p w:rsidRPr="0053472A" w:rsidR="00EB2E76" w:rsidP="00EB2E76" w:rsidRDefault="00EB2E76" w14:paraId="6890E4BB" w14:textId="258D89AA">
            <w:pPr>
              <w:spacing w:after="0" w:line="360" w:lineRule="auto"/>
              <w:jc w:val="center"/>
              <w:rPr>
                <w:rFonts w:ascii="Times New Roman" w:hAnsi="Times New Roman" w:cs="Times New Roman"/>
                <w:b/>
                <w:bCs/>
                <w:sz w:val="20"/>
                <w:szCs w:val="20"/>
              </w:rPr>
            </w:pPr>
            <w:r>
              <w:rPr>
                <w:rFonts w:ascii="Times New Roman" w:hAnsi="Times New Roman" w:cs="Times New Roman"/>
                <w:b/>
                <w:bCs/>
                <w:sz w:val="20"/>
                <w:szCs w:val="20"/>
              </w:rPr>
              <w:t>Conservação/ Destinação</w:t>
            </w:r>
          </w:p>
        </w:tc>
        <w:tc>
          <w:tcPr>
            <w:tcW w:w="1714" w:type="dxa"/>
            <w:shd w:val="clear" w:color="auto" w:fill="D9D9D9" w:themeFill="background1" w:themeFillShade="D9"/>
            <w:vAlign w:val="center"/>
            <w:hideMark/>
          </w:tcPr>
          <w:p w:rsidRPr="0053472A" w:rsidR="00EB2E76" w:rsidP="00EB2E76" w:rsidRDefault="00EB2E76" w14:paraId="19A3D1BF" w14:textId="71A29ACA">
            <w:pPr>
              <w:spacing w:after="0" w:line="360" w:lineRule="auto"/>
              <w:jc w:val="center"/>
              <w:rPr>
                <w:rFonts w:ascii="Times New Roman" w:hAnsi="Times New Roman" w:cs="Times New Roman"/>
                <w:b/>
                <w:bCs/>
                <w:sz w:val="20"/>
                <w:szCs w:val="20"/>
              </w:rPr>
            </w:pPr>
            <w:r w:rsidRPr="0053472A">
              <w:rPr>
                <w:rFonts w:ascii="Times New Roman" w:hAnsi="Times New Roman" w:cs="Times New Roman"/>
                <w:b/>
                <w:bCs/>
                <w:sz w:val="20"/>
                <w:szCs w:val="20"/>
              </w:rPr>
              <w:t xml:space="preserve">Finalidade </w:t>
            </w:r>
            <w:r>
              <w:rPr>
                <w:rFonts w:ascii="Times New Roman" w:hAnsi="Times New Roman" w:cs="Times New Roman"/>
                <w:b/>
                <w:bCs/>
                <w:sz w:val="20"/>
                <w:szCs w:val="20"/>
              </w:rPr>
              <w:t>/ Necessidade</w:t>
            </w:r>
          </w:p>
        </w:tc>
        <w:tc>
          <w:tcPr>
            <w:tcW w:w="1699" w:type="dxa"/>
            <w:shd w:val="clear" w:color="auto" w:fill="D9D9D9" w:themeFill="background1" w:themeFillShade="D9"/>
            <w:vAlign w:val="center"/>
          </w:tcPr>
          <w:p w:rsidRPr="0053472A" w:rsidR="00EB2E76" w:rsidP="000A22E7" w:rsidRDefault="00EB2E76" w14:paraId="4964AB1C" w14:textId="2D93E7AA">
            <w:pPr>
              <w:spacing w:after="0" w:line="360" w:lineRule="auto"/>
              <w:jc w:val="center"/>
              <w:rPr>
                <w:rFonts w:ascii="Times New Roman" w:hAnsi="Times New Roman" w:cs="Times New Roman"/>
                <w:b/>
                <w:bCs/>
                <w:sz w:val="20"/>
                <w:szCs w:val="20"/>
              </w:rPr>
            </w:pPr>
            <w:r>
              <w:rPr>
                <w:rFonts w:ascii="Times New Roman" w:hAnsi="Times New Roman" w:cs="Times New Roman"/>
                <w:b/>
                <w:bCs/>
                <w:sz w:val="20"/>
                <w:szCs w:val="20"/>
              </w:rPr>
              <w:t>Compartilhamento</w:t>
            </w:r>
            <w:r w:rsidR="000A22E7">
              <w:rPr>
                <w:rFonts w:ascii="Times New Roman" w:hAnsi="Times New Roman" w:cs="Times New Roman"/>
                <w:b/>
                <w:bCs/>
                <w:sz w:val="20"/>
                <w:szCs w:val="20"/>
              </w:rPr>
              <w:t xml:space="preserve"> / Transferências Internacionais</w:t>
            </w:r>
          </w:p>
        </w:tc>
      </w:tr>
      <w:tr w:rsidRPr="007B429E" w:rsidR="00EB2E76" w:rsidTr="00FF076B" w14:paraId="5A5637E3" w14:textId="36053607">
        <w:trPr>
          <w:tblCellSpacing w:w="15" w:type="dxa"/>
        </w:trPr>
        <w:tc>
          <w:tcPr>
            <w:tcW w:w="1698" w:type="dxa"/>
            <w:vAlign w:val="center"/>
          </w:tcPr>
          <w:p w:rsidR="00EB2E76" w:rsidP="00EB2E76" w:rsidRDefault="00EB2E76" w14:paraId="1148ADA8" w14:textId="5F980DA4">
            <w:pPr>
              <w:spacing w:after="0" w:line="360" w:lineRule="auto"/>
              <w:jc w:val="center"/>
              <w:rPr>
                <w:rFonts w:ascii="Times New Roman" w:hAnsi="Times New Roman" w:cs="Times New Roman"/>
                <w:sz w:val="20"/>
                <w:szCs w:val="20"/>
                <w:highlight w:val="yellow"/>
              </w:rPr>
            </w:pPr>
            <w:r>
              <w:rPr>
                <w:rFonts w:ascii="Times New Roman" w:hAnsi="Times New Roman" w:cs="Times New Roman"/>
                <w:sz w:val="20"/>
                <w:szCs w:val="20"/>
                <w:highlight w:val="yellow"/>
              </w:rPr>
              <w:t>[Categoria de titular]</w:t>
            </w:r>
          </w:p>
        </w:tc>
        <w:tc>
          <w:tcPr>
            <w:tcW w:w="1713" w:type="dxa"/>
            <w:vAlign w:val="center"/>
          </w:tcPr>
          <w:p w:rsidR="00EB2E76" w:rsidP="00EB2E76" w:rsidRDefault="00EB2E76" w14:paraId="65A82B4D" w14:textId="74817A50">
            <w:pPr>
              <w:spacing w:after="0" w:line="360" w:lineRule="auto"/>
              <w:jc w:val="center"/>
              <w:rPr>
                <w:rFonts w:ascii="Times New Roman" w:hAnsi="Times New Roman" w:cs="Times New Roman"/>
                <w:sz w:val="20"/>
                <w:szCs w:val="20"/>
                <w:highlight w:val="yellow"/>
              </w:rPr>
            </w:pPr>
            <w:r>
              <w:rPr>
                <w:rFonts w:ascii="Times New Roman" w:hAnsi="Times New Roman" w:cs="Times New Roman"/>
                <w:sz w:val="20"/>
                <w:szCs w:val="20"/>
                <w:highlight w:val="yellow"/>
              </w:rPr>
              <w:t>[Descrição dos dados]</w:t>
            </w:r>
          </w:p>
        </w:tc>
        <w:tc>
          <w:tcPr>
            <w:tcW w:w="1714" w:type="dxa"/>
            <w:vAlign w:val="center"/>
          </w:tcPr>
          <w:p w:rsidRPr="00FD3C33" w:rsidR="00EB2E76" w:rsidP="00EB2E76" w:rsidRDefault="00EB2E76" w14:paraId="1FD5559A" w14:textId="256ECAA4">
            <w:pPr>
              <w:spacing w:after="0" w:line="360" w:lineRule="auto"/>
              <w:jc w:val="center"/>
              <w:rPr>
                <w:rFonts w:ascii="Times New Roman" w:hAnsi="Times New Roman" w:cs="Times New Roman"/>
                <w:sz w:val="20"/>
                <w:szCs w:val="20"/>
                <w:highlight w:val="yellow"/>
              </w:rPr>
            </w:pPr>
            <w:r>
              <w:rPr>
                <w:rFonts w:ascii="Times New Roman" w:hAnsi="Times New Roman" w:cs="Times New Roman"/>
                <w:sz w:val="20"/>
                <w:szCs w:val="20"/>
                <w:highlight w:val="yellow"/>
              </w:rPr>
              <w:t>[Dado pessoal / Dado pessoal sensível]</w:t>
            </w:r>
          </w:p>
        </w:tc>
        <w:tc>
          <w:tcPr>
            <w:tcW w:w="1713" w:type="dxa"/>
            <w:vAlign w:val="center"/>
          </w:tcPr>
          <w:p w:rsidRPr="00FD3C33" w:rsidR="00EB2E76" w:rsidP="00FF076B" w:rsidRDefault="00FF076B" w14:paraId="5641BF93" w14:textId="4EC6EE45">
            <w:pPr>
              <w:spacing w:after="0" w:line="360" w:lineRule="auto"/>
              <w:jc w:val="center"/>
              <w:rPr>
                <w:rFonts w:ascii="Times New Roman" w:hAnsi="Times New Roman" w:cs="Times New Roman"/>
                <w:sz w:val="20"/>
                <w:szCs w:val="20"/>
                <w:highlight w:val="yellow"/>
              </w:rPr>
            </w:pPr>
            <w:r>
              <w:rPr>
                <w:rFonts w:ascii="Times New Roman" w:hAnsi="Times New Roman" w:cs="Times New Roman"/>
                <w:sz w:val="20"/>
                <w:szCs w:val="20"/>
                <w:highlight w:val="yellow"/>
              </w:rPr>
              <w:t>[Operações]</w:t>
            </w:r>
          </w:p>
        </w:tc>
        <w:tc>
          <w:tcPr>
            <w:tcW w:w="1714" w:type="dxa"/>
            <w:vAlign w:val="center"/>
          </w:tcPr>
          <w:p w:rsidRPr="00FD3C33" w:rsidR="00EB2E76" w:rsidP="00EB2E76" w:rsidRDefault="00EB2E76" w14:paraId="335F40F2" w14:textId="5782FD3E">
            <w:pPr>
              <w:spacing w:after="0" w:line="360" w:lineRule="auto"/>
              <w:jc w:val="center"/>
              <w:rPr>
                <w:rFonts w:ascii="Times New Roman" w:hAnsi="Times New Roman" w:cs="Times New Roman"/>
                <w:sz w:val="20"/>
                <w:szCs w:val="20"/>
                <w:highlight w:val="yellow"/>
              </w:rPr>
            </w:pPr>
            <w:r>
              <w:rPr>
                <w:rFonts w:ascii="Times New Roman" w:hAnsi="Times New Roman" w:cs="Times New Roman"/>
                <w:sz w:val="20"/>
                <w:szCs w:val="20"/>
                <w:highlight w:val="yellow"/>
              </w:rPr>
              <w:t>[Origem]</w:t>
            </w:r>
          </w:p>
        </w:tc>
        <w:tc>
          <w:tcPr>
            <w:tcW w:w="1713" w:type="dxa"/>
            <w:vAlign w:val="center"/>
          </w:tcPr>
          <w:p w:rsidRPr="00FD3C33" w:rsidR="00EB2E76" w:rsidP="00EB2E76" w:rsidRDefault="00EB2E76" w14:paraId="684B55E2" w14:textId="024CFB1F">
            <w:pPr>
              <w:spacing w:after="0" w:line="360" w:lineRule="auto"/>
              <w:jc w:val="center"/>
              <w:rPr>
                <w:rFonts w:ascii="Times New Roman" w:hAnsi="Times New Roman" w:cs="Times New Roman"/>
                <w:sz w:val="20"/>
                <w:szCs w:val="20"/>
                <w:highlight w:val="yellow"/>
              </w:rPr>
            </w:pPr>
            <w:r>
              <w:rPr>
                <w:rFonts w:ascii="Times New Roman" w:hAnsi="Times New Roman" w:cs="Times New Roman"/>
                <w:sz w:val="20"/>
                <w:szCs w:val="20"/>
                <w:highlight w:val="yellow"/>
              </w:rPr>
              <w:t>[prazo / destino final]</w:t>
            </w:r>
          </w:p>
        </w:tc>
        <w:tc>
          <w:tcPr>
            <w:tcW w:w="1714" w:type="dxa"/>
            <w:vAlign w:val="center"/>
          </w:tcPr>
          <w:p w:rsidRPr="00FD3C33" w:rsidR="00EB2E76" w:rsidP="00EB2E76" w:rsidRDefault="00EB2E76" w14:paraId="2D2AB45E" w14:textId="0FCE890E">
            <w:pPr>
              <w:spacing w:after="0" w:line="360" w:lineRule="auto"/>
              <w:jc w:val="center"/>
              <w:rPr>
                <w:rFonts w:ascii="Times New Roman" w:hAnsi="Times New Roman" w:cs="Times New Roman"/>
                <w:sz w:val="20"/>
                <w:szCs w:val="20"/>
                <w:highlight w:val="yellow"/>
              </w:rPr>
            </w:pPr>
            <w:r>
              <w:rPr>
                <w:rFonts w:ascii="Times New Roman" w:hAnsi="Times New Roman" w:cs="Times New Roman"/>
                <w:sz w:val="20"/>
                <w:szCs w:val="20"/>
                <w:highlight w:val="yellow"/>
              </w:rPr>
              <w:t>[Finalidade/ necessidade]</w:t>
            </w:r>
          </w:p>
        </w:tc>
        <w:tc>
          <w:tcPr>
            <w:tcW w:w="1699" w:type="dxa"/>
            <w:vAlign w:val="center"/>
          </w:tcPr>
          <w:p w:rsidR="00EB2E76" w:rsidP="00EB2E76" w:rsidRDefault="00EB2E76" w14:paraId="00F670C1" w14:textId="0FF440A8">
            <w:pPr>
              <w:spacing w:after="0" w:line="360" w:lineRule="auto"/>
              <w:jc w:val="center"/>
              <w:rPr>
                <w:rFonts w:ascii="Times New Roman" w:hAnsi="Times New Roman" w:cs="Times New Roman"/>
                <w:sz w:val="20"/>
                <w:szCs w:val="20"/>
                <w:highlight w:val="yellow"/>
              </w:rPr>
            </w:pPr>
            <w:r>
              <w:rPr>
                <w:rFonts w:ascii="Times New Roman" w:hAnsi="Times New Roman" w:cs="Times New Roman"/>
                <w:sz w:val="20"/>
                <w:szCs w:val="20"/>
                <w:highlight w:val="yellow"/>
              </w:rPr>
              <w:t>[destinatário, se houver]</w:t>
            </w:r>
          </w:p>
        </w:tc>
      </w:tr>
      <w:tr w:rsidRPr="007B429E" w:rsidR="00FF076B" w:rsidTr="00FF076B" w14:paraId="67C376D8" w14:textId="77777777">
        <w:trPr>
          <w:tblCellSpacing w:w="15" w:type="dxa"/>
        </w:trPr>
        <w:tc>
          <w:tcPr>
            <w:tcW w:w="1698" w:type="dxa"/>
            <w:vAlign w:val="center"/>
          </w:tcPr>
          <w:p w:rsidR="00FF076B" w:rsidP="00EB2E76" w:rsidRDefault="00FF076B" w14:paraId="7C1BFDFE" w14:textId="77777777">
            <w:pPr>
              <w:spacing w:after="0" w:line="360" w:lineRule="auto"/>
              <w:jc w:val="center"/>
              <w:rPr>
                <w:rFonts w:ascii="Times New Roman" w:hAnsi="Times New Roman" w:cs="Times New Roman"/>
                <w:sz w:val="20"/>
                <w:szCs w:val="20"/>
                <w:highlight w:val="yellow"/>
              </w:rPr>
            </w:pPr>
          </w:p>
        </w:tc>
        <w:tc>
          <w:tcPr>
            <w:tcW w:w="1713" w:type="dxa"/>
            <w:vAlign w:val="center"/>
          </w:tcPr>
          <w:p w:rsidR="00FF076B" w:rsidP="00EB2E76" w:rsidRDefault="00FF076B" w14:paraId="58EBFFC5" w14:textId="77777777">
            <w:pPr>
              <w:spacing w:after="0" w:line="360" w:lineRule="auto"/>
              <w:jc w:val="center"/>
              <w:rPr>
                <w:rFonts w:ascii="Times New Roman" w:hAnsi="Times New Roman" w:cs="Times New Roman"/>
                <w:sz w:val="20"/>
                <w:szCs w:val="20"/>
                <w:highlight w:val="yellow"/>
              </w:rPr>
            </w:pPr>
          </w:p>
        </w:tc>
        <w:tc>
          <w:tcPr>
            <w:tcW w:w="1714" w:type="dxa"/>
            <w:vAlign w:val="center"/>
          </w:tcPr>
          <w:p w:rsidR="00FF076B" w:rsidP="00EB2E76" w:rsidRDefault="00FF076B" w14:paraId="70C00433" w14:textId="77777777">
            <w:pPr>
              <w:spacing w:after="0" w:line="360" w:lineRule="auto"/>
              <w:jc w:val="center"/>
              <w:rPr>
                <w:rFonts w:ascii="Times New Roman" w:hAnsi="Times New Roman" w:cs="Times New Roman"/>
                <w:sz w:val="20"/>
                <w:szCs w:val="20"/>
                <w:highlight w:val="yellow"/>
              </w:rPr>
            </w:pPr>
          </w:p>
        </w:tc>
        <w:tc>
          <w:tcPr>
            <w:tcW w:w="1713" w:type="dxa"/>
            <w:vAlign w:val="center"/>
          </w:tcPr>
          <w:p w:rsidR="00FF076B" w:rsidP="00FF076B" w:rsidRDefault="00FF076B" w14:paraId="116E1E5A" w14:textId="77777777">
            <w:pPr>
              <w:spacing w:after="0" w:line="360" w:lineRule="auto"/>
              <w:jc w:val="center"/>
              <w:rPr>
                <w:rFonts w:ascii="Times New Roman" w:hAnsi="Times New Roman" w:cs="Times New Roman"/>
                <w:sz w:val="20"/>
                <w:szCs w:val="20"/>
                <w:highlight w:val="yellow"/>
              </w:rPr>
            </w:pPr>
          </w:p>
        </w:tc>
        <w:tc>
          <w:tcPr>
            <w:tcW w:w="1714" w:type="dxa"/>
            <w:vAlign w:val="center"/>
          </w:tcPr>
          <w:p w:rsidR="00FF076B" w:rsidP="00EB2E76" w:rsidRDefault="00FF076B" w14:paraId="488F260E" w14:textId="77777777">
            <w:pPr>
              <w:spacing w:after="0" w:line="360" w:lineRule="auto"/>
              <w:jc w:val="center"/>
              <w:rPr>
                <w:rFonts w:ascii="Times New Roman" w:hAnsi="Times New Roman" w:cs="Times New Roman"/>
                <w:sz w:val="20"/>
                <w:szCs w:val="20"/>
                <w:highlight w:val="yellow"/>
              </w:rPr>
            </w:pPr>
          </w:p>
        </w:tc>
        <w:tc>
          <w:tcPr>
            <w:tcW w:w="1713" w:type="dxa"/>
            <w:vAlign w:val="center"/>
          </w:tcPr>
          <w:p w:rsidR="00FF076B" w:rsidP="00EB2E76" w:rsidRDefault="00FF076B" w14:paraId="36B3CC3D" w14:textId="77777777">
            <w:pPr>
              <w:spacing w:after="0" w:line="360" w:lineRule="auto"/>
              <w:jc w:val="center"/>
              <w:rPr>
                <w:rFonts w:ascii="Times New Roman" w:hAnsi="Times New Roman" w:cs="Times New Roman"/>
                <w:sz w:val="20"/>
                <w:szCs w:val="20"/>
                <w:highlight w:val="yellow"/>
              </w:rPr>
            </w:pPr>
          </w:p>
        </w:tc>
        <w:tc>
          <w:tcPr>
            <w:tcW w:w="1714" w:type="dxa"/>
            <w:vAlign w:val="center"/>
          </w:tcPr>
          <w:p w:rsidR="00FF076B" w:rsidP="00EB2E76" w:rsidRDefault="00FF076B" w14:paraId="2AAF223E" w14:textId="77777777">
            <w:pPr>
              <w:spacing w:after="0" w:line="360" w:lineRule="auto"/>
              <w:jc w:val="center"/>
              <w:rPr>
                <w:rFonts w:ascii="Times New Roman" w:hAnsi="Times New Roman" w:cs="Times New Roman"/>
                <w:sz w:val="20"/>
                <w:szCs w:val="20"/>
                <w:highlight w:val="yellow"/>
              </w:rPr>
            </w:pPr>
          </w:p>
        </w:tc>
        <w:tc>
          <w:tcPr>
            <w:tcW w:w="1699" w:type="dxa"/>
            <w:tcBorders>
              <w:bottom w:val="single" w:color="auto" w:sz="2" w:space="0"/>
            </w:tcBorders>
            <w:vAlign w:val="center"/>
          </w:tcPr>
          <w:p w:rsidR="00FF076B" w:rsidP="00EB2E76" w:rsidRDefault="00FF076B" w14:paraId="1BC17573" w14:textId="77777777">
            <w:pPr>
              <w:spacing w:after="0" w:line="360" w:lineRule="auto"/>
              <w:jc w:val="center"/>
              <w:rPr>
                <w:rFonts w:ascii="Times New Roman" w:hAnsi="Times New Roman" w:cs="Times New Roman"/>
                <w:sz w:val="20"/>
                <w:szCs w:val="20"/>
                <w:highlight w:val="yellow"/>
              </w:rPr>
            </w:pPr>
          </w:p>
        </w:tc>
      </w:tr>
      <w:tr w:rsidRPr="007B429E" w:rsidR="00FF076B" w:rsidTr="00FF076B" w14:paraId="1EB33858" w14:textId="77777777">
        <w:trPr>
          <w:tblCellSpacing w:w="15" w:type="dxa"/>
        </w:trPr>
        <w:tc>
          <w:tcPr>
            <w:tcW w:w="1698" w:type="dxa"/>
            <w:vAlign w:val="center"/>
          </w:tcPr>
          <w:p w:rsidR="00FF076B" w:rsidP="00EB2E76" w:rsidRDefault="00FF076B" w14:paraId="402E8649" w14:textId="77777777">
            <w:pPr>
              <w:spacing w:after="0" w:line="360" w:lineRule="auto"/>
              <w:jc w:val="center"/>
              <w:rPr>
                <w:rFonts w:ascii="Times New Roman" w:hAnsi="Times New Roman" w:cs="Times New Roman"/>
                <w:sz w:val="20"/>
                <w:szCs w:val="20"/>
                <w:highlight w:val="yellow"/>
              </w:rPr>
            </w:pPr>
          </w:p>
        </w:tc>
        <w:tc>
          <w:tcPr>
            <w:tcW w:w="1713" w:type="dxa"/>
            <w:vAlign w:val="center"/>
          </w:tcPr>
          <w:p w:rsidR="00FF076B" w:rsidP="00EB2E76" w:rsidRDefault="00FF076B" w14:paraId="53E284A5" w14:textId="77777777">
            <w:pPr>
              <w:spacing w:after="0" w:line="360" w:lineRule="auto"/>
              <w:jc w:val="center"/>
              <w:rPr>
                <w:rFonts w:ascii="Times New Roman" w:hAnsi="Times New Roman" w:cs="Times New Roman"/>
                <w:sz w:val="20"/>
                <w:szCs w:val="20"/>
                <w:highlight w:val="yellow"/>
              </w:rPr>
            </w:pPr>
          </w:p>
        </w:tc>
        <w:tc>
          <w:tcPr>
            <w:tcW w:w="1714" w:type="dxa"/>
            <w:vAlign w:val="center"/>
          </w:tcPr>
          <w:p w:rsidR="00FF076B" w:rsidP="00EB2E76" w:rsidRDefault="00FF076B" w14:paraId="34079DE3" w14:textId="77777777">
            <w:pPr>
              <w:spacing w:after="0" w:line="360" w:lineRule="auto"/>
              <w:jc w:val="center"/>
              <w:rPr>
                <w:rFonts w:ascii="Times New Roman" w:hAnsi="Times New Roman" w:cs="Times New Roman"/>
                <w:sz w:val="20"/>
                <w:szCs w:val="20"/>
                <w:highlight w:val="yellow"/>
              </w:rPr>
            </w:pPr>
          </w:p>
        </w:tc>
        <w:tc>
          <w:tcPr>
            <w:tcW w:w="1713" w:type="dxa"/>
            <w:vAlign w:val="center"/>
          </w:tcPr>
          <w:p w:rsidR="00FF076B" w:rsidP="00FF076B" w:rsidRDefault="00FF076B" w14:paraId="2340CF2E" w14:textId="77777777">
            <w:pPr>
              <w:spacing w:after="0" w:line="360" w:lineRule="auto"/>
              <w:jc w:val="center"/>
              <w:rPr>
                <w:rFonts w:ascii="Times New Roman" w:hAnsi="Times New Roman" w:cs="Times New Roman"/>
                <w:sz w:val="20"/>
                <w:szCs w:val="20"/>
                <w:highlight w:val="yellow"/>
              </w:rPr>
            </w:pPr>
          </w:p>
        </w:tc>
        <w:tc>
          <w:tcPr>
            <w:tcW w:w="1714" w:type="dxa"/>
            <w:vAlign w:val="center"/>
          </w:tcPr>
          <w:p w:rsidR="00FF076B" w:rsidP="00EB2E76" w:rsidRDefault="00FF076B" w14:paraId="0858D6A8" w14:textId="77777777">
            <w:pPr>
              <w:spacing w:after="0" w:line="360" w:lineRule="auto"/>
              <w:jc w:val="center"/>
              <w:rPr>
                <w:rFonts w:ascii="Times New Roman" w:hAnsi="Times New Roman" w:cs="Times New Roman"/>
                <w:sz w:val="20"/>
                <w:szCs w:val="20"/>
                <w:highlight w:val="yellow"/>
              </w:rPr>
            </w:pPr>
          </w:p>
        </w:tc>
        <w:tc>
          <w:tcPr>
            <w:tcW w:w="1713" w:type="dxa"/>
            <w:vAlign w:val="center"/>
          </w:tcPr>
          <w:p w:rsidR="00FF076B" w:rsidP="00EB2E76" w:rsidRDefault="00FF076B" w14:paraId="532F8E52" w14:textId="77777777">
            <w:pPr>
              <w:spacing w:after="0" w:line="360" w:lineRule="auto"/>
              <w:jc w:val="center"/>
              <w:rPr>
                <w:rFonts w:ascii="Times New Roman" w:hAnsi="Times New Roman" w:cs="Times New Roman"/>
                <w:sz w:val="20"/>
                <w:szCs w:val="20"/>
                <w:highlight w:val="yellow"/>
              </w:rPr>
            </w:pPr>
          </w:p>
        </w:tc>
        <w:tc>
          <w:tcPr>
            <w:tcW w:w="1714" w:type="dxa"/>
            <w:vAlign w:val="center"/>
          </w:tcPr>
          <w:p w:rsidR="00FF076B" w:rsidP="00EB2E76" w:rsidRDefault="00FF076B" w14:paraId="6273CED5" w14:textId="77777777">
            <w:pPr>
              <w:spacing w:after="0" w:line="360" w:lineRule="auto"/>
              <w:jc w:val="center"/>
              <w:rPr>
                <w:rFonts w:ascii="Times New Roman" w:hAnsi="Times New Roman" w:cs="Times New Roman"/>
                <w:sz w:val="20"/>
                <w:szCs w:val="20"/>
                <w:highlight w:val="yellow"/>
              </w:rPr>
            </w:pPr>
          </w:p>
        </w:tc>
        <w:tc>
          <w:tcPr>
            <w:tcW w:w="1699" w:type="dxa"/>
            <w:vAlign w:val="center"/>
          </w:tcPr>
          <w:p w:rsidR="00FF076B" w:rsidP="00EB2E76" w:rsidRDefault="00FF076B" w14:paraId="0FD2A290" w14:textId="77777777">
            <w:pPr>
              <w:spacing w:after="0" w:line="360" w:lineRule="auto"/>
              <w:jc w:val="center"/>
              <w:rPr>
                <w:rFonts w:ascii="Times New Roman" w:hAnsi="Times New Roman" w:cs="Times New Roman"/>
                <w:sz w:val="20"/>
                <w:szCs w:val="20"/>
                <w:highlight w:val="yellow"/>
              </w:rPr>
            </w:pPr>
          </w:p>
        </w:tc>
      </w:tr>
    </w:tbl>
    <w:p w:rsidR="003566ED" w:rsidP="003566ED" w:rsidRDefault="003566ED" w14:paraId="38AAF314" w14:textId="77777777">
      <w:pPr>
        <w:spacing w:after="0" w:line="360" w:lineRule="auto"/>
        <w:jc w:val="center"/>
      </w:pPr>
      <w:r w:rsidRPr="00753E8F">
        <w:rPr>
          <w:rFonts w:ascii="Times New Roman" w:hAnsi="Times New Roman" w:eastAsia="Times New Roman" w:cs="Times New Roman"/>
          <w:sz w:val="20"/>
          <w:szCs w:val="20"/>
        </w:rPr>
        <w:t xml:space="preserve">Fonte: </w:t>
      </w:r>
      <w:r>
        <w:rPr>
          <w:rFonts w:ascii="Times New Roman" w:hAnsi="Times New Roman" w:eastAsia="Times New Roman" w:cs="Times New Roman"/>
          <w:sz w:val="20"/>
          <w:szCs w:val="20"/>
        </w:rPr>
        <w:t>[</w:t>
      </w:r>
      <w:r w:rsidRPr="00A44C07">
        <w:rPr>
          <w:rFonts w:ascii="Times New Roman" w:hAnsi="Times New Roman" w:eastAsia="Times New Roman" w:cs="Times New Roman"/>
          <w:sz w:val="20"/>
          <w:szCs w:val="20"/>
          <w:highlight w:val="yellow"/>
        </w:rPr>
        <w:t>Órgão / Entidade</w:t>
      </w:r>
      <w:r>
        <w:rPr>
          <w:rFonts w:ascii="Times New Roman" w:hAnsi="Times New Roman" w:eastAsia="Times New Roman" w:cs="Times New Roman"/>
          <w:sz w:val="20"/>
          <w:szCs w:val="20"/>
        </w:rPr>
        <w:t>]</w:t>
      </w:r>
    </w:p>
    <w:p w:rsidR="003566ED" w:rsidP="003566ED" w:rsidRDefault="003566ED" w14:paraId="113C2A86" w14:textId="77777777">
      <w:pPr>
        <w:spacing w:after="0" w:line="360" w:lineRule="auto"/>
        <w:jc w:val="center"/>
        <w:sectPr w:rsidR="003566ED" w:rsidSect="007B429E">
          <w:pgSz w:w="16838" w:h="11906" w:orient="landscape"/>
          <w:pgMar w:top="1080" w:right="1440" w:bottom="1080" w:left="1440" w:header="720" w:footer="720" w:gutter="0"/>
          <w:cols w:space="720"/>
          <w:docGrid w:linePitch="360"/>
        </w:sectPr>
      </w:pPr>
    </w:p>
    <w:p w:rsidRPr="000A22E7" w:rsidR="000A22E7" w:rsidP="000A22E7" w:rsidRDefault="000A22E7" w14:paraId="04710439" w14:textId="77777777">
      <w:pPr>
        <w:spacing w:after="0" w:line="360" w:lineRule="auto"/>
        <w:jc w:val="both"/>
        <w:rPr>
          <w:rFonts w:ascii="Times New Roman" w:hAnsi="Times New Roman" w:eastAsia="Times New Roman" w:cs="Times New Roman"/>
          <w:i/>
          <w:color w:val="FF0000"/>
          <w:highlight w:val="yellow"/>
        </w:rPr>
      </w:pPr>
    </w:p>
    <w:p w:rsidR="000A22E7" w:rsidP="000A22E7" w:rsidRDefault="000A22E7" w14:paraId="78BCE24F" w14:textId="178D36A7">
      <w:pPr>
        <w:spacing w:after="0" w:line="360" w:lineRule="auto"/>
        <w:jc w:val="both"/>
        <w:rPr>
          <w:rFonts w:ascii="Times New Roman" w:hAnsi="Times New Roman" w:eastAsia="Times New Roman" w:cs="Times New Roman"/>
          <w:i/>
          <w:color w:val="FF0000"/>
          <w:highlight w:val="yellow"/>
        </w:rPr>
      </w:pPr>
      <w:r w:rsidRPr="000A22E7">
        <w:rPr>
          <w:rFonts w:ascii="Times New Roman" w:hAnsi="Times New Roman" w:eastAsia="Times New Roman" w:cs="Times New Roman"/>
          <w:i/>
          <w:color w:val="FF0000"/>
          <w:highlight w:val="yellow"/>
        </w:rPr>
        <w:t>As seções 7.2 a 7.7 destinam-se ao detalhamento das informações apresentadas na tabela anterior. Seu preenchimento deverá ser realizado quando necessário para complementar, contextualizar ou esclarecer as características do tratamento, evitando-se a mera reprodução das informações já registradas.</w:t>
      </w:r>
    </w:p>
    <w:p w:rsidRPr="000A22E7" w:rsidR="000A22E7" w:rsidP="000A22E7" w:rsidRDefault="000A22E7" w14:paraId="1F765479" w14:textId="77777777">
      <w:pPr>
        <w:spacing w:after="0" w:line="360" w:lineRule="auto"/>
        <w:jc w:val="both"/>
        <w:rPr>
          <w:rFonts w:ascii="Times New Roman" w:hAnsi="Times New Roman" w:eastAsia="Times New Roman" w:cs="Times New Roman"/>
          <w:i/>
          <w:color w:val="FF0000"/>
          <w:highlight w:val="yellow"/>
        </w:rPr>
      </w:pPr>
    </w:p>
    <w:p w:rsidR="00EB2E76" w:rsidP="000A22E7" w:rsidRDefault="00EB2E76" w14:paraId="26DAF041" w14:textId="7DBF40DE">
      <w:pPr>
        <w:pStyle w:val="Ttulo2"/>
        <w:spacing w:after="0" w:line="360" w:lineRule="auto"/>
      </w:pPr>
      <w:bookmarkStart w:name="_Toc240970686" w:id="12"/>
      <w:r>
        <w:t xml:space="preserve">7.2. </w:t>
      </w:r>
      <w:r w:rsidRPr="004C1F57" w:rsidR="004C1F57">
        <w:t>Titulares, dados e operações de tratamento</w:t>
      </w:r>
      <w:bookmarkEnd w:id="12"/>
    </w:p>
    <w:p w:rsidR="00EB2E76" w:rsidP="00EB2E76" w:rsidRDefault="00EB2E76" w14:paraId="383FBB8A" w14:textId="77777777">
      <w:pPr>
        <w:spacing w:after="0" w:line="360" w:lineRule="auto"/>
        <w:jc w:val="both"/>
        <w:rPr>
          <w:rFonts w:ascii="Times New Roman" w:hAnsi="Times New Roman" w:eastAsia="Times New Roman" w:cs="Times New Roman"/>
          <w:highlight w:val="cyan"/>
        </w:rPr>
      </w:pPr>
    </w:p>
    <w:p w:rsidR="00EB2E76" w:rsidP="000A22E7" w:rsidRDefault="004C1F57" w14:paraId="2BF90657" w14:textId="7D41AF3B">
      <w:pPr>
        <w:spacing w:after="0" w:line="360" w:lineRule="auto"/>
        <w:ind w:firstLine="708"/>
        <w:jc w:val="both"/>
        <w:rPr>
          <w:rFonts w:ascii="Times New Roman" w:hAnsi="Times New Roman" w:eastAsia="Times New Roman" w:cs="Times New Roman"/>
        </w:rPr>
      </w:pPr>
      <w:r w:rsidRPr="004C1F57">
        <w:rPr>
          <w:rFonts w:ascii="Times New Roman" w:hAnsi="Times New Roman" w:eastAsia="Times New Roman" w:cs="Times New Roman"/>
        </w:rPr>
        <w:t>Esta seção complementa as informações apresentadas na tabela anterior quanto às categorias de titulares, aos dados pessoais tratados, à natureza desses dados e às operações de tratamento realizadas, permitindo maior detalhamento e contextualização do tratamento.</w:t>
      </w:r>
    </w:p>
    <w:p w:rsidR="000A22E7" w:rsidP="00EB2E76" w:rsidRDefault="000A22E7" w14:paraId="0C63EAA2" w14:textId="77777777">
      <w:pPr>
        <w:spacing w:after="0" w:line="360" w:lineRule="auto"/>
        <w:jc w:val="both"/>
        <w:rPr>
          <w:rFonts w:ascii="Times New Roman" w:hAnsi="Times New Roman" w:eastAsia="Times New Roman" w:cs="Times New Roman"/>
        </w:rPr>
      </w:pPr>
    </w:p>
    <w:p w:rsidRPr="002019FB" w:rsidR="00EB2E76" w:rsidP="00EB2E76" w:rsidRDefault="004C1F57" w14:paraId="0B74F0A1" w14:textId="4395CDE7">
      <w:pPr>
        <w:spacing w:after="0" w:line="360" w:lineRule="auto"/>
        <w:jc w:val="both"/>
        <w:rPr>
          <w:rFonts w:ascii="Times New Roman" w:hAnsi="Times New Roman" w:eastAsia="Times New Roman" w:cs="Times New Roman"/>
          <w:i/>
          <w:color w:val="FF0000"/>
          <w:highlight w:val="yellow"/>
        </w:rPr>
      </w:pPr>
      <w:r w:rsidRPr="004C1F57">
        <w:rPr>
          <w:rFonts w:ascii="Times New Roman" w:hAnsi="Times New Roman" w:eastAsia="Times New Roman" w:cs="Times New Roman"/>
          <w:i/>
          <w:color w:val="FF0000"/>
          <w:highlight w:val="yellow"/>
        </w:rPr>
        <w:t xml:space="preserve">Orientação para preenchimento: Para cada categoria de titular, detalhe os dados pessoais tratados, indicando sua natureza como dado pessoal ou dado pessoal sensível, e descreva as principais operações realizadas ao longo de seu ciclo de vida. Apresente, quando pertinente, informações adicionais sobre o contexto e a forma como essas operações são realizadas, especialmente </w:t>
      </w:r>
      <w:proofErr w:type="gramStart"/>
      <w:r w:rsidRPr="004C1F57">
        <w:rPr>
          <w:rFonts w:ascii="Times New Roman" w:hAnsi="Times New Roman" w:eastAsia="Times New Roman" w:cs="Times New Roman"/>
          <w:i/>
          <w:color w:val="FF0000"/>
          <w:highlight w:val="yellow"/>
        </w:rPr>
        <w:t>aquelas relevantes</w:t>
      </w:r>
      <w:proofErr w:type="gramEnd"/>
      <w:r w:rsidRPr="004C1F57">
        <w:rPr>
          <w:rFonts w:ascii="Times New Roman" w:hAnsi="Times New Roman" w:eastAsia="Times New Roman" w:cs="Times New Roman"/>
          <w:i/>
          <w:color w:val="FF0000"/>
          <w:highlight w:val="yellow"/>
        </w:rPr>
        <w:t xml:space="preserve"> para a compreensão do tratamento e para a posterior análise de riscos. </w:t>
      </w:r>
    </w:p>
    <w:p w:rsidRPr="002019FB" w:rsidR="000A22E7" w:rsidP="00EB2E76" w:rsidRDefault="000A22E7" w14:paraId="33586549" w14:textId="0EE16F64">
      <w:pPr>
        <w:spacing w:after="0" w:line="360" w:lineRule="auto"/>
        <w:jc w:val="both"/>
        <w:rPr>
          <w:rFonts w:ascii="Times New Roman" w:hAnsi="Times New Roman" w:eastAsia="Times New Roman" w:cs="Times New Roman"/>
          <w:i/>
          <w:color w:val="FF0000"/>
          <w:highlight w:val="yellow"/>
        </w:rPr>
      </w:pPr>
    </w:p>
    <w:p w:rsidR="000A22E7" w:rsidP="000A22E7" w:rsidRDefault="000A22E7" w14:paraId="07261FAE" w14:textId="41E8A2A8">
      <w:pPr>
        <w:pStyle w:val="Ttulo2"/>
        <w:spacing w:after="0" w:line="360" w:lineRule="auto"/>
      </w:pPr>
      <w:bookmarkStart w:name="_Toc240970687" w:id="13"/>
      <w:r>
        <w:t>7.3. Fonte de coleta</w:t>
      </w:r>
      <w:bookmarkEnd w:id="13"/>
    </w:p>
    <w:p w:rsidR="000A22E7" w:rsidP="000A22E7" w:rsidRDefault="000A22E7" w14:paraId="5C9A0C3C" w14:textId="77777777">
      <w:pPr>
        <w:spacing w:after="0" w:line="360" w:lineRule="auto"/>
        <w:jc w:val="both"/>
        <w:rPr>
          <w:rFonts w:ascii="Times New Roman" w:hAnsi="Times New Roman" w:eastAsia="Times New Roman" w:cs="Times New Roman"/>
          <w:b/>
          <w:bCs/>
          <w:highlight w:val="cyan"/>
        </w:rPr>
      </w:pPr>
    </w:p>
    <w:p w:rsidR="000A22E7" w:rsidP="000A22E7" w:rsidRDefault="000A22E7" w14:paraId="13972859" w14:textId="02F70FDF">
      <w:pPr>
        <w:spacing w:after="0" w:line="360" w:lineRule="auto"/>
        <w:ind w:firstLine="708"/>
        <w:jc w:val="both"/>
        <w:rPr>
          <w:rFonts w:ascii="Times New Roman" w:hAnsi="Times New Roman" w:eastAsia="Times New Roman" w:cs="Times New Roman"/>
          <w:bCs/>
        </w:rPr>
      </w:pPr>
      <w:r w:rsidRPr="000A22E7">
        <w:rPr>
          <w:rFonts w:ascii="Times New Roman" w:hAnsi="Times New Roman" w:eastAsia="Times New Roman" w:cs="Times New Roman"/>
          <w:bCs/>
        </w:rPr>
        <w:t xml:space="preserve">Esta seção complementa a identificação das fontes registrada na tabela </w:t>
      </w:r>
      <w:r w:rsidR="004C1F57">
        <w:rPr>
          <w:rFonts w:ascii="Times New Roman" w:hAnsi="Times New Roman" w:eastAsia="Times New Roman" w:cs="Times New Roman"/>
        </w:rPr>
        <w:t>da seção 7.1</w:t>
      </w:r>
      <w:r w:rsidRPr="000A22E7">
        <w:rPr>
          <w:rFonts w:ascii="Times New Roman" w:hAnsi="Times New Roman" w:eastAsia="Times New Roman" w:cs="Times New Roman"/>
          <w:bCs/>
        </w:rPr>
        <w:t>, permitindo compreender como os dados pessoais ingressam nas operações de tratamento e, quando pertinente, as circunstâncias em que são obtidos.</w:t>
      </w:r>
    </w:p>
    <w:p w:rsidR="000A22E7" w:rsidP="000A22E7" w:rsidRDefault="000A22E7" w14:paraId="6B6F0537" w14:textId="77777777">
      <w:pPr>
        <w:spacing w:after="0" w:line="360" w:lineRule="auto"/>
        <w:jc w:val="both"/>
        <w:rPr>
          <w:rFonts w:ascii="Times New Roman" w:hAnsi="Times New Roman" w:eastAsia="Times New Roman" w:cs="Times New Roman"/>
          <w:b/>
          <w:bCs/>
          <w:highlight w:val="cyan"/>
        </w:rPr>
      </w:pPr>
    </w:p>
    <w:p w:rsidRPr="000A22E7" w:rsidR="000A22E7" w:rsidP="000A22E7" w:rsidRDefault="000A22E7" w14:paraId="2358A1EF" w14:textId="53F3AF14">
      <w:pPr>
        <w:spacing w:after="0" w:line="360" w:lineRule="auto"/>
        <w:jc w:val="both"/>
        <w:rPr>
          <w:rFonts w:ascii="Times New Roman" w:hAnsi="Times New Roman" w:eastAsia="Times New Roman" w:cs="Times New Roman"/>
          <w:i/>
          <w:color w:val="FF0000"/>
          <w:highlight w:val="yellow"/>
        </w:rPr>
      </w:pPr>
      <w:r w:rsidRPr="000A22E7">
        <w:rPr>
          <w:rFonts w:ascii="Times New Roman" w:hAnsi="Times New Roman" w:eastAsia="Times New Roman" w:cs="Times New Roman"/>
          <w:i/>
          <w:color w:val="FF0000"/>
          <w:highlight w:val="yellow"/>
        </w:rPr>
        <w:t xml:space="preserve">Orientação para preenchimento: Detalhe, quando necessário, a origem dos dados pessoais, indicando se são coletados diretamente do titular ou obtidos de outras fontes, como órgãos públicos, entidades, operadores, bases de dados, sistemas integrados ou fontes públicas. Quando os dados forem provenientes de terceiros, identifique a fonte, o meio de obtenção ou acesso e outras informações relevantes para a compreensão da coleta. </w:t>
      </w:r>
    </w:p>
    <w:p w:rsidR="000A22E7" w:rsidP="000A22E7" w:rsidRDefault="000A22E7" w14:paraId="3E94061F" w14:textId="77777777">
      <w:pPr>
        <w:spacing w:after="0" w:line="360" w:lineRule="auto"/>
        <w:jc w:val="both"/>
        <w:rPr>
          <w:rFonts w:ascii="Times New Roman" w:hAnsi="Times New Roman" w:eastAsia="Times New Roman" w:cs="Times New Roman"/>
          <w:b/>
          <w:bCs/>
          <w:highlight w:val="cyan"/>
        </w:rPr>
      </w:pPr>
    </w:p>
    <w:p w:rsidR="000A22E7" w:rsidP="000A22E7" w:rsidRDefault="000A22E7" w14:paraId="19DB34EF" w14:textId="1BA574BD">
      <w:pPr>
        <w:pStyle w:val="Ttulo2"/>
        <w:rPr>
          <w:highlight w:val="cyan"/>
        </w:rPr>
      </w:pPr>
      <w:bookmarkStart w:name="_Toc240970688" w:id="14"/>
      <w:r w:rsidRPr="001F5D71">
        <w:t>7.</w:t>
      </w:r>
      <w:r>
        <w:t>4</w:t>
      </w:r>
      <w:r w:rsidRPr="001F5D71">
        <w:t xml:space="preserve">. </w:t>
      </w:r>
      <w:r w:rsidRPr="00A44C07">
        <w:t>Conservação e destinação final dos dados</w:t>
      </w:r>
      <w:bookmarkEnd w:id="14"/>
    </w:p>
    <w:p w:rsidR="000A22E7" w:rsidP="000A22E7" w:rsidRDefault="000A22E7" w14:paraId="098A818E" w14:textId="77777777">
      <w:pPr>
        <w:spacing w:after="0" w:line="360" w:lineRule="auto"/>
        <w:jc w:val="both"/>
        <w:rPr>
          <w:rFonts w:ascii="Times New Roman" w:hAnsi="Times New Roman" w:eastAsia="Times New Roman" w:cs="Times New Roman"/>
          <w:highlight w:val="cyan"/>
        </w:rPr>
      </w:pPr>
    </w:p>
    <w:p w:rsidR="000A22E7" w:rsidP="000A22E7" w:rsidRDefault="000A22E7" w14:paraId="7FA5AF7B" w14:textId="73B61BCD">
      <w:pPr>
        <w:spacing w:after="0" w:line="360" w:lineRule="auto"/>
        <w:ind w:firstLine="708"/>
        <w:jc w:val="both"/>
        <w:rPr>
          <w:rFonts w:ascii="Times New Roman" w:hAnsi="Times New Roman" w:eastAsia="Times New Roman" w:cs="Times New Roman"/>
        </w:rPr>
      </w:pPr>
      <w:r w:rsidRPr="000A22E7">
        <w:rPr>
          <w:rFonts w:ascii="Times New Roman" w:hAnsi="Times New Roman" w:eastAsia="Times New Roman" w:cs="Times New Roman"/>
        </w:rPr>
        <w:lastRenderedPageBreak/>
        <w:t xml:space="preserve">Esta seção complementa as informações sobre conservação e destinação registradas na tabela </w:t>
      </w:r>
      <w:r w:rsidR="004C1F57">
        <w:rPr>
          <w:rFonts w:ascii="Times New Roman" w:hAnsi="Times New Roman" w:eastAsia="Times New Roman" w:cs="Times New Roman"/>
        </w:rPr>
        <w:t>da seção 7.1</w:t>
      </w:r>
      <w:r w:rsidRPr="000A22E7">
        <w:rPr>
          <w:rFonts w:ascii="Times New Roman" w:hAnsi="Times New Roman" w:eastAsia="Times New Roman" w:cs="Times New Roman"/>
        </w:rPr>
        <w:t>, permitindo demonstrar os critérios que justificam a manutenção dos dados pessoais e sua destinação ao término do período de conservação.</w:t>
      </w:r>
    </w:p>
    <w:p w:rsidRPr="00A44C07" w:rsidR="000A22E7" w:rsidP="000A22E7" w:rsidRDefault="000A22E7" w14:paraId="7D95BAA8" w14:textId="77777777">
      <w:pPr>
        <w:spacing w:after="0" w:line="360" w:lineRule="auto"/>
        <w:jc w:val="both"/>
        <w:rPr>
          <w:rFonts w:ascii="Times New Roman" w:hAnsi="Times New Roman" w:eastAsia="Times New Roman" w:cs="Times New Roman"/>
          <w:i/>
          <w:color w:val="FF0000"/>
          <w:highlight w:val="yellow"/>
        </w:rPr>
      </w:pPr>
    </w:p>
    <w:p w:rsidRPr="000A22E7" w:rsidR="000A22E7" w:rsidP="000A22E7" w:rsidRDefault="000A22E7" w14:paraId="3C25F3FD" w14:textId="4990AB59">
      <w:pPr>
        <w:spacing w:after="0" w:line="360" w:lineRule="auto"/>
        <w:jc w:val="both"/>
        <w:rPr>
          <w:rFonts w:ascii="Times New Roman" w:hAnsi="Times New Roman" w:eastAsia="Times New Roman" w:cs="Times New Roman"/>
          <w:i/>
          <w:color w:val="FF0000"/>
          <w:highlight w:val="yellow"/>
        </w:rPr>
      </w:pPr>
      <w:r w:rsidRPr="000A22E7">
        <w:rPr>
          <w:rFonts w:ascii="Times New Roman" w:hAnsi="Times New Roman" w:eastAsia="Times New Roman" w:cs="Times New Roman"/>
          <w:i/>
          <w:color w:val="FF0000"/>
          <w:highlight w:val="yellow"/>
        </w:rPr>
        <w:t xml:space="preserve">Orientação para preenchimento: Detalhe os critérios utilizados para definição dos períodos de conservação dos dados pessoais, considerando as finalidades do tratamento e os prazos legais, regulamentares, administrativos, </w:t>
      </w:r>
      <w:proofErr w:type="spellStart"/>
      <w:r w:rsidRPr="000A22E7">
        <w:rPr>
          <w:rFonts w:ascii="Times New Roman" w:hAnsi="Times New Roman" w:eastAsia="Times New Roman" w:cs="Times New Roman"/>
          <w:i/>
          <w:color w:val="FF0000"/>
          <w:highlight w:val="yellow"/>
        </w:rPr>
        <w:t>arquivísticos</w:t>
      </w:r>
      <w:proofErr w:type="spellEnd"/>
      <w:r w:rsidRPr="000A22E7">
        <w:rPr>
          <w:rFonts w:ascii="Times New Roman" w:hAnsi="Times New Roman" w:eastAsia="Times New Roman" w:cs="Times New Roman"/>
          <w:i/>
          <w:color w:val="FF0000"/>
          <w:highlight w:val="yellow"/>
        </w:rPr>
        <w:t xml:space="preserve"> ou contratuais aplicáveis. Quando pertinente, indique os instrumentos ou normas que fundamentam esses prazos. Descreva também os procedimentos adotados ao término do período de conservação, como eliminação, </w:t>
      </w:r>
      <w:proofErr w:type="spellStart"/>
      <w:r w:rsidRPr="000A22E7">
        <w:rPr>
          <w:rFonts w:ascii="Times New Roman" w:hAnsi="Times New Roman" w:eastAsia="Times New Roman" w:cs="Times New Roman"/>
          <w:i/>
          <w:color w:val="FF0000"/>
          <w:highlight w:val="yellow"/>
        </w:rPr>
        <w:t>anonimização</w:t>
      </w:r>
      <w:proofErr w:type="spellEnd"/>
      <w:r w:rsidRPr="000A22E7">
        <w:rPr>
          <w:rFonts w:ascii="Times New Roman" w:hAnsi="Times New Roman" w:eastAsia="Times New Roman" w:cs="Times New Roman"/>
          <w:i/>
          <w:color w:val="FF0000"/>
          <w:highlight w:val="yellow"/>
        </w:rPr>
        <w:t xml:space="preserve">, arquivamento ou manutenção dos dados. </w:t>
      </w:r>
    </w:p>
    <w:p w:rsidR="000A22E7" w:rsidP="000A22E7" w:rsidRDefault="000A22E7" w14:paraId="541A5038" w14:textId="77777777">
      <w:pPr>
        <w:spacing w:after="0" w:line="360" w:lineRule="auto"/>
        <w:jc w:val="both"/>
        <w:rPr>
          <w:rFonts w:ascii="Times New Roman" w:hAnsi="Times New Roman" w:eastAsia="Times New Roman" w:cs="Times New Roman"/>
          <w:highlight w:val="cyan"/>
        </w:rPr>
      </w:pPr>
    </w:p>
    <w:p w:rsidR="000A22E7" w:rsidP="000A22E7" w:rsidRDefault="000A22E7" w14:paraId="02D54975" w14:textId="3FFCA503">
      <w:pPr>
        <w:pStyle w:val="Ttulo2"/>
      </w:pPr>
      <w:bookmarkStart w:name="_Toc240970689" w:id="15"/>
      <w:r>
        <w:t>7.5. Finalidades específicas dos dados</w:t>
      </w:r>
      <w:bookmarkEnd w:id="15"/>
    </w:p>
    <w:p w:rsidR="000A22E7" w:rsidP="000A22E7" w:rsidRDefault="000A22E7" w14:paraId="4B6FC759" w14:textId="77777777">
      <w:pPr>
        <w:spacing w:after="0" w:line="360" w:lineRule="auto"/>
        <w:jc w:val="both"/>
        <w:rPr>
          <w:rFonts w:ascii="Times New Roman" w:hAnsi="Times New Roman" w:eastAsia="Times New Roman" w:cs="Times New Roman"/>
          <w:highlight w:val="cyan"/>
        </w:rPr>
      </w:pPr>
    </w:p>
    <w:p w:rsidR="000A22E7" w:rsidP="000A22E7" w:rsidRDefault="000A22E7" w14:paraId="1A3F8F5D" w14:textId="5FD81DD5">
      <w:pPr>
        <w:spacing w:after="0" w:line="360" w:lineRule="auto"/>
        <w:ind w:firstLine="708"/>
        <w:jc w:val="both"/>
        <w:rPr>
          <w:rFonts w:ascii="Times New Roman" w:hAnsi="Times New Roman" w:eastAsia="Times New Roman" w:cs="Times New Roman"/>
          <w:highlight w:val="cyan"/>
        </w:rPr>
      </w:pPr>
      <w:r w:rsidRPr="000A22E7">
        <w:rPr>
          <w:rFonts w:ascii="Times New Roman" w:hAnsi="Times New Roman" w:eastAsia="Times New Roman" w:cs="Times New Roman"/>
        </w:rPr>
        <w:t xml:space="preserve">Esta seção aprofunda a relação entre os dados pessoais tratados e as finalidades indicadas na tabela </w:t>
      </w:r>
      <w:r w:rsidR="004C1F57">
        <w:rPr>
          <w:rFonts w:ascii="Times New Roman" w:hAnsi="Times New Roman" w:eastAsia="Times New Roman" w:cs="Times New Roman"/>
        </w:rPr>
        <w:t>da seção 7.1</w:t>
      </w:r>
      <w:r w:rsidRPr="000A22E7">
        <w:rPr>
          <w:rFonts w:ascii="Times New Roman" w:hAnsi="Times New Roman" w:eastAsia="Times New Roman" w:cs="Times New Roman"/>
        </w:rPr>
        <w:t>, permitindo demonstrar sua adequação, necessidade e proporcionalidade em relação aos objetivos do tratamento.</w:t>
      </w:r>
    </w:p>
    <w:p w:rsidR="000A22E7" w:rsidP="000A22E7" w:rsidRDefault="000A22E7" w14:paraId="136BAED7" w14:textId="77777777">
      <w:pPr>
        <w:spacing w:after="0" w:line="360" w:lineRule="auto"/>
        <w:jc w:val="both"/>
        <w:rPr>
          <w:rFonts w:ascii="Times New Roman" w:hAnsi="Times New Roman" w:eastAsia="Times New Roman" w:cs="Times New Roman"/>
          <w:highlight w:val="cyan"/>
        </w:rPr>
      </w:pPr>
    </w:p>
    <w:p w:rsidRPr="000A22E7" w:rsidR="000A22E7" w:rsidP="000A22E7" w:rsidRDefault="000A22E7" w14:paraId="3871AA9E" w14:textId="48F3E46E">
      <w:pPr>
        <w:spacing w:after="0" w:line="360" w:lineRule="auto"/>
        <w:jc w:val="both"/>
        <w:rPr>
          <w:rFonts w:ascii="Times New Roman" w:hAnsi="Times New Roman" w:eastAsia="Times New Roman" w:cs="Times New Roman"/>
          <w:i/>
          <w:color w:val="FF0000"/>
          <w:highlight w:val="yellow"/>
        </w:rPr>
      </w:pPr>
      <w:r w:rsidRPr="000A22E7">
        <w:rPr>
          <w:rFonts w:ascii="Times New Roman" w:hAnsi="Times New Roman" w:eastAsia="Times New Roman" w:cs="Times New Roman"/>
          <w:i/>
          <w:color w:val="FF0000"/>
          <w:highlight w:val="yellow"/>
        </w:rPr>
        <w:t xml:space="preserve">Orientação para preenchimento: Detalhe, quando necessário, as finalidades específicas associadas aos dados ou categorias de dados tratados e justifique sua necessidade para o alcance dos objetivos pretendidos. Avalie se os dados utilizados são adequados e estritamente necessários às respectivas finalidades, identificando eventual possibilidade de redução ou limitação dos dados tratados. Para elaboração desta seção, utilize como referência complementar as orientações constantes do Manual do Controle 07 – Finalidades e hipóteses legais, da CGM/CPD, e da respectiva ferramenta de apoio, disponíveis </w:t>
      </w:r>
      <w:hyperlink w:history="1" r:id="rId17">
        <w:r w:rsidRPr="00E01E13">
          <w:rPr>
            <w:rStyle w:val="Hyperlink"/>
            <w:rFonts w:ascii="Times New Roman" w:hAnsi="Times New Roman" w:eastAsia="Times New Roman" w:cs="Times New Roman"/>
            <w:i/>
            <w:highlight w:val="yellow"/>
          </w:rPr>
          <w:t>no site da CGM/CPD</w:t>
        </w:r>
      </w:hyperlink>
      <w:r w:rsidRPr="000A22E7">
        <w:rPr>
          <w:rFonts w:ascii="Times New Roman" w:hAnsi="Times New Roman" w:eastAsia="Times New Roman" w:cs="Times New Roman"/>
          <w:i/>
          <w:color w:val="FF0000"/>
          <w:highlight w:val="yellow"/>
        </w:rPr>
        <w:t>.</w:t>
      </w:r>
    </w:p>
    <w:p w:rsidR="00EB2E76" w:rsidP="00EB2E76" w:rsidRDefault="00EB2E76" w14:paraId="550EF5AC" w14:textId="77777777">
      <w:pPr>
        <w:spacing w:after="0" w:line="360" w:lineRule="auto"/>
        <w:jc w:val="both"/>
        <w:rPr>
          <w:rFonts w:ascii="Times New Roman" w:hAnsi="Times New Roman" w:eastAsia="Times New Roman" w:cs="Times New Roman"/>
          <w:highlight w:val="cyan"/>
        </w:rPr>
      </w:pPr>
    </w:p>
    <w:p w:rsidR="569A0B7C" w:rsidP="53B41389" w:rsidRDefault="3DA6A90F" w14:paraId="1C7F75F5" w14:textId="36EFEAB2">
      <w:pPr>
        <w:pStyle w:val="Ttulo2"/>
        <w:spacing w:after="0" w:line="360" w:lineRule="auto"/>
      </w:pPr>
      <w:bookmarkStart w:name="_Toc240970690" w:id="16"/>
      <w:r>
        <w:t>7</w:t>
      </w:r>
      <w:r w:rsidR="3692272F">
        <w:t>.</w:t>
      </w:r>
      <w:r w:rsidR="00AF0156">
        <w:t>6</w:t>
      </w:r>
      <w:r w:rsidR="3692272F">
        <w:t>. Compartilhamentos internos e externos</w:t>
      </w:r>
      <w:bookmarkEnd w:id="16"/>
      <w:r w:rsidR="3692272F">
        <w:t xml:space="preserve"> </w:t>
      </w:r>
    </w:p>
    <w:p w:rsidR="79E96DC2" w:rsidP="53B41389" w:rsidRDefault="79E96DC2" w14:paraId="2ED6E974" w14:textId="618998FE">
      <w:pPr>
        <w:spacing w:after="0" w:line="360" w:lineRule="auto"/>
        <w:jc w:val="both"/>
        <w:rPr>
          <w:rFonts w:ascii="Times New Roman" w:hAnsi="Times New Roman" w:eastAsia="Times New Roman" w:cs="Times New Roman"/>
          <w:highlight w:val="cyan"/>
        </w:rPr>
      </w:pPr>
    </w:p>
    <w:p w:rsidR="00AF0156" w:rsidP="005C3592" w:rsidRDefault="000A22E7" w14:paraId="3164F642" w14:textId="60845A0E">
      <w:pPr>
        <w:spacing w:after="0" w:line="360" w:lineRule="auto"/>
        <w:ind w:firstLine="708"/>
        <w:jc w:val="both"/>
        <w:rPr>
          <w:rFonts w:ascii="Times New Roman" w:hAnsi="Times New Roman" w:eastAsia="Times New Roman" w:cs="Times New Roman"/>
        </w:rPr>
      </w:pPr>
      <w:r w:rsidRPr="000A22E7">
        <w:rPr>
          <w:rFonts w:ascii="Times New Roman" w:hAnsi="Times New Roman" w:eastAsia="Times New Roman" w:cs="Times New Roman"/>
        </w:rPr>
        <w:t xml:space="preserve">Esta seção complementa as informações registradas na tabela </w:t>
      </w:r>
      <w:r w:rsidR="004C1F57">
        <w:rPr>
          <w:rFonts w:ascii="Times New Roman" w:hAnsi="Times New Roman" w:eastAsia="Times New Roman" w:cs="Times New Roman"/>
        </w:rPr>
        <w:t xml:space="preserve">da seção 7.1 </w:t>
      </w:r>
      <w:r w:rsidRPr="000A22E7">
        <w:rPr>
          <w:rFonts w:ascii="Times New Roman" w:hAnsi="Times New Roman" w:eastAsia="Times New Roman" w:cs="Times New Roman"/>
        </w:rPr>
        <w:t>sobre os compartilhamentos de dados pessoais, permitindo compreender suas características, os agentes envolvidos e as condições em que são realizados.</w:t>
      </w:r>
    </w:p>
    <w:p w:rsidR="005C3592" w:rsidP="53B41389" w:rsidRDefault="005C3592" w14:paraId="61D3B9F3" w14:textId="77777777">
      <w:pPr>
        <w:spacing w:after="0" w:line="360" w:lineRule="auto"/>
        <w:jc w:val="both"/>
        <w:rPr>
          <w:rFonts w:ascii="Times New Roman" w:hAnsi="Times New Roman" w:eastAsia="Times New Roman" w:cs="Times New Roman"/>
          <w:highlight w:val="cyan"/>
        </w:rPr>
      </w:pPr>
    </w:p>
    <w:p w:rsidRPr="00DE40B1" w:rsidR="2F7D2416" w:rsidP="00DE40B1" w:rsidRDefault="000A22E7" w14:paraId="37251DD5" w14:textId="77163750">
      <w:pPr>
        <w:spacing w:after="0" w:line="360" w:lineRule="auto"/>
        <w:jc w:val="both"/>
        <w:rPr>
          <w:rFonts w:ascii="Times New Roman" w:hAnsi="Times New Roman" w:eastAsia="Times New Roman" w:cs="Times New Roman"/>
          <w:i/>
          <w:color w:val="FF0000"/>
          <w:highlight w:val="yellow"/>
        </w:rPr>
      </w:pPr>
      <w:r w:rsidRPr="000A22E7">
        <w:rPr>
          <w:rFonts w:ascii="Times New Roman" w:hAnsi="Times New Roman" w:eastAsia="Times New Roman" w:cs="Times New Roman"/>
          <w:i/>
          <w:color w:val="FF0000"/>
          <w:highlight w:val="yellow"/>
        </w:rPr>
        <w:lastRenderedPageBreak/>
        <w:t>Orientação para preenchimento: Detalhe os compartilhamentos relevantes realizados entre unidades do próprio órgão ou entidade e com outros órgãos, entidades públicas ou terceiros. Quando pertinente, informe os dados abrangidos, destinatários, finalidades, forma ou meio utilizado, frequência e instrumento, fundamento ou arranjo que discipline o compartilhamento. Destaque eventuais particularidades relevantes para a análise de riscos. Caso não haja compartilhamento de dados pessoais, registre “Não se aplica”.</w:t>
      </w:r>
    </w:p>
    <w:p w:rsidR="59220A55" w:rsidP="53B41389" w:rsidRDefault="59220A55" w14:paraId="625D2185" w14:textId="6ACD0B05">
      <w:pPr>
        <w:spacing w:after="0" w:line="360" w:lineRule="auto"/>
        <w:jc w:val="both"/>
        <w:rPr>
          <w:rFonts w:ascii="Times New Roman" w:hAnsi="Times New Roman" w:eastAsia="Times New Roman" w:cs="Times New Roman"/>
          <w:highlight w:val="cyan"/>
        </w:rPr>
      </w:pPr>
    </w:p>
    <w:p w:rsidR="001F5D71" w:rsidP="001F5D71" w:rsidRDefault="001F5D71" w14:paraId="572C9C1A" w14:textId="56145C51">
      <w:pPr>
        <w:pStyle w:val="Ttulo2"/>
        <w:rPr>
          <w:highlight w:val="cyan"/>
        </w:rPr>
      </w:pPr>
      <w:bookmarkStart w:name="_Toc240970691" w:id="17"/>
      <w:r w:rsidRPr="001F5D71">
        <w:t>7.7. Transferências internacionais de dados</w:t>
      </w:r>
      <w:bookmarkEnd w:id="17"/>
    </w:p>
    <w:p w:rsidR="001F5D71" w:rsidP="53B41389" w:rsidRDefault="001F5D71" w14:paraId="284F1694" w14:textId="42D961F2">
      <w:pPr>
        <w:spacing w:after="0" w:line="360" w:lineRule="auto"/>
        <w:jc w:val="both"/>
        <w:rPr>
          <w:rFonts w:ascii="Times New Roman" w:hAnsi="Times New Roman" w:eastAsia="Times New Roman" w:cs="Times New Roman"/>
          <w:highlight w:val="cyan"/>
        </w:rPr>
      </w:pPr>
    </w:p>
    <w:p w:rsidR="001F5D71" w:rsidP="00A24A07" w:rsidRDefault="000A22E7" w14:paraId="08FB2076" w14:textId="2FDDF67A">
      <w:pPr>
        <w:spacing w:after="0" w:line="360" w:lineRule="auto"/>
        <w:ind w:firstLine="708"/>
        <w:jc w:val="both"/>
        <w:rPr>
          <w:rFonts w:ascii="Times New Roman" w:hAnsi="Times New Roman" w:eastAsia="Times New Roman" w:cs="Times New Roman"/>
        </w:rPr>
      </w:pPr>
      <w:r w:rsidRPr="000A22E7">
        <w:rPr>
          <w:rFonts w:ascii="Times New Roman" w:hAnsi="Times New Roman" w:eastAsia="Times New Roman" w:cs="Times New Roman"/>
        </w:rPr>
        <w:t xml:space="preserve">Esta seção complementa as informações registradas na tabela </w:t>
      </w:r>
      <w:r w:rsidR="004C1F57">
        <w:rPr>
          <w:rFonts w:ascii="Times New Roman" w:hAnsi="Times New Roman" w:eastAsia="Times New Roman" w:cs="Times New Roman"/>
        </w:rPr>
        <w:t xml:space="preserve">da seção 7.1 </w:t>
      </w:r>
      <w:r w:rsidRPr="000A22E7">
        <w:rPr>
          <w:rFonts w:ascii="Times New Roman" w:hAnsi="Times New Roman" w:eastAsia="Times New Roman" w:cs="Times New Roman"/>
        </w:rPr>
        <w:t>quanto à eventual transferência de dados pessoais para país estrangeiro ou organismo internacional, permitindo avaliar as condições em que a transferência é realizada e as salvaguardas aplicáveis.</w:t>
      </w:r>
    </w:p>
    <w:p w:rsidRPr="001F5D71" w:rsidR="00A24A07" w:rsidP="001F5D71" w:rsidRDefault="00A24A07" w14:paraId="2317DC17" w14:textId="77777777">
      <w:pPr>
        <w:spacing w:after="0" w:line="360" w:lineRule="auto"/>
        <w:jc w:val="both"/>
        <w:rPr>
          <w:rFonts w:ascii="Times New Roman" w:hAnsi="Times New Roman" w:eastAsia="Times New Roman" w:cs="Times New Roman"/>
        </w:rPr>
      </w:pPr>
    </w:p>
    <w:p w:rsidRPr="000A22E7" w:rsidR="001F5D71" w:rsidP="53B41389" w:rsidRDefault="000A22E7" w14:paraId="367D823B" w14:textId="47A6FFE9">
      <w:pPr>
        <w:spacing w:after="0" w:line="360" w:lineRule="auto"/>
        <w:jc w:val="both"/>
        <w:rPr>
          <w:rFonts w:ascii="Times New Roman" w:hAnsi="Times New Roman" w:eastAsia="Times New Roman" w:cs="Times New Roman"/>
          <w:i/>
          <w:color w:val="FF0000"/>
          <w:highlight w:val="yellow"/>
        </w:rPr>
      </w:pPr>
      <w:r w:rsidRPr="000A22E7">
        <w:rPr>
          <w:rFonts w:ascii="Times New Roman" w:hAnsi="Times New Roman" w:eastAsia="Times New Roman" w:cs="Times New Roman"/>
          <w:i/>
          <w:color w:val="FF0000"/>
          <w:highlight w:val="yellow"/>
        </w:rPr>
        <w:t>Orientação para preenchimento: Caso haja transferência internacional de dados pessoais, detalhe os dados transferidos, os destinatários, os países ou organismos internacionais envolvidos, as finalidades da transferência, o mecanismo utilizado para sua realização e as salvaguardas adotadas, observada a LGPD e a regulamentação aplicável. Caso não haja transferência internacional de dados, registre “Não se aplica”.</w:t>
      </w:r>
    </w:p>
    <w:p w:rsidR="000A22E7" w:rsidP="53B41389" w:rsidRDefault="000A22E7" w14:paraId="7A71193D" w14:textId="77777777">
      <w:pPr>
        <w:spacing w:after="0" w:line="360" w:lineRule="auto"/>
        <w:jc w:val="both"/>
        <w:rPr>
          <w:rFonts w:ascii="Times New Roman" w:hAnsi="Times New Roman" w:eastAsia="Times New Roman" w:cs="Times New Roman"/>
          <w:highlight w:val="cyan"/>
        </w:rPr>
      </w:pPr>
    </w:p>
    <w:p w:rsidR="4A4140E8" w:rsidP="53B41389" w:rsidRDefault="56534CB8" w14:paraId="285027B6" w14:textId="2B9706B5">
      <w:pPr>
        <w:pStyle w:val="Ttulo1"/>
        <w:spacing w:after="0" w:line="360" w:lineRule="auto"/>
      </w:pPr>
      <w:bookmarkStart w:name="_Toc240970692" w:id="18"/>
      <w:r>
        <w:t>8. Finalidades e hipóteses legais</w:t>
      </w:r>
      <w:bookmarkEnd w:id="18"/>
    </w:p>
    <w:p w:rsidR="415A3D15" w:rsidP="53B41389" w:rsidRDefault="415A3D15" w14:paraId="60A6986A" w14:textId="009FD3C5">
      <w:pPr>
        <w:spacing w:after="0" w:line="360" w:lineRule="auto"/>
        <w:jc w:val="both"/>
        <w:rPr>
          <w:rFonts w:ascii="Times New Roman" w:hAnsi="Times New Roman" w:eastAsia="Times New Roman" w:cs="Times New Roman"/>
        </w:rPr>
      </w:pPr>
    </w:p>
    <w:p w:rsidR="6C41F26E" w:rsidP="53B41389" w:rsidRDefault="6C41F26E" w14:paraId="0AB63D24" w14:textId="28DF6DBB">
      <w:pPr>
        <w:spacing w:after="0" w:line="360" w:lineRule="auto"/>
        <w:ind w:firstLine="708"/>
        <w:jc w:val="both"/>
        <w:rPr>
          <w:rFonts w:ascii="Times New Roman" w:hAnsi="Times New Roman" w:eastAsia="Times New Roman" w:cs="Times New Roman"/>
        </w:rPr>
      </w:pPr>
      <w:r w:rsidRPr="001740C2">
        <w:rPr>
          <w:rFonts w:ascii="Times New Roman" w:hAnsi="Times New Roman" w:eastAsia="Times New Roman" w:cs="Times New Roman"/>
        </w:rPr>
        <w:t>Esta seção apresenta as finalidades das op</w:t>
      </w:r>
      <w:r w:rsidRPr="001740C2" w:rsidR="001740C2">
        <w:rPr>
          <w:rFonts w:ascii="Times New Roman" w:hAnsi="Times New Roman" w:eastAsia="Times New Roman" w:cs="Times New Roman"/>
        </w:rPr>
        <w:t>erações de tratamento</w:t>
      </w:r>
      <w:r w:rsidRPr="001740C2">
        <w:rPr>
          <w:rFonts w:ascii="Times New Roman" w:hAnsi="Times New Roman" w:eastAsia="Times New Roman" w:cs="Times New Roman"/>
        </w:rPr>
        <w:t>, as hipóteses legais aplicáveis e os fundamentos normativos que lhes dão suporte.</w:t>
      </w:r>
    </w:p>
    <w:p w:rsidR="00DE40B1" w:rsidP="53B41389" w:rsidRDefault="00DE40B1" w14:paraId="1E81558F" w14:textId="1C9ABB68">
      <w:pPr>
        <w:spacing w:after="0" w:line="360" w:lineRule="auto"/>
        <w:ind w:firstLine="708"/>
        <w:jc w:val="both"/>
        <w:rPr>
          <w:rFonts w:ascii="Times New Roman" w:hAnsi="Times New Roman" w:eastAsia="Times New Roman" w:cs="Times New Roman"/>
        </w:rPr>
      </w:pPr>
    </w:p>
    <w:p w:rsidR="0D6955FB" w:rsidP="53B41389" w:rsidRDefault="0D6955FB" w14:paraId="231D581D" w14:textId="652C41E8">
      <w:pPr>
        <w:pStyle w:val="Ttulo2"/>
        <w:spacing w:after="0" w:line="360" w:lineRule="auto"/>
      </w:pPr>
      <w:bookmarkStart w:name="_Toc240970693" w:id="19"/>
      <w:r>
        <w:t>8.1. Finalidades</w:t>
      </w:r>
      <w:bookmarkEnd w:id="19"/>
      <w:r w:rsidR="38536179">
        <w:t xml:space="preserve"> </w:t>
      </w:r>
    </w:p>
    <w:p w:rsidR="298EA5A2" w:rsidP="53B41389" w:rsidRDefault="298EA5A2" w14:paraId="0DE98771" w14:textId="01DA876F">
      <w:pPr>
        <w:spacing w:after="0" w:line="360" w:lineRule="auto"/>
      </w:pPr>
    </w:p>
    <w:p w:rsidR="00AF0156" w:rsidP="00AF0156" w:rsidRDefault="00AF0156" w14:paraId="378A6599" w14:textId="6D12A6A8">
      <w:pPr>
        <w:spacing w:after="0" w:line="360" w:lineRule="auto"/>
        <w:ind w:firstLine="708"/>
        <w:jc w:val="both"/>
        <w:rPr>
          <w:rFonts w:ascii="Times New Roman" w:hAnsi="Times New Roman" w:eastAsia="Times New Roman" w:cs="Times New Roman"/>
        </w:rPr>
      </w:pPr>
      <w:r w:rsidRPr="00AF0156">
        <w:rPr>
          <w:rFonts w:ascii="Times New Roman" w:hAnsi="Times New Roman" w:eastAsia="Times New Roman" w:cs="Times New Roman"/>
        </w:rPr>
        <w:t>As finalidades identificam os objetivos específicos que justificam a realização das operações de tratamento de dados pessoais abrangidas por este Relatório.</w:t>
      </w:r>
    </w:p>
    <w:p w:rsidRPr="00AF0156" w:rsidR="00A44C07" w:rsidP="00AF0156" w:rsidRDefault="00A44C07" w14:paraId="7F907949" w14:textId="77777777">
      <w:pPr>
        <w:spacing w:after="0" w:line="360" w:lineRule="auto"/>
        <w:ind w:firstLine="708"/>
        <w:jc w:val="both"/>
        <w:rPr>
          <w:rFonts w:ascii="Times New Roman" w:hAnsi="Times New Roman" w:eastAsia="Times New Roman" w:cs="Times New Roman"/>
        </w:rPr>
      </w:pPr>
    </w:p>
    <w:p w:rsidRPr="00DE40B1" w:rsidR="298EA5A2" w:rsidP="53B41389" w:rsidRDefault="00DE40B1" w14:paraId="18B9EBC2" w14:textId="27F0EF5B">
      <w:pPr>
        <w:spacing w:after="0" w:line="360" w:lineRule="auto"/>
        <w:jc w:val="both"/>
        <w:rPr>
          <w:rFonts w:ascii="Times New Roman" w:hAnsi="Times New Roman" w:eastAsia="Times New Roman" w:cs="Times New Roman"/>
          <w:i/>
          <w:color w:val="FF0000"/>
          <w:highlight w:val="yellow"/>
        </w:rPr>
      </w:pPr>
      <w:r w:rsidRPr="00DE40B1">
        <w:rPr>
          <w:rFonts w:ascii="Times New Roman" w:hAnsi="Times New Roman" w:eastAsia="Times New Roman" w:cs="Times New Roman"/>
          <w:i/>
          <w:color w:val="FF0000"/>
          <w:highlight w:val="yellow"/>
        </w:rPr>
        <w:t>Orientação para preenchimento: Descreva, de forma específica e objetiva, as finalidades das operações de tratamento abrangidas pelo RIPD. Evite finalidades excessivamente amplas ou genéricas e, quando houver mais de uma finalidade, apresente-as separadamente.</w:t>
      </w:r>
      <w:r w:rsidR="00E01E13">
        <w:rPr>
          <w:rFonts w:ascii="Times New Roman" w:hAnsi="Times New Roman" w:eastAsia="Times New Roman" w:cs="Times New Roman"/>
          <w:i/>
          <w:color w:val="FF0000"/>
          <w:highlight w:val="yellow"/>
        </w:rPr>
        <w:t xml:space="preserve"> </w:t>
      </w:r>
      <w:r w:rsidRPr="00E01E13" w:rsidR="00E01E13">
        <w:rPr>
          <w:rFonts w:ascii="Times New Roman" w:hAnsi="Times New Roman" w:eastAsia="Times New Roman" w:cs="Times New Roman"/>
          <w:i/>
          <w:color w:val="FF0000"/>
          <w:highlight w:val="yellow"/>
        </w:rPr>
        <w:t xml:space="preserve">Para elaboração </w:t>
      </w:r>
      <w:r w:rsidRPr="00E01E13" w:rsidR="00E01E13">
        <w:rPr>
          <w:rFonts w:ascii="Times New Roman" w:hAnsi="Times New Roman" w:eastAsia="Times New Roman" w:cs="Times New Roman"/>
          <w:i/>
          <w:color w:val="FF0000"/>
          <w:highlight w:val="yellow"/>
        </w:rPr>
        <w:lastRenderedPageBreak/>
        <w:t>desta seção, utilize como referência complementar as orientações constantes do Manual do Controle 0</w:t>
      </w:r>
      <w:r w:rsidR="00E01E13">
        <w:rPr>
          <w:rFonts w:ascii="Times New Roman" w:hAnsi="Times New Roman" w:eastAsia="Times New Roman" w:cs="Times New Roman"/>
          <w:i/>
          <w:color w:val="FF0000"/>
          <w:highlight w:val="yellow"/>
        </w:rPr>
        <w:t>7</w:t>
      </w:r>
      <w:r w:rsidRPr="00E01E13" w:rsidR="00E01E13">
        <w:rPr>
          <w:rFonts w:ascii="Times New Roman" w:hAnsi="Times New Roman" w:eastAsia="Times New Roman" w:cs="Times New Roman"/>
          <w:i/>
          <w:color w:val="FF0000"/>
          <w:highlight w:val="yellow"/>
        </w:rPr>
        <w:t xml:space="preserve"> – </w:t>
      </w:r>
      <w:r w:rsidR="00E01E13">
        <w:rPr>
          <w:rFonts w:ascii="Times New Roman" w:hAnsi="Times New Roman" w:eastAsia="Times New Roman" w:cs="Times New Roman"/>
          <w:i/>
          <w:color w:val="FF0000"/>
          <w:highlight w:val="yellow"/>
        </w:rPr>
        <w:t>Finalidades e hipóteses legais</w:t>
      </w:r>
      <w:r w:rsidRPr="00E01E13" w:rsidR="00E01E13">
        <w:rPr>
          <w:rFonts w:ascii="Times New Roman" w:hAnsi="Times New Roman" w:eastAsia="Times New Roman" w:cs="Times New Roman"/>
          <w:i/>
          <w:color w:val="FF0000"/>
          <w:highlight w:val="yellow"/>
        </w:rPr>
        <w:t xml:space="preserve">, da CGM/CPD, e da respectiva ferramenta de apoio, disponíveis </w:t>
      </w:r>
      <w:hyperlink w:history="1" r:id="rId18">
        <w:r w:rsidRPr="00E01E13" w:rsidR="00E01E13">
          <w:rPr>
            <w:rStyle w:val="Hyperlink"/>
            <w:rFonts w:ascii="Times New Roman" w:hAnsi="Times New Roman" w:eastAsia="Times New Roman" w:cs="Times New Roman"/>
            <w:i/>
            <w:highlight w:val="yellow"/>
          </w:rPr>
          <w:t>no site da CGM/CPD</w:t>
        </w:r>
      </w:hyperlink>
      <w:r w:rsidRPr="00E01E13" w:rsidR="00E01E13">
        <w:rPr>
          <w:rFonts w:ascii="Times New Roman" w:hAnsi="Times New Roman" w:eastAsia="Times New Roman" w:cs="Times New Roman"/>
          <w:i/>
          <w:color w:val="FF0000"/>
          <w:highlight w:val="yellow"/>
        </w:rPr>
        <w:t>.</w:t>
      </w:r>
    </w:p>
    <w:p w:rsidR="00DE40B1" w:rsidP="53B41389" w:rsidRDefault="00DE40B1" w14:paraId="1829E52C" w14:textId="77777777">
      <w:pPr>
        <w:spacing w:after="0" w:line="360" w:lineRule="auto"/>
        <w:jc w:val="both"/>
        <w:rPr>
          <w:rFonts w:ascii="Times New Roman" w:hAnsi="Times New Roman" w:eastAsia="Times New Roman" w:cs="Times New Roman"/>
          <w:highlight w:val="yellow"/>
        </w:rPr>
      </w:pPr>
    </w:p>
    <w:p w:rsidR="35B071BE" w:rsidP="53B41389" w:rsidRDefault="35B071BE" w14:paraId="0BF07111" w14:textId="4ECB9E9A">
      <w:pPr>
        <w:pStyle w:val="Ttulo2"/>
        <w:spacing w:after="0" w:line="360" w:lineRule="auto"/>
      </w:pPr>
      <w:bookmarkStart w:name="_Toc240970694" w:id="20"/>
      <w:r>
        <w:t>8.2. Hipóteses legais</w:t>
      </w:r>
      <w:bookmarkEnd w:id="20"/>
    </w:p>
    <w:p w:rsidR="298EA5A2" w:rsidP="53B41389" w:rsidRDefault="298EA5A2" w14:paraId="21AA6BA8" w14:textId="4B02BBE0">
      <w:pPr>
        <w:spacing w:after="0" w:line="360" w:lineRule="auto"/>
        <w:jc w:val="both"/>
        <w:rPr>
          <w:rFonts w:ascii="Times New Roman" w:hAnsi="Times New Roman" w:eastAsia="Times New Roman" w:cs="Times New Roman"/>
          <w:highlight w:val="yellow"/>
        </w:rPr>
      </w:pPr>
    </w:p>
    <w:p w:rsidR="00AF0156" w:rsidP="00AF0156" w:rsidRDefault="00AF0156" w14:paraId="42EE4DED" w14:textId="0DD516A0">
      <w:pPr>
        <w:spacing w:after="0" w:line="360" w:lineRule="auto"/>
        <w:ind w:firstLine="708"/>
        <w:jc w:val="both"/>
        <w:rPr>
          <w:rFonts w:ascii="Times New Roman" w:hAnsi="Times New Roman" w:eastAsia="Times New Roman" w:cs="Times New Roman"/>
        </w:rPr>
      </w:pPr>
      <w:r w:rsidRPr="00AF0156">
        <w:rPr>
          <w:rFonts w:ascii="Times New Roman" w:hAnsi="Times New Roman" w:eastAsia="Times New Roman" w:cs="Times New Roman"/>
        </w:rPr>
        <w:t>As operações de tratamento de dados pessoais devem estar fundamentadas em hipótese legal compatível com a natureza dos dados tratados e com as respectivas finalidades.</w:t>
      </w:r>
    </w:p>
    <w:p w:rsidR="00AF0156" w:rsidP="53B41389" w:rsidRDefault="00AF0156" w14:paraId="42D1B737" w14:textId="77777777">
      <w:pPr>
        <w:spacing w:after="0" w:line="360" w:lineRule="auto"/>
        <w:jc w:val="both"/>
        <w:rPr>
          <w:rFonts w:ascii="Times New Roman" w:hAnsi="Times New Roman" w:eastAsia="Times New Roman" w:cs="Times New Roman"/>
          <w:highlight w:val="yellow"/>
        </w:rPr>
      </w:pPr>
    </w:p>
    <w:p w:rsidRPr="00C26292" w:rsidR="00C26292" w:rsidP="53B41389" w:rsidRDefault="00C26292" w14:paraId="22887846" w14:textId="095A70AA">
      <w:pPr>
        <w:spacing w:after="0" w:line="360" w:lineRule="auto"/>
        <w:jc w:val="both"/>
        <w:rPr>
          <w:rFonts w:ascii="Times New Roman" w:hAnsi="Times New Roman" w:eastAsia="Times New Roman" w:cs="Times New Roman"/>
          <w:i/>
          <w:color w:val="FF0000"/>
          <w:highlight w:val="yellow"/>
        </w:rPr>
      </w:pPr>
      <w:r w:rsidRPr="00C26292">
        <w:rPr>
          <w:rFonts w:ascii="Times New Roman" w:hAnsi="Times New Roman" w:eastAsia="Times New Roman" w:cs="Times New Roman"/>
          <w:i/>
          <w:color w:val="FF0000"/>
          <w:highlight w:val="yellow"/>
        </w:rPr>
        <w:t>Orientação para preenchimento: Identifique a hipótese legal da LGPD aplicável a cada finalidade de tratamento, diferenciando, quando pertinente, dados pessoais e dados pessoais sensíveis. Não se limite a indicar o dispositivo legal: explique brevemente sua relação com a operação de tratamento analisada.</w:t>
      </w:r>
      <w:r w:rsidR="00E01E13">
        <w:rPr>
          <w:rFonts w:ascii="Times New Roman" w:hAnsi="Times New Roman" w:eastAsia="Times New Roman" w:cs="Times New Roman"/>
          <w:i/>
          <w:color w:val="FF0000"/>
          <w:highlight w:val="yellow"/>
        </w:rPr>
        <w:t xml:space="preserve"> </w:t>
      </w:r>
      <w:r w:rsidRPr="00E01E13" w:rsidR="00E01E13">
        <w:rPr>
          <w:rFonts w:ascii="Times New Roman" w:hAnsi="Times New Roman" w:eastAsia="Times New Roman" w:cs="Times New Roman"/>
          <w:i/>
          <w:color w:val="FF0000"/>
          <w:highlight w:val="yellow"/>
        </w:rPr>
        <w:t>Para elaboração desta seção, utilize como referência complementar as orientações constantes do Manual do Controle 0</w:t>
      </w:r>
      <w:r w:rsidR="00E01E13">
        <w:rPr>
          <w:rFonts w:ascii="Times New Roman" w:hAnsi="Times New Roman" w:eastAsia="Times New Roman" w:cs="Times New Roman"/>
          <w:i/>
          <w:color w:val="FF0000"/>
          <w:highlight w:val="yellow"/>
        </w:rPr>
        <w:t>7</w:t>
      </w:r>
      <w:r w:rsidRPr="00E01E13" w:rsidR="00E01E13">
        <w:rPr>
          <w:rFonts w:ascii="Times New Roman" w:hAnsi="Times New Roman" w:eastAsia="Times New Roman" w:cs="Times New Roman"/>
          <w:i/>
          <w:color w:val="FF0000"/>
          <w:highlight w:val="yellow"/>
        </w:rPr>
        <w:t xml:space="preserve"> – </w:t>
      </w:r>
      <w:r w:rsidR="00E01E13">
        <w:rPr>
          <w:rFonts w:ascii="Times New Roman" w:hAnsi="Times New Roman" w:eastAsia="Times New Roman" w:cs="Times New Roman"/>
          <w:i/>
          <w:color w:val="FF0000"/>
          <w:highlight w:val="yellow"/>
        </w:rPr>
        <w:t>Finalidades e hipóteses legais</w:t>
      </w:r>
      <w:r w:rsidRPr="00E01E13" w:rsidR="00E01E13">
        <w:rPr>
          <w:rFonts w:ascii="Times New Roman" w:hAnsi="Times New Roman" w:eastAsia="Times New Roman" w:cs="Times New Roman"/>
          <w:i/>
          <w:color w:val="FF0000"/>
          <w:highlight w:val="yellow"/>
        </w:rPr>
        <w:t xml:space="preserve">, da CGM/CPD, e da respectiva ferramenta de apoio, disponíveis </w:t>
      </w:r>
      <w:hyperlink w:history="1" r:id="rId19">
        <w:r w:rsidRPr="00E01E13" w:rsidR="00E01E13">
          <w:rPr>
            <w:rStyle w:val="Hyperlink"/>
            <w:rFonts w:ascii="Times New Roman" w:hAnsi="Times New Roman" w:eastAsia="Times New Roman" w:cs="Times New Roman"/>
            <w:i/>
            <w:highlight w:val="yellow"/>
          </w:rPr>
          <w:t>no site da CGM/CPD</w:t>
        </w:r>
      </w:hyperlink>
      <w:r w:rsidRPr="00E01E13" w:rsidR="00E01E13">
        <w:rPr>
          <w:rFonts w:ascii="Times New Roman" w:hAnsi="Times New Roman" w:eastAsia="Times New Roman" w:cs="Times New Roman"/>
          <w:i/>
          <w:color w:val="FF0000"/>
          <w:highlight w:val="yellow"/>
        </w:rPr>
        <w:t>.</w:t>
      </w:r>
    </w:p>
    <w:p w:rsidR="00C26292" w:rsidP="53B41389" w:rsidRDefault="00C26292" w14:paraId="6C808D7E" w14:textId="77777777">
      <w:pPr>
        <w:spacing w:after="0" w:line="360" w:lineRule="auto"/>
        <w:jc w:val="both"/>
        <w:rPr>
          <w:rFonts w:ascii="Times New Roman" w:hAnsi="Times New Roman" w:eastAsia="Times New Roman" w:cs="Times New Roman"/>
          <w:highlight w:val="yellow"/>
        </w:rPr>
      </w:pPr>
    </w:p>
    <w:p w:rsidR="6835EAAB" w:rsidP="53B41389" w:rsidRDefault="6835EAAB" w14:paraId="57E40546" w14:textId="78C544F6">
      <w:pPr>
        <w:pStyle w:val="Ttulo2"/>
        <w:spacing w:after="0" w:line="360" w:lineRule="auto"/>
      </w:pPr>
      <w:bookmarkStart w:name="_Toc240970695" w:id="21"/>
      <w:r>
        <w:t>8.3. Fundamentos legais</w:t>
      </w:r>
      <w:r w:rsidR="47D15BB8">
        <w:t xml:space="preserve"> específicos</w:t>
      </w:r>
      <w:bookmarkEnd w:id="21"/>
    </w:p>
    <w:p w:rsidR="298EA5A2" w:rsidP="53B41389" w:rsidRDefault="298EA5A2" w14:paraId="4048C133" w14:textId="650C6257">
      <w:pPr>
        <w:spacing w:after="0" w:line="360" w:lineRule="auto"/>
        <w:jc w:val="both"/>
        <w:rPr>
          <w:rFonts w:ascii="Times New Roman" w:hAnsi="Times New Roman" w:eastAsia="Times New Roman" w:cs="Times New Roman"/>
          <w:highlight w:val="yellow"/>
        </w:rPr>
      </w:pPr>
    </w:p>
    <w:p w:rsidR="00AF0156" w:rsidP="00AF0156" w:rsidRDefault="00AF0156" w14:paraId="272587F0" w14:textId="252B3D41">
      <w:pPr>
        <w:spacing w:after="0" w:line="360" w:lineRule="auto"/>
        <w:ind w:firstLine="708"/>
        <w:jc w:val="both"/>
        <w:rPr>
          <w:rFonts w:ascii="Times New Roman" w:hAnsi="Times New Roman" w:eastAsia="Times New Roman" w:cs="Times New Roman"/>
          <w:highlight w:val="yellow"/>
        </w:rPr>
      </w:pPr>
      <w:r w:rsidRPr="00AF0156">
        <w:rPr>
          <w:rFonts w:ascii="Times New Roman" w:hAnsi="Times New Roman" w:eastAsia="Times New Roman" w:cs="Times New Roman"/>
        </w:rPr>
        <w:t>Além das hipóteses legais previstas na LGPD, o tratamento poderá estar amparado por normas ou instrumentos específicos que estabeleçam competências, atribuições, obrigações ou condições relacionadas às atividades realizadas.</w:t>
      </w:r>
    </w:p>
    <w:p w:rsidR="00AF0156" w:rsidP="53B41389" w:rsidRDefault="00AF0156" w14:paraId="3C1FCC8D" w14:textId="77777777">
      <w:pPr>
        <w:spacing w:after="0" w:line="360" w:lineRule="auto"/>
        <w:jc w:val="both"/>
        <w:rPr>
          <w:rFonts w:ascii="Times New Roman" w:hAnsi="Times New Roman" w:eastAsia="Times New Roman" w:cs="Times New Roman"/>
          <w:highlight w:val="yellow"/>
        </w:rPr>
      </w:pPr>
    </w:p>
    <w:p w:rsidRPr="00C26292" w:rsidR="00C26292" w:rsidP="53B41389" w:rsidRDefault="00C26292" w14:paraId="518DCA45" w14:textId="6A41250C">
      <w:pPr>
        <w:spacing w:after="0" w:line="360" w:lineRule="auto"/>
        <w:jc w:val="both"/>
        <w:rPr>
          <w:rFonts w:ascii="Times New Roman" w:hAnsi="Times New Roman" w:eastAsia="Times New Roman" w:cs="Times New Roman"/>
          <w:i/>
          <w:color w:val="FF0000"/>
          <w:highlight w:val="yellow"/>
        </w:rPr>
      </w:pPr>
      <w:r w:rsidRPr="00C26292">
        <w:rPr>
          <w:rFonts w:ascii="Times New Roman" w:hAnsi="Times New Roman" w:eastAsia="Times New Roman" w:cs="Times New Roman"/>
          <w:i/>
          <w:color w:val="FF0000"/>
          <w:highlight w:val="yellow"/>
        </w:rPr>
        <w:t>Orientação para preenchimento: Identifique as leis, decretos, regulamentos, portarias, contratos, convênios ou outros instrumentos que estabeleçam competências, obrigações ou atribuições relacionadas às finalidades do tratamento. Sempre que possível, indique o dispositivo específico pertinente.</w:t>
      </w:r>
      <w:r w:rsidR="00E01E13">
        <w:rPr>
          <w:rFonts w:ascii="Times New Roman" w:hAnsi="Times New Roman" w:eastAsia="Times New Roman" w:cs="Times New Roman"/>
          <w:i/>
          <w:color w:val="FF0000"/>
          <w:highlight w:val="yellow"/>
        </w:rPr>
        <w:t xml:space="preserve"> </w:t>
      </w:r>
      <w:r w:rsidRPr="00E01E13" w:rsidR="00E01E13">
        <w:rPr>
          <w:rFonts w:ascii="Times New Roman" w:hAnsi="Times New Roman" w:eastAsia="Times New Roman" w:cs="Times New Roman"/>
          <w:i/>
          <w:color w:val="FF0000"/>
          <w:highlight w:val="yellow"/>
        </w:rPr>
        <w:t>Para elaboração desta seção, utilize como referência complementar as orientações constantes do Manual do Controle 0</w:t>
      </w:r>
      <w:r w:rsidR="00E01E13">
        <w:rPr>
          <w:rFonts w:ascii="Times New Roman" w:hAnsi="Times New Roman" w:eastAsia="Times New Roman" w:cs="Times New Roman"/>
          <w:i/>
          <w:color w:val="FF0000"/>
          <w:highlight w:val="yellow"/>
        </w:rPr>
        <w:t>7</w:t>
      </w:r>
      <w:r w:rsidRPr="00E01E13" w:rsidR="00E01E13">
        <w:rPr>
          <w:rFonts w:ascii="Times New Roman" w:hAnsi="Times New Roman" w:eastAsia="Times New Roman" w:cs="Times New Roman"/>
          <w:i/>
          <w:color w:val="FF0000"/>
          <w:highlight w:val="yellow"/>
        </w:rPr>
        <w:t xml:space="preserve"> – </w:t>
      </w:r>
      <w:r w:rsidR="00E01E13">
        <w:rPr>
          <w:rFonts w:ascii="Times New Roman" w:hAnsi="Times New Roman" w:eastAsia="Times New Roman" w:cs="Times New Roman"/>
          <w:i/>
          <w:color w:val="FF0000"/>
          <w:highlight w:val="yellow"/>
        </w:rPr>
        <w:t>Finalidades e hipóteses legais</w:t>
      </w:r>
      <w:r w:rsidRPr="00E01E13" w:rsidR="00E01E13">
        <w:rPr>
          <w:rFonts w:ascii="Times New Roman" w:hAnsi="Times New Roman" w:eastAsia="Times New Roman" w:cs="Times New Roman"/>
          <w:i/>
          <w:color w:val="FF0000"/>
          <w:highlight w:val="yellow"/>
        </w:rPr>
        <w:t xml:space="preserve">, da CGM/CPD, e da respectiva ferramenta de apoio, disponíveis </w:t>
      </w:r>
      <w:hyperlink w:history="1" r:id="rId20">
        <w:r w:rsidRPr="00E01E13" w:rsidR="00E01E13">
          <w:rPr>
            <w:rStyle w:val="Hyperlink"/>
            <w:rFonts w:ascii="Times New Roman" w:hAnsi="Times New Roman" w:eastAsia="Times New Roman" w:cs="Times New Roman"/>
            <w:i/>
            <w:highlight w:val="yellow"/>
          </w:rPr>
          <w:t>no site da CGM/CPD</w:t>
        </w:r>
      </w:hyperlink>
      <w:r w:rsidRPr="00E01E13" w:rsidR="00E01E13">
        <w:rPr>
          <w:rFonts w:ascii="Times New Roman" w:hAnsi="Times New Roman" w:eastAsia="Times New Roman" w:cs="Times New Roman"/>
          <w:i/>
          <w:color w:val="FF0000"/>
          <w:highlight w:val="yellow"/>
        </w:rPr>
        <w:t>.</w:t>
      </w:r>
    </w:p>
    <w:p w:rsidR="00C26292" w:rsidP="53B41389" w:rsidRDefault="00C26292" w14:paraId="52360CC4" w14:textId="1BD59BAC">
      <w:pPr>
        <w:spacing w:after="0" w:line="360" w:lineRule="auto"/>
        <w:jc w:val="both"/>
        <w:rPr>
          <w:rFonts w:ascii="Times New Roman" w:hAnsi="Times New Roman" w:eastAsia="Times New Roman" w:cs="Times New Roman"/>
          <w:highlight w:val="yellow"/>
        </w:rPr>
      </w:pPr>
    </w:p>
    <w:p w:rsidR="0060410F" w:rsidP="0060410F" w:rsidRDefault="0060410F" w14:paraId="48BEB49B" w14:textId="35DB450E">
      <w:pPr>
        <w:pStyle w:val="Ttulo2"/>
        <w:spacing w:after="0" w:line="360" w:lineRule="auto"/>
      </w:pPr>
      <w:bookmarkStart w:name="_Toc240970696" w:id="22"/>
      <w:r>
        <w:t>8.4. Avaliação do melhor interesse da criança e do adolescente</w:t>
      </w:r>
      <w:bookmarkEnd w:id="22"/>
    </w:p>
    <w:p w:rsidR="0060410F" w:rsidP="53B41389" w:rsidRDefault="0060410F" w14:paraId="6CC1D146" w14:textId="76CFD809">
      <w:pPr>
        <w:spacing w:after="0" w:line="360" w:lineRule="auto"/>
        <w:jc w:val="both"/>
        <w:rPr>
          <w:rFonts w:ascii="Times New Roman" w:hAnsi="Times New Roman" w:eastAsia="Times New Roman" w:cs="Times New Roman"/>
          <w:highlight w:val="yellow"/>
        </w:rPr>
      </w:pPr>
    </w:p>
    <w:p w:rsidR="00AF0156" w:rsidP="00AF0156" w:rsidRDefault="00AF0156" w14:paraId="1E9FC423" w14:textId="5690C28F">
      <w:pPr>
        <w:spacing w:after="0" w:line="360" w:lineRule="auto"/>
        <w:ind w:firstLine="708"/>
        <w:jc w:val="both"/>
        <w:rPr>
          <w:rFonts w:ascii="Times New Roman" w:hAnsi="Times New Roman" w:eastAsia="Times New Roman" w:cs="Times New Roman"/>
          <w:highlight w:val="yellow"/>
        </w:rPr>
      </w:pPr>
      <w:r w:rsidRPr="00AF0156">
        <w:rPr>
          <w:rFonts w:ascii="Times New Roman" w:hAnsi="Times New Roman" w:eastAsia="Times New Roman" w:cs="Times New Roman"/>
        </w:rPr>
        <w:lastRenderedPageBreak/>
        <w:t>Quando o tratamento envolver dados pessoais de crianças ou adolescentes, deverão ser consideradas sua condição peculiar e as medidas necessárias à proteção de seus direitos e interesses no contexto das operações analisadas.</w:t>
      </w:r>
    </w:p>
    <w:p w:rsidR="00AF0156" w:rsidP="53B41389" w:rsidRDefault="00AF0156" w14:paraId="50F3AF0E" w14:textId="77777777">
      <w:pPr>
        <w:spacing w:after="0" w:line="360" w:lineRule="auto"/>
        <w:jc w:val="both"/>
        <w:rPr>
          <w:rFonts w:ascii="Times New Roman" w:hAnsi="Times New Roman" w:eastAsia="Times New Roman" w:cs="Times New Roman"/>
          <w:highlight w:val="yellow"/>
        </w:rPr>
      </w:pPr>
    </w:p>
    <w:p w:rsidRPr="0060410F" w:rsidR="0060410F" w:rsidP="0060410F" w:rsidRDefault="0060410F" w14:paraId="41C86E67" w14:textId="56C2157C">
      <w:pPr>
        <w:spacing w:line="360" w:lineRule="auto"/>
        <w:jc w:val="both"/>
        <w:rPr>
          <w:rFonts w:ascii="Times New Roman" w:hAnsi="Times New Roman" w:eastAsia="Times New Roman" w:cs="Times New Roman"/>
          <w:i/>
          <w:color w:val="FF0000"/>
          <w:highlight w:val="yellow"/>
        </w:rPr>
      </w:pPr>
      <w:r w:rsidRPr="0060410F">
        <w:rPr>
          <w:rFonts w:ascii="Times New Roman" w:hAnsi="Times New Roman" w:eastAsia="Times New Roman" w:cs="Times New Roman"/>
          <w:i/>
          <w:color w:val="FF0000"/>
          <w:highlight w:val="yellow"/>
        </w:rPr>
        <w:t xml:space="preserve">Orientação para preenchimento: Caso o tratamento envolva dados pessoais de crianças ou adolescentes, descreva como foi considerado e avaliado o seu melhor interesse, indicando as salvaguardas adotadas em razão das características e vulnerabilidades desses titulares. Quando o tratamento não envolver crianças ou adolescentes, </w:t>
      </w:r>
      <w:r w:rsidR="005E4F7D">
        <w:rPr>
          <w:rFonts w:ascii="Times New Roman" w:hAnsi="Times New Roman" w:eastAsia="Times New Roman" w:cs="Times New Roman"/>
          <w:i/>
          <w:color w:val="FF0000"/>
          <w:highlight w:val="yellow"/>
        </w:rPr>
        <w:t>exclua esse tópico</w:t>
      </w:r>
      <w:r w:rsidRPr="0060410F">
        <w:rPr>
          <w:rFonts w:ascii="Times New Roman" w:hAnsi="Times New Roman" w:eastAsia="Times New Roman" w:cs="Times New Roman"/>
          <w:i/>
          <w:color w:val="FF0000"/>
          <w:highlight w:val="yellow"/>
        </w:rPr>
        <w:t>.</w:t>
      </w:r>
    </w:p>
    <w:p w:rsidR="0060410F" w:rsidP="53B41389" w:rsidRDefault="0060410F" w14:paraId="2B864210" w14:textId="77777777">
      <w:pPr>
        <w:spacing w:after="0" w:line="360" w:lineRule="auto"/>
        <w:jc w:val="both"/>
        <w:rPr>
          <w:rFonts w:ascii="Times New Roman" w:hAnsi="Times New Roman" w:eastAsia="Times New Roman" w:cs="Times New Roman"/>
          <w:highlight w:val="yellow"/>
        </w:rPr>
      </w:pPr>
    </w:p>
    <w:p w:rsidR="48051B25" w:rsidP="53B41389" w:rsidRDefault="355094E5" w14:paraId="7EA9AB8A" w14:textId="100CDF9B">
      <w:pPr>
        <w:pStyle w:val="Ttulo1"/>
        <w:spacing w:after="0" w:line="360" w:lineRule="auto"/>
      </w:pPr>
      <w:bookmarkStart w:name="_Toc240970697" w:id="23"/>
      <w:r>
        <w:t>9</w:t>
      </w:r>
      <w:r w:rsidR="5A99144A">
        <w:t>. Garantia dos direitos dos titulares</w:t>
      </w:r>
      <w:bookmarkEnd w:id="23"/>
    </w:p>
    <w:p w:rsidR="415A3D15" w:rsidP="53B41389" w:rsidRDefault="415A3D15" w14:paraId="4287A44B" w14:textId="0F6A6033">
      <w:pPr>
        <w:spacing w:after="0" w:line="360" w:lineRule="auto"/>
        <w:jc w:val="both"/>
        <w:rPr>
          <w:rFonts w:ascii="Times New Roman" w:hAnsi="Times New Roman" w:eastAsia="Times New Roman" w:cs="Times New Roman"/>
        </w:rPr>
      </w:pPr>
    </w:p>
    <w:p w:rsidR="00AF0156" w:rsidP="00AF0156" w:rsidRDefault="00AF0156" w14:paraId="7EF94616" w14:textId="67123AAB">
      <w:pPr>
        <w:spacing w:after="0" w:line="360" w:lineRule="auto"/>
        <w:ind w:firstLine="708"/>
        <w:jc w:val="both"/>
        <w:rPr>
          <w:rFonts w:ascii="Times New Roman" w:hAnsi="Times New Roman" w:eastAsia="Times New Roman" w:cs="Times New Roman"/>
        </w:rPr>
      </w:pPr>
      <w:r w:rsidRPr="00AF0156">
        <w:rPr>
          <w:rFonts w:ascii="Times New Roman" w:hAnsi="Times New Roman" w:eastAsia="Times New Roman" w:cs="Times New Roman"/>
        </w:rPr>
        <w:t>A garantia dos direitos dos titulares compreende a adoção de mecanismos e procedimentos que possibilitem o exercício dos direitos aplicáveis ao tratamento de seus dados pessoais, de forma acessível e adequada às características das operações realizadas.</w:t>
      </w:r>
      <w:r w:rsidR="007A510E">
        <w:rPr>
          <w:rFonts w:ascii="Times New Roman" w:hAnsi="Times New Roman" w:eastAsia="Times New Roman" w:cs="Times New Roman"/>
        </w:rPr>
        <w:t xml:space="preserve"> </w:t>
      </w:r>
      <w:r w:rsidRPr="007A510E" w:rsidR="007A510E">
        <w:rPr>
          <w:rFonts w:ascii="Times New Roman" w:hAnsi="Times New Roman" w:eastAsia="Times New Roman" w:cs="Times New Roman"/>
        </w:rPr>
        <w:t>No âmbito da Prefeitura de São Paulo, a identidade e as informações de contato do encarregado pelo tratamento de dados pessoais, bem como os canais disponíveis para o exercício dos direitos dos titulares, são divulgados nas páginas institucionais dos respectivos órgãos e entidades.</w:t>
      </w:r>
    </w:p>
    <w:p w:rsidR="00AF0156" w:rsidP="53B41389" w:rsidRDefault="00AF0156" w14:paraId="4EA680CA" w14:textId="77777777">
      <w:pPr>
        <w:spacing w:after="0" w:line="360" w:lineRule="auto"/>
        <w:jc w:val="both"/>
        <w:rPr>
          <w:rFonts w:ascii="Times New Roman" w:hAnsi="Times New Roman" w:eastAsia="Times New Roman" w:cs="Times New Roman"/>
        </w:rPr>
      </w:pPr>
    </w:p>
    <w:p w:rsidRPr="00C26292" w:rsidR="3C4E767F" w:rsidP="00C26292" w:rsidRDefault="007A510E" w14:paraId="5C7DE281" w14:textId="13BB5DFD">
      <w:pPr>
        <w:spacing w:after="0" w:line="360" w:lineRule="auto"/>
        <w:jc w:val="both"/>
        <w:rPr>
          <w:rFonts w:ascii="Times New Roman" w:hAnsi="Times New Roman" w:eastAsia="Times New Roman" w:cs="Times New Roman"/>
          <w:i/>
          <w:color w:val="FF0000"/>
          <w:highlight w:val="yellow"/>
        </w:rPr>
      </w:pPr>
      <w:r w:rsidRPr="007A510E">
        <w:rPr>
          <w:rFonts w:ascii="Times New Roman" w:hAnsi="Times New Roman" w:eastAsia="Times New Roman" w:cs="Times New Roman"/>
          <w:i/>
          <w:color w:val="FF0000"/>
          <w:highlight w:val="yellow"/>
        </w:rPr>
        <w:t xml:space="preserve">Orientação para preenchimento: Informe se, para as operações de tratamento objeto deste RIPD, os direitos dos titulares são exercidos por meio dos canais institucionais já disponibilizados pelo órgão ou entidade. Caso existam procedimentos, canais, restrições ou particularidades específicas para o tratamento analisado, descreva-os brevemente. </w:t>
      </w:r>
      <w:r w:rsidRPr="00E01E13" w:rsidR="003561B8">
        <w:rPr>
          <w:rFonts w:ascii="Times New Roman" w:hAnsi="Times New Roman" w:eastAsia="Times New Roman" w:cs="Times New Roman"/>
          <w:i/>
          <w:color w:val="FF0000"/>
          <w:highlight w:val="yellow"/>
        </w:rPr>
        <w:t>Para elaboração desta seção, utilize como referência complementar as orientações constantes do Manual do</w:t>
      </w:r>
      <w:r w:rsidR="003561B8">
        <w:rPr>
          <w:rFonts w:ascii="Times New Roman" w:hAnsi="Times New Roman" w:eastAsia="Times New Roman" w:cs="Times New Roman"/>
          <w:i/>
          <w:color w:val="FF0000"/>
          <w:highlight w:val="yellow"/>
        </w:rPr>
        <w:t>s</w:t>
      </w:r>
      <w:r w:rsidRPr="00E01E13" w:rsidR="003561B8">
        <w:rPr>
          <w:rFonts w:ascii="Times New Roman" w:hAnsi="Times New Roman" w:eastAsia="Times New Roman" w:cs="Times New Roman"/>
          <w:i/>
          <w:color w:val="FF0000"/>
          <w:highlight w:val="yellow"/>
        </w:rPr>
        <w:t xml:space="preserve"> Controle</w:t>
      </w:r>
      <w:r w:rsidR="003561B8">
        <w:rPr>
          <w:rFonts w:ascii="Times New Roman" w:hAnsi="Times New Roman" w:eastAsia="Times New Roman" w:cs="Times New Roman"/>
          <w:i/>
          <w:color w:val="FF0000"/>
          <w:highlight w:val="yellow"/>
        </w:rPr>
        <w:t>s 08, 09 e 10 – Canal de atendimento ao titular, canal para reporte de denúncias e informações do encarregado</w:t>
      </w:r>
      <w:r w:rsidRPr="00E01E13" w:rsidR="003561B8">
        <w:rPr>
          <w:rFonts w:ascii="Times New Roman" w:hAnsi="Times New Roman" w:eastAsia="Times New Roman" w:cs="Times New Roman"/>
          <w:i/>
          <w:color w:val="FF0000"/>
          <w:highlight w:val="yellow"/>
        </w:rPr>
        <w:t xml:space="preserve">, da CGM/CPD, </w:t>
      </w:r>
      <w:r w:rsidR="003561B8">
        <w:rPr>
          <w:rFonts w:ascii="Times New Roman" w:hAnsi="Times New Roman" w:eastAsia="Times New Roman" w:cs="Times New Roman"/>
          <w:i/>
          <w:color w:val="FF0000"/>
          <w:highlight w:val="yellow"/>
        </w:rPr>
        <w:t>disponível</w:t>
      </w:r>
      <w:r w:rsidRPr="00E01E13" w:rsidR="003561B8">
        <w:rPr>
          <w:rFonts w:ascii="Times New Roman" w:hAnsi="Times New Roman" w:eastAsia="Times New Roman" w:cs="Times New Roman"/>
          <w:i/>
          <w:color w:val="FF0000"/>
          <w:highlight w:val="yellow"/>
        </w:rPr>
        <w:t xml:space="preserve"> </w:t>
      </w:r>
      <w:hyperlink w:history="1" r:id="rId21">
        <w:r w:rsidRPr="00E01E13" w:rsidR="003561B8">
          <w:rPr>
            <w:rStyle w:val="Hyperlink"/>
            <w:rFonts w:ascii="Times New Roman" w:hAnsi="Times New Roman" w:eastAsia="Times New Roman" w:cs="Times New Roman"/>
            <w:i/>
            <w:highlight w:val="yellow"/>
          </w:rPr>
          <w:t>no site da CGM/CPD</w:t>
        </w:r>
      </w:hyperlink>
      <w:r w:rsidRPr="00E01E13" w:rsidR="003561B8">
        <w:rPr>
          <w:rFonts w:ascii="Times New Roman" w:hAnsi="Times New Roman" w:eastAsia="Times New Roman" w:cs="Times New Roman"/>
          <w:i/>
          <w:color w:val="FF0000"/>
          <w:highlight w:val="yellow"/>
        </w:rPr>
        <w:t>.</w:t>
      </w:r>
    </w:p>
    <w:p w:rsidR="415A3D15" w:rsidP="53B41389" w:rsidRDefault="415A3D15" w14:paraId="56ED6353" w14:textId="6FD63373">
      <w:pPr>
        <w:spacing w:after="0" w:line="360" w:lineRule="auto"/>
        <w:jc w:val="both"/>
        <w:rPr>
          <w:rFonts w:ascii="Times New Roman" w:hAnsi="Times New Roman" w:eastAsia="Times New Roman" w:cs="Times New Roman"/>
        </w:rPr>
      </w:pPr>
    </w:p>
    <w:p w:rsidR="0F16D87E" w:rsidP="53B41389" w:rsidRDefault="5A99144A" w14:paraId="2FAF2593" w14:textId="2EF171BC">
      <w:pPr>
        <w:pStyle w:val="Ttulo1"/>
        <w:spacing w:after="0" w:line="360" w:lineRule="auto"/>
      </w:pPr>
      <w:bookmarkStart w:name="_Toc240970698" w:id="24"/>
      <w:r>
        <w:t>1</w:t>
      </w:r>
      <w:r w:rsidR="28DCA950">
        <w:t>0</w:t>
      </w:r>
      <w:r>
        <w:t>. Resposta a incidentes de segurança</w:t>
      </w:r>
      <w:bookmarkEnd w:id="24"/>
    </w:p>
    <w:p w:rsidR="415A3D15" w:rsidP="53B41389" w:rsidRDefault="415A3D15" w14:paraId="77F6FF4A" w14:textId="41E18800">
      <w:pPr>
        <w:spacing w:after="0" w:line="360" w:lineRule="auto"/>
        <w:jc w:val="both"/>
        <w:rPr>
          <w:rFonts w:ascii="Times New Roman" w:hAnsi="Times New Roman" w:eastAsia="Times New Roman" w:cs="Times New Roman"/>
        </w:rPr>
      </w:pPr>
    </w:p>
    <w:p w:rsidR="00AF0156" w:rsidP="00AF0156" w:rsidRDefault="00AF0156" w14:paraId="042B4092" w14:textId="7901D1E9">
      <w:pPr>
        <w:spacing w:after="0" w:line="360" w:lineRule="auto"/>
        <w:ind w:firstLine="708"/>
        <w:jc w:val="both"/>
        <w:rPr>
          <w:rFonts w:ascii="Times New Roman" w:hAnsi="Times New Roman" w:eastAsia="Times New Roman" w:cs="Times New Roman"/>
        </w:rPr>
      </w:pPr>
      <w:r w:rsidRPr="00AF0156">
        <w:rPr>
          <w:rFonts w:ascii="Times New Roman" w:hAnsi="Times New Roman" w:eastAsia="Times New Roman" w:cs="Times New Roman"/>
        </w:rPr>
        <w:t>A resposta a incidentes de segurança envolvendo dados pessoais compreende os procedimentos destinados à identificação, avaliação, contenção, tratamento e registro das ocorrências, bem como à adoção das comunicações cabíveis.</w:t>
      </w:r>
      <w:r w:rsidR="007A510E">
        <w:rPr>
          <w:rFonts w:ascii="Times New Roman" w:hAnsi="Times New Roman" w:eastAsia="Times New Roman" w:cs="Times New Roman"/>
        </w:rPr>
        <w:t xml:space="preserve"> </w:t>
      </w:r>
      <w:r w:rsidRPr="007A510E" w:rsidR="007A510E">
        <w:rPr>
          <w:rFonts w:ascii="Times New Roman" w:hAnsi="Times New Roman" w:eastAsia="Times New Roman" w:cs="Times New Roman"/>
        </w:rPr>
        <w:t xml:space="preserve">No âmbito da Prefeitura de São Paulo, os titulares podem comunicar incidentes de segurança por meio do canal institucional disponibilizado para contato com </w:t>
      </w:r>
      <w:r w:rsidRPr="007A510E" w:rsidR="007A510E">
        <w:rPr>
          <w:rFonts w:ascii="Times New Roman" w:hAnsi="Times New Roman" w:eastAsia="Times New Roman" w:cs="Times New Roman"/>
        </w:rPr>
        <w:lastRenderedPageBreak/>
        <w:t>o encarregado pelo tratamento de dados pessoais do respectivo órgão ou entidade. As denúncias envolvendo dados pessoais podem ser registradas por meio do canal Fale com a Ouvidoria.</w:t>
      </w:r>
    </w:p>
    <w:p w:rsidR="00AF0156" w:rsidP="53B41389" w:rsidRDefault="00AF0156" w14:paraId="4CDE01BE" w14:textId="77777777">
      <w:pPr>
        <w:spacing w:after="0" w:line="360" w:lineRule="auto"/>
        <w:jc w:val="both"/>
        <w:rPr>
          <w:rFonts w:ascii="Times New Roman" w:hAnsi="Times New Roman" w:eastAsia="Times New Roman" w:cs="Times New Roman"/>
        </w:rPr>
      </w:pPr>
    </w:p>
    <w:p w:rsidRPr="00C26292" w:rsidR="7464EF58" w:rsidP="00C26292" w:rsidRDefault="007A510E" w14:paraId="749621E9" w14:textId="79B89EC2">
      <w:pPr>
        <w:spacing w:after="0" w:line="360" w:lineRule="auto"/>
        <w:jc w:val="both"/>
        <w:rPr>
          <w:rFonts w:ascii="Times New Roman" w:hAnsi="Times New Roman" w:eastAsia="Times New Roman" w:cs="Times New Roman"/>
          <w:i/>
          <w:color w:val="FF0000"/>
          <w:highlight w:val="yellow"/>
        </w:rPr>
      </w:pPr>
      <w:r w:rsidRPr="007A510E">
        <w:rPr>
          <w:rFonts w:ascii="Times New Roman" w:hAnsi="Times New Roman" w:eastAsia="Times New Roman" w:cs="Times New Roman"/>
          <w:i/>
          <w:color w:val="FF0000"/>
          <w:highlight w:val="yellow"/>
        </w:rPr>
        <w:t>Orientação para preenchimento: Informe se as operações objeto deste RIPD estão abrangidas pelos procedimentos institucionais de resposta a incidentes de segurança adotados pelo órgão ou entidade. Caso existam procedimentos, responsáveis, fluxos ou medidas específicas relacionados ao tratamento analisado, descreva-os brevemente.</w:t>
      </w:r>
      <w:r>
        <w:rPr>
          <w:rFonts w:ascii="Times New Roman" w:hAnsi="Times New Roman" w:eastAsia="Times New Roman" w:cs="Times New Roman"/>
          <w:i/>
          <w:color w:val="FF0000"/>
          <w:highlight w:val="yellow"/>
        </w:rPr>
        <w:t xml:space="preserve"> </w:t>
      </w:r>
      <w:r w:rsidRPr="00E01E13" w:rsidR="003561B8">
        <w:rPr>
          <w:rFonts w:ascii="Times New Roman" w:hAnsi="Times New Roman" w:eastAsia="Times New Roman" w:cs="Times New Roman"/>
          <w:i/>
          <w:color w:val="FF0000"/>
          <w:highlight w:val="yellow"/>
        </w:rPr>
        <w:t>Para elaboração desta seção, utilize como referência complementar as orientações constantes do Manual do</w:t>
      </w:r>
      <w:r w:rsidR="003561B8">
        <w:rPr>
          <w:rFonts w:ascii="Times New Roman" w:hAnsi="Times New Roman" w:eastAsia="Times New Roman" w:cs="Times New Roman"/>
          <w:i/>
          <w:color w:val="FF0000"/>
          <w:highlight w:val="yellow"/>
        </w:rPr>
        <w:t>s</w:t>
      </w:r>
      <w:r w:rsidRPr="00E01E13" w:rsidR="003561B8">
        <w:rPr>
          <w:rFonts w:ascii="Times New Roman" w:hAnsi="Times New Roman" w:eastAsia="Times New Roman" w:cs="Times New Roman"/>
          <w:i/>
          <w:color w:val="FF0000"/>
          <w:highlight w:val="yellow"/>
        </w:rPr>
        <w:t xml:space="preserve"> Controle</w:t>
      </w:r>
      <w:r w:rsidR="003561B8">
        <w:rPr>
          <w:rFonts w:ascii="Times New Roman" w:hAnsi="Times New Roman" w:eastAsia="Times New Roman" w:cs="Times New Roman"/>
          <w:i/>
          <w:color w:val="FF0000"/>
          <w:highlight w:val="yellow"/>
        </w:rPr>
        <w:t>s 08, 09 e 10 – Canal de atendimento ao titular, canal para reporte de denúncias e informações do encarregado</w:t>
      </w:r>
      <w:r w:rsidRPr="00E01E13" w:rsidR="003561B8">
        <w:rPr>
          <w:rFonts w:ascii="Times New Roman" w:hAnsi="Times New Roman" w:eastAsia="Times New Roman" w:cs="Times New Roman"/>
          <w:i/>
          <w:color w:val="FF0000"/>
          <w:highlight w:val="yellow"/>
        </w:rPr>
        <w:t>, da CGM/CPD</w:t>
      </w:r>
      <w:r w:rsidR="003561B8">
        <w:rPr>
          <w:rFonts w:ascii="Times New Roman" w:hAnsi="Times New Roman" w:eastAsia="Times New Roman" w:cs="Times New Roman"/>
          <w:i/>
          <w:color w:val="FF0000"/>
          <w:highlight w:val="yellow"/>
        </w:rPr>
        <w:t>, disponível</w:t>
      </w:r>
      <w:r w:rsidRPr="00E01E13" w:rsidR="003561B8">
        <w:rPr>
          <w:rFonts w:ascii="Times New Roman" w:hAnsi="Times New Roman" w:eastAsia="Times New Roman" w:cs="Times New Roman"/>
          <w:i/>
          <w:color w:val="FF0000"/>
          <w:highlight w:val="yellow"/>
        </w:rPr>
        <w:t xml:space="preserve"> </w:t>
      </w:r>
      <w:hyperlink w:history="1" r:id="rId22">
        <w:r w:rsidRPr="00E01E13" w:rsidR="003561B8">
          <w:rPr>
            <w:rStyle w:val="Hyperlink"/>
            <w:rFonts w:ascii="Times New Roman" w:hAnsi="Times New Roman" w:eastAsia="Times New Roman" w:cs="Times New Roman"/>
            <w:i/>
            <w:highlight w:val="yellow"/>
          </w:rPr>
          <w:t>no site da CGM/CPD</w:t>
        </w:r>
      </w:hyperlink>
      <w:r w:rsidRPr="00E01E13" w:rsidR="003561B8">
        <w:rPr>
          <w:rFonts w:ascii="Times New Roman" w:hAnsi="Times New Roman" w:eastAsia="Times New Roman" w:cs="Times New Roman"/>
          <w:i/>
          <w:color w:val="FF0000"/>
          <w:highlight w:val="yellow"/>
        </w:rPr>
        <w:t>.</w:t>
      </w:r>
    </w:p>
    <w:p w:rsidR="415A3D15" w:rsidP="53B41389" w:rsidRDefault="415A3D15" w14:paraId="4884D897" w14:textId="76707CEB">
      <w:pPr>
        <w:spacing w:after="0" w:line="360" w:lineRule="auto"/>
        <w:jc w:val="both"/>
        <w:rPr>
          <w:rFonts w:ascii="Times New Roman" w:hAnsi="Times New Roman" w:eastAsia="Times New Roman" w:cs="Times New Roman"/>
        </w:rPr>
      </w:pPr>
    </w:p>
    <w:p w:rsidR="57D70996" w:rsidP="53B41389" w:rsidRDefault="1ED6F6C8" w14:paraId="31F45CBF" w14:textId="53E67CD8">
      <w:pPr>
        <w:pStyle w:val="Ttulo1"/>
        <w:spacing w:after="0" w:line="360" w:lineRule="auto"/>
      </w:pPr>
      <w:bookmarkStart w:name="_Toc240970699" w:id="25"/>
      <w:r>
        <w:t>1</w:t>
      </w:r>
      <w:r w:rsidR="27BBF339">
        <w:t>1</w:t>
      </w:r>
      <w:r>
        <w:t>. Transparência no tratamento</w:t>
      </w:r>
      <w:bookmarkEnd w:id="25"/>
    </w:p>
    <w:p w:rsidR="415A3D15" w:rsidP="53B41389" w:rsidRDefault="415A3D15" w14:paraId="1562B1FB" w14:textId="4B634E2B">
      <w:pPr>
        <w:spacing w:after="0" w:line="360" w:lineRule="auto"/>
        <w:jc w:val="both"/>
        <w:rPr>
          <w:rFonts w:ascii="Times New Roman" w:hAnsi="Times New Roman" w:eastAsia="Times New Roman" w:cs="Times New Roman"/>
          <w:highlight w:val="yellow"/>
        </w:rPr>
      </w:pPr>
    </w:p>
    <w:p w:rsidR="00AF0156" w:rsidP="00AF0156" w:rsidRDefault="00AF0156" w14:paraId="3BBAAA61" w14:textId="709FB6D3">
      <w:pPr>
        <w:spacing w:after="0" w:line="360" w:lineRule="auto"/>
        <w:ind w:firstLine="708"/>
        <w:jc w:val="both"/>
        <w:rPr>
          <w:rFonts w:ascii="Times New Roman" w:hAnsi="Times New Roman" w:eastAsia="Times New Roman" w:cs="Times New Roman"/>
          <w:highlight w:val="yellow"/>
        </w:rPr>
      </w:pPr>
      <w:r w:rsidRPr="00AF0156">
        <w:rPr>
          <w:rFonts w:ascii="Times New Roman" w:hAnsi="Times New Roman" w:eastAsia="Times New Roman" w:cs="Times New Roman"/>
        </w:rPr>
        <w:t>A transparência no tratamento busca assegurar aos titulares acesso a informações claras, precisas e acessíveis sobre a utilização de seus dados pessoais e sobre os agentes envolvidos nas operações realizadas.</w:t>
      </w:r>
      <w:r w:rsidR="007A510E">
        <w:rPr>
          <w:rFonts w:ascii="Times New Roman" w:hAnsi="Times New Roman" w:eastAsia="Times New Roman" w:cs="Times New Roman"/>
        </w:rPr>
        <w:t xml:space="preserve"> </w:t>
      </w:r>
      <w:r w:rsidRPr="007A510E" w:rsidR="007A510E">
        <w:rPr>
          <w:rFonts w:ascii="Times New Roman" w:hAnsi="Times New Roman" w:eastAsia="Times New Roman" w:cs="Times New Roman"/>
        </w:rPr>
        <w:t>No âmbito da Prefeitura de São Paulo, são divulgadas nas páginas institucionais dos respectivos órgãos e entidades informações sobre o tratamento de dados pessoais realizado, bem como a identificação e o contato do encarregado e os canais disponíveis aos titulares.</w:t>
      </w:r>
    </w:p>
    <w:p w:rsidR="00AF0156" w:rsidP="53B41389" w:rsidRDefault="00AF0156" w14:paraId="2F28201E" w14:textId="77777777">
      <w:pPr>
        <w:spacing w:after="0" w:line="360" w:lineRule="auto"/>
        <w:jc w:val="both"/>
        <w:rPr>
          <w:rFonts w:ascii="Times New Roman" w:hAnsi="Times New Roman" w:eastAsia="Times New Roman" w:cs="Times New Roman"/>
          <w:highlight w:val="yellow"/>
        </w:rPr>
      </w:pPr>
    </w:p>
    <w:p w:rsidRPr="00C26292" w:rsidR="5DE9D626" w:rsidP="00C26292" w:rsidRDefault="007A510E" w14:paraId="71DED826" w14:textId="3088DEE9">
      <w:pPr>
        <w:spacing w:after="0" w:line="360" w:lineRule="auto"/>
        <w:jc w:val="both"/>
        <w:rPr>
          <w:rFonts w:ascii="Times New Roman" w:hAnsi="Times New Roman" w:eastAsia="Times New Roman" w:cs="Times New Roman"/>
          <w:i/>
          <w:color w:val="FF0000"/>
          <w:highlight w:val="yellow"/>
        </w:rPr>
      </w:pPr>
      <w:r w:rsidRPr="007A510E">
        <w:rPr>
          <w:rFonts w:ascii="Times New Roman" w:hAnsi="Times New Roman" w:eastAsia="Times New Roman" w:cs="Times New Roman"/>
          <w:i/>
          <w:color w:val="FF0000"/>
          <w:highlight w:val="yellow"/>
        </w:rPr>
        <w:t xml:space="preserve">Orientação para preenchimento: Informe como é assegurada a transparência em relação às operações de tratamento objeto deste RIPD, indicando se as informações correspondentes estão contempladas na página institucional de proteção de dados pessoais do órgão ou entidade ou em outros instrumentos, como avisos de privacidade, formulários ou comunicações específicas. Caso sejam identificadas informações que necessitem de inclusão ou atualização, registre as providências necessárias. </w:t>
      </w:r>
      <w:r w:rsidRPr="00E01E13" w:rsidR="003561B8">
        <w:rPr>
          <w:rFonts w:ascii="Times New Roman" w:hAnsi="Times New Roman" w:eastAsia="Times New Roman" w:cs="Times New Roman"/>
          <w:i/>
          <w:color w:val="FF0000"/>
          <w:highlight w:val="yellow"/>
        </w:rPr>
        <w:t>Para elaboração desta seção, utilize como referência complementar as orientações constantes do Manual do Controle</w:t>
      </w:r>
      <w:r w:rsidR="003561B8">
        <w:rPr>
          <w:rFonts w:ascii="Times New Roman" w:hAnsi="Times New Roman" w:eastAsia="Times New Roman" w:cs="Times New Roman"/>
          <w:i/>
          <w:color w:val="FF0000"/>
          <w:highlight w:val="yellow"/>
        </w:rPr>
        <w:t xml:space="preserve"> 11 – Informações do tratamento</w:t>
      </w:r>
      <w:r w:rsidRPr="00E01E13" w:rsidR="003561B8">
        <w:rPr>
          <w:rFonts w:ascii="Times New Roman" w:hAnsi="Times New Roman" w:eastAsia="Times New Roman" w:cs="Times New Roman"/>
          <w:i/>
          <w:color w:val="FF0000"/>
          <w:highlight w:val="yellow"/>
        </w:rPr>
        <w:t xml:space="preserve">, da CGM/CPD, e da respectiva ferramenta de apoio, disponíveis </w:t>
      </w:r>
      <w:hyperlink w:history="1" r:id="rId23">
        <w:r w:rsidRPr="00E01E13" w:rsidR="003561B8">
          <w:rPr>
            <w:rStyle w:val="Hyperlink"/>
            <w:rFonts w:ascii="Times New Roman" w:hAnsi="Times New Roman" w:eastAsia="Times New Roman" w:cs="Times New Roman"/>
            <w:i/>
            <w:highlight w:val="yellow"/>
          </w:rPr>
          <w:t>no site da CGM/CPD</w:t>
        </w:r>
      </w:hyperlink>
      <w:r w:rsidRPr="00E01E13" w:rsidR="003561B8">
        <w:rPr>
          <w:rFonts w:ascii="Times New Roman" w:hAnsi="Times New Roman" w:eastAsia="Times New Roman" w:cs="Times New Roman"/>
          <w:i/>
          <w:color w:val="FF0000"/>
          <w:highlight w:val="yellow"/>
        </w:rPr>
        <w:t>.</w:t>
      </w:r>
    </w:p>
    <w:p w:rsidR="415A3D15" w:rsidP="53B41389" w:rsidRDefault="415A3D15" w14:paraId="12F2028E" w14:textId="6B45685C">
      <w:pPr>
        <w:spacing w:after="0" w:line="360" w:lineRule="auto"/>
        <w:jc w:val="both"/>
        <w:rPr>
          <w:rFonts w:ascii="Times New Roman" w:hAnsi="Times New Roman" w:eastAsia="Times New Roman" w:cs="Times New Roman"/>
        </w:rPr>
      </w:pPr>
    </w:p>
    <w:p w:rsidR="3D19BF69" w:rsidP="53B41389" w:rsidRDefault="00AF0156" w14:paraId="701D7C89" w14:textId="684BC917">
      <w:pPr>
        <w:pStyle w:val="Ttulo1"/>
        <w:spacing w:after="0" w:line="360" w:lineRule="auto"/>
      </w:pPr>
      <w:bookmarkStart w:name="_Toc240970700" w:id="26"/>
      <w:r>
        <w:t>12. Análise de p</w:t>
      </w:r>
      <w:r w:rsidR="661FAE41">
        <w:t>rincípios da LGPD</w:t>
      </w:r>
      <w:bookmarkEnd w:id="26"/>
    </w:p>
    <w:p w:rsidR="415A3D15" w:rsidP="53B41389" w:rsidRDefault="415A3D15" w14:paraId="5FA7B9C1" w14:textId="5358A4C3">
      <w:pPr>
        <w:spacing w:after="0" w:line="360" w:lineRule="auto"/>
        <w:jc w:val="both"/>
        <w:rPr>
          <w:rFonts w:ascii="Times New Roman" w:hAnsi="Times New Roman" w:eastAsia="Times New Roman" w:cs="Times New Roman"/>
        </w:rPr>
      </w:pPr>
    </w:p>
    <w:p w:rsidRPr="00143865" w:rsidR="3D19BF69" w:rsidP="53B41389" w:rsidRDefault="794B0E10" w14:paraId="0E44392B" w14:textId="516C6B81">
      <w:pPr>
        <w:spacing w:after="0" w:line="360" w:lineRule="auto"/>
        <w:ind w:firstLine="708"/>
        <w:jc w:val="both"/>
      </w:pPr>
      <w:r w:rsidRPr="00143865">
        <w:rPr>
          <w:rFonts w:ascii="Times New Roman" w:hAnsi="Times New Roman" w:eastAsia="Times New Roman" w:cs="Times New Roman"/>
        </w:rPr>
        <w:t xml:space="preserve">A análise dos princípios previstos no art. 6º da LGPD tem por objetivo verificar se as operações de tratamento descritas neste Relatório observam, de forma concreta, os valores e deveres que orientam </w:t>
      </w:r>
      <w:r w:rsidRPr="00143865">
        <w:rPr>
          <w:rFonts w:ascii="Times New Roman" w:hAnsi="Times New Roman" w:eastAsia="Times New Roman" w:cs="Times New Roman"/>
        </w:rPr>
        <w:lastRenderedPageBreak/>
        <w:t>a proteção de dados pessoais. Essa avaliação permite identificar não apenas os aspectos já adequadamente implementados, mas também eventuais lacunas ou oportunidades de aprimoramento, que deverão ser consideradas na identificação, avaliação e tratamento dos riscos associados ao tratamento de dados pessoais.</w:t>
      </w:r>
    </w:p>
    <w:p w:rsidR="53B41389" w:rsidP="53B41389" w:rsidRDefault="53B41389" w14:paraId="42303C30" w14:textId="7377A299">
      <w:pPr>
        <w:spacing w:after="0" w:line="360" w:lineRule="auto"/>
        <w:ind w:firstLine="708"/>
        <w:jc w:val="both"/>
        <w:rPr>
          <w:rFonts w:ascii="Times New Roman" w:hAnsi="Times New Roman" w:eastAsia="Times New Roman" w:cs="Times New Roman"/>
        </w:rPr>
      </w:pPr>
    </w:p>
    <w:p w:rsidRPr="00C26292" w:rsidR="00C26292" w:rsidP="00C26292" w:rsidRDefault="00C26292" w14:paraId="4FA5C756" w14:textId="45BBDFAE">
      <w:pPr>
        <w:spacing w:after="0" w:line="360" w:lineRule="auto"/>
        <w:jc w:val="both"/>
        <w:rPr>
          <w:rFonts w:ascii="Times New Roman" w:hAnsi="Times New Roman" w:eastAsia="Times New Roman" w:cs="Times New Roman"/>
          <w:i/>
          <w:color w:val="FF0000"/>
          <w:highlight w:val="yellow"/>
        </w:rPr>
      </w:pPr>
      <w:r w:rsidRPr="00C26292">
        <w:rPr>
          <w:rFonts w:ascii="Times New Roman" w:hAnsi="Times New Roman" w:eastAsia="Times New Roman" w:cs="Times New Roman"/>
          <w:i/>
          <w:color w:val="FF0000"/>
          <w:highlight w:val="yellow"/>
        </w:rPr>
        <w:t>Orientação para preenchimento: Para cada princípio, descreva de forma objetiva como ele é observado no tratamento analisado e indique medidas, procedimentos ou evidências que sustentem a conclusão. Caso seja identificada alguma lacuna, registre-a para consideração na análise e no tratamento dos riscos.</w:t>
      </w:r>
    </w:p>
    <w:p w:rsidRPr="00143865" w:rsidR="00C26292" w:rsidP="53B41389" w:rsidRDefault="00C26292" w14:paraId="52496E6A" w14:textId="77777777">
      <w:pPr>
        <w:spacing w:after="0" w:line="360" w:lineRule="auto"/>
        <w:ind w:firstLine="708"/>
        <w:jc w:val="both"/>
        <w:rPr>
          <w:rFonts w:ascii="Times New Roman" w:hAnsi="Times New Roman" w:eastAsia="Times New Roman" w:cs="Times New Roman"/>
        </w:rPr>
      </w:pPr>
    </w:p>
    <w:p w:rsidR="34796397" w:rsidP="53B41389" w:rsidRDefault="00A176F3" w14:paraId="4D7BEE7F" w14:textId="49B3F5CD">
      <w:pPr>
        <w:spacing w:after="0" w:line="360" w:lineRule="auto"/>
        <w:jc w:val="center"/>
      </w:pPr>
      <w:r>
        <w:rPr>
          <w:rFonts w:ascii="Times New Roman" w:hAnsi="Times New Roman" w:eastAsia="Times New Roman" w:cs="Times New Roman"/>
          <w:sz w:val="20"/>
          <w:szCs w:val="20"/>
        </w:rPr>
        <w:t>Tabela 04</w:t>
      </w:r>
      <w:r w:rsidRPr="00143865" w:rsidR="34796397">
        <w:rPr>
          <w:rFonts w:ascii="Times New Roman" w:hAnsi="Times New Roman" w:eastAsia="Times New Roman" w:cs="Times New Roman"/>
          <w:sz w:val="20"/>
          <w:szCs w:val="20"/>
        </w:rPr>
        <w:t>: Análise de princípios da LGPD</w:t>
      </w:r>
    </w:p>
    <w:tbl>
      <w:tblPr>
        <w:tblStyle w:val="Tabelacomgrade"/>
        <w:tblW w:w="0" w:type="auto"/>
        <w:tblLook w:val="06A0" w:firstRow="1" w:lastRow="0" w:firstColumn="1" w:lastColumn="0" w:noHBand="1" w:noVBand="1"/>
      </w:tblPr>
      <w:tblGrid>
        <w:gridCol w:w="2079"/>
        <w:gridCol w:w="7657"/>
      </w:tblGrid>
      <w:tr w:rsidRPr="00143865" w:rsidR="415A3D15" w:rsidTr="00753E8F" w14:paraId="6DB9BE83" w14:textId="77777777">
        <w:trPr>
          <w:trHeight w:val="567"/>
        </w:trPr>
        <w:tc>
          <w:tcPr>
            <w:tcW w:w="2079" w:type="dxa"/>
            <w:shd w:val="clear" w:color="auto" w:fill="D9D9D9" w:themeFill="background1" w:themeFillShade="D9"/>
            <w:vAlign w:val="center"/>
          </w:tcPr>
          <w:p w:rsidRPr="00143865" w:rsidR="415A3D15" w:rsidP="53B41389" w:rsidRDefault="7E2D056E" w14:paraId="2AA27974" w14:textId="5339E994">
            <w:pPr>
              <w:spacing w:line="360" w:lineRule="auto"/>
              <w:jc w:val="center"/>
              <w:rPr>
                <w:rFonts w:ascii="Times New Roman" w:hAnsi="Times New Roman" w:eastAsia="Times New Roman" w:cs="Times New Roman"/>
                <w:b/>
                <w:bCs/>
                <w:sz w:val="20"/>
                <w:szCs w:val="20"/>
              </w:rPr>
            </w:pPr>
            <w:r w:rsidRPr="00143865">
              <w:rPr>
                <w:rFonts w:ascii="Times New Roman" w:hAnsi="Times New Roman" w:eastAsia="Times New Roman" w:cs="Times New Roman"/>
                <w:b/>
                <w:bCs/>
                <w:sz w:val="20"/>
                <w:szCs w:val="20"/>
              </w:rPr>
              <w:t>Princípio</w:t>
            </w:r>
          </w:p>
        </w:tc>
        <w:tc>
          <w:tcPr>
            <w:tcW w:w="7657" w:type="dxa"/>
            <w:shd w:val="clear" w:color="auto" w:fill="D9D9D9" w:themeFill="background1" w:themeFillShade="D9"/>
            <w:vAlign w:val="center"/>
          </w:tcPr>
          <w:p w:rsidRPr="00143865" w:rsidR="415A3D15" w:rsidP="53B41389" w:rsidRDefault="7E2D056E" w14:paraId="3E0E84DA" w14:textId="5AE04598">
            <w:pPr>
              <w:spacing w:line="360" w:lineRule="auto"/>
              <w:jc w:val="center"/>
              <w:rPr>
                <w:rFonts w:ascii="Times New Roman" w:hAnsi="Times New Roman" w:eastAsia="Times New Roman" w:cs="Times New Roman"/>
                <w:b/>
                <w:bCs/>
                <w:sz w:val="20"/>
                <w:szCs w:val="20"/>
              </w:rPr>
            </w:pPr>
            <w:r w:rsidRPr="00143865">
              <w:rPr>
                <w:rFonts w:ascii="Times New Roman" w:hAnsi="Times New Roman" w:eastAsia="Times New Roman" w:cs="Times New Roman"/>
                <w:b/>
                <w:bCs/>
                <w:sz w:val="20"/>
                <w:szCs w:val="20"/>
              </w:rPr>
              <w:t>Análise</w:t>
            </w:r>
          </w:p>
        </w:tc>
      </w:tr>
      <w:tr w:rsidRPr="00143865" w:rsidR="415A3D15" w:rsidTr="00753E8F" w14:paraId="3744A505" w14:textId="77777777">
        <w:trPr>
          <w:trHeight w:val="567"/>
        </w:trPr>
        <w:tc>
          <w:tcPr>
            <w:tcW w:w="2079" w:type="dxa"/>
            <w:vAlign w:val="center"/>
          </w:tcPr>
          <w:p w:rsidRPr="00143865" w:rsidR="415A3D15" w:rsidP="53B41389" w:rsidRDefault="7E2D056E" w14:paraId="4EB8F114" w14:textId="7067F641">
            <w:pPr>
              <w:spacing w:line="360" w:lineRule="auto"/>
              <w:jc w:val="center"/>
            </w:pPr>
            <w:r w:rsidRPr="00143865">
              <w:rPr>
                <w:rFonts w:ascii="Times New Roman" w:hAnsi="Times New Roman" w:eastAsia="Times New Roman" w:cs="Times New Roman"/>
                <w:sz w:val="20"/>
                <w:szCs w:val="20"/>
              </w:rPr>
              <w:t>Finalidade</w:t>
            </w:r>
          </w:p>
        </w:tc>
        <w:tc>
          <w:tcPr>
            <w:tcW w:w="7657" w:type="dxa"/>
            <w:vAlign w:val="center"/>
          </w:tcPr>
          <w:p w:rsidRPr="000008D7" w:rsidR="415A3D15" w:rsidP="000008D7" w:rsidRDefault="000008D7" w14:paraId="6D625BA1" w14:textId="2CD64ECC">
            <w:pPr>
              <w:spacing w:line="360" w:lineRule="auto"/>
              <w:jc w:val="center"/>
              <w:rPr>
                <w:rFonts w:ascii="Times New Roman" w:hAnsi="Times New Roman" w:eastAsia="Times New Roman" w:cs="Times New Roman"/>
                <w:sz w:val="20"/>
                <w:szCs w:val="20"/>
                <w:highlight w:val="yellow"/>
              </w:rPr>
            </w:pPr>
            <w:r w:rsidRPr="000008D7">
              <w:rPr>
                <w:rFonts w:ascii="Times New Roman" w:hAnsi="Times New Roman" w:eastAsia="Times New Roman" w:cs="Times New Roman"/>
                <w:sz w:val="20"/>
                <w:szCs w:val="20"/>
                <w:highlight w:val="yellow"/>
              </w:rPr>
              <w:t>[análise]</w:t>
            </w:r>
          </w:p>
        </w:tc>
      </w:tr>
      <w:tr w:rsidRPr="00143865" w:rsidR="415A3D15" w:rsidTr="00753E8F" w14:paraId="315B34DD" w14:textId="77777777">
        <w:trPr>
          <w:trHeight w:val="567"/>
        </w:trPr>
        <w:tc>
          <w:tcPr>
            <w:tcW w:w="2079" w:type="dxa"/>
            <w:vAlign w:val="center"/>
          </w:tcPr>
          <w:p w:rsidRPr="00143865" w:rsidR="415A3D15" w:rsidP="53B41389" w:rsidRDefault="7E2D056E" w14:paraId="16DA2840" w14:textId="3B409E9B">
            <w:pPr>
              <w:spacing w:line="360" w:lineRule="auto"/>
              <w:jc w:val="center"/>
            </w:pPr>
            <w:r w:rsidRPr="00143865">
              <w:rPr>
                <w:rFonts w:ascii="Times New Roman" w:hAnsi="Times New Roman" w:eastAsia="Times New Roman" w:cs="Times New Roman"/>
                <w:sz w:val="20"/>
                <w:szCs w:val="20"/>
              </w:rPr>
              <w:t>Adequação</w:t>
            </w:r>
          </w:p>
        </w:tc>
        <w:tc>
          <w:tcPr>
            <w:tcW w:w="7657" w:type="dxa"/>
            <w:vAlign w:val="center"/>
          </w:tcPr>
          <w:p w:rsidRPr="000008D7" w:rsidR="415A3D15" w:rsidP="000008D7" w:rsidRDefault="000008D7" w14:paraId="276140C3" w14:textId="35FD796A">
            <w:pPr>
              <w:spacing w:line="360" w:lineRule="auto"/>
              <w:jc w:val="center"/>
              <w:rPr>
                <w:rFonts w:ascii="Times New Roman" w:hAnsi="Times New Roman" w:eastAsia="Times New Roman" w:cs="Times New Roman"/>
                <w:sz w:val="20"/>
                <w:szCs w:val="20"/>
                <w:highlight w:val="yellow"/>
              </w:rPr>
            </w:pPr>
            <w:r w:rsidRPr="000008D7">
              <w:rPr>
                <w:rFonts w:ascii="Times New Roman" w:hAnsi="Times New Roman" w:eastAsia="Times New Roman" w:cs="Times New Roman"/>
                <w:sz w:val="20"/>
                <w:szCs w:val="20"/>
                <w:highlight w:val="yellow"/>
              </w:rPr>
              <w:t>[análise]</w:t>
            </w:r>
          </w:p>
        </w:tc>
      </w:tr>
      <w:tr w:rsidRPr="00143865" w:rsidR="415A3D15" w:rsidTr="00753E8F" w14:paraId="71905DD2" w14:textId="77777777">
        <w:trPr>
          <w:trHeight w:val="567"/>
        </w:trPr>
        <w:tc>
          <w:tcPr>
            <w:tcW w:w="2079" w:type="dxa"/>
            <w:vAlign w:val="center"/>
          </w:tcPr>
          <w:p w:rsidRPr="00143865" w:rsidR="415A3D15" w:rsidP="53B41389" w:rsidRDefault="7E2D056E" w14:paraId="65779A41" w14:textId="1E667288">
            <w:pPr>
              <w:spacing w:line="360" w:lineRule="auto"/>
              <w:jc w:val="center"/>
            </w:pPr>
            <w:r w:rsidRPr="00143865">
              <w:rPr>
                <w:rFonts w:ascii="Times New Roman" w:hAnsi="Times New Roman" w:eastAsia="Times New Roman" w:cs="Times New Roman"/>
                <w:sz w:val="20"/>
                <w:szCs w:val="20"/>
              </w:rPr>
              <w:t>Necessidade</w:t>
            </w:r>
          </w:p>
        </w:tc>
        <w:tc>
          <w:tcPr>
            <w:tcW w:w="7657" w:type="dxa"/>
            <w:vAlign w:val="center"/>
          </w:tcPr>
          <w:p w:rsidRPr="000008D7" w:rsidR="415A3D15" w:rsidP="000008D7" w:rsidRDefault="000008D7" w14:paraId="48FBD2B9" w14:textId="4E47353D">
            <w:pPr>
              <w:spacing w:line="360" w:lineRule="auto"/>
              <w:jc w:val="center"/>
              <w:rPr>
                <w:rFonts w:ascii="Times New Roman" w:hAnsi="Times New Roman" w:eastAsia="Times New Roman" w:cs="Times New Roman"/>
                <w:sz w:val="20"/>
                <w:szCs w:val="20"/>
                <w:highlight w:val="yellow"/>
              </w:rPr>
            </w:pPr>
            <w:r w:rsidRPr="000008D7">
              <w:rPr>
                <w:rFonts w:ascii="Times New Roman" w:hAnsi="Times New Roman" w:eastAsia="Times New Roman" w:cs="Times New Roman"/>
                <w:sz w:val="20"/>
                <w:szCs w:val="20"/>
                <w:highlight w:val="yellow"/>
              </w:rPr>
              <w:t>[análise]</w:t>
            </w:r>
          </w:p>
        </w:tc>
      </w:tr>
      <w:tr w:rsidRPr="00143865" w:rsidR="415A3D15" w:rsidTr="00753E8F" w14:paraId="75161FCB" w14:textId="77777777">
        <w:trPr>
          <w:trHeight w:val="567"/>
        </w:trPr>
        <w:tc>
          <w:tcPr>
            <w:tcW w:w="2079" w:type="dxa"/>
            <w:vAlign w:val="center"/>
          </w:tcPr>
          <w:p w:rsidRPr="00143865" w:rsidR="415A3D15" w:rsidP="53B41389" w:rsidRDefault="7E2D056E" w14:paraId="7BDB341C" w14:textId="7ADBA87F">
            <w:pPr>
              <w:spacing w:line="360" w:lineRule="auto"/>
              <w:jc w:val="center"/>
            </w:pPr>
            <w:r w:rsidRPr="00143865">
              <w:rPr>
                <w:rFonts w:ascii="Times New Roman" w:hAnsi="Times New Roman" w:eastAsia="Times New Roman" w:cs="Times New Roman"/>
                <w:sz w:val="20"/>
                <w:szCs w:val="20"/>
              </w:rPr>
              <w:t>Livre acesso</w:t>
            </w:r>
          </w:p>
        </w:tc>
        <w:tc>
          <w:tcPr>
            <w:tcW w:w="7657" w:type="dxa"/>
            <w:vAlign w:val="center"/>
          </w:tcPr>
          <w:p w:rsidRPr="000008D7" w:rsidR="415A3D15" w:rsidP="000008D7" w:rsidRDefault="000008D7" w14:paraId="3ECF791F" w14:textId="18DEDEB9">
            <w:pPr>
              <w:spacing w:line="360" w:lineRule="auto"/>
              <w:jc w:val="center"/>
              <w:rPr>
                <w:rFonts w:ascii="Times New Roman" w:hAnsi="Times New Roman" w:eastAsia="Times New Roman" w:cs="Times New Roman"/>
                <w:sz w:val="20"/>
                <w:szCs w:val="20"/>
                <w:highlight w:val="yellow"/>
              </w:rPr>
            </w:pPr>
            <w:r w:rsidRPr="000008D7">
              <w:rPr>
                <w:rFonts w:ascii="Times New Roman" w:hAnsi="Times New Roman" w:eastAsia="Times New Roman" w:cs="Times New Roman"/>
                <w:sz w:val="20"/>
                <w:szCs w:val="20"/>
                <w:highlight w:val="yellow"/>
              </w:rPr>
              <w:t>[análise]</w:t>
            </w:r>
          </w:p>
        </w:tc>
      </w:tr>
      <w:tr w:rsidRPr="00143865" w:rsidR="415A3D15" w:rsidTr="00753E8F" w14:paraId="4CA6E09E" w14:textId="77777777">
        <w:trPr>
          <w:trHeight w:val="567"/>
        </w:trPr>
        <w:tc>
          <w:tcPr>
            <w:tcW w:w="2079" w:type="dxa"/>
            <w:vAlign w:val="center"/>
          </w:tcPr>
          <w:p w:rsidRPr="00143865" w:rsidR="415A3D15" w:rsidP="53B41389" w:rsidRDefault="7E2D056E" w14:paraId="20D6E409" w14:textId="04971FD0">
            <w:pPr>
              <w:spacing w:line="360" w:lineRule="auto"/>
              <w:jc w:val="center"/>
            </w:pPr>
            <w:r w:rsidRPr="00143865">
              <w:rPr>
                <w:rFonts w:ascii="Times New Roman" w:hAnsi="Times New Roman" w:eastAsia="Times New Roman" w:cs="Times New Roman"/>
                <w:sz w:val="20"/>
                <w:szCs w:val="20"/>
              </w:rPr>
              <w:t>Qualidade dos dados</w:t>
            </w:r>
          </w:p>
        </w:tc>
        <w:tc>
          <w:tcPr>
            <w:tcW w:w="7657" w:type="dxa"/>
            <w:vAlign w:val="center"/>
          </w:tcPr>
          <w:p w:rsidRPr="000008D7" w:rsidR="415A3D15" w:rsidP="000008D7" w:rsidRDefault="000008D7" w14:paraId="71D535EE" w14:textId="36ED75E6">
            <w:pPr>
              <w:spacing w:line="360" w:lineRule="auto"/>
              <w:jc w:val="center"/>
              <w:rPr>
                <w:rFonts w:ascii="Times New Roman" w:hAnsi="Times New Roman" w:eastAsia="Times New Roman" w:cs="Times New Roman"/>
                <w:sz w:val="20"/>
                <w:szCs w:val="20"/>
                <w:highlight w:val="yellow"/>
              </w:rPr>
            </w:pPr>
            <w:r w:rsidRPr="000008D7">
              <w:rPr>
                <w:rFonts w:ascii="Times New Roman" w:hAnsi="Times New Roman" w:eastAsia="Times New Roman" w:cs="Times New Roman"/>
                <w:sz w:val="20"/>
                <w:szCs w:val="20"/>
                <w:highlight w:val="yellow"/>
              </w:rPr>
              <w:t>[análise]</w:t>
            </w:r>
          </w:p>
        </w:tc>
      </w:tr>
      <w:tr w:rsidRPr="00143865" w:rsidR="415A3D15" w:rsidTr="00753E8F" w14:paraId="712FFEE8" w14:textId="77777777">
        <w:trPr>
          <w:trHeight w:val="567"/>
        </w:trPr>
        <w:tc>
          <w:tcPr>
            <w:tcW w:w="2079" w:type="dxa"/>
            <w:vAlign w:val="center"/>
          </w:tcPr>
          <w:p w:rsidRPr="00143865" w:rsidR="415A3D15" w:rsidP="53B41389" w:rsidRDefault="7E2D056E" w14:paraId="5207AD6E" w14:textId="7FFD0D91">
            <w:pPr>
              <w:spacing w:line="360" w:lineRule="auto"/>
              <w:jc w:val="center"/>
            </w:pPr>
            <w:r w:rsidRPr="00143865">
              <w:rPr>
                <w:rFonts w:ascii="Times New Roman" w:hAnsi="Times New Roman" w:eastAsia="Times New Roman" w:cs="Times New Roman"/>
                <w:sz w:val="20"/>
                <w:szCs w:val="20"/>
              </w:rPr>
              <w:t>Transparência</w:t>
            </w:r>
          </w:p>
        </w:tc>
        <w:tc>
          <w:tcPr>
            <w:tcW w:w="7657" w:type="dxa"/>
            <w:vAlign w:val="center"/>
          </w:tcPr>
          <w:p w:rsidRPr="000008D7" w:rsidR="415A3D15" w:rsidP="000008D7" w:rsidRDefault="000008D7" w14:paraId="0562BEF1" w14:textId="7EF57D7D">
            <w:pPr>
              <w:spacing w:line="360" w:lineRule="auto"/>
              <w:jc w:val="center"/>
              <w:rPr>
                <w:rFonts w:ascii="Times New Roman" w:hAnsi="Times New Roman" w:eastAsia="Times New Roman" w:cs="Times New Roman"/>
                <w:sz w:val="20"/>
                <w:szCs w:val="20"/>
                <w:highlight w:val="yellow"/>
              </w:rPr>
            </w:pPr>
            <w:r w:rsidRPr="000008D7">
              <w:rPr>
                <w:rFonts w:ascii="Times New Roman" w:hAnsi="Times New Roman" w:eastAsia="Times New Roman" w:cs="Times New Roman"/>
                <w:sz w:val="20"/>
                <w:szCs w:val="20"/>
                <w:highlight w:val="yellow"/>
              </w:rPr>
              <w:t>[análise]</w:t>
            </w:r>
          </w:p>
        </w:tc>
      </w:tr>
      <w:tr w:rsidRPr="00143865" w:rsidR="415A3D15" w:rsidTr="00753E8F" w14:paraId="6157A997" w14:textId="77777777">
        <w:trPr>
          <w:trHeight w:val="567"/>
        </w:trPr>
        <w:tc>
          <w:tcPr>
            <w:tcW w:w="2079" w:type="dxa"/>
            <w:vAlign w:val="center"/>
          </w:tcPr>
          <w:p w:rsidRPr="00143865" w:rsidR="415A3D15" w:rsidP="53B41389" w:rsidRDefault="7E2D056E" w14:paraId="1E24546C" w14:textId="45113352">
            <w:pPr>
              <w:spacing w:line="360" w:lineRule="auto"/>
              <w:jc w:val="center"/>
            </w:pPr>
            <w:r w:rsidRPr="00143865">
              <w:rPr>
                <w:rFonts w:ascii="Times New Roman" w:hAnsi="Times New Roman" w:eastAsia="Times New Roman" w:cs="Times New Roman"/>
                <w:sz w:val="20"/>
                <w:szCs w:val="20"/>
              </w:rPr>
              <w:t>Segurança</w:t>
            </w:r>
          </w:p>
        </w:tc>
        <w:tc>
          <w:tcPr>
            <w:tcW w:w="7657" w:type="dxa"/>
            <w:vAlign w:val="center"/>
          </w:tcPr>
          <w:p w:rsidRPr="000008D7" w:rsidR="415A3D15" w:rsidP="000008D7" w:rsidRDefault="000008D7" w14:paraId="4A05E355" w14:textId="346548EA">
            <w:pPr>
              <w:spacing w:line="360" w:lineRule="auto"/>
              <w:jc w:val="center"/>
              <w:rPr>
                <w:rFonts w:ascii="Times New Roman" w:hAnsi="Times New Roman" w:eastAsia="Times New Roman" w:cs="Times New Roman"/>
                <w:sz w:val="20"/>
                <w:szCs w:val="20"/>
                <w:highlight w:val="yellow"/>
              </w:rPr>
            </w:pPr>
            <w:r w:rsidRPr="000008D7">
              <w:rPr>
                <w:rFonts w:ascii="Times New Roman" w:hAnsi="Times New Roman" w:eastAsia="Times New Roman" w:cs="Times New Roman"/>
                <w:sz w:val="20"/>
                <w:szCs w:val="20"/>
                <w:highlight w:val="yellow"/>
              </w:rPr>
              <w:t>[análise]</w:t>
            </w:r>
          </w:p>
        </w:tc>
      </w:tr>
      <w:tr w:rsidRPr="00143865" w:rsidR="415A3D15" w:rsidTr="00753E8F" w14:paraId="76E0FD11" w14:textId="77777777">
        <w:trPr>
          <w:trHeight w:val="567"/>
        </w:trPr>
        <w:tc>
          <w:tcPr>
            <w:tcW w:w="2079" w:type="dxa"/>
            <w:vAlign w:val="center"/>
          </w:tcPr>
          <w:p w:rsidRPr="00143865" w:rsidR="415A3D15" w:rsidP="53B41389" w:rsidRDefault="7E2D056E" w14:paraId="2BD06E8D" w14:textId="5CB66F46">
            <w:pPr>
              <w:spacing w:line="360" w:lineRule="auto"/>
              <w:jc w:val="center"/>
            </w:pPr>
            <w:r w:rsidRPr="00143865">
              <w:rPr>
                <w:rFonts w:ascii="Times New Roman" w:hAnsi="Times New Roman" w:eastAsia="Times New Roman" w:cs="Times New Roman"/>
                <w:sz w:val="20"/>
                <w:szCs w:val="20"/>
              </w:rPr>
              <w:t>Prevenção</w:t>
            </w:r>
          </w:p>
        </w:tc>
        <w:tc>
          <w:tcPr>
            <w:tcW w:w="7657" w:type="dxa"/>
            <w:vAlign w:val="center"/>
          </w:tcPr>
          <w:p w:rsidRPr="000008D7" w:rsidR="415A3D15" w:rsidP="000008D7" w:rsidRDefault="000008D7" w14:paraId="50F29418" w14:textId="3F103817">
            <w:pPr>
              <w:spacing w:line="360" w:lineRule="auto"/>
              <w:jc w:val="center"/>
              <w:rPr>
                <w:rFonts w:ascii="Times New Roman" w:hAnsi="Times New Roman" w:eastAsia="Times New Roman" w:cs="Times New Roman"/>
                <w:sz w:val="20"/>
                <w:szCs w:val="20"/>
                <w:highlight w:val="yellow"/>
              </w:rPr>
            </w:pPr>
            <w:r w:rsidRPr="000008D7">
              <w:rPr>
                <w:rFonts w:ascii="Times New Roman" w:hAnsi="Times New Roman" w:eastAsia="Times New Roman" w:cs="Times New Roman"/>
                <w:sz w:val="20"/>
                <w:szCs w:val="20"/>
                <w:highlight w:val="yellow"/>
              </w:rPr>
              <w:t>[análise]</w:t>
            </w:r>
          </w:p>
        </w:tc>
      </w:tr>
      <w:tr w:rsidRPr="00143865" w:rsidR="415A3D15" w:rsidTr="00753E8F" w14:paraId="5B5DC005" w14:textId="77777777">
        <w:trPr>
          <w:trHeight w:val="567"/>
        </w:trPr>
        <w:tc>
          <w:tcPr>
            <w:tcW w:w="2079" w:type="dxa"/>
            <w:vAlign w:val="center"/>
          </w:tcPr>
          <w:p w:rsidRPr="00143865" w:rsidR="415A3D15" w:rsidP="53B41389" w:rsidRDefault="7E2D056E" w14:paraId="0E0FE751" w14:textId="1B0E79FA">
            <w:pPr>
              <w:spacing w:line="360" w:lineRule="auto"/>
              <w:jc w:val="center"/>
            </w:pPr>
            <w:r w:rsidRPr="00143865">
              <w:rPr>
                <w:rFonts w:ascii="Times New Roman" w:hAnsi="Times New Roman" w:eastAsia="Times New Roman" w:cs="Times New Roman"/>
                <w:sz w:val="20"/>
                <w:szCs w:val="20"/>
              </w:rPr>
              <w:t>Não discriminação</w:t>
            </w:r>
          </w:p>
        </w:tc>
        <w:tc>
          <w:tcPr>
            <w:tcW w:w="7657" w:type="dxa"/>
            <w:vAlign w:val="center"/>
          </w:tcPr>
          <w:p w:rsidRPr="000008D7" w:rsidR="415A3D15" w:rsidP="000008D7" w:rsidRDefault="000008D7" w14:paraId="1A991957" w14:textId="723BAA99">
            <w:pPr>
              <w:spacing w:line="360" w:lineRule="auto"/>
              <w:jc w:val="center"/>
              <w:rPr>
                <w:rFonts w:ascii="Times New Roman" w:hAnsi="Times New Roman" w:eastAsia="Times New Roman" w:cs="Times New Roman"/>
                <w:sz w:val="20"/>
                <w:szCs w:val="20"/>
                <w:highlight w:val="yellow"/>
              </w:rPr>
            </w:pPr>
            <w:r w:rsidRPr="000008D7">
              <w:rPr>
                <w:rFonts w:ascii="Times New Roman" w:hAnsi="Times New Roman" w:eastAsia="Times New Roman" w:cs="Times New Roman"/>
                <w:sz w:val="20"/>
                <w:szCs w:val="20"/>
                <w:highlight w:val="yellow"/>
              </w:rPr>
              <w:t>[análise]</w:t>
            </w:r>
          </w:p>
        </w:tc>
      </w:tr>
      <w:tr w:rsidRPr="00143865" w:rsidR="415A3D15" w:rsidTr="00753E8F" w14:paraId="34ECA6D3" w14:textId="77777777">
        <w:trPr>
          <w:trHeight w:val="567"/>
        </w:trPr>
        <w:tc>
          <w:tcPr>
            <w:tcW w:w="2079" w:type="dxa"/>
            <w:vAlign w:val="center"/>
          </w:tcPr>
          <w:p w:rsidRPr="00143865" w:rsidR="415A3D15" w:rsidP="53B41389" w:rsidRDefault="7E2D056E" w14:paraId="56D46860" w14:textId="08821B4E">
            <w:pPr>
              <w:spacing w:line="360" w:lineRule="auto"/>
              <w:jc w:val="center"/>
            </w:pPr>
            <w:r w:rsidRPr="00143865">
              <w:rPr>
                <w:rFonts w:ascii="Times New Roman" w:hAnsi="Times New Roman" w:eastAsia="Times New Roman" w:cs="Times New Roman"/>
                <w:sz w:val="20"/>
                <w:szCs w:val="20"/>
              </w:rPr>
              <w:t>Responsabilização e prestação de contas</w:t>
            </w:r>
          </w:p>
        </w:tc>
        <w:tc>
          <w:tcPr>
            <w:tcW w:w="7657" w:type="dxa"/>
            <w:vAlign w:val="center"/>
          </w:tcPr>
          <w:p w:rsidRPr="000008D7" w:rsidR="415A3D15" w:rsidP="000008D7" w:rsidRDefault="000008D7" w14:paraId="28D0EA66" w14:textId="1C4A8CB2">
            <w:pPr>
              <w:spacing w:line="360" w:lineRule="auto"/>
              <w:jc w:val="center"/>
              <w:rPr>
                <w:rFonts w:ascii="Times New Roman" w:hAnsi="Times New Roman" w:eastAsia="Times New Roman" w:cs="Times New Roman"/>
                <w:sz w:val="20"/>
                <w:szCs w:val="20"/>
                <w:highlight w:val="yellow"/>
              </w:rPr>
            </w:pPr>
            <w:r w:rsidRPr="000008D7">
              <w:rPr>
                <w:rFonts w:ascii="Times New Roman" w:hAnsi="Times New Roman" w:eastAsia="Times New Roman" w:cs="Times New Roman"/>
                <w:sz w:val="20"/>
                <w:szCs w:val="20"/>
                <w:highlight w:val="yellow"/>
              </w:rPr>
              <w:t>[análise]</w:t>
            </w:r>
          </w:p>
        </w:tc>
      </w:tr>
    </w:tbl>
    <w:p w:rsidR="00753E8F" w:rsidP="00753E8F" w:rsidRDefault="00753E8F" w14:paraId="6CBE27F1" w14:textId="77777777">
      <w:pPr>
        <w:spacing w:after="0" w:line="360" w:lineRule="auto"/>
        <w:jc w:val="center"/>
      </w:pPr>
      <w:r w:rsidRPr="00753E8F">
        <w:rPr>
          <w:rFonts w:ascii="Times New Roman" w:hAnsi="Times New Roman" w:eastAsia="Times New Roman" w:cs="Times New Roman"/>
          <w:sz w:val="20"/>
          <w:szCs w:val="20"/>
        </w:rPr>
        <w:t xml:space="preserve">Fonte: </w:t>
      </w:r>
      <w:r>
        <w:rPr>
          <w:rFonts w:ascii="Times New Roman" w:hAnsi="Times New Roman" w:eastAsia="Times New Roman" w:cs="Times New Roman"/>
          <w:sz w:val="20"/>
          <w:szCs w:val="20"/>
        </w:rPr>
        <w:t>[</w:t>
      </w:r>
      <w:r w:rsidRPr="00A44C07">
        <w:rPr>
          <w:rFonts w:ascii="Times New Roman" w:hAnsi="Times New Roman" w:eastAsia="Times New Roman" w:cs="Times New Roman"/>
          <w:sz w:val="20"/>
          <w:szCs w:val="20"/>
          <w:highlight w:val="yellow"/>
        </w:rPr>
        <w:t>Órgão / Entidade</w:t>
      </w:r>
      <w:r>
        <w:rPr>
          <w:rFonts w:ascii="Times New Roman" w:hAnsi="Times New Roman" w:eastAsia="Times New Roman" w:cs="Times New Roman"/>
          <w:sz w:val="20"/>
          <w:szCs w:val="20"/>
        </w:rPr>
        <w:t>]</w:t>
      </w:r>
    </w:p>
    <w:p w:rsidR="415A3D15" w:rsidP="53B41389" w:rsidRDefault="415A3D15" w14:paraId="134E6B9E" w14:textId="1BE26502">
      <w:pPr>
        <w:spacing w:after="0" w:line="360" w:lineRule="auto"/>
        <w:jc w:val="both"/>
        <w:rPr>
          <w:rFonts w:ascii="Times New Roman" w:hAnsi="Times New Roman" w:eastAsia="Times New Roman" w:cs="Times New Roman"/>
        </w:rPr>
      </w:pPr>
    </w:p>
    <w:p w:rsidR="4A4140E8" w:rsidP="53B41389" w:rsidRDefault="56534CB8" w14:paraId="473C49BC" w14:textId="7A7D2F2D">
      <w:pPr>
        <w:pStyle w:val="Ttulo1"/>
        <w:spacing w:after="0" w:line="360" w:lineRule="auto"/>
      </w:pPr>
      <w:bookmarkStart w:name="_Toc240970701" w:id="27"/>
      <w:r>
        <w:t>1</w:t>
      </w:r>
      <w:r w:rsidR="4BECA74B">
        <w:t>3</w:t>
      </w:r>
      <w:r>
        <w:t>. Metodologia de gestão de riscos de privacidade</w:t>
      </w:r>
      <w:bookmarkEnd w:id="27"/>
    </w:p>
    <w:p w:rsidR="415A3D15" w:rsidP="53B41389" w:rsidRDefault="415A3D15" w14:paraId="67F4C95C" w14:textId="1A186918">
      <w:pPr>
        <w:spacing w:after="0" w:line="360" w:lineRule="auto"/>
        <w:jc w:val="both"/>
        <w:rPr>
          <w:rFonts w:ascii="Times New Roman" w:hAnsi="Times New Roman" w:eastAsia="Times New Roman" w:cs="Times New Roman"/>
        </w:rPr>
      </w:pPr>
    </w:p>
    <w:p w:rsidRPr="00143865" w:rsidR="626B1137" w:rsidP="53B41389" w:rsidRDefault="293C03B3" w14:paraId="117F8C30" w14:textId="2FDF7A33">
      <w:pPr>
        <w:spacing w:after="0" w:line="360" w:lineRule="auto"/>
        <w:ind w:firstLine="708"/>
        <w:jc w:val="both"/>
      </w:pPr>
      <w:r w:rsidRPr="00143865">
        <w:rPr>
          <w:rFonts w:ascii="Times New Roman" w:hAnsi="Times New Roman" w:eastAsia="Times New Roman" w:cs="Times New Roman"/>
        </w:rPr>
        <w:t xml:space="preserve">A gestão dos riscos de privacidade associados ao tratamento objeto deste Relatório observa, como referências metodológicas, a Política de Gestão de Riscos instituída pela Portaria CGM nº </w:t>
      </w:r>
      <w:r w:rsidRPr="00143865">
        <w:rPr>
          <w:rFonts w:ascii="Times New Roman" w:hAnsi="Times New Roman" w:eastAsia="Times New Roman" w:cs="Times New Roman"/>
        </w:rPr>
        <w:lastRenderedPageBreak/>
        <w:t xml:space="preserve">49/2023 e o respectivo Manual de Gestão de Riscos da Controladoria Geral do Município, bem como as orientações da CGM/CPD para implementação do Controle 18 do Programa de Governança em Privacidade e Proteção de Dados Pessoais (PGPP), relativo ao Plano de Gestão de Riscos em Privacidade. </w:t>
      </w:r>
    </w:p>
    <w:p w:rsidRPr="00143865" w:rsidR="626B1137" w:rsidP="53B41389" w:rsidRDefault="293C03B3" w14:paraId="70917F2E" w14:textId="399FFD90">
      <w:pPr>
        <w:spacing w:after="0" w:line="360" w:lineRule="auto"/>
        <w:ind w:firstLine="708"/>
        <w:jc w:val="both"/>
        <w:rPr>
          <w:rFonts w:ascii="Times New Roman" w:hAnsi="Times New Roman" w:eastAsia="Times New Roman" w:cs="Times New Roman"/>
        </w:rPr>
      </w:pPr>
      <w:r w:rsidRPr="00143865">
        <w:rPr>
          <w:rFonts w:ascii="Times New Roman" w:hAnsi="Times New Roman" w:eastAsia="Times New Roman" w:cs="Times New Roman"/>
        </w:rPr>
        <w:t xml:space="preserve">A Portaria CGM nº </w:t>
      </w:r>
      <w:proofErr w:type="gramStart"/>
      <w:r w:rsidRPr="00143865">
        <w:rPr>
          <w:rFonts w:ascii="Times New Roman" w:hAnsi="Times New Roman" w:eastAsia="Times New Roman" w:cs="Times New Roman"/>
        </w:rPr>
        <w:t>49/2023 estrutura</w:t>
      </w:r>
      <w:proofErr w:type="gramEnd"/>
      <w:r w:rsidRPr="00143865">
        <w:rPr>
          <w:rFonts w:ascii="Times New Roman" w:hAnsi="Times New Roman" w:eastAsia="Times New Roman" w:cs="Times New Roman"/>
        </w:rPr>
        <w:t xml:space="preserve"> o gerenciamento de riscos em etapas que abrangem o entendimento do contexto, a identificação, análise, avaliação e priorização dos riscos, a definição das respectivas respostas e medidas de controle, além de sua comunicação e monitoramento. O Controle 18 do PGPP, atualmente regulamentado pela Portaria CGM nº 27/2026, prevê, de forma convergente, a elaboração de Plano de Gestão de Riscos em Privacidade contemplando as atividades de identificação, análise, avaliação e tratamento dos riscos.</w:t>
      </w:r>
    </w:p>
    <w:p w:rsidRPr="00143865" w:rsidR="415A3D15" w:rsidP="53B41389" w:rsidRDefault="2C454E57" w14:paraId="26944D3B" w14:textId="5629FA6D">
      <w:pPr>
        <w:spacing w:after="0" w:line="360" w:lineRule="auto"/>
        <w:ind w:firstLine="708"/>
        <w:jc w:val="both"/>
        <w:rPr>
          <w:rFonts w:ascii="Times New Roman" w:hAnsi="Times New Roman" w:eastAsia="Times New Roman" w:cs="Times New Roman"/>
        </w:rPr>
      </w:pPr>
      <w:r w:rsidRPr="00143865">
        <w:rPr>
          <w:rFonts w:ascii="Times New Roman" w:hAnsi="Times New Roman" w:eastAsia="Times New Roman" w:cs="Times New Roman"/>
        </w:rPr>
        <w:t>Para este RIPD, os riscos são identificados a partir das operações de tratamento de dados pessoais descritas nas seções anteriores, considerando situações que possam afetar a privacidade, os direitos e as liberdades dos titulares. Para cada risco identificado, são analisadas suas causas e possíveis consequências e estimados sua probabilidade de ocorrência e seu impacto, permitindo a determinação do respectivo nível de risco. Na sequência, são considerados os controles existentes e, quando necessário, definidas medidas adicionais de tratamento. Os riscos e controles deverão ser periodicamente monitorados e reavaliados, especialmente diante de alterações relevantes no tratamento, nos sistemas utilizados ou no contexto em que as operações são realizadas.</w:t>
      </w:r>
    </w:p>
    <w:p w:rsidRPr="00143865" w:rsidR="004768F3" w:rsidP="53B41389" w:rsidRDefault="7744650F" w14:paraId="05D2EF1E" w14:textId="4930294D">
      <w:pPr>
        <w:spacing w:after="0" w:line="360" w:lineRule="auto"/>
        <w:ind w:firstLine="708"/>
        <w:jc w:val="both"/>
        <w:rPr>
          <w:rFonts w:ascii="Times New Roman" w:hAnsi="Times New Roman" w:eastAsia="Times New Roman" w:cs="Times New Roman"/>
        </w:rPr>
      </w:pPr>
      <w:r w:rsidRPr="00143865">
        <w:rPr>
          <w:rFonts w:ascii="Times New Roman" w:hAnsi="Times New Roman" w:eastAsia="Times New Roman" w:cs="Times New Roman"/>
        </w:rPr>
        <w:t>Para fins deste Relatório, a classificação dos riscos observa os critérios e parâmetros estabelecidos no Manual de Gestão de Riscos da Controladoria Geral do Município, adotado como referência pela Portaria CGM nº 49/2023. O nível de risco inerente é determinado a partir da combinação entre a probabilidade de ocorrência do evento de risco e o impacto de suas consequências, resultando em classificação nos níveis Baixo, Médio</w:t>
      </w:r>
      <w:r w:rsidR="00DE67F9">
        <w:rPr>
          <w:rFonts w:ascii="Times New Roman" w:hAnsi="Times New Roman" w:eastAsia="Times New Roman" w:cs="Times New Roman"/>
        </w:rPr>
        <w:t>,</w:t>
      </w:r>
      <w:r w:rsidRPr="00143865">
        <w:rPr>
          <w:rFonts w:ascii="Times New Roman" w:hAnsi="Times New Roman" w:eastAsia="Times New Roman" w:cs="Times New Roman"/>
        </w:rPr>
        <w:t xml:space="preserve"> Alto</w:t>
      </w:r>
      <w:r w:rsidR="00DE67F9">
        <w:rPr>
          <w:rFonts w:ascii="Times New Roman" w:hAnsi="Times New Roman" w:eastAsia="Times New Roman" w:cs="Times New Roman"/>
        </w:rPr>
        <w:t xml:space="preserve"> ou Muito Alto</w:t>
      </w:r>
      <w:r w:rsidRPr="00143865">
        <w:rPr>
          <w:rFonts w:ascii="Times New Roman" w:hAnsi="Times New Roman" w:eastAsia="Times New Roman" w:cs="Times New Roman"/>
        </w:rPr>
        <w:t>, conforme a matriz de riscos prevista no referido Manual.</w:t>
      </w:r>
    </w:p>
    <w:p w:rsidR="004768F3" w:rsidP="53B41389" w:rsidRDefault="7744650F" w14:paraId="705890E0" w14:textId="6016CCC5">
      <w:pPr>
        <w:spacing w:after="0" w:line="360" w:lineRule="auto"/>
        <w:ind w:firstLine="708"/>
        <w:jc w:val="both"/>
        <w:sectPr w:rsidR="004768F3" w:rsidSect="007B429E">
          <w:headerReference w:type="default" r:id="rId24"/>
          <w:footerReference w:type="default" r:id="rId25"/>
          <w:headerReference w:type="first" r:id="rId26"/>
          <w:footerReference w:type="first" r:id="rId27"/>
          <w:pgSz w:w="11906" w:h="16838" w:orient="portrait"/>
          <w:pgMar w:top="1440" w:right="1080" w:bottom="1440" w:left="1080" w:header="720" w:footer="720" w:gutter="0"/>
          <w:cols w:space="720"/>
          <w:docGrid w:linePitch="360"/>
        </w:sectPr>
      </w:pPr>
      <w:r w:rsidRPr="00143865">
        <w:rPr>
          <w:rFonts w:ascii="Times New Roman" w:hAnsi="Times New Roman" w:eastAsia="Times New Roman" w:cs="Times New Roman"/>
        </w:rPr>
        <w:t>Após a identificação e avaliação dos controles existentes, é realizada nova apreciação do nível de exposição ao risco, considerando o efeito desses controles sobre sua probabilidade e/ou impacto. O resultado corresponde ao risco residual, isto é, ao nível de risco remanescente após a consideração dos controles implementados.</w:t>
      </w:r>
    </w:p>
    <w:p w:rsidR="415A3D15" w:rsidP="59220A55" w:rsidRDefault="415A3D15" w14:paraId="2C8B70EF" w14:textId="10BAD37E">
      <w:pPr>
        <w:spacing w:line="360" w:lineRule="auto"/>
      </w:pPr>
    </w:p>
    <w:p w:rsidR="4A4140E8" w:rsidP="59220A55" w:rsidRDefault="56534CB8" w14:paraId="743F0D5F" w14:textId="28AF8E10">
      <w:pPr>
        <w:pStyle w:val="Ttulo1"/>
        <w:spacing w:line="360" w:lineRule="auto"/>
      </w:pPr>
      <w:bookmarkStart w:name="_Toc240970702" w:id="28"/>
      <w:r>
        <w:t>1</w:t>
      </w:r>
      <w:r w:rsidR="2D770A56">
        <w:t>4</w:t>
      </w:r>
      <w:r>
        <w:t>. Plano de gestão de riscos de privacidade</w:t>
      </w:r>
      <w:bookmarkEnd w:id="28"/>
    </w:p>
    <w:p w:rsidR="00AF0156" w:rsidP="00AF0156" w:rsidRDefault="00AF0156" w14:paraId="71E9BA3A" w14:textId="6FBB1328">
      <w:pPr>
        <w:spacing w:after="0" w:line="360" w:lineRule="auto"/>
        <w:ind w:firstLine="708"/>
        <w:jc w:val="both"/>
        <w:rPr>
          <w:rFonts w:ascii="Times New Roman" w:hAnsi="Times New Roman" w:eastAsia="Times New Roman" w:cs="Times New Roman"/>
        </w:rPr>
      </w:pPr>
      <w:r w:rsidRPr="00AF0156">
        <w:rPr>
          <w:rFonts w:ascii="Times New Roman" w:hAnsi="Times New Roman" w:eastAsia="Times New Roman" w:cs="Times New Roman"/>
        </w:rPr>
        <w:t>O Plano de Gestão de Riscos de Privacidade consolida os riscos identificados em relação às operações de tratamento, suas causas e possíveis consequências, os respectivos níveis de risco e os controles existentes ou previstos para seu tratamento. A análise permite identificar o nível de exposição antes e após a consideração das medidas de controle.</w:t>
      </w:r>
    </w:p>
    <w:p w:rsidR="00AF0156" w:rsidP="00AF0156" w:rsidRDefault="00AF0156" w14:paraId="76DACC7B" w14:textId="12B36B7A">
      <w:pPr>
        <w:spacing w:after="0" w:line="360" w:lineRule="auto"/>
        <w:ind w:firstLine="708"/>
        <w:jc w:val="both"/>
        <w:rPr>
          <w:rFonts w:ascii="Times New Roman" w:hAnsi="Times New Roman" w:eastAsia="Times New Roman" w:cs="Times New Roman"/>
        </w:rPr>
      </w:pPr>
    </w:p>
    <w:p w:rsidRPr="00C26292" w:rsidR="00AF0156" w:rsidP="00AF0156" w:rsidRDefault="00AF0156" w14:paraId="3E4AD344" w14:textId="49EDD88B">
      <w:pPr>
        <w:spacing w:line="360" w:lineRule="auto"/>
        <w:jc w:val="both"/>
        <w:rPr>
          <w:rFonts w:ascii="Times New Roman" w:hAnsi="Times New Roman" w:eastAsia="Times New Roman" w:cs="Times New Roman"/>
          <w:i/>
          <w:color w:val="FF0000"/>
        </w:rPr>
      </w:pPr>
      <w:r w:rsidRPr="00C26292">
        <w:rPr>
          <w:rFonts w:ascii="Times New Roman" w:hAnsi="Times New Roman" w:eastAsia="Times New Roman" w:cs="Times New Roman"/>
          <w:i/>
          <w:color w:val="FF0000"/>
          <w:highlight w:val="yellow"/>
        </w:rPr>
        <w:t xml:space="preserve">Orientação para preenchimento: Identifique os riscos que as operações de tratamento podem representar aos direitos e às liberdades dos titulares. Para cada risco, registre suas causas e possíveis consequências, avalie sua probabilidade e impacto conforme a metodologia definida neste Relatório, determine o risco inerente, identifique os controles existentes ou previstos e avalie o risco residual após a consideração desses controles. </w:t>
      </w:r>
      <w:r w:rsidRPr="00E01E13" w:rsidR="003561B8">
        <w:rPr>
          <w:rFonts w:ascii="Times New Roman" w:hAnsi="Times New Roman" w:eastAsia="Times New Roman" w:cs="Times New Roman"/>
          <w:i/>
          <w:color w:val="FF0000"/>
          <w:highlight w:val="yellow"/>
        </w:rPr>
        <w:t>Para elaboração desta seção, utilize como referência complementar as orientações constantes do Manual do Controle</w:t>
      </w:r>
      <w:r w:rsidR="003561B8">
        <w:rPr>
          <w:rFonts w:ascii="Times New Roman" w:hAnsi="Times New Roman" w:eastAsia="Times New Roman" w:cs="Times New Roman"/>
          <w:i/>
          <w:color w:val="FF0000"/>
          <w:highlight w:val="yellow"/>
        </w:rPr>
        <w:t xml:space="preserve"> 18 – Plano de Gestão de Riscos em Privacidade</w:t>
      </w:r>
      <w:r w:rsidRPr="00E01E13" w:rsidR="003561B8">
        <w:rPr>
          <w:rFonts w:ascii="Times New Roman" w:hAnsi="Times New Roman" w:eastAsia="Times New Roman" w:cs="Times New Roman"/>
          <w:i/>
          <w:color w:val="FF0000"/>
          <w:highlight w:val="yellow"/>
        </w:rPr>
        <w:t xml:space="preserve">, da CGM/CPD, e da respectiva ferramenta de apoio, disponíveis </w:t>
      </w:r>
      <w:hyperlink w:history="1" r:id="rId28">
        <w:r w:rsidRPr="00E01E13" w:rsidR="003561B8">
          <w:rPr>
            <w:rStyle w:val="Hyperlink"/>
            <w:rFonts w:ascii="Times New Roman" w:hAnsi="Times New Roman" w:eastAsia="Times New Roman" w:cs="Times New Roman"/>
            <w:i/>
            <w:highlight w:val="yellow"/>
          </w:rPr>
          <w:t>no site da CGM/CPD</w:t>
        </w:r>
      </w:hyperlink>
      <w:r w:rsidRPr="00E01E13" w:rsidR="003561B8">
        <w:rPr>
          <w:rFonts w:ascii="Times New Roman" w:hAnsi="Times New Roman" w:eastAsia="Times New Roman" w:cs="Times New Roman"/>
          <w:i/>
          <w:color w:val="FF0000"/>
          <w:highlight w:val="yellow"/>
        </w:rPr>
        <w:t>.</w:t>
      </w:r>
      <w:r w:rsidR="003561B8">
        <w:rPr>
          <w:rFonts w:ascii="Times New Roman" w:hAnsi="Times New Roman" w:eastAsia="Times New Roman" w:cs="Times New Roman"/>
          <w:i/>
          <w:color w:val="FF0000"/>
          <w:highlight w:val="yellow"/>
        </w:rPr>
        <w:t xml:space="preserve"> </w:t>
      </w:r>
      <w:r w:rsidRPr="00C26292">
        <w:rPr>
          <w:rFonts w:ascii="Times New Roman" w:hAnsi="Times New Roman" w:eastAsia="Times New Roman" w:cs="Times New Roman"/>
          <w:i/>
          <w:color w:val="FF0000"/>
          <w:highlight w:val="yellow"/>
        </w:rPr>
        <w:t>Explicação sobre os campos da tabela:</w:t>
      </w:r>
    </w:p>
    <w:p w:rsidRPr="00C26292" w:rsidR="00AF0156" w:rsidP="00AF0156" w:rsidRDefault="00AF0156" w14:paraId="5797A63A" w14:textId="77777777">
      <w:pPr>
        <w:pStyle w:val="PargrafodaLista"/>
        <w:numPr>
          <w:ilvl w:val="0"/>
          <w:numId w:val="35"/>
        </w:numPr>
        <w:spacing w:line="360" w:lineRule="auto"/>
        <w:jc w:val="both"/>
        <w:rPr>
          <w:rFonts w:ascii="Times New Roman" w:hAnsi="Times New Roman" w:eastAsia="Times New Roman" w:cs="Times New Roman"/>
          <w:i/>
          <w:color w:val="FF0000"/>
          <w:highlight w:val="yellow"/>
        </w:rPr>
      </w:pPr>
      <w:r w:rsidRPr="00C26292">
        <w:rPr>
          <w:rFonts w:ascii="Times New Roman" w:hAnsi="Times New Roman" w:eastAsia="Times New Roman" w:cs="Times New Roman"/>
          <w:i/>
          <w:color w:val="FF0000"/>
          <w:highlight w:val="yellow"/>
        </w:rPr>
        <w:t>Risco: evento que pode afetar a privacidade ou os direitos dos titulares.</w:t>
      </w:r>
    </w:p>
    <w:p w:rsidRPr="00C26292" w:rsidR="00AF0156" w:rsidP="00AF0156" w:rsidRDefault="00AF0156" w14:paraId="6FD0E6B2" w14:textId="77777777">
      <w:pPr>
        <w:pStyle w:val="PargrafodaLista"/>
        <w:numPr>
          <w:ilvl w:val="0"/>
          <w:numId w:val="35"/>
        </w:numPr>
        <w:spacing w:line="360" w:lineRule="auto"/>
        <w:jc w:val="both"/>
        <w:rPr>
          <w:rFonts w:ascii="Times New Roman" w:hAnsi="Times New Roman" w:eastAsia="Times New Roman" w:cs="Times New Roman"/>
          <w:i/>
          <w:color w:val="FF0000"/>
          <w:highlight w:val="yellow"/>
        </w:rPr>
      </w:pPr>
      <w:r w:rsidRPr="00C26292">
        <w:rPr>
          <w:rFonts w:ascii="Times New Roman" w:hAnsi="Times New Roman" w:eastAsia="Times New Roman" w:cs="Times New Roman"/>
          <w:i/>
          <w:color w:val="FF0000"/>
          <w:highlight w:val="yellow"/>
        </w:rPr>
        <w:t>Causa: circunstâncias que podem provocar o evento.</w:t>
      </w:r>
    </w:p>
    <w:p w:rsidRPr="00C26292" w:rsidR="00AF0156" w:rsidP="00AF0156" w:rsidRDefault="00AF0156" w14:paraId="3C2F1C85" w14:textId="77777777">
      <w:pPr>
        <w:pStyle w:val="PargrafodaLista"/>
        <w:numPr>
          <w:ilvl w:val="0"/>
          <w:numId w:val="35"/>
        </w:numPr>
        <w:spacing w:line="360" w:lineRule="auto"/>
        <w:jc w:val="both"/>
        <w:rPr>
          <w:rFonts w:ascii="Times New Roman" w:hAnsi="Times New Roman" w:eastAsia="Times New Roman" w:cs="Times New Roman"/>
          <w:i/>
          <w:color w:val="FF0000"/>
          <w:highlight w:val="yellow"/>
        </w:rPr>
      </w:pPr>
      <w:r w:rsidRPr="00C26292">
        <w:rPr>
          <w:rFonts w:ascii="Times New Roman" w:hAnsi="Times New Roman" w:eastAsia="Times New Roman" w:cs="Times New Roman"/>
          <w:i/>
          <w:color w:val="FF0000"/>
          <w:highlight w:val="yellow"/>
        </w:rPr>
        <w:t>Consequência: possíveis efeitos para os titulares.</w:t>
      </w:r>
    </w:p>
    <w:p w:rsidRPr="00C26292" w:rsidR="00AF0156" w:rsidP="00AF0156" w:rsidRDefault="00AF0156" w14:paraId="7665FCD8" w14:textId="77777777">
      <w:pPr>
        <w:pStyle w:val="PargrafodaLista"/>
        <w:numPr>
          <w:ilvl w:val="0"/>
          <w:numId w:val="35"/>
        </w:numPr>
        <w:spacing w:line="360" w:lineRule="auto"/>
        <w:jc w:val="both"/>
        <w:rPr>
          <w:rFonts w:ascii="Times New Roman" w:hAnsi="Times New Roman" w:eastAsia="Times New Roman" w:cs="Times New Roman"/>
          <w:i/>
          <w:color w:val="FF0000"/>
          <w:highlight w:val="yellow"/>
        </w:rPr>
      </w:pPr>
      <w:r w:rsidRPr="00C26292">
        <w:rPr>
          <w:rFonts w:ascii="Times New Roman" w:hAnsi="Times New Roman" w:eastAsia="Times New Roman" w:cs="Times New Roman"/>
          <w:i/>
          <w:color w:val="FF0000"/>
          <w:highlight w:val="yellow"/>
        </w:rPr>
        <w:t>Probabilidade: classificação segundo a metodologia adotada.</w:t>
      </w:r>
    </w:p>
    <w:p w:rsidRPr="00A44C07" w:rsidR="00AF0156" w:rsidP="00AF0156" w:rsidRDefault="00AF0156" w14:paraId="41A1E534" w14:textId="77777777">
      <w:pPr>
        <w:pStyle w:val="PargrafodaLista"/>
        <w:numPr>
          <w:ilvl w:val="0"/>
          <w:numId w:val="35"/>
        </w:numPr>
        <w:spacing w:line="360" w:lineRule="auto"/>
        <w:jc w:val="both"/>
        <w:rPr>
          <w:rFonts w:ascii="Times New Roman" w:hAnsi="Times New Roman" w:eastAsia="Times New Roman" w:cs="Times New Roman"/>
          <w:i/>
          <w:color w:val="FF0000"/>
          <w:highlight w:val="yellow"/>
        </w:rPr>
      </w:pPr>
      <w:r w:rsidRPr="00C26292">
        <w:rPr>
          <w:rFonts w:ascii="Times New Roman" w:hAnsi="Times New Roman" w:eastAsia="Times New Roman" w:cs="Times New Roman"/>
          <w:i/>
          <w:color w:val="FF0000"/>
          <w:highlight w:val="yellow"/>
        </w:rPr>
        <w:t xml:space="preserve">Impacto: </w:t>
      </w:r>
      <w:r w:rsidRPr="00A44C07">
        <w:rPr>
          <w:rFonts w:ascii="Times New Roman" w:hAnsi="Times New Roman" w:eastAsia="Times New Roman" w:cs="Times New Roman"/>
          <w:i/>
          <w:color w:val="FF0000"/>
          <w:highlight w:val="yellow"/>
        </w:rPr>
        <w:t>classificação da gravidade das consequências.</w:t>
      </w:r>
    </w:p>
    <w:p w:rsidRPr="00A44C07" w:rsidR="00AF0156" w:rsidP="00AF0156" w:rsidRDefault="00AF0156" w14:paraId="7AE2C3BE" w14:textId="77777777">
      <w:pPr>
        <w:pStyle w:val="PargrafodaLista"/>
        <w:numPr>
          <w:ilvl w:val="0"/>
          <w:numId w:val="35"/>
        </w:numPr>
        <w:spacing w:line="360" w:lineRule="auto"/>
        <w:jc w:val="both"/>
        <w:rPr>
          <w:rFonts w:ascii="Times New Roman" w:hAnsi="Times New Roman" w:eastAsia="Times New Roman" w:cs="Times New Roman"/>
          <w:i/>
          <w:color w:val="FF0000"/>
          <w:highlight w:val="yellow"/>
        </w:rPr>
      </w:pPr>
      <w:r w:rsidRPr="00A44C07">
        <w:rPr>
          <w:rFonts w:ascii="Times New Roman" w:hAnsi="Times New Roman" w:eastAsia="Times New Roman" w:cs="Times New Roman"/>
          <w:i/>
          <w:color w:val="FF0000"/>
          <w:highlight w:val="yellow"/>
        </w:rPr>
        <w:t>Risco inerente: nível de risco antes dos controles.</w:t>
      </w:r>
    </w:p>
    <w:p w:rsidRPr="00A44C07" w:rsidR="00AF0156" w:rsidP="4E953D75" w:rsidRDefault="00AF0156" w14:paraId="687C57A4" w14:textId="52FB144D">
      <w:pPr>
        <w:pStyle w:val="PargrafodaLista"/>
        <w:numPr>
          <w:ilvl w:val="0"/>
          <w:numId w:val="35"/>
        </w:numPr>
        <w:spacing w:line="360" w:lineRule="auto"/>
        <w:jc w:val="both"/>
        <w:rPr>
          <w:rFonts w:ascii="Times New Roman" w:hAnsi="Times New Roman" w:eastAsia="Times New Roman" w:cs="Times New Roman"/>
          <w:i w:val="1"/>
          <w:iCs w:val="1"/>
          <w:color w:val="FF0000"/>
          <w:highlight w:val="yellow"/>
        </w:rPr>
      </w:pPr>
      <w:r w:rsidRPr="4E953D75" w:rsidR="00AF0156">
        <w:rPr>
          <w:rFonts w:ascii="Times New Roman" w:hAnsi="Times New Roman" w:eastAsia="Times New Roman" w:cs="Times New Roman"/>
          <w:i w:val="1"/>
          <w:iCs w:val="1"/>
          <w:color w:val="FF0000"/>
          <w:highlight w:val="yellow"/>
        </w:rPr>
        <w:t>Controles existentes: medidas que reduzem a probabilidade e/ou o impacto.</w:t>
      </w:r>
    </w:p>
    <w:p w:rsidRPr="00A44C07" w:rsidR="00AF0156" w:rsidP="00A44C07" w:rsidRDefault="00AF0156" w14:paraId="082EE225" w14:textId="0C33D398">
      <w:pPr>
        <w:pStyle w:val="PargrafodaLista"/>
        <w:numPr>
          <w:ilvl w:val="0"/>
          <w:numId w:val="35"/>
        </w:numPr>
        <w:spacing w:after="0" w:line="360" w:lineRule="auto"/>
        <w:jc w:val="both"/>
        <w:rPr>
          <w:rFonts w:ascii="Times New Roman" w:hAnsi="Times New Roman" w:eastAsia="Times New Roman" w:cs="Times New Roman"/>
          <w:i/>
          <w:color w:val="FF0000"/>
          <w:highlight w:val="yellow"/>
        </w:rPr>
      </w:pPr>
      <w:r w:rsidRPr="00A44C07">
        <w:rPr>
          <w:rFonts w:ascii="Times New Roman" w:hAnsi="Times New Roman" w:eastAsia="Times New Roman" w:cs="Times New Roman"/>
          <w:i/>
          <w:color w:val="FF0000"/>
          <w:highlight w:val="yellow"/>
        </w:rPr>
        <w:lastRenderedPageBreak/>
        <w:t>Risco residual: risco remanescente após considerados os controles.</w:t>
      </w:r>
    </w:p>
    <w:p w:rsidRPr="00AF0156" w:rsidR="00AF0156" w:rsidP="00AF0156" w:rsidRDefault="00AF0156" w14:paraId="3B492F08" w14:textId="77777777">
      <w:pPr>
        <w:spacing w:after="0" w:line="360" w:lineRule="auto"/>
        <w:ind w:firstLine="708"/>
        <w:jc w:val="both"/>
        <w:rPr>
          <w:rFonts w:ascii="Times New Roman" w:hAnsi="Times New Roman" w:eastAsia="Times New Roman" w:cs="Times New Roman"/>
        </w:rPr>
      </w:pPr>
    </w:p>
    <w:p w:rsidR="4E5359C8" w:rsidP="53B41389" w:rsidRDefault="00A176F3" w14:paraId="3724EB5F" w14:textId="27473DDE">
      <w:pPr>
        <w:spacing w:after="0" w:line="360" w:lineRule="auto"/>
        <w:jc w:val="center"/>
      </w:pPr>
      <w:r>
        <w:rPr>
          <w:rFonts w:ascii="Times New Roman" w:hAnsi="Times New Roman" w:eastAsia="Times New Roman" w:cs="Times New Roman"/>
          <w:sz w:val="20"/>
          <w:szCs w:val="20"/>
        </w:rPr>
        <w:t>Tabela 05</w:t>
      </w:r>
      <w:r w:rsidRPr="00143865" w:rsidR="4E5359C8">
        <w:rPr>
          <w:rFonts w:ascii="Times New Roman" w:hAnsi="Times New Roman" w:eastAsia="Times New Roman" w:cs="Times New Roman"/>
          <w:sz w:val="20"/>
          <w:szCs w:val="20"/>
        </w:rPr>
        <w:t>: Plano de gestão de riscos de privacidade</w:t>
      </w:r>
    </w:p>
    <w:tbl>
      <w:tblPr>
        <w:tblW w:w="0" w:type="auto"/>
        <w:jc w:val="center"/>
        <w:tblCellSpacing w:w="15" w:type="dxa"/>
        <w:tblBorders>
          <w:top w:val="single" w:color="000000" w:themeColor="text1" w:sz="2" w:space="0"/>
          <w:left w:val="single" w:color="000000" w:themeColor="text1" w:sz="2" w:space="0"/>
          <w:bottom w:val="single" w:color="000000" w:themeColor="text1" w:sz="2" w:space="0"/>
          <w:right w:val="single" w:color="000000" w:themeColor="text1" w:sz="2" w:space="0"/>
          <w:insideH w:val="single" w:color="000000" w:themeColor="text1" w:sz="2" w:space="0"/>
          <w:insideV w:val="single" w:color="000000" w:themeColor="text1" w:sz="2" w:space="0"/>
        </w:tblBorders>
        <w:tblCellMar>
          <w:top w:w="15" w:type="dxa"/>
          <w:left w:w="15" w:type="dxa"/>
          <w:bottom w:w="15" w:type="dxa"/>
          <w:right w:w="15" w:type="dxa"/>
        </w:tblCellMar>
        <w:tblLook w:val="04A0" w:firstRow="1" w:lastRow="0" w:firstColumn="1" w:lastColumn="0" w:noHBand="0" w:noVBand="1"/>
      </w:tblPr>
      <w:tblGrid>
        <w:gridCol w:w="1982"/>
        <w:gridCol w:w="1843"/>
        <w:gridCol w:w="1984"/>
        <w:gridCol w:w="1701"/>
        <w:gridCol w:w="1418"/>
        <w:gridCol w:w="1559"/>
        <w:gridCol w:w="2126"/>
        <w:gridCol w:w="1339"/>
      </w:tblGrid>
      <w:tr w:rsidRPr="004768F3" w:rsidR="000008D7" w:rsidTr="4E953D75" w14:paraId="37708FDB" w14:textId="77777777">
        <w:trPr>
          <w:trHeight w:val="720"/>
          <w:tblHeader/>
          <w:tblCellSpacing w:w="15" w:type="dxa"/>
          <w:jc w:val="center"/>
        </w:trPr>
        <w:tc>
          <w:tcPr>
            <w:tcW w:w="1937" w:type="dxa"/>
            <w:shd w:val="clear" w:color="auto" w:fill="D9D9D9" w:themeFill="background1" w:themeFillShade="D9"/>
            <w:tcMar/>
            <w:vAlign w:val="center"/>
            <w:hideMark/>
          </w:tcPr>
          <w:p w:rsidRPr="00143865" w:rsidR="004768F3" w:rsidP="004768F3" w:rsidRDefault="004768F3" w14:paraId="1BA676A9" w14:textId="77777777">
            <w:pPr>
              <w:spacing w:after="0" w:line="240" w:lineRule="auto"/>
              <w:jc w:val="center"/>
              <w:rPr>
                <w:rFonts w:ascii="Times New Roman" w:hAnsi="Times New Roman" w:eastAsia="Times New Roman" w:cs="Times New Roman"/>
                <w:b/>
                <w:bCs/>
                <w:sz w:val="20"/>
                <w:szCs w:val="20"/>
                <w:lang w:eastAsia="pt-BR"/>
              </w:rPr>
            </w:pPr>
            <w:r w:rsidRPr="00143865">
              <w:rPr>
                <w:rFonts w:ascii="Times New Roman" w:hAnsi="Times New Roman" w:eastAsia="Times New Roman" w:cs="Times New Roman"/>
                <w:b/>
                <w:bCs/>
                <w:sz w:val="20"/>
                <w:szCs w:val="20"/>
                <w:lang w:eastAsia="pt-BR"/>
              </w:rPr>
              <w:t>Risco</w:t>
            </w:r>
          </w:p>
        </w:tc>
        <w:tc>
          <w:tcPr>
            <w:tcW w:w="1813" w:type="dxa"/>
            <w:shd w:val="clear" w:color="auto" w:fill="D9D9D9" w:themeFill="background1" w:themeFillShade="D9"/>
            <w:tcMar/>
            <w:vAlign w:val="center"/>
            <w:hideMark/>
          </w:tcPr>
          <w:p w:rsidRPr="00143865" w:rsidR="004768F3" w:rsidP="004768F3" w:rsidRDefault="004768F3" w14:paraId="5C22EB9D" w14:textId="66020B9D">
            <w:pPr>
              <w:spacing w:after="0" w:line="240" w:lineRule="auto"/>
              <w:jc w:val="center"/>
              <w:rPr>
                <w:rFonts w:ascii="Times New Roman" w:hAnsi="Times New Roman" w:eastAsia="Times New Roman" w:cs="Times New Roman"/>
                <w:b/>
                <w:bCs/>
                <w:sz w:val="20"/>
                <w:szCs w:val="20"/>
                <w:lang w:eastAsia="pt-BR"/>
              </w:rPr>
            </w:pPr>
            <w:r w:rsidRPr="00143865">
              <w:rPr>
                <w:rFonts w:ascii="Times New Roman" w:hAnsi="Times New Roman" w:eastAsia="Times New Roman" w:cs="Times New Roman"/>
                <w:b/>
                <w:bCs/>
                <w:sz w:val="20"/>
                <w:szCs w:val="20"/>
                <w:lang w:eastAsia="pt-BR"/>
              </w:rPr>
              <w:t>Causa</w:t>
            </w:r>
            <w:r w:rsidR="000008D7">
              <w:rPr>
                <w:rFonts w:ascii="Times New Roman" w:hAnsi="Times New Roman" w:eastAsia="Times New Roman" w:cs="Times New Roman"/>
                <w:b/>
                <w:bCs/>
                <w:sz w:val="20"/>
                <w:szCs w:val="20"/>
                <w:lang w:eastAsia="pt-BR"/>
              </w:rPr>
              <w:t>s</w:t>
            </w:r>
          </w:p>
        </w:tc>
        <w:tc>
          <w:tcPr>
            <w:tcW w:w="1954" w:type="dxa"/>
            <w:shd w:val="clear" w:color="auto" w:fill="D9D9D9" w:themeFill="background1" w:themeFillShade="D9"/>
            <w:tcMar/>
            <w:vAlign w:val="center"/>
            <w:hideMark/>
          </w:tcPr>
          <w:p w:rsidRPr="00143865" w:rsidR="004768F3" w:rsidP="004768F3" w:rsidRDefault="004768F3" w14:paraId="42B5C50B" w14:textId="7D72C066">
            <w:pPr>
              <w:spacing w:after="0" w:line="240" w:lineRule="auto"/>
              <w:jc w:val="center"/>
              <w:rPr>
                <w:rFonts w:ascii="Times New Roman" w:hAnsi="Times New Roman" w:eastAsia="Times New Roman" w:cs="Times New Roman"/>
                <w:b/>
                <w:bCs/>
                <w:sz w:val="20"/>
                <w:szCs w:val="20"/>
                <w:lang w:eastAsia="pt-BR"/>
              </w:rPr>
            </w:pPr>
            <w:r w:rsidRPr="00143865">
              <w:rPr>
                <w:rFonts w:ascii="Times New Roman" w:hAnsi="Times New Roman" w:eastAsia="Times New Roman" w:cs="Times New Roman"/>
                <w:b/>
                <w:bCs/>
                <w:sz w:val="20"/>
                <w:szCs w:val="20"/>
                <w:lang w:eastAsia="pt-BR"/>
              </w:rPr>
              <w:t>Consequência</w:t>
            </w:r>
            <w:r w:rsidR="000008D7">
              <w:rPr>
                <w:rFonts w:ascii="Times New Roman" w:hAnsi="Times New Roman" w:eastAsia="Times New Roman" w:cs="Times New Roman"/>
                <w:b/>
                <w:bCs/>
                <w:sz w:val="20"/>
                <w:szCs w:val="20"/>
                <w:lang w:eastAsia="pt-BR"/>
              </w:rPr>
              <w:t>s</w:t>
            </w:r>
          </w:p>
        </w:tc>
        <w:tc>
          <w:tcPr>
            <w:tcW w:w="1671" w:type="dxa"/>
            <w:shd w:val="clear" w:color="auto" w:fill="D9D9D9" w:themeFill="background1" w:themeFillShade="D9"/>
            <w:tcMar/>
            <w:vAlign w:val="center"/>
            <w:hideMark/>
          </w:tcPr>
          <w:p w:rsidRPr="00143865" w:rsidR="004768F3" w:rsidP="004768F3" w:rsidRDefault="004768F3" w14:paraId="52551D1F" w14:textId="77777777">
            <w:pPr>
              <w:spacing w:after="0" w:line="240" w:lineRule="auto"/>
              <w:jc w:val="center"/>
              <w:rPr>
                <w:rFonts w:ascii="Times New Roman" w:hAnsi="Times New Roman" w:eastAsia="Times New Roman" w:cs="Times New Roman"/>
                <w:b/>
                <w:bCs/>
                <w:sz w:val="20"/>
                <w:szCs w:val="20"/>
                <w:lang w:eastAsia="pt-BR"/>
              </w:rPr>
            </w:pPr>
            <w:r w:rsidRPr="00143865">
              <w:rPr>
                <w:rFonts w:ascii="Times New Roman" w:hAnsi="Times New Roman" w:eastAsia="Times New Roman" w:cs="Times New Roman"/>
                <w:b/>
                <w:bCs/>
                <w:sz w:val="20"/>
                <w:szCs w:val="20"/>
                <w:lang w:eastAsia="pt-BR"/>
              </w:rPr>
              <w:t>Probabilidade</w:t>
            </w:r>
          </w:p>
        </w:tc>
        <w:tc>
          <w:tcPr>
            <w:tcW w:w="1388" w:type="dxa"/>
            <w:shd w:val="clear" w:color="auto" w:fill="D9D9D9" w:themeFill="background1" w:themeFillShade="D9"/>
            <w:tcMar/>
            <w:vAlign w:val="center"/>
            <w:hideMark/>
          </w:tcPr>
          <w:p w:rsidRPr="00143865" w:rsidR="004768F3" w:rsidP="004768F3" w:rsidRDefault="004768F3" w14:paraId="264B1E35" w14:textId="77777777">
            <w:pPr>
              <w:spacing w:after="0" w:line="240" w:lineRule="auto"/>
              <w:jc w:val="center"/>
              <w:rPr>
                <w:rFonts w:ascii="Times New Roman" w:hAnsi="Times New Roman" w:eastAsia="Times New Roman" w:cs="Times New Roman"/>
                <w:b/>
                <w:bCs/>
                <w:sz w:val="20"/>
                <w:szCs w:val="20"/>
                <w:lang w:eastAsia="pt-BR"/>
              </w:rPr>
            </w:pPr>
            <w:r w:rsidRPr="00143865">
              <w:rPr>
                <w:rFonts w:ascii="Times New Roman" w:hAnsi="Times New Roman" w:eastAsia="Times New Roman" w:cs="Times New Roman"/>
                <w:b/>
                <w:bCs/>
                <w:sz w:val="20"/>
                <w:szCs w:val="20"/>
                <w:lang w:eastAsia="pt-BR"/>
              </w:rPr>
              <w:t>Impacto</w:t>
            </w:r>
          </w:p>
        </w:tc>
        <w:tc>
          <w:tcPr>
            <w:tcW w:w="1529" w:type="dxa"/>
            <w:shd w:val="clear" w:color="auto" w:fill="D9D9D9" w:themeFill="background1" w:themeFillShade="D9"/>
            <w:tcMar/>
            <w:vAlign w:val="center"/>
            <w:hideMark/>
          </w:tcPr>
          <w:p w:rsidRPr="00143865" w:rsidR="004768F3" w:rsidP="004768F3" w:rsidRDefault="004768F3" w14:paraId="2AD298F8" w14:textId="77777777">
            <w:pPr>
              <w:spacing w:after="0" w:line="240" w:lineRule="auto"/>
              <w:jc w:val="center"/>
              <w:rPr>
                <w:rFonts w:ascii="Times New Roman" w:hAnsi="Times New Roman" w:eastAsia="Times New Roman" w:cs="Times New Roman"/>
                <w:b/>
                <w:bCs/>
                <w:sz w:val="20"/>
                <w:szCs w:val="20"/>
                <w:lang w:eastAsia="pt-BR"/>
              </w:rPr>
            </w:pPr>
            <w:r w:rsidRPr="00143865">
              <w:rPr>
                <w:rFonts w:ascii="Times New Roman" w:hAnsi="Times New Roman" w:eastAsia="Times New Roman" w:cs="Times New Roman"/>
                <w:b/>
                <w:bCs/>
                <w:sz w:val="20"/>
                <w:szCs w:val="20"/>
                <w:lang w:eastAsia="pt-BR"/>
              </w:rPr>
              <w:t>Risco Inerente</w:t>
            </w:r>
          </w:p>
        </w:tc>
        <w:tc>
          <w:tcPr>
            <w:tcW w:w="2096" w:type="dxa"/>
            <w:shd w:val="clear" w:color="auto" w:fill="D9D9D9" w:themeFill="background1" w:themeFillShade="D9"/>
            <w:tcMar/>
            <w:vAlign w:val="center"/>
            <w:hideMark/>
          </w:tcPr>
          <w:p w:rsidRPr="00143865" w:rsidR="004768F3" w:rsidP="004768F3" w:rsidRDefault="7C554811" w14:paraId="6C432108" w14:textId="746C2B16">
            <w:pPr>
              <w:spacing w:after="0" w:line="240" w:lineRule="auto"/>
              <w:jc w:val="center"/>
              <w:rPr>
                <w:rFonts w:ascii="Times New Roman" w:hAnsi="Times New Roman" w:eastAsia="Times New Roman" w:cs="Times New Roman"/>
                <w:b w:val="1"/>
                <w:bCs w:val="1"/>
                <w:sz w:val="20"/>
                <w:szCs w:val="20"/>
                <w:lang w:eastAsia="pt-BR"/>
              </w:rPr>
            </w:pPr>
            <w:r w:rsidRPr="4E953D75" w:rsidR="052FB86E">
              <w:rPr>
                <w:rFonts w:ascii="Times New Roman" w:hAnsi="Times New Roman" w:eastAsia="Times New Roman" w:cs="Times New Roman"/>
                <w:b w:val="1"/>
                <w:bCs w:val="1"/>
                <w:sz w:val="20"/>
                <w:szCs w:val="20"/>
                <w:lang w:eastAsia="pt-BR"/>
              </w:rPr>
              <w:t>Controles Existentes</w:t>
            </w:r>
          </w:p>
        </w:tc>
        <w:tc>
          <w:tcPr>
            <w:tcW w:w="1294" w:type="dxa"/>
            <w:shd w:val="clear" w:color="auto" w:fill="D9D9D9" w:themeFill="background1" w:themeFillShade="D9"/>
            <w:tcMar/>
            <w:vAlign w:val="center"/>
            <w:hideMark/>
          </w:tcPr>
          <w:p w:rsidRPr="00143865" w:rsidR="004768F3" w:rsidP="004768F3" w:rsidRDefault="004768F3" w14:paraId="66571FEC" w14:textId="77777777">
            <w:pPr>
              <w:spacing w:after="0" w:line="240" w:lineRule="auto"/>
              <w:jc w:val="center"/>
              <w:rPr>
                <w:rFonts w:ascii="Times New Roman" w:hAnsi="Times New Roman" w:eastAsia="Times New Roman" w:cs="Times New Roman"/>
                <w:b/>
                <w:bCs/>
                <w:sz w:val="20"/>
                <w:szCs w:val="20"/>
                <w:lang w:eastAsia="pt-BR"/>
              </w:rPr>
            </w:pPr>
            <w:r w:rsidRPr="00143865">
              <w:rPr>
                <w:rFonts w:ascii="Times New Roman" w:hAnsi="Times New Roman" w:eastAsia="Times New Roman" w:cs="Times New Roman"/>
                <w:b/>
                <w:bCs/>
                <w:sz w:val="20"/>
                <w:szCs w:val="20"/>
                <w:lang w:eastAsia="pt-BR"/>
              </w:rPr>
              <w:t>Risco Residual</w:t>
            </w:r>
          </w:p>
        </w:tc>
      </w:tr>
      <w:tr w:rsidRPr="004768F3" w:rsidR="000008D7" w:rsidTr="4E953D75" w14:paraId="394E0DA0" w14:textId="77777777">
        <w:trPr>
          <w:trHeight w:val="720"/>
          <w:tblCellSpacing w:w="15" w:type="dxa"/>
          <w:jc w:val="center"/>
        </w:trPr>
        <w:tc>
          <w:tcPr>
            <w:tcW w:w="1937" w:type="dxa"/>
            <w:tcMar/>
            <w:vAlign w:val="center"/>
          </w:tcPr>
          <w:p w:rsidRPr="00905DF8" w:rsidR="004768F3" w:rsidP="004768F3" w:rsidRDefault="000008D7" w14:paraId="744B8658" w14:textId="08E0748C">
            <w:pPr>
              <w:spacing w:after="0" w:line="240" w:lineRule="auto"/>
              <w:jc w:val="center"/>
              <w:rPr>
                <w:rFonts w:ascii="Times New Roman" w:hAnsi="Times New Roman" w:eastAsia="Times New Roman" w:cs="Times New Roman"/>
                <w:sz w:val="20"/>
                <w:szCs w:val="20"/>
                <w:highlight w:val="yellow"/>
                <w:lang w:eastAsia="pt-BR"/>
              </w:rPr>
            </w:pPr>
            <w:r>
              <w:rPr>
                <w:rFonts w:ascii="Times New Roman" w:hAnsi="Times New Roman" w:eastAsia="Times New Roman" w:cs="Times New Roman"/>
                <w:sz w:val="20"/>
                <w:szCs w:val="20"/>
                <w:highlight w:val="yellow"/>
                <w:lang w:eastAsia="pt-BR"/>
              </w:rPr>
              <w:t>[Risco]</w:t>
            </w:r>
          </w:p>
        </w:tc>
        <w:tc>
          <w:tcPr>
            <w:tcW w:w="1813" w:type="dxa"/>
            <w:tcMar/>
            <w:vAlign w:val="center"/>
          </w:tcPr>
          <w:p w:rsidRPr="00905DF8" w:rsidR="004768F3" w:rsidP="004768F3" w:rsidRDefault="000008D7" w14:paraId="106DCA3E" w14:textId="2B13C3BF">
            <w:pPr>
              <w:spacing w:after="0" w:line="240" w:lineRule="auto"/>
              <w:jc w:val="center"/>
              <w:rPr>
                <w:rFonts w:ascii="Times New Roman" w:hAnsi="Times New Roman" w:eastAsia="Times New Roman" w:cs="Times New Roman"/>
                <w:sz w:val="20"/>
                <w:szCs w:val="20"/>
                <w:highlight w:val="yellow"/>
                <w:lang w:eastAsia="pt-BR"/>
              </w:rPr>
            </w:pPr>
            <w:r>
              <w:rPr>
                <w:rFonts w:ascii="Times New Roman" w:hAnsi="Times New Roman" w:eastAsia="Times New Roman" w:cs="Times New Roman"/>
                <w:sz w:val="20"/>
                <w:szCs w:val="20"/>
                <w:highlight w:val="yellow"/>
                <w:lang w:eastAsia="pt-BR"/>
              </w:rPr>
              <w:t>[Causas]</w:t>
            </w:r>
          </w:p>
        </w:tc>
        <w:tc>
          <w:tcPr>
            <w:tcW w:w="1954" w:type="dxa"/>
            <w:tcMar/>
            <w:vAlign w:val="center"/>
          </w:tcPr>
          <w:p w:rsidRPr="00905DF8" w:rsidR="004768F3" w:rsidP="004768F3" w:rsidRDefault="000008D7" w14:paraId="5EF47221" w14:textId="6718CC97">
            <w:pPr>
              <w:spacing w:after="0" w:line="240" w:lineRule="auto"/>
              <w:jc w:val="center"/>
              <w:rPr>
                <w:rFonts w:ascii="Times New Roman" w:hAnsi="Times New Roman" w:eastAsia="Times New Roman" w:cs="Times New Roman"/>
                <w:sz w:val="20"/>
                <w:szCs w:val="20"/>
                <w:highlight w:val="yellow"/>
                <w:lang w:eastAsia="pt-BR"/>
              </w:rPr>
            </w:pPr>
            <w:r>
              <w:rPr>
                <w:rFonts w:ascii="Times New Roman" w:hAnsi="Times New Roman" w:eastAsia="Times New Roman" w:cs="Times New Roman"/>
                <w:sz w:val="20"/>
                <w:szCs w:val="20"/>
                <w:highlight w:val="yellow"/>
                <w:lang w:eastAsia="pt-BR"/>
              </w:rPr>
              <w:t>[Consequências]</w:t>
            </w:r>
          </w:p>
        </w:tc>
        <w:tc>
          <w:tcPr>
            <w:tcW w:w="1671" w:type="dxa"/>
            <w:tcMar/>
            <w:vAlign w:val="center"/>
          </w:tcPr>
          <w:p w:rsidR="004768F3" w:rsidP="004768F3" w:rsidRDefault="000008D7" w14:paraId="733F4B29" w14:textId="77777777">
            <w:pPr>
              <w:spacing w:after="0" w:line="240" w:lineRule="auto"/>
              <w:jc w:val="center"/>
              <w:rPr>
                <w:rFonts w:ascii="Times New Roman" w:hAnsi="Times New Roman" w:eastAsia="Times New Roman" w:cs="Times New Roman"/>
                <w:sz w:val="20"/>
                <w:szCs w:val="20"/>
                <w:highlight w:val="yellow"/>
                <w:lang w:eastAsia="pt-BR"/>
              </w:rPr>
            </w:pPr>
            <w:r>
              <w:rPr>
                <w:rFonts w:ascii="Times New Roman" w:hAnsi="Times New Roman" w:eastAsia="Times New Roman" w:cs="Times New Roman"/>
                <w:sz w:val="20"/>
                <w:szCs w:val="20"/>
                <w:highlight w:val="yellow"/>
                <w:lang w:eastAsia="pt-BR"/>
              </w:rPr>
              <w:t>[Muito Baixa,</w:t>
            </w:r>
          </w:p>
          <w:p w:rsidR="000008D7" w:rsidP="004768F3" w:rsidRDefault="000008D7" w14:paraId="0C74F42A" w14:textId="77777777">
            <w:pPr>
              <w:spacing w:after="0" w:line="240" w:lineRule="auto"/>
              <w:jc w:val="center"/>
              <w:rPr>
                <w:rFonts w:ascii="Times New Roman" w:hAnsi="Times New Roman" w:eastAsia="Times New Roman" w:cs="Times New Roman"/>
                <w:sz w:val="20"/>
                <w:szCs w:val="20"/>
                <w:highlight w:val="yellow"/>
                <w:lang w:eastAsia="pt-BR"/>
              </w:rPr>
            </w:pPr>
            <w:r>
              <w:rPr>
                <w:rFonts w:ascii="Times New Roman" w:hAnsi="Times New Roman" w:eastAsia="Times New Roman" w:cs="Times New Roman"/>
                <w:sz w:val="20"/>
                <w:szCs w:val="20"/>
                <w:highlight w:val="yellow"/>
                <w:lang w:eastAsia="pt-BR"/>
              </w:rPr>
              <w:t>Baixa,</w:t>
            </w:r>
          </w:p>
          <w:p w:rsidR="000008D7" w:rsidP="004768F3" w:rsidRDefault="000008D7" w14:paraId="60ED39E9" w14:textId="77777777">
            <w:pPr>
              <w:spacing w:after="0" w:line="240" w:lineRule="auto"/>
              <w:jc w:val="center"/>
              <w:rPr>
                <w:rFonts w:ascii="Times New Roman" w:hAnsi="Times New Roman" w:eastAsia="Times New Roman" w:cs="Times New Roman"/>
                <w:sz w:val="20"/>
                <w:szCs w:val="20"/>
                <w:highlight w:val="yellow"/>
                <w:lang w:eastAsia="pt-BR"/>
              </w:rPr>
            </w:pPr>
            <w:r>
              <w:rPr>
                <w:rFonts w:ascii="Times New Roman" w:hAnsi="Times New Roman" w:eastAsia="Times New Roman" w:cs="Times New Roman"/>
                <w:sz w:val="20"/>
                <w:szCs w:val="20"/>
                <w:highlight w:val="yellow"/>
                <w:lang w:eastAsia="pt-BR"/>
              </w:rPr>
              <w:t>Média,</w:t>
            </w:r>
          </w:p>
          <w:p w:rsidR="000008D7" w:rsidP="004768F3" w:rsidRDefault="000008D7" w14:paraId="1E12221D" w14:textId="77777777">
            <w:pPr>
              <w:spacing w:after="0" w:line="240" w:lineRule="auto"/>
              <w:jc w:val="center"/>
              <w:rPr>
                <w:rFonts w:ascii="Times New Roman" w:hAnsi="Times New Roman" w:eastAsia="Times New Roman" w:cs="Times New Roman"/>
                <w:sz w:val="20"/>
                <w:szCs w:val="20"/>
                <w:highlight w:val="yellow"/>
                <w:lang w:eastAsia="pt-BR"/>
              </w:rPr>
            </w:pPr>
            <w:r>
              <w:rPr>
                <w:rFonts w:ascii="Times New Roman" w:hAnsi="Times New Roman" w:eastAsia="Times New Roman" w:cs="Times New Roman"/>
                <w:sz w:val="20"/>
                <w:szCs w:val="20"/>
                <w:highlight w:val="yellow"/>
                <w:lang w:eastAsia="pt-BR"/>
              </w:rPr>
              <w:t>Alta,</w:t>
            </w:r>
          </w:p>
          <w:p w:rsidRPr="00905DF8" w:rsidR="000008D7" w:rsidP="004768F3" w:rsidRDefault="000008D7" w14:paraId="62CB5260" w14:textId="7A6F0663">
            <w:pPr>
              <w:spacing w:after="0" w:line="240" w:lineRule="auto"/>
              <w:jc w:val="center"/>
              <w:rPr>
                <w:rFonts w:ascii="Times New Roman" w:hAnsi="Times New Roman" w:eastAsia="Times New Roman" w:cs="Times New Roman"/>
                <w:sz w:val="20"/>
                <w:szCs w:val="20"/>
                <w:highlight w:val="yellow"/>
                <w:lang w:eastAsia="pt-BR"/>
              </w:rPr>
            </w:pPr>
            <w:r>
              <w:rPr>
                <w:rFonts w:ascii="Times New Roman" w:hAnsi="Times New Roman" w:eastAsia="Times New Roman" w:cs="Times New Roman"/>
                <w:sz w:val="20"/>
                <w:szCs w:val="20"/>
                <w:highlight w:val="yellow"/>
                <w:lang w:eastAsia="pt-BR"/>
              </w:rPr>
              <w:t>Muito Alta]</w:t>
            </w:r>
          </w:p>
        </w:tc>
        <w:tc>
          <w:tcPr>
            <w:tcW w:w="1388" w:type="dxa"/>
            <w:tcMar/>
            <w:vAlign w:val="center"/>
          </w:tcPr>
          <w:p w:rsidR="000008D7" w:rsidP="000008D7" w:rsidRDefault="000008D7" w14:paraId="6AB16A38" w14:textId="77777777">
            <w:pPr>
              <w:spacing w:after="0" w:line="240" w:lineRule="auto"/>
              <w:jc w:val="center"/>
              <w:rPr>
                <w:rFonts w:ascii="Times New Roman" w:hAnsi="Times New Roman" w:eastAsia="Times New Roman" w:cs="Times New Roman"/>
                <w:sz w:val="20"/>
                <w:szCs w:val="20"/>
                <w:highlight w:val="yellow"/>
                <w:lang w:eastAsia="pt-BR"/>
              </w:rPr>
            </w:pPr>
            <w:r>
              <w:rPr>
                <w:rFonts w:ascii="Times New Roman" w:hAnsi="Times New Roman" w:eastAsia="Times New Roman" w:cs="Times New Roman"/>
                <w:sz w:val="20"/>
                <w:szCs w:val="20"/>
                <w:highlight w:val="yellow"/>
                <w:lang w:eastAsia="pt-BR"/>
              </w:rPr>
              <w:t>[Muito Baixa,</w:t>
            </w:r>
          </w:p>
          <w:p w:rsidR="000008D7" w:rsidP="000008D7" w:rsidRDefault="000008D7" w14:paraId="3344D623" w14:textId="77777777">
            <w:pPr>
              <w:spacing w:after="0" w:line="240" w:lineRule="auto"/>
              <w:jc w:val="center"/>
              <w:rPr>
                <w:rFonts w:ascii="Times New Roman" w:hAnsi="Times New Roman" w:eastAsia="Times New Roman" w:cs="Times New Roman"/>
                <w:sz w:val="20"/>
                <w:szCs w:val="20"/>
                <w:highlight w:val="yellow"/>
                <w:lang w:eastAsia="pt-BR"/>
              </w:rPr>
            </w:pPr>
            <w:r>
              <w:rPr>
                <w:rFonts w:ascii="Times New Roman" w:hAnsi="Times New Roman" w:eastAsia="Times New Roman" w:cs="Times New Roman"/>
                <w:sz w:val="20"/>
                <w:szCs w:val="20"/>
                <w:highlight w:val="yellow"/>
                <w:lang w:eastAsia="pt-BR"/>
              </w:rPr>
              <w:t>Baixa,</w:t>
            </w:r>
          </w:p>
          <w:p w:rsidR="000008D7" w:rsidP="000008D7" w:rsidRDefault="000008D7" w14:paraId="72D7D6DA" w14:textId="77777777">
            <w:pPr>
              <w:spacing w:after="0" w:line="240" w:lineRule="auto"/>
              <w:jc w:val="center"/>
              <w:rPr>
                <w:rFonts w:ascii="Times New Roman" w:hAnsi="Times New Roman" w:eastAsia="Times New Roman" w:cs="Times New Roman"/>
                <w:sz w:val="20"/>
                <w:szCs w:val="20"/>
                <w:highlight w:val="yellow"/>
                <w:lang w:eastAsia="pt-BR"/>
              </w:rPr>
            </w:pPr>
            <w:r>
              <w:rPr>
                <w:rFonts w:ascii="Times New Roman" w:hAnsi="Times New Roman" w:eastAsia="Times New Roman" w:cs="Times New Roman"/>
                <w:sz w:val="20"/>
                <w:szCs w:val="20"/>
                <w:highlight w:val="yellow"/>
                <w:lang w:eastAsia="pt-BR"/>
              </w:rPr>
              <w:t>Média,</w:t>
            </w:r>
          </w:p>
          <w:p w:rsidR="000008D7" w:rsidP="000008D7" w:rsidRDefault="000008D7" w14:paraId="5D5A56BD" w14:textId="77777777">
            <w:pPr>
              <w:spacing w:after="0" w:line="240" w:lineRule="auto"/>
              <w:jc w:val="center"/>
              <w:rPr>
                <w:rFonts w:ascii="Times New Roman" w:hAnsi="Times New Roman" w:eastAsia="Times New Roman" w:cs="Times New Roman"/>
                <w:sz w:val="20"/>
                <w:szCs w:val="20"/>
                <w:highlight w:val="yellow"/>
                <w:lang w:eastAsia="pt-BR"/>
              </w:rPr>
            </w:pPr>
            <w:r>
              <w:rPr>
                <w:rFonts w:ascii="Times New Roman" w:hAnsi="Times New Roman" w:eastAsia="Times New Roman" w:cs="Times New Roman"/>
                <w:sz w:val="20"/>
                <w:szCs w:val="20"/>
                <w:highlight w:val="yellow"/>
                <w:lang w:eastAsia="pt-BR"/>
              </w:rPr>
              <w:t>Alta,</w:t>
            </w:r>
          </w:p>
          <w:p w:rsidRPr="00905DF8" w:rsidR="004768F3" w:rsidP="000008D7" w:rsidRDefault="000008D7" w14:paraId="2D24066A" w14:textId="6DBE8013">
            <w:pPr>
              <w:spacing w:after="0" w:line="240" w:lineRule="auto"/>
              <w:jc w:val="center"/>
              <w:rPr>
                <w:rFonts w:ascii="Times New Roman" w:hAnsi="Times New Roman" w:eastAsia="Times New Roman" w:cs="Times New Roman"/>
                <w:sz w:val="20"/>
                <w:szCs w:val="20"/>
                <w:highlight w:val="yellow"/>
                <w:lang w:eastAsia="pt-BR"/>
              </w:rPr>
            </w:pPr>
            <w:r>
              <w:rPr>
                <w:rFonts w:ascii="Times New Roman" w:hAnsi="Times New Roman" w:eastAsia="Times New Roman" w:cs="Times New Roman"/>
                <w:sz w:val="20"/>
                <w:szCs w:val="20"/>
                <w:highlight w:val="yellow"/>
                <w:lang w:eastAsia="pt-BR"/>
              </w:rPr>
              <w:t>Muito Alta]</w:t>
            </w:r>
          </w:p>
        </w:tc>
        <w:tc>
          <w:tcPr>
            <w:tcW w:w="1529" w:type="dxa"/>
            <w:tcMar/>
            <w:vAlign w:val="center"/>
          </w:tcPr>
          <w:p w:rsidR="000008D7" w:rsidP="000008D7" w:rsidRDefault="000008D7" w14:paraId="24AB4942" w14:textId="1FDE2704">
            <w:pPr>
              <w:spacing w:after="0" w:line="240" w:lineRule="auto"/>
              <w:jc w:val="center"/>
              <w:rPr>
                <w:rFonts w:ascii="Times New Roman" w:hAnsi="Times New Roman" w:eastAsia="Times New Roman" w:cs="Times New Roman"/>
                <w:sz w:val="20"/>
                <w:szCs w:val="20"/>
                <w:highlight w:val="yellow"/>
                <w:lang w:eastAsia="pt-BR"/>
              </w:rPr>
            </w:pPr>
            <w:r>
              <w:rPr>
                <w:rFonts w:ascii="Times New Roman" w:hAnsi="Times New Roman" w:eastAsia="Times New Roman" w:cs="Times New Roman"/>
                <w:sz w:val="20"/>
                <w:szCs w:val="20"/>
                <w:highlight w:val="yellow"/>
                <w:lang w:eastAsia="pt-BR"/>
              </w:rPr>
              <w:t>[Baixo,</w:t>
            </w:r>
          </w:p>
          <w:p w:rsidR="000008D7" w:rsidP="000008D7" w:rsidRDefault="000008D7" w14:paraId="5A2622E5" w14:textId="7E472485">
            <w:pPr>
              <w:spacing w:after="0" w:line="240" w:lineRule="auto"/>
              <w:jc w:val="center"/>
              <w:rPr>
                <w:rFonts w:ascii="Times New Roman" w:hAnsi="Times New Roman" w:eastAsia="Times New Roman" w:cs="Times New Roman"/>
                <w:sz w:val="20"/>
                <w:szCs w:val="20"/>
                <w:highlight w:val="yellow"/>
                <w:lang w:eastAsia="pt-BR"/>
              </w:rPr>
            </w:pPr>
            <w:r>
              <w:rPr>
                <w:rFonts w:ascii="Times New Roman" w:hAnsi="Times New Roman" w:eastAsia="Times New Roman" w:cs="Times New Roman"/>
                <w:sz w:val="20"/>
                <w:szCs w:val="20"/>
                <w:highlight w:val="yellow"/>
                <w:lang w:eastAsia="pt-BR"/>
              </w:rPr>
              <w:t>Médio,</w:t>
            </w:r>
          </w:p>
          <w:p w:rsidR="000008D7" w:rsidP="000008D7" w:rsidRDefault="000008D7" w14:paraId="041594B2" w14:textId="18E6D698">
            <w:pPr>
              <w:spacing w:after="0" w:line="240" w:lineRule="auto"/>
              <w:jc w:val="center"/>
              <w:rPr>
                <w:rFonts w:ascii="Times New Roman" w:hAnsi="Times New Roman" w:eastAsia="Times New Roman" w:cs="Times New Roman"/>
                <w:sz w:val="20"/>
                <w:szCs w:val="20"/>
                <w:highlight w:val="yellow"/>
                <w:lang w:eastAsia="pt-BR"/>
              </w:rPr>
            </w:pPr>
            <w:r>
              <w:rPr>
                <w:rFonts w:ascii="Times New Roman" w:hAnsi="Times New Roman" w:eastAsia="Times New Roman" w:cs="Times New Roman"/>
                <w:sz w:val="20"/>
                <w:szCs w:val="20"/>
                <w:highlight w:val="yellow"/>
                <w:lang w:eastAsia="pt-BR"/>
              </w:rPr>
              <w:t>Alto,</w:t>
            </w:r>
          </w:p>
          <w:p w:rsidRPr="00905DF8" w:rsidR="004768F3" w:rsidP="000008D7" w:rsidRDefault="000008D7" w14:paraId="5A16ECAB" w14:textId="3F8D5608">
            <w:pPr>
              <w:spacing w:after="0" w:line="240" w:lineRule="auto"/>
              <w:jc w:val="center"/>
              <w:rPr>
                <w:rFonts w:ascii="Times New Roman" w:hAnsi="Times New Roman" w:eastAsia="Times New Roman" w:cs="Times New Roman"/>
                <w:sz w:val="20"/>
                <w:szCs w:val="20"/>
                <w:highlight w:val="yellow"/>
                <w:lang w:eastAsia="pt-BR"/>
              </w:rPr>
            </w:pPr>
            <w:r>
              <w:rPr>
                <w:rFonts w:ascii="Times New Roman" w:hAnsi="Times New Roman" w:eastAsia="Times New Roman" w:cs="Times New Roman"/>
                <w:sz w:val="20"/>
                <w:szCs w:val="20"/>
                <w:highlight w:val="yellow"/>
                <w:lang w:eastAsia="pt-BR"/>
              </w:rPr>
              <w:t>Muito Alto]</w:t>
            </w:r>
          </w:p>
        </w:tc>
        <w:tc>
          <w:tcPr>
            <w:tcW w:w="2096" w:type="dxa"/>
            <w:tcMar/>
            <w:vAlign w:val="center"/>
          </w:tcPr>
          <w:p w:rsidRPr="00905DF8" w:rsidR="004768F3" w:rsidP="004768F3" w:rsidRDefault="000008D7" w14:paraId="3C8245FF" w14:textId="3EF7E519">
            <w:pPr>
              <w:spacing w:after="0" w:line="240" w:lineRule="auto"/>
              <w:jc w:val="center"/>
              <w:rPr>
                <w:rFonts w:ascii="Times New Roman" w:hAnsi="Times New Roman" w:eastAsia="Times New Roman" w:cs="Times New Roman"/>
                <w:sz w:val="20"/>
                <w:szCs w:val="20"/>
                <w:highlight w:val="yellow"/>
                <w:lang w:eastAsia="pt-BR"/>
              </w:rPr>
            </w:pPr>
            <w:r>
              <w:rPr>
                <w:rFonts w:ascii="Times New Roman" w:hAnsi="Times New Roman" w:eastAsia="Times New Roman" w:cs="Times New Roman"/>
                <w:sz w:val="20"/>
                <w:szCs w:val="20"/>
                <w:highlight w:val="yellow"/>
                <w:lang w:eastAsia="pt-BR"/>
              </w:rPr>
              <w:t>[Controles]</w:t>
            </w:r>
          </w:p>
        </w:tc>
        <w:tc>
          <w:tcPr>
            <w:tcW w:w="1294" w:type="dxa"/>
            <w:tcMar/>
            <w:vAlign w:val="center"/>
          </w:tcPr>
          <w:p w:rsidR="000008D7" w:rsidP="000008D7" w:rsidRDefault="000008D7" w14:paraId="1AC618EB" w14:textId="77777777">
            <w:pPr>
              <w:spacing w:after="0" w:line="240" w:lineRule="auto"/>
              <w:jc w:val="center"/>
              <w:rPr>
                <w:rFonts w:ascii="Times New Roman" w:hAnsi="Times New Roman" w:eastAsia="Times New Roman" w:cs="Times New Roman"/>
                <w:sz w:val="20"/>
                <w:szCs w:val="20"/>
                <w:highlight w:val="yellow"/>
                <w:lang w:eastAsia="pt-BR"/>
              </w:rPr>
            </w:pPr>
            <w:r>
              <w:rPr>
                <w:rFonts w:ascii="Times New Roman" w:hAnsi="Times New Roman" w:eastAsia="Times New Roman" w:cs="Times New Roman"/>
                <w:sz w:val="20"/>
                <w:szCs w:val="20"/>
                <w:highlight w:val="yellow"/>
                <w:lang w:eastAsia="pt-BR"/>
              </w:rPr>
              <w:t>[Baixo,</w:t>
            </w:r>
          </w:p>
          <w:p w:rsidR="000008D7" w:rsidP="000008D7" w:rsidRDefault="000008D7" w14:paraId="3CB69F7A" w14:textId="77777777">
            <w:pPr>
              <w:spacing w:after="0" w:line="240" w:lineRule="auto"/>
              <w:jc w:val="center"/>
              <w:rPr>
                <w:rFonts w:ascii="Times New Roman" w:hAnsi="Times New Roman" w:eastAsia="Times New Roman" w:cs="Times New Roman"/>
                <w:sz w:val="20"/>
                <w:szCs w:val="20"/>
                <w:highlight w:val="yellow"/>
                <w:lang w:eastAsia="pt-BR"/>
              </w:rPr>
            </w:pPr>
            <w:r>
              <w:rPr>
                <w:rFonts w:ascii="Times New Roman" w:hAnsi="Times New Roman" w:eastAsia="Times New Roman" w:cs="Times New Roman"/>
                <w:sz w:val="20"/>
                <w:szCs w:val="20"/>
                <w:highlight w:val="yellow"/>
                <w:lang w:eastAsia="pt-BR"/>
              </w:rPr>
              <w:t>Médio,</w:t>
            </w:r>
          </w:p>
          <w:p w:rsidR="000008D7" w:rsidP="000008D7" w:rsidRDefault="000008D7" w14:paraId="4510D653" w14:textId="77777777">
            <w:pPr>
              <w:spacing w:after="0" w:line="240" w:lineRule="auto"/>
              <w:jc w:val="center"/>
              <w:rPr>
                <w:rFonts w:ascii="Times New Roman" w:hAnsi="Times New Roman" w:eastAsia="Times New Roman" w:cs="Times New Roman"/>
                <w:sz w:val="20"/>
                <w:szCs w:val="20"/>
                <w:highlight w:val="yellow"/>
                <w:lang w:eastAsia="pt-BR"/>
              </w:rPr>
            </w:pPr>
            <w:r>
              <w:rPr>
                <w:rFonts w:ascii="Times New Roman" w:hAnsi="Times New Roman" w:eastAsia="Times New Roman" w:cs="Times New Roman"/>
                <w:sz w:val="20"/>
                <w:szCs w:val="20"/>
                <w:highlight w:val="yellow"/>
                <w:lang w:eastAsia="pt-BR"/>
              </w:rPr>
              <w:t>Alto,</w:t>
            </w:r>
          </w:p>
          <w:p w:rsidRPr="00905DF8" w:rsidR="004768F3" w:rsidP="000008D7" w:rsidRDefault="000008D7" w14:paraId="6CC4145C" w14:textId="31FB012D">
            <w:pPr>
              <w:spacing w:after="0" w:line="240" w:lineRule="auto"/>
              <w:jc w:val="center"/>
              <w:rPr>
                <w:rFonts w:ascii="Times New Roman" w:hAnsi="Times New Roman" w:eastAsia="Times New Roman" w:cs="Times New Roman"/>
                <w:sz w:val="20"/>
                <w:szCs w:val="20"/>
                <w:highlight w:val="yellow"/>
                <w:lang w:eastAsia="pt-BR"/>
              </w:rPr>
            </w:pPr>
            <w:r>
              <w:rPr>
                <w:rFonts w:ascii="Times New Roman" w:hAnsi="Times New Roman" w:eastAsia="Times New Roman" w:cs="Times New Roman"/>
                <w:sz w:val="20"/>
                <w:szCs w:val="20"/>
                <w:highlight w:val="yellow"/>
                <w:lang w:eastAsia="pt-BR"/>
              </w:rPr>
              <w:t>Muito Alto]</w:t>
            </w:r>
          </w:p>
        </w:tc>
      </w:tr>
      <w:tr w:rsidRPr="004768F3" w:rsidR="000008D7" w:rsidTr="4E953D75" w14:paraId="5A311DE1" w14:textId="77777777">
        <w:trPr>
          <w:trHeight w:val="720"/>
          <w:tblCellSpacing w:w="15" w:type="dxa"/>
          <w:jc w:val="center"/>
        </w:trPr>
        <w:tc>
          <w:tcPr>
            <w:tcW w:w="1937" w:type="dxa"/>
            <w:tcMar/>
            <w:vAlign w:val="center"/>
          </w:tcPr>
          <w:p w:rsidRPr="00905DF8" w:rsidR="004768F3" w:rsidP="004768F3" w:rsidRDefault="004768F3" w14:paraId="026D84E0" w14:textId="3014A5AE">
            <w:pPr>
              <w:spacing w:after="0" w:line="240" w:lineRule="auto"/>
              <w:jc w:val="center"/>
              <w:rPr>
                <w:rFonts w:ascii="Times New Roman" w:hAnsi="Times New Roman" w:eastAsia="Times New Roman" w:cs="Times New Roman"/>
                <w:sz w:val="20"/>
                <w:szCs w:val="20"/>
                <w:highlight w:val="yellow"/>
                <w:lang w:eastAsia="pt-BR"/>
              </w:rPr>
            </w:pPr>
          </w:p>
        </w:tc>
        <w:tc>
          <w:tcPr>
            <w:tcW w:w="1813" w:type="dxa"/>
            <w:tcMar/>
            <w:vAlign w:val="center"/>
          </w:tcPr>
          <w:p w:rsidRPr="00905DF8" w:rsidR="004768F3" w:rsidP="004768F3" w:rsidRDefault="004768F3" w14:paraId="3E8F3F5F" w14:textId="0CBC54FA">
            <w:pPr>
              <w:spacing w:after="0" w:line="240" w:lineRule="auto"/>
              <w:jc w:val="center"/>
              <w:rPr>
                <w:rFonts w:ascii="Times New Roman" w:hAnsi="Times New Roman" w:eastAsia="Times New Roman" w:cs="Times New Roman"/>
                <w:sz w:val="20"/>
                <w:szCs w:val="20"/>
                <w:highlight w:val="yellow"/>
                <w:lang w:eastAsia="pt-BR"/>
              </w:rPr>
            </w:pPr>
          </w:p>
        </w:tc>
        <w:tc>
          <w:tcPr>
            <w:tcW w:w="1954" w:type="dxa"/>
            <w:tcMar/>
            <w:vAlign w:val="center"/>
          </w:tcPr>
          <w:p w:rsidRPr="00905DF8" w:rsidR="004768F3" w:rsidP="004768F3" w:rsidRDefault="004768F3" w14:paraId="187EE99F" w14:textId="36238BF0">
            <w:pPr>
              <w:spacing w:after="0" w:line="240" w:lineRule="auto"/>
              <w:jc w:val="center"/>
              <w:rPr>
                <w:rFonts w:ascii="Times New Roman" w:hAnsi="Times New Roman" w:eastAsia="Times New Roman" w:cs="Times New Roman"/>
                <w:sz w:val="20"/>
                <w:szCs w:val="20"/>
                <w:highlight w:val="yellow"/>
                <w:lang w:eastAsia="pt-BR"/>
              </w:rPr>
            </w:pPr>
          </w:p>
        </w:tc>
        <w:tc>
          <w:tcPr>
            <w:tcW w:w="1671" w:type="dxa"/>
            <w:tcMar/>
            <w:vAlign w:val="center"/>
          </w:tcPr>
          <w:p w:rsidRPr="00905DF8" w:rsidR="004768F3" w:rsidP="004768F3" w:rsidRDefault="004768F3" w14:paraId="57D53587" w14:textId="311CBA4B">
            <w:pPr>
              <w:spacing w:after="0" w:line="240" w:lineRule="auto"/>
              <w:jc w:val="center"/>
              <w:rPr>
                <w:rFonts w:ascii="Times New Roman" w:hAnsi="Times New Roman" w:eastAsia="Times New Roman" w:cs="Times New Roman"/>
                <w:sz w:val="20"/>
                <w:szCs w:val="20"/>
                <w:highlight w:val="yellow"/>
                <w:lang w:eastAsia="pt-BR"/>
              </w:rPr>
            </w:pPr>
          </w:p>
        </w:tc>
        <w:tc>
          <w:tcPr>
            <w:tcW w:w="1388" w:type="dxa"/>
            <w:tcMar/>
            <w:vAlign w:val="center"/>
          </w:tcPr>
          <w:p w:rsidRPr="00905DF8" w:rsidR="004768F3" w:rsidP="004768F3" w:rsidRDefault="004768F3" w14:paraId="297361CC" w14:textId="3E0A6DA2">
            <w:pPr>
              <w:spacing w:after="0" w:line="240" w:lineRule="auto"/>
              <w:jc w:val="center"/>
              <w:rPr>
                <w:rFonts w:ascii="Times New Roman" w:hAnsi="Times New Roman" w:eastAsia="Times New Roman" w:cs="Times New Roman"/>
                <w:sz w:val="20"/>
                <w:szCs w:val="20"/>
                <w:highlight w:val="yellow"/>
                <w:lang w:eastAsia="pt-BR"/>
              </w:rPr>
            </w:pPr>
          </w:p>
        </w:tc>
        <w:tc>
          <w:tcPr>
            <w:tcW w:w="1529" w:type="dxa"/>
            <w:tcMar/>
            <w:vAlign w:val="center"/>
          </w:tcPr>
          <w:p w:rsidRPr="00905DF8" w:rsidR="004768F3" w:rsidP="004768F3" w:rsidRDefault="004768F3" w14:paraId="4A7B9C36" w14:textId="2DDACD80">
            <w:pPr>
              <w:spacing w:after="0" w:line="240" w:lineRule="auto"/>
              <w:jc w:val="center"/>
              <w:rPr>
                <w:rFonts w:ascii="Times New Roman" w:hAnsi="Times New Roman" w:eastAsia="Times New Roman" w:cs="Times New Roman"/>
                <w:sz w:val="20"/>
                <w:szCs w:val="20"/>
                <w:highlight w:val="yellow"/>
                <w:lang w:eastAsia="pt-BR"/>
              </w:rPr>
            </w:pPr>
          </w:p>
        </w:tc>
        <w:tc>
          <w:tcPr>
            <w:tcW w:w="2096" w:type="dxa"/>
            <w:tcMar/>
            <w:vAlign w:val="center"/>
          </w:tcPr>
          <w:p w:rsidRPr="00905DF8" w:rsidR="004768F3" w:rsidP="004768F3" w:rsidRDefault="004768F3" w14:paraId="032499F0" w14:textId="15C125FB">
            <w:pPr>
              <w:spacing w:after="0" w:line="240" w:lineRule="auto"/>
              <w:jc w:val="center"/>
              <w:rPr>
                <w:rFonts w:ascii="Times New Roman" w:hAnsi="Times New Roman" w:eastAsia="Times New Roman" w:cs="Times New Roman"/>
                <w:sz w:val="20"/>
                <w:szCs w:val="20"/>
                <w:highlight w:val="yellow"/>
                <w:lang w:eastAsia="pt-BR"/>
              </w:rPr>
            </w:pPr>
          </w:p>
        </w:tc>
        <w:tc>
          <w:tcPr>
            <w:tcW w:w="1294" w:type="dxa"/>
            <w:tcMar/>
            <w:vAlign w:val="center"/>
          </w:tcPr>
          <w:p w:rsidRPr="00905DF8" w:rsidR="004768F3" w:rsidP="004768F3" w:rsidRDefault="004768F3" w14:paraId="2E324941" w14:textId="04C85DBF">
            <w:pPr>
              <w:spacing w:after="0" w:line="240" w:lineRule="auto"/>
              <w:jc w:val="center"/>
              <w:rPr>
                <w:rFonts w:ascii="Times New Roman" w:hAnsi="Times New Roman" w:eastAsia="Times New Roman" w:cs="Times New Roman"/>
                <w:sz w:val="20"/>
                <w:szCs w:val="20"/>
                <w:highlight w:val="yellow"/>
                <w:lang w:eastAsia="pt-BR"/>
              </w:rPr>
            </w:pPr>
          </w:p>
        </w:tc>
      </w:tr>
      <w:tr w:rsidRPr="004768F3" w:rsidR="000008D7" w:rsidTr="4E953D75" w14:paraId="25B1DA49" w14:textId="77777777">
        <w:trPr>
          <w:trHeight w:val="720"/>
          <w:tblCellSpacing w:w="15" w:type="dxa"/>
          <w:jc w:val="center"/>
        </w:trPr>
        <w:tc>
          <w:tcPr>
            <w:tcW w:w="1937" w:type="dxa"/>
            <w:tcMar/>
            <w:vAlign w:val="center"/>
          </w:tcPr>
          <w:p w:rsidRPr="00905DF8" w:rsidR="004768F3" w:rsidP="004768F3" w:rsidRDefault="004768F3" w14:paraId="2954145C" w14:textId="78CD478B">
            <w:pPr>
              <w:spacing w:after="0" w:line="240" w:lineRule="auto"/>
              <w:jc w:val="center"/>
              <w:rPr>
                <w:rFonts w:ascii="Times New Roman" w:hAnsi="Times New Roman" w:eastAsia="Times New Roman" w:cs="Times New Roman"/>
                <w:sz w:val="20"/>
                <w:szCs w:val="20"/>
                <w:highlight w:val="yellow"/>
                <w:lang w:eastAsia="pt-BR"/>
              </w:rPr>
            </w:pPr>
          </w:p>
        </w:tc>
        <w:tc>
          <w:tcPr>
            <w:tcW w:w="1813" w:type="dxa"/>
            <w:tcMar/>
            <w:vAlign w:val="center"/>
          </w:tcPr>
          <w:p w:rsidRPr="00905DF8" w:rsidR="004768F3" w:rsidP="004768F3" w:rsidRDefault="004768F3" w14:paraId="199DDC2D" w14:textId="47613F7C">
            <w:pPr>
              <w:spacing w:after="0" w:line="240" w:lineRule="auto"/>
              <w:jc w:val="center"/>
              <w:rPr>
                <w:rFonts w:ascii="Times New Roman" w:hAnsi="Times New Roman" w:eastAsia="Times New Roman" w:cs="Times New Roman"/>
                <w:sz w:val="20"/>
                <w:szCs w:val="20"/>
                <w:highlight w:val="yellow"/>
                <w:lang w:eastAsia="pt-BR"/>
              </w:rPr>
            </w:pPr>
          </w:p>
        </w:tc>
        <w:tc>
          <w:tcPr>
            <w:tcW w:w="1954" w:type="dxa"/>
            <w:tcMar/>
            <w:vAlign w:val="center"/>
          </w:tcPr>
          <w:p w:rsidRPr="00905DF8" w:rsidR="004768F3" w:rsidP="004768F3" w:rsidRDefault="004768F3" w14:paraId="58145A27" w14:textId="7E9F7BE7">
            <w:pPr>
              <w:spacing w:after="0" w:line="240" w:lineRule="auto"/>
              <w:jc w:val="center"/>
              <w:rPr>
                <w:rFonts w:ascii="Times New Roman" w:hAnsi="Times New Roman" w:eastAsia="Times New Roman" w:cs="Times New Roman"/>
                <w:sz w:val="20"/>
                <w:szCs w:val="20"/>
                <w:highlight w:val="yellow"/>
                <w:lang w:eastAsia="pt-BR"/>
              </w:rPr>
            </w:pPr>
          </w:p>
        </w:tc>
        <w:tc>
          <w:tcPr>
            <w:tcW w:w="1671" w:type="dxa"/>
            <w:tcMar/>
            <w:vAlign w:val="center"/>
          </w:tcPr>
          <w:p w:rsidRPr="00905DF8" w:rsidR="004768F3" w:rsidP="004768F3" w:rsidRDefault="004768F3" w14:paraId="1FD35FAA" w14:textId="4E39131F">
            <w:pPr>
              <w:spacing w:after="0" w:line="240" w:lineRule="auto"/>
              <w:jc w:val="center"/>
              <w:rPr>
                <w:rFonts w:ascii="Times New Roman" w:hAnsi="Times New Roman" w:eastAsia="Times New Roman" w:cs="Times New Roman"/>
                <w:sz w:val="20"/>
                <w:szCs w:val="20"/>
                <w:highlight w:val="yellow"/>
                <w:lang w:eastAsia="pt-BR"/>
              </w:rPr>
            </w:pPr>
          </w:p>
        </w:tc>
        <w:tc>
          <w:tcPr>
            <w:tcW w:w="1388" w:type="dxa"/>
            <w:tcMar/>
            <w:vAlign w:val="center"/>
          </w:tcPr>
          <w:p w:rsidRPr="00905DF8" w:rsidR="004768F3" w:rsidP="004768F3" w:rsidRDefault="004768F3" w14:paraId="0B09B9E7" w14:textId="48966F4F">
            <w:pPr>
              <w:spacing w:after="0" w:line="240" w:lineRule="auto"/>
              <w:jc w:val="center"/>
              <w:rPr>
                <w:rFonts w:ascii="Times New Roman" w:hAnsi="Times New Roman" w:eastAsia="Times New Roman" w:cs="Times New Roman"/>
                <w:sz w:val="20"/>
                <w:szCs w:val="20"/>
                <w:highlight w:val="yellow"/>
                <w:lang w:eastAsia="pt-BR"/>
              </w:rPr>
            </w:pPr>
          </w:p>
        </w:tc>
        <w:tc>
          <w:tcPr>
            <w:tcW w:w="1529" w:type="dxa"/>
            <w:tcMar/>
            <w:vAlign w:val="center"/>
          </w:tcPr>
          <w:p w:rsidRPr="00905DF8" w:rsidR="004768F3" w:rsidP="004768F3" w:rsidRDefault="004768F3" w14:paraId="0F2D8ECA" w14:textId="2C1BFBC5">
            <w:pPr>
              <w:spacing w:after="0" w:line="240" w:lineRule="auto"/>
              <w:jc w:val="center"/>
              <w:rPr>
                <w:rFonts w:ascii="Times New Roman" w:hAnsi="Times New Roman" w:eastAsia="Times New Roman" w:cs="Times New Roman"/>
                <w:sz w:val="20"/>
                <w:szCs w:val="20"/>
                <w:highlight w:val="yellow"/>
                <w:lang w:eastAsia="pt-BR"/>
              </w:rPr>
            </w:pPr>
          </w:p>
        </w:tc>
        <w:tc>
          <w:tcPr>
            <w:tcW w:w="2096" w:type="dxa"/>
            <w:tcMar/>
            <w:vAlign w:val="center"/>
          </w:tcPr>
          <w:p w:rsidRPr="00905DF8" w:rsidR="004768F3" w:rsidP="004768F3" w:rsidRDefault="004768F3" w14:paraId="61CB93E1" w14:textId="57D1F11E">
            <w:pPr>
              <w:spacing w:after="0" w:line="240" w:lineRule="auto"/>
              <w:jc w:val="center"/>
              <w:rPr>
                <w:rFonts w:ascii="Times New Roman" w:hAnsi="Times New Roman" w:eastAsia="Times New Roman" w:cs="Times New Roman"/>
                <w:sz w:val="20"/>
                <w:szCs w:val="20"/>
                <w:highlight w:val="yellow"/>
                <w:lang w:eastAsia="pt-BR"/>
              </w:rPr>
            </w:pPr>
          </w:p>
        </w:tc>
        <w:tc>
          <w:tcPr>
            <w:tcW w:w="1294" w:type="dxa"/>
            <w:tcMar/>
            <w:vAlign w:val="center"/>
          </w:tcPr>
          <w:p w:rsidRPr="00905DF8" w:rsidR="004768F3" w:rsidP="004768F3" w:rsidRDefault="004768F3" w14:paraId="59F4F6ED" w14:textId="2324DA28">
            <w:pPr>
              <w:spacing w:after="0" w:line="240" w:lineRule="auto"/>
              <w:jc w:val="center"/>
              <w:rPr>
                <w:rFonts w:ascii="Times New Roman" w:hAnsi="Times New Roman" w:eastAsia="Times New Roman" w:cs="Times New Roman"/>
                <w:sz w:val="20"/>
                <w:szCs w:val="20"/>
                <w:highlight w:val="yellow"/>
                <w:lang w:eastAsia="pt-BR"/>
              </w:rPr>
            </w:pPr>
          </w:p>
        </w:tc>
      </w:tr>
    </w:tbl>
    <w:p w:rsidR="00753E8F" w:rsidP="00753E8F" w:rsidRDefault="00753E8F" w14:paraId="216C9A2B" w14:textId="77777777">
      <w:pPr>
        <w:spacing w:after="0" w:line="360" w:lineRule="auto"/>
        <w:jc w:val="center"/>
      </w:pPr>
      <w:r w:rsidRPr="00753E8F">
        <w:rPr>
          <w:rFonts w:ascii="Times New Roman" w:hAnsi="Times New Roman" w:eastAsia="Times New Roman" w:cs="Times New Roman"/>
          <w:sz w:val="20"/>
          <w:szCs w:val="20"/>
        </w:rPr>
        <w:t xml:space="preserve">Fonte: </w:t>
      </w:r>
      <w:r>
        <w:rPr>
          <w:rFonts w:ascii="Times New Roman" w:hAnsi="Times New Roman" w:eastAsia="Times New Roman" w:cs="Times New Roman"/>
          <w:sz w:val="20"/>
          <w:szCs w:val="20"/>
        </w:rPr>
        <w:t>[</w:t>
      </w:r>
      <w:r w:rsidRPr="00A44C07">
        <w:rPr>
          <w:rFonts w:ascii="Times New Roman" w:hAnsi="Times New Roman" w:eastAsia="Times New Roman" w:cs="Times New Roman"/>
          <w:sz w:val="20"/>
          <w:szCs w:val="20"/>
          <w:highlight w:val="yellow"/>
        </w:rPr>
        <w:t>Órgão / Entidade</w:t>
      </w:r>
      <w:r>
        <w:rPr>
          <w:rFonts w:ascii="Times New Roman" w:hAnsi="Times New Roman" w:eastAsia="Times New Roman" w:cs="Times New Roman"/>
          <w:sz w:val="20"/>
          <w:szCs w:val="20"/>
        </w:rPr>
        <w:t>]</w:t>
      </w:r>
    </w:p>
    <w:p w:rsidR="7CE4CFDC" w:rsidP="00A44C07" w:rsidRDefault="7CE4CFDC" w14:paraId="226D4665" w14:textId="77221B46">
      <w:pPr>
        <w:spacing w:after="0" w:line="360" w:lineRule="auto"/>
      </w:pPr>
    </w:p>
    <w:p w:rsidR="53B41389" w:rsidP="53B41389" w:rsidRDefault="53B41389" w14:paraId="74362926" w14:textId="49DCDE7E">
      <w:pPr>
        <w:spacing w:line="360" w:lineRule="auto"/>
        <w:ind w:firstLine="708"/>
        <w:jc w:val="both"/>
        <w:rPr>
          <w:rFonts w:ascii="Times New Roman" w:hAnsi="Times New Roman" w:eastAsia="Times New Roman" w:cs="Times New Roman"/>
          <w:highlight w:val="yellow"/>
        </w:rPr>
      </w:pPr>
    </w:p>
    <w:p w:rsidRPr="00C26292" w:rsidR="00C26292" w:rsidP="00C26292" w:rsidRDefault="00C26292" w14:paraId="0C1E1A3D" w14:textId="75065647">
      <w:pPr>
        <w:pStyle w:val="PargrafodaLista"/>
        <w:numPr>
          <w:ilvl w:val="0"/>
          <w:numId w:val="35"/>
        </w:numPr>
        <w:spacing w:line="360" w:lineRule="auto"/>
        <w:jc w:val="both"/>
        <w:rPr>
          <w:rFonts w:ascii="Times New Roman" w:hAnsi="Times New Roman" w:eastAsia="Times New Roman" w:cs="Times New Roman"/>
          <w:i/>
          <w:color w:val="FF0000"/>
          <w:highlight w:val="yellow"/>
        </w:rPr>
        <w:sectPr w:rsidRPr="00C26292" w:rsidR="00C26292" w:rsidSect="004768F3">
          <w:headerReference w:type="first" r:id="rId29"/>
          <w:pgSz w:w="16838" w:h="11906" w:orient="landscape"/>
          <w:pgMar w:top="1080" w:right="1440" w:bottom="1080" w:left="1440" w:header="720" w:footer="720" w:gutter="0"/>
          <w:cols w:space="720"/>
          <w:docGrid w:linePitch="360"/>
        </w:sectPr>
      </w:pPr>
    </w:p>
    <w:p w:rsidR="231F70DE" w:rsidP="53B41389" w:rsidRDefault="7F429F59" w14:paraId="349359CE" w14:textId="0A65C2FA">
      <w:pPr>
        <w:pStyle w:val="Ttulo1"/>
        <w:spacing w:after="0" w:line="360" w:lineRule="auto"/>
      </w:pPr>
      <w:bookmarkStart w:name="_Toc240970703" w:id="29"/>
      <w:r>
        <w:lastRenderedPageBreak/>
        <w:t>15. Detalhamento dos</w:t>
      </w:r>
      <w:r w:rsidR="32DCE13B">
        <w:t xml:space="preserve"> principais</w:t>
      </w:r>
      <w:r>
        <w:t xml:space="preserve"> controles</w:t>
      </w:r>
      <w:bookmarkEnd w:id="29"/>
    </w:p>
    <w:p w:rsidR="79E96DC2" w:rsidP="53B41389" w:rsidRDefault="79E96DC2" w14:paraId="0F40527C" w14:textId="40F209EC">
      <w:pPr>
        <w:spacing w:after="0" w:line="360" w:lineRule="auto"/>
        <w:jc w:val="both"/>
        <w:rPr>
          <w:rFonts w:ascii="Times New Roman" w:hAnsi="Times New Roman" w:eastAsia="Times New Roman" w:cs="Times New Roman"/>
        </w:rPr>
      </w:pPr>
    </w:p>
    <w:p w:rsidR="59220A55" w:rsidP="00C26292" w:rsidRDefault="3E762294" w14:paraId="0A75D47C" w14:textId="563902C2">
      <w:pPr>
        <w:spacing w:after="0" w:line="360" w:lineRule="auto"/>
        <w:ind w:firstLine="708"/>
        <w:jc w:val="both"/>
        <w:rPr>
          <w:rFonts w:ascii="Times New Roman" w:hAnsi="Times New Roman" w:eastAsia="Times New Roman" w:cs="Times New Roman"/>
        </w:rPr>
      </w:pPr>
      <w:r w:rsidRPr="00143865">
        <w:rPr>
          <w:rFonts w:ascii="Times New Roman" w:hAnsi="Times New Roman" w:eastAsia="Times New Roman" w:cs="Times New Roman"/>
        </w:rPr>
        <w:t>Esta seção detalha os principais controles técnicos, administrativos e organizacionais adotados ou previstos para assegurar</w:t>
      </w:r>
      <w:r w:rsidRPr="00143865" w:rsidR="00143865">
        <w:rPr>
          <w:rFonts w:ascii="Times New Roman" w:hAnsi="Times New Roman" w:eastAsia="Times New Roman" w:cs="Times New Roman"/>
        </w:rPr>
        <w:t xml:space="preserve"> a proteção dos dados pessoais</w:t>
      </w:r>
      <w:r w:rsidRPr="00143865">
        <w:rPr>
          <w:rFonts w:ascii="Times New Roman" w:hAnsi="Times New Roman" w:eastAsia="Times New Roman" w:cs="Times New Roman"/>
        </w:rPr>
        <w:t>, considerando os riscos associados às atividades de tratamento.</w:t>
      </w:r>
    </w:p>
    <w:p w:rsidR="00C26292" w:rsidP="00C26292" w:rsidRDefault="00C26292" w14:paraId="642BBC0B" w14:textId="5445E7DF">
      <w:pPr>
        <w:spacing w:after="0" w:line="360" w:lineRule="auto"/>
        <w:ind w:firstLine="708"/>
        <w:jc w:val="both"/>
        <w:rPr>
          <w:rFonts w:ascii="Times New Roman" w:hAnsi="Times New Roman" w:eastAsia="Times New Roman" w:cs="Times New Roman"/>
        </w:rPr>
      </w:pPr>
    </w:p>
    <w:p w:rsidRPr="00C26292" w:rsidR="00C26292" w:rsidP="00C26292" w:rsidRDefault="00C26292" w14:paraId="18DD43EF" w14:textId="181272E2">
      <w:pPr>
        <w:spacing w:line="360" w:lineRule="auto"/>
        <w:jc w:val="both"/>
        <w:rPr>
          <w:rFonts w:ascii="Times New Roman" w:hAnsi="Times New Roman" w:eastAsia="Times New Roman" w:cs="Times New Roman"/>
          <w:i/>
          <w:color w:val="FF0000"/>
          <w:highlight w:val="yellow"/>
        </w:rPr>
      </w:pPr>
      <w:r w:rsidRPr="00C26292">
        <w:rPr>
          <w:rFonts w:ascii="Times New Roman" w:hAnsi="Times New Roman" w:eastAsia="Times New Roman" w:cs="Times New Roman"/>
          <w:i/>
          <w:color w:val="FF0000"/>
          <w:highlight w:val="yellow"/>
        </w:rPr>
        <w:t>Orientação para preenchimento: Selecione para detalhamento os controles mais relevantes para o tratamento dos riscos identificados, especialmente aqueles associados aos riscos mais significativos ou que dependam de implementação ou aperfeiçoamento.</w:t>
      </w:r>
    </w:p>
    <w:p w:rsidR="00C26292" w:rsidP="00C26292" w:rsidRDefault="00C26292" w14:paraId="3260682C" w14:textId="77777777">
      <w:pPr>
        <w:spacing w:after="0" w:line="360" w:lineRule="auto"/>
        <w:ind w:firstLine="708"/>
        <w:jc w:val="both"/>
        <w:rPr>
          <w:rFonts w:ascii="Times New Roman" w:hAnsi="Times New Roman" w:eastAsia="Times New Roman" w:cs="Times New Roman"/>
        </w:rPr>
      </w:pPr>
    </w:p>
    <w:p w:rsidR="389E2596" w:rsidP="53B41389" w:rsidRDefault="3BA61097" w14:paraId="04170200" w14:textId="795D6EF6">
      <w:pPr>
        <w:pStyle w:val="Ttulo2"/>
        <w:spacing w:after="0" w:line="360" w:lineRule="auto"/>
      </w:pPr>
      <w:bookmarkStart w:name="_Toc240970704" w:id="30"/>
      <w:r>
        <w:t xml:space="preserve">15.1. </w:t>
      </w:r>
      <w:r w:rsidR="00356F35">
        <w:t xml:space="preserve">Controle - </w:t>
      </w:r>
      <w:r w:rsidRPr="00C26292" w:rsidR="00C26292">
        <w:rPr>
          <w:highlight w:val="yellow"/>
        </w:rPr>
        <w:t>[nome do controle]</w:t>
      </w:r>
      <w:bookmarkEnd w:id="30"/>
    </w:p>
    <w:p w:rsidR="59220A55" w:rsidP="53B41389" w:rsidRDefault="59220A55" w14:paraId="68ECED1B" w14:textId="21AD9A4F">
      <w:pPr>
        <w:spacing w:after="0" w:line="360" w:lineRule="auto"/>
        <w:jc w:val="both"/>
        <w:rPr>
          <w:rFonts w:ascii="Times New Roman" w:hAnsi="Times New Roman" w:eastAsia="Times New Roman" w:cs="Times New Roman"/>
        </w:rPr>
      </w:pPr>
    </w:p>
    <w:p w:rsidRPr="00C26292" w:rsidR="389E2596" w:rsidP="00C26292" w:rsidRDefault="00C26292" w14:paraId="73CDB63E" w14:textId="06464B30">
      <w:pPr>
        <w:spacing w:line="360" w:lineRule="auto"/>
        <w:jc w:val="both"/>
        <w:rPr>
          <w:rFonts w:ascii="Times New Roman" w:hAnsi="Times New Roman" w:eastAsia="Times New Roman" w:cs="Times New Roman"/>
          <w:i/>
          <w:color w:val="FF0000"/>
          <w:highlight w:val="yellow"/>
        </w:rPr>
      </w:pPr>
      <w:r w:rsidRPr="00C26292">
        <w:rPr>
          <w:rFonts w:ascii="Times New Roman" w:hAnsi="Times New Roman" w:eastAsia="Times New Roman" w:cs="Times New Roman"/>
          <w:i/>
          <w:color w:val="FF0000"/>
          <w:highlight w:val="yellow"/>
        </w:rPr>
        <w:t>Orientação para preenchimento: Descreva o objetivo do controle, seu funcionamento, os riscos aos quais está associado, sua situação de implementação e a unidade ou responsável por sua execução e monitoramento. Quando houver medida ainda não implementada, informe as providências previstas e, se disponível, o prazo para conclusão.</w:t>
      </w:r>
    </w:p>
    <w:p w:rsidR="59220A55" w:rsidP="53B41389" w:rsidRDefault="59220A55" w14:paraId="0F0A91BA" w14:textId="49C95BF2">
      <w:pPr>
        <w:spacing w:after="0" w:line="360" w:lineRule="auto"/>
        <w:jc w:val="both"/>
        <w:rPr>
          <w:rFonts w:ascii="Times New Roman" w:hAnsi="Times New Roman" w:eastAsia="Times New Roman" w:cs="Times New Roman"/>
        </w:rPr>
      </w:pPr>
    </w:p>
    <w:p w:rsidR="00C26292" w:rsidP="00C26292" w:rsidRDefault="2E2A4D52" w14:paraId="72311F1E" w14:textId="77777777">
      <w:pPr>
        <w:pStyle w:val="Ttulo2"/>
        <w:spacing w:after="0" w:line="360" w:lineRule="auto"/>
      </w:pPr>
      <w:bookmarkStart w:name="_Toc240970705" w:id="31"/>
      <w:r>
        <w:t>15.</w:t>
      </w:r>
      <w:r w:rsidR="27AFA7EB">
        <w:t>2</w:t>
      </w:r>
      <w:r>
        <w:t xml:space="preserve">. </w:t>
      </w:r>
      <w:r w:rsidR="00356F35">
        <w:t xml:space="preserve">Controle - </w:t>
      </w:r>
      <w:r w:rsidRPr="00C26292" w:rsidR="00C26292">
        <w:rPr>
          <w:highlight w:val="yellow"/>
        </w:rPr>
        <w:t>[nome do controle]</w:t>
      </w:r>
      <w:bookmarkEnd w:id="31"/>
    </w:p>
    <w:p w:rsidR="59220A55" w:rsidP="53B41389" w:rsidRDefault="59220A55" w14:paraId="68CD5CD0" w14:textId="067DB627">
      <w:pPr>
        <w:spacing w:after="0" w:line="360" w:lineRule="auto"/>
        <w:jc w:val="both"/>
        <w:rPr>
          <w:rFonts w:ascii="Times New Roman" w:hAnsi="Times New Roman" w:eastAsia="Times New Roman" w:cs="Times New Roman"/>
        </w:rPr>
      </w:pPr>
    </w:p>
    <w:p w:rsidRPr="00C26292" w:rsidR="00C26292" w:rsidP="00C26292" w:rsidRDefault="00C26292" w14:paraId="0664A1D6" w14:textId="77777777">
      <w:pPr>
        <w:spacing w:line="360" w:lineRule="auto"/>
        <w:jc w:val="both"/>
        <w:rPr>
          <w:rFonts w:ascii="Times New Roman" w:hAnsi="Times New Roman" w:eastAsia="Times New Roman" w:cs="Times New Roman"/>
          <w:i/>
          <w:color w:val="FF0000"/>
          <w:highlight w:val="yellow"/>
        </w:rPr>
      </w:pPr>
      <w:r w:rsidRPr="00C26292">
        <w:rPr>
          <w:rFonts w:ascii="Times New Roman" w:hAnsi="Times New Roman" w:eastAsia="Times New Roman" w:cs="Times New Roman"/>
          <w:i/>
          <w:color w:val="FF0000"/>
          <w:highlight w:val="yellow"/>
        </w:rPr>
        <w:t>Orientação para preenchimento: Descreva o objetivo do controle, seu funcionamento, os riscos aos quais está associado, sua situação de implementação e a unidade ou responsável por sua execução e monitoramento. Quando houver medida ainda não implementada, informe as providências previstas e, se disponível, o prazo para conclusão.</w:t>
      </w:r>
    </w:p>
    <w:p w:rsidR="59220A55" w:rsidP="53B41389" w:rsidRDefault="59220A55" w14:paraId="2BEAE08C" w14:textId="7D020287">
      <w:pPr>
        <w:spacing w:after="0" w:line="360" w:lineRule="auto"/>
        <w:jc w:val="both"/>
        <w:rPr>
          <w:rFonts w:ascii="Times New Roman" w:hAnsi="Times New Roman" w:eastAsia="Times New Roman" w:cs="Times New Roman"/>
        </w:rPr>
      </w:pPr>
    </w:p>
    <w:p w:rsidR="5BC00824" w:rsidP="00143865" w:rsidRDefault="00143865" w14:paraId="3AD8D97A" w14:textId="3A02732D">
      <w:pPr>
        <w:pStyle w:val="Ttulo1"/>
      </w:pPr>
      <w:bookmarkStart w:name="_Toc240970706" w:id="32"/>
      <w:r>
        <w:t>16</w:t>
      </w:r>
      <w:r w:rsidR="0A5D8193">
        <w:t>. Gestão de terceiros</w:t>
      </w:r>
      <w:bookmarkEnd w:id="32"/>
    </w:p>
    <w:p w:rsidR="59220A55" w:rsidP="53B41389" w:rsidRDefault="59220A55" w14:paraId="14BEFC82" w14:textId="20F6D12C">
      <w:pPr>
        <w:spacing w:after="0" w:line="360" w:lineRule="auto"/>
      </w:pPr>
    </w:p>
    <w:p w:rsidRPr="00A403E3" w:rsidR="353886A1" w:rsidP="53B41389" w:rsidRDefault="353886A1" w14:paraId="5FB29B9C" w14:textId="284B4855">
      <w:pPr>
        <w:spacing w:after="0" w:line="360" w:lineRule="auto"/>
        <w:ind w:firstLine="708"/>
        <w:jc w:val="both"/>
        <w:rPr>
          <w:rFonts w:ascii="Times New Roman" w:hAnsi="Times New Roman" w:eastAsia="Times New Roman" w:cs="Times New Roman"/>
        </w:rPr>
      </w:pPr>
      <w:r w:rsidRPr="00A403E3">
        <w:rPr>
          <w:rFonts w:ascii="Times New Roman" w:hAnsi="Times New Roman" w:eastAsia="Times New Roman" w:cs="Times New Roman"/>
        </w:rPr>
        <w:t>Esta seção apresenta os operadores envolvidos, sua forma de atuação e as obrigações quanto à confidencialidade, à segurança da informação e à proteção de dados pessoais, bem como as medidas para assegurar que o tratamento ocorra</w:t>
      </w:r>
      <w:r w:rsidR="00A403E3">
        <w:rPr>
          <w:rFonts w:ascii="Times New Roman" w:hAnsi="Times New Roman" w:eastAsia="Times New Roman" w:cs="Times New Roman"/>
        </w:rPr>
        <w:t xml:space="preserve"> de acordo com as instruções do controlador</w:t>
      </w:r>
      <w:r w:rsidRPr="00A403E3">
        <w:rPr>
          <w:rFonts w:ascii="Times New Roman" w:hAnsi="Times New Roman" w:eastAsia="Times New Roman" w:cs="Times New Roman"/>
        </w:rPr>
        <w:t>.</w:t>
      </w:r>
    </w:p>
    <w:p w:rsidR="298EA5A2" w:rsidP="53B41389" w:rsidRDefault="298EA5A2" w14:paraId="3F15B0A6" w14:textId="4AE1152A">
      <w:pPr>
        <w:spacing w:after="0" w:line="360" w:lineRule="auto"/>
      </w:pPr>
    </w:p>
    <w:p w:rsidRPr="00C26292" w:rsidR="00C26292" w:rsidP="00C26292" w:rsidRDefault="003B1F03" w14:paraId="37F5B743" w14:textId="558332C6">
      <w:pPr>
        <w:spacing w:line="360" w:lineRule="auto"/>
        <w:jc w:val="both"/>
        <w:rPr>
          <w:rFonts w:ascii="Times New Roman" w:hAnsi="Times New Roman" w:eastAsia="Times New Roman" w:cs="Times New Roman"/>
          <w:i/>
          <w:color w:val="FF0000"/>
          <w:highlight w:val="yellow"/>
        </w:rPr>
      </w:pPr>
      <w:r>
        <w:rPr>
          <w:rFonts w:ascii="Times New Roman" w:hAnsi="Times New Roman" w:eastAsia="Times New Roman" w:cs="Times New Roman"/>
          <w:i/>
          <w:color w:val="FF0000"/>
          <w:highlight w:val="yellow"/>
        </w:rPr>
        <w:lastRenderedPageBreak/>
        <w:t xml:space="preserve">Orientação para preenchimento: </w:t>
      </w:r>
      <w:r w:rsidRPr="003B1F03">
        <w:rPr>
          <w:rFonts w:ascii="Times New Roman" w:hAnsi="Times New Roman" w:eastAsia="Times New Roman" w:cs="Times New Roman"/>
          <w:i/>
          <w:color w:val="FF0000"/>
          <w:highlight w:val="yellow"/>
        </w:rPr>
        <w:t>Identifique os terceiros que atuem como operadores nas operações abrangidas por este RIPD. Para cada operador, avalie as salvaguardas contratuais, técnicas, administrativas e organizacionais adotadas para assegurar que o tratamento seja realizado de acordo com as instruções do controlador e com os requisitos aplicávei</w:t>
      </w:r>
      <w:r w:rsidR="00287C7C">
        <w:rPr>
          <w:rFonts w:ascii="Times New Roman" w:hAnsi="Times New Roman" w:eastAsia="Times New Roman" w:cs="Times New Roman"/>
          <w:i/>
          <w:color w:val="FF0000"/>
          <w:highlight w:val="yellow"/>
        </w:rPr>
        <w:t>s de proteção de dados pessoais</w:t>
      </w:r>
      <w:r w:rsidRPr="00C26292" w:rsidR="00C26292">
        <w:rPr>
          <w:rFonts w:ascii="Times New Roman" w:hAnsi="Times New Roman" w:eastAsia="Times New Roman" w:cs="Times New Roman"/>
          <w:i/>
          <w:color w:val="FF0000"/>
          <w:highlight w:val="yellow"/>
        </w:rPr>
        <w:t>.</w:t>
      </w:r>
    </w:p>
    <w:p w:rsidR="00C26292" w:rsidP="53B41389" w:rsidRDefault="00C26292" w14:paraId="4C0956AE" w14:textId="77777777">
      <w:pPr>
        <w:spacing w:after="0" w:line="360" w:lineRule="auto"/>
      </w:pPr>
    </w:p>
    <w:p w:rsidR="6015812D" w:rsidP="00143865" w:rsidRDefault="00143865" w14:paraId="4AD6067A" w14:textId="328FF600">
      <w:pPr>
        <w:pStyle w:val="Ttulo2"/>
      </w:pPr>
      <w:bookmarkStart w:name="_Toc240970707" w:id="33"/>
      <w:r>
        <w:t>16.1</w:t>
      </w:r>
      <w:r w:rsidR="6015812D">
        <w:t xml:space="preserve">. Operador - </w:t>
      </w:r>
      <w:r w:rsidRPr="00C26292" w:rsidR="00C26292">
        <w:rPr>
          <w:highlight w:val="yellow"/>
        </w:rPr>
        <w:t>[nome]</w:t>
      </w:r>
      <w:bookmarkEnd w:id="33"/>
    </w:p>
    <w:p w:rsidR="59220A55" w:rsidP="53B41389" w:rsidRDefault="59220A55" w14:paraId="12EA4BF3" w14:textId="479C8AE3">
      <w:pPr>
        <w:spacing w:after="0" w:line="360" w:lineRule="auto"/>
      </w:pPr>
    </w:p>
    <w:p w:rsidRPr="00C26292" w:rsidR="00C26292" w:rsidP="00C26292" w:rsidRDefault="00C26292" w14:paraId="5B88FD4E" w14:textId="62D521E5">
      <w:pPr>
        <w:spacing w:line="360" w:lineRule="auto"/>
        <w:jc w:val="both"/>
        <w:rPr>
          <w:rFonts w:ascii="Times New Roman" w:hAnsi="Times New Roman" w:eastAsia="Times New Roman" w:cs="Times New Roman"/>
          <w:i/>
          <w:color w:val="FF0000"/>
          <w:highlight w:val="yellow"/>
        </w:rPr>
      </w:pPr>
      <w:r w:rsidRPr="00C26292">
        <w:rPr>
          <w:rFonts w:ascii="Times New Roman" w:hAnsi="Times New Roman" w:eastAsia="Times New Roman" w:cs="Times New Roman"/>
          <w:i/>
          <w:color w:val="FF0000"/>
          <w:highlight w:val="yellow"/>
        </w:rPr>
        <w:t>Orientação para preenchimento: Identifique o operador e descreva os tratamentos de dados realizados por ele, os dados abrangidos, a finalidade de sua atuação e o instrumento que rege a relação. Informe as principais obrigações relacionadas à proteção de dados e à segurança da informação, incluindo confidencialidade, controle de acesso, incidentes de segurança, eventual contratação de terceiros e destinação dos dados ao término da relação, conforme aplicável.</w:t>
      </w:r>
    </w:p>
    <w:p w:rsidR="00C26292" w:rsidP="53B41389" w:rsidRDefault="00C26292" w14:paraId="49909EA5" w14:textId="77777777">
      <w:pPr>
        <w:spacing w:after="0" w:line="360" w:lineRule="auto"/>
      </w:pPr>
    </w:p>
    <w:p w:rsidR="00C26292" w:rsidP="00C26292" w:rsidRDefault="62D0A16A" w14:paraId="5CA97DC9" w14:textId="77777777">
      <w:pPr>
        <w:pStyle w:val="Ttulo2"/>
      </w:pPr>
      <w:bookmarkStart w:name="_Toc240970708" w:id="34"/>
      <w:r>
        <w:t>1</w:t>
      </w:r>
      <w:r w:rsidR="00143865">
        <w:t>6</w:t>
      </w:r>
      <w:r>
        <w:t>.</w:t>
      </w:r>
      <w:r w:rsidR="00143865">
        <w:t>2.</w:t>
      </w:r>
      <w:r>
        <w:t xml:space="preserve"> </w:t>
      </w:r>
      <w:r w:rsidR="62C70D06">
        <w:t xml:space="preserve">Operador – </w:t>
      </w:r>
      <w:r w:rsidRPr="00C26292" w:rsidR="00C26292">
        <w:rPr>
          <w:highlight w:val="yellow"/>
        </w:rPr>
        <w:t>[nome]</w:t>
      </w:r>
      <w:bookmarkEnd w:id="34"/>
    </w:p>
    <w:p w:rsidR="298EA5A2" w:rsidP="53B41389" w:rsidRDefault="298EA5A2" w14:paraId="6661A7C8" w14:textId="5B73EBB6">
      <w:pPr>
        <w:spacing w:after="0" w:line="360" w:lineRule="auto"/>
        <w:jc w:val="both"/>
        <w:rPr>
          <w:rFonts w:ascii="Times New Roman" w:hAnsi="Times New Roman" w:eastAsia="Times New Roman" w:cs="Times New Roman"/>
          <w:highlight w:val="yellow"/>
        </w:rPr>
      </w:pPr>
    </w:p>
    <w:p w:rsidRPr="00C26292" w:rsidR="00C26292" w:rsidP="00C26292" w:rsidRDefault="00C26292" w14:paraId="3BD667F8" w14:textId="77777777">
      <w:pPr>
        <w:spacing w:line="360" w:lineRule="auto"/>
        <w:jc w:val="both"/>
        <w:rPr>
          <w:rFonts w:ascii="Times New Roman" w:hAnsi="Times New Roman" w:eastAsia="Times New Roman" w:cs="Times New Roman"/>
          <w:i/>
          <w:color w:val="FF0000"/>
          <w:highlight w:val="yellow"/>
        </w:rPr>
      </w:pPr>
      <w:r w:rsidRPr="00C26292">
        <w:rPr>
          <w:rFonts w:ascii="Times New Roman" w:hAnsi="Times New Roman" w:eastAsia="Times New Roman" w:cs="Times New Roman"/>
          <w:i/>
          <w:color w:val="FF0000"/>
          <w:highlight w:val="yellow"/>
        </w:rPr>
        <w:t>Orientação para preenchimento: Identifique o operador e descreva os tratamentos de dados realizados por ele, os dados abrangidos, a finalidade de sua atuação e o instrumento que rege a relação. Informe as principais obrigações relacionadas à proteção de dados e à segurança da informação, incluindo confidencialidade, controle de acesso, incidentes de segurança, eventual contratação de terceiros e destinação dos dados ao término da relação, conforme aplicável.</w:t>
      </w:r>
    </w:p>
    <w:p w:rsidR="298EA5A2" w:rsidP="53B41389" w:rsidRDefault="298EA5A2" w14:paraId="1D8510D5" w14:textId="6B04D4FA">
      <w:pPr>
        <w:spacing w:after="0" w:line="360" w:lineRule="auto"/>
      </w:pPr>
    </w:p>
    <w:p w:rsidR="4A4140E8" w:rsidP="53B41389" w:rsidRDefault="56534CB8" w14:paraId="03C26BBD" w14:textId="1E088A6B">
      <w:pPr>
        <w:pStyle w:val="Ttulo1"/>
        <w:spacing w:after="0" w:line="360" w:lineRule="auto"/>
      </w:pPr>
      <w:bookmarkStart w:name="_Toc240970709" w:id="35"/>
      <w:r>
        <w:t>1</w:t>
      </w:r>
      <w:r w:rsidR="00143865">
        <w:t>7</w:t>
      </w:r>
      <w:r>
        <w:t xml:space="preserve">. </w:t>
      </w:r>
      <w:r w:rsidR="653867EB">
        <w:t>Comentários e a</w:t>
      </w:r>
      <w:r>
        <w:t>provações</w:t>
      </w:r>
      <w:bookmarkEnd w:id="35"/>
    </w:p>
    <w:p w:rsidR="415A3D15" w:rsidP="53B41389" w:rsidRDefault="415A3D15" w14:paraId="6D97B553" w14:textId="652884DA">
      <w:pPr>
        <w:spacing w:after="0" w:line="360" w:lineRule="auto"/>
        <w:jc w:val="both"/>
        <w:rPr>
          <w:rFonts w:ascii="Times New Roman" w:hAnsi="Times New Roman" w:eastAsia="Times New Roman" w:cs="Times New Roman"/>
        </w:rPr>
      </w:pPr>
    </w:p>
    <w:p w:rsidRPr="00A403E3" w:rsidR="21A0CE62" w:rsidP="53B41389" w:rsidRDefault="5FA2C920" w14:paraId="38FFE662" w14:textId="1D03B7CA">
      <w:pPr>
        <w:spacing w:after="0" w:line="360" w:lineRule="auto"/>
        <w:ind w:firstLine="708"/>
        <w:jc w:val="both"/>
      </w:pPr>
      <w:r w:rsidRPr="00A403E3">
        <w:rPr>
          <w:rFonts w:ascii="Times New Roman" w:hAnsi="Times New Roman" w:eastAsia="Times New Roman" w:cs="Times New Roman"/>
        </w:rPr>
        <w:t>As manifestações das partes consultadas durante a elaboração deste RIPD</w:t>
      </w:r>
      <w:r w:rsidRPr="00A403E3" w:rsidR="00143865">
        <w:rPr>
          <w:rFonts w:ascii="Times New Roman" w:hAnsi="Times New Roman" w:eastAsia="Times New Roman" w:cs="Times New Roman"/>
        </w:rPr>
        <w:t xml:space="preserve"> </w:t>
      </w:r>
      <w:r w:rsidRPr="00A403E3">
        <w:rPr>
          <w:rFonts w:ascii="Times New Roman" w:hAnsi="Times New Roman" w:eastAsia="Times New Roman" w:cs="Times New Roman"/>
        </w:rPr>
        <w:t>foram registradas e consideradas na consolidação do documento. Eventuais recomendações, ressalvas ou opiniões divergentes, bem como os respectivos encaminhamentos adotados, encontram-se detalhados nos anexos deste Relatório.</w:t>
      </w:r>
    </w:p>
    <w:p w:rsidRPr="00A403E3" w:rsidR="21A0CE62" w:rsidP="53B41389" w:rsidRDefault="5FA2C920" w14:paraId="37086FF5" w14:textId="1D12D5C3">
      <w:pPr>
        <w:spacing w:after="0" w:line="360" w:lineRule="auto"/>
        <w:ind w:firstLine="708"/>
        <w:jc w:val="both"/>
      </w:pPr>
      <w:r w:rsidRPr="00A403E3">
        <w:rPr>
          <w:rFonts w:ascii="Times New Roman" w:hAnsi="Times New Roman" w:eastAsia="Times New Roman" w:cs="Times New Roman"/>
        </w:rPr>
        <w:t>A aprovação do RIPD compete às autoridades competentes d</w:t>
      </w:r>
      <w:r w:rsidRPr="00A403E3" w:rsidR="00143865">
        <w:rPr>
          <w:rFonts w:ascii="Times New Roman" w:hAnsi="Times New Roman" w:eastAsia="Times New Roman" w:cs="Times New Roman"/>
        </w:rPr>
        <w:t>o</w:t>
      </w:r>
      <w:r w:rsidRPr="00A403E3">
        <w:rPr>
          <w:rFonts w:ascii="Times New Roman" w:hAnsi="Times New Roman" w:eastAsia="Times New Roman" w:cs="Times New Roman"/>
        </w:rPr>
        <w:t xml:space="preserve"> controlador, representando a ciência e concordância quanto às análises realizadas, aos riscos identificados, às medidas de tratamento propostas e às responsabilidades decorrentes das operações de tratamento descritas neste documento.</w:t>
      </w:r>
    </w:p>
    <w:p w:rsidRPr="00A403E3" w:rsidR="21A0CE62" w:rsidP="53B41389" w:rsidRDefault="5FA2C920" w14:paraId="04F5AD6F" w14:textId="4CE47BFB">
      <w:pPr>
        <w:spacing w:after="0" w:line="360" w:lineRule="auto"/>
        <w:ind w:firstLine="708"/>
        <w:jc w:val="both"/>
      </w:pPr>
      <w:r w:rsidRPr="00A403E3">
        <w:rPr>
          <w:rFonts w:ascii="Times New Roman" w:hAnsi="Times New Roman" w:eastAsia="Times New Roman" w:cs="Times New Roman"/>
        </w:rPr>
        <w:lastRenderedPageBreak/>
        <w:t xml:space="preserve">O RIPD deverá ser revisto periodicamente e sempre que ocorrer alteração relevante nas operações de tratamento, nas finalidades, nos dados pessoais tratados, nos sistemas utilizados, nos compartilhamentos realizados, </w:t>
      </w:r>
      <w:r w:rsidR="00A44C07">
        <w:rPr>
          <w:rFonts w:ascii="Times New Roman" w:hAnsi="Times New Roman" w:eastAsia="Times New Roman" w:cs="Times New Roman"/>
        </w:rPr>
        <w:t xml:space="preserve">nas transferências internacionais, </w:t>
      </w:r>
      <w:r w:rsidRPr="00A403E3">
        <w:rPr>
          <w:rFonts w:ascii="Times New Roman" w:hAnsi="Times New Roman" w:eastAsia="Times New Roman" w:cs="Times New Roman"/>
        </w:rPr>
        <w:t>nos agentes envolvidos ou nos riscos identificados. A atualização do documento também deverá considerar mudanças normativas, tecnológicas, organizacionais ou operacionais que possam impactar a proteção de dados pessoais ou os direitos e as liberdades dos titulares.</w:t>
      </w:r>
    </w:p>
    <w:p w:rsidR="00AF0156" w:rsidP="00AF0156" w:rsidRDefault="00AF0156" w14:paraId="6CB3EC0E" w14:textId="77777777">
      <w:pPr>
        <w:spacing w:after="0" w:line="360" w:lineRule="auto"/>
        <w:jc w:val="both"/>
      </w:pPr>
    </w:p>
    <w:p w:rsidRPr="00C26292" w:rsidR="00AF0156" w:rsidP="00AF0156" w:rsidRDefault="00AF0156" w14:paraId="4D73D79C" w14:textId="77777777">
      <w:pPr>
        <w:spacing w:line="360" w:lineRule="auto"/>
        <w:jc w:val="both"/>
        <w:rPr>
          <w:rFonts w:ascii="Times New Roman" w:hAnsi="Times New Roman" w:eastAsia="Times New Roman" w:cs="Times New Roman"/>
          <w:i/>
          <w:color w:val="FF0000"/>
          <w:highlight w:val="yellow"/>
        </w:rPr>
      </w:pPr>
      <w:r w:rsidRPr="00C26292">
        <w:rPr>
          <w:rFonts w:ascii="Times New Roman" w:hAnsi="Times New Roman" w:eastAsia="Times New Roman" w:cs="Times New Roman"/>
          <w:i/>
          <w:color w:val="FF0000"/>
          <w:highlight w:val="yellow"/>
        </w:rPr>
        <w:t>Orientação para preenchimento: Registre, quando pertinente, as principais ressalvas ou deliberações decorrentes da análise do RIPD e providencie sua aprovação pelas autoridades competentes, conforme a governança estabelecida pelo órgão ou entidade.</w:t>
      </w:r>
    </w:p>
    <w:p w:rsidRPr="00A403E3" w:rsidR="415A3D15" w:rsidP="53B41389" w:rsidRDefault="415A3D15" w14:paraId="69070F50" w14:textId="211103FD">
      <w:pPr>
        <w:spacing w:after="0" w:line="360" w:lineRule="auto"/>
        <w:jc w:val="both"/>
        <w:rPr>
          <w:rFonts w:ascii="Times New Roman" w:hAnsi="Times New Roman" w:eastAsia="Times New Roman" w:cs="Times New Roman"/>
          <w:b/>
          <w:bCs/>
        </w:rPr>
      </w:pPr>
    </w:p>
    <w:p w:rsidR="555084D4" w:rsidP="53B41389" w:rsidRDefault="2E67AA22" w14:paraId="60641372" w14:textId="0927C368">
      <w:pPr>
        <w:spacing w:after="0" w:line="360" w:lineRule="auto"/>
        <w:jc w:val="center"/>
        <w:rPr>
          <w:rFonts w:ascii="Times New Roman" w:hAnsi="Times New Roman" w:eastAsia="Times New Roman" w:cs="Times New Roman"/>
          <w:b/>
          <w:bCs/>
          <w:highlight w:val="yellow"/>
        </w:rPr>
      </w:pPr>
      <w:r w:rsidRPr="00A403E3">
        <w:rPr>
          <w:rFonts w:ascii="Times New Roman" w:hAnsi="Times New Roman" w:eastAsia="Times New Roman" w:cs="Times New Roman"/>
          <w:b/>
          <w:bCs/>
        </w:rPr>
        <w:t>São Paulo</w:t>
      </w:r>
      <w:r w:rsidRPr="5BAF201C">
        <w:rPr>
          <w:rFonts w:ascii="Times New Roman" w:hAnsi="Times New Roman" w:eastAsia="Times New Roman" w:cs="Times New Roman"/>
          <w:b/>
          <w:bCs/>
          <w:highlight w:val="yellow"/>
        </w:rPr>
        <w:t xml:space="preserve">, ___ de _________ </w:t>
      </w:r>
      <w:proofErr w:type="spellStart"/>
      <w:r w:rsidRPr="5BAF201C">
        <w:rPr>
          <w:rFonts w:ascii="Times New Roman" w:hAnsi="Times New Roman" w:eastAsia="Times New Roman" w:cs="Times New Roman"/>
          <w:b/>
          <w:bCs/>
          <w:highlight w:val="yellow"/>
        </w:rPr>
        <w:t>de</w:t>
      </w:r>
      <w:proofErr w:type="spellEnd"/>
      <w:r w:rsidRPr="5BAF201C">
        <w:rPr>
          <w:rFonts w:ascii="Times New Roman" w:hAnsi="Times New Roman" w:eastAsia="Times New Roman" w:cs="Times New Roman"/>
          <w:b/>
          <w:bCs/>
          <w:highlight w:val="yellow"/>
        </w:rPr>
        <w:t xml:space="preserve"> </w:t>
      </w:r>
      <w:r w:rsidR="00143865">
        <w:rPr>
          <w:rFonts w:ascii="Times New Roman" w:hAnsi="Times New Roman" w:eastAsia="Times New Roman" w:cs="Times New Roman"/>
          <w:b/>
          <w:bCs/>
          <w:highlight w:val="yellow"/>
        </w:rPr>
        <w:t>_______</w:t>
      </w:r>
    </w:p>
    <w:p w:rsidR="00C26292" w:rsidP="53B41389" w:rsidRDefault="00C26292" w14:paraId="485C77A9" w14:textId="77777777">
      <w:pPr>
        <w:spacing w:after="0" w:line="360" w:lineRule="auto"/>
        <w:jc w:val="both"/>
      </w:pPr>
    </w:p>
    <w:p w:rsidR="69AE0DA0" w:rsidP="53B41389" w:rsidRDefault="00A44C07" w14:paraId="22B0181B" w14:textId="1E0ED1EE">
      <w:pPr>
        <w:spacing w:after="0" w:line="360" w:lineRule="auto"/>
        <w:jc w:val="both"/>
      </w:pPr>
      <w:r w:rsidRPr="00A44C07">
        <w:rPr>
          <w:rFonts w:ascii="Times New Roman" w:hAnsi="Times New Roman" w:eastAsia="Times New Roman" w:cs="Times New Roman"/>
          <w:b/>
          <w:bCs/>
          <w:highlight w:val="yellow"/>
        </w:rPr>
        <w:t>Órgão / Entidade</w:t>
      </w:r>
    </w:p>
    <w:p w:rsidR="69AE0DA0" w:rsidP="53B41389" w:rsidRDefault="69AE0DA0" w14:paraId="4D50DF26" w14:textId="2DA883AD">
      <w:pPr>
        <w:spacing w:after="0" w:line="360" w:lineRule="auto"/>
        <w:jc w:val="both"/>
      </w:pPr>
      <w:r w:rsidRPr="53B41389">
        <w:rPr>
          <w:rFonts w:ascii="Times New Roman" w:hAnsi="Times New Roman" w:eastAsia="Times New Roman" w:cs="Times New Roman"/>
          <w:b/>
          <w:bCs/>
          <w:highlight w:val="yellow"/>
        </w:rPr>
        <w:t>Nome</w:t>
      </w:r>
      <w:r w:rsidRPr="53B41389">
        <w:rPr>
          <w:rFonts w:ascii="Times New Roman" w:hAnsi="Times New Roman" w:eastAsia="Times New Roman" w:cs="Times New Roman"/>
          <w:highlight w:val="yellow"/>
        </w:rPr>
        <w:t xml:space="preserve">: __________________________________________ </w:t>
      </w:r>
    </w:p>
    <w:p w:rsidR="69AE0DA0" w:rsidP="53B41389" w:rsidRDefault="69AE0DA0" w14:paraId="4977C010" w14:textId="498E0F97">
      <w:pPr>
        <w:spacing w:after="0" w:line="360" w:lineRule="auto"/>
        <w:jc w:val="both"/>
      </w:pPr>
      <w:r w:rsidRPr="53B41389">
        <w:rPr>
          <w:rFonts w:ascii="Times New Roman" w:hAnsi="Times New Roman" w:eastAsia="Times New Roman" w:cs="Times New Roman"/>
          <w:b/>
          <w:bCs/>
          <w:highlight w:val="yellow"/>
        </w:rPr>
        <w:t>Cargo</w:t>
      </w:r>
      <w:r w:rsidRPr="53B41389">
        <w:rPr>
          <w:rFonts w:ascii="Times New Roman" w:hAnsi="Times New Roman" w:eastAsia="Times New Roman" w:cs="Times New Roman"/>
          <w:highlight w:val="yellow"/>
        </w:rPr>
        <w:t xml:space="preserve">: __________________________________________ </w:t>
      </w:r>
    </w:p>
    <w:p w:rsidR="69AE0DA0" w:rsidP="53B41389" w:rsidRDefault="69AE0DA0" w14:paraId="2F02B8BB" w14:textId="41B67743">
      <w:pPr>
        <w:spacing w:after="0" w:line="360" w:lineRule="auto"/>
        <w:jc w:val="both"/>
      </w:pPr>
      <w:r w:rsidRPr="53B41389">
        <w:rPr>
          <w:rFonts w:ascii="Times New Roman" w:hAnsi="Times New Roman" w:eastAsia="Times New Roman" w:cs="Times New Roman"/>
          <w:b/>
          <w:bCs/>
          <w:highlight w:val="yellow"/>
        </w:rPr>
        <w:t>RF</w:t>
      </w:r>
      <w:r w:rsidRPr="53B41389">
        <w:rPr>
          <w:rFonts w:ascii="Times New Roman" w:hAnsi="Times New Roman" w:eastAsia="Times New Roman" w:cs="Times New Roman"/>
          <w:highlight w:val="yellow"/>
        </w:rPr>
        <w:t>: ____________________________________________</w:t>
      </w:r>
    </w:p>
    <w:p w:rsidR="69AE0DA0" w:rsidP="53B41389" w:rsidRDefault="69AE0DA0" w14:paraId="064F1312" w14:textId="7F1CB20F">
      <w:pPr>
        <w:spacing w:after="0" w:line="360" w:lineRule="auto"/>
        <w:jc w:val="both"/>
        <w:rPr>
          <w:rFonts w:ascii="Times New Roman" w:hAnsi="Times New Roman" w:eastAsia="Times New Roman" w:cs="Times New Roman"/>
          <w:highlight w:val="yellow"/>
        </w:rPr>
      </w:pPr>
      <w:r w:rsidRPr="53B41389">
        <w:rPr>
          <w:rFonts w:ascii="Times New Roman" w:hAnsi="Times New Roman" w:eastAsia="Times New Roman" w:cs="Times New Roman"/>
          <w:b/>
          <w:bCs/>
          <w:highlight w:val="yellow"/>
        </w:rPr>
        <w:t>Assinatura</w:t>
      </w:r>
      <w:r w:rsidRPr="53B41389">
        <w:rPr>
          <w:rFonts w:ascii="Times New Roman" w:hAnsi="Times New Roman" w:eastAsia="Times New Roman" w:cs="Times New Roman"/>
          <w:highlight w:val="yellow"/>
        </w:rPr>
        <w:t>: ______________________________________</w:t>
      </w:r>
    </w:p>
    <w:p w:rsidR="53B41389" w:rsidP="53B41389" w:rsidRDefault="53B41389" w14:paraId="3D83CA54" w14:textId="5B447AD1">
      <w:pPr>
        <w:spacing w:after="0" w:line="360" w:lineRule="auto"/>
        <w:jc w:val="both"/>
        <w:rPr>
          <w:rFonts w:ascii="Times New Roman" w:hAnsi="Times New Roman" w:eastAsia="Times New Roman" w:cs="Times New Roman"/>
          <w:b/>
          <w:bCs/>
          <w:highlight w:val="yellow"/>
        </w:rPr>
      </w:pPr>
    </w:p>
    <w:p w:rsidR="415A3D15" w:rsidP="53B41389" w:rsidRDefault="415A3D15" w14:paraId="0FF357FF" w14:textId="5F9DF037">
      <w:pPr>
        <w:spacing w:after="0" w:line="360" w:lineRule="auto"/>
      </w:pPr>
      <w:r>
        <w:br w:type="page"/>
      </w:r>
    </w:p>
    <w:p w:rsidR="415A3D15" w:rsidP="53B41389" w:rsidRDefault="7CE0DA8C" w14:paraId="69F5072E" w14:textId="002CE73E">
      <w:pPr>
        <w:pStyle w:val="Ttulo1"/>
        <w:spacing w:after="0" w:line="360" w:lineRule="auto"/>
      </w:pPr>
      <w:bookmarkStart w:name="_Toc240970710" w:id="36"/>
      <w:r>
        <w:lastRenderedPageBreak/>
        <w:t>Referências</w:t>
      </w:r>
      <w:bookmarkEnd w:id="36"/>
    </w:p>
    <w:p w:rsidR="004768F3" w:rsidP="53B41389" w:rsidRDefault="004768F3" w14:paraId="58C9B3D4" w14:textId="36CB5706">
      <w:pPr>
        <w:spacing w:after="0" w:line="240" w:lineRule="auto"/>
        <w:jc w:val="both"/>
        <w:rPr>
          <w:rFonts w:ascii="Times New Roman" w:hAnsi="Times New Roman" w:eastAsia="Times New Roman" w:cs="Times New Roman"/>
          <w:b/>
          <w:bCs/>
          <w:highlight w:val="yellow"/>
        </w:rPr>
      </w:pPr>
    </w:p>
    <w:p w:rsidRPr="00C26292" w:rsidR="00C26292" w:rsidP="00C26292" w:rsidRDefault="00C26292" w14:paraId="31D656F9" w14:textId="1F7AB08E">
      <w:pPr>
        <w:spacing w:line="360" w:lineRule="auto"/>
        <w:jc w:val="both"/>
        <w:rPr>
          <w:rFonts w:ascii="Times New Roman" w:hAnsi="Times New Roman" w:eastAsia="Times New Roman" w:cs="Times New Roman"/>
          <w:i/>
          <w:color w:val="FF0000"/>
          <w:highlight w:val="yellow"/>
        </w:rPr>
      </w:pPr>
      <w:r w:rsidRPr="00C26292">
        <w:rPr>
          <w:rFonts w:ascii="Times New Roman" w:hAnsi="Times New Roman" w:eastAsia="Times New Roman" w:cs="Times New Roman"/>
          <w:i/>
          <w:color w:val="FF0000"/>
          <w:highlight w:val="yellow"/>
        </w:rPr>
        <w:t>Orientação para preenchimento: Mantenha as referências gerais aplicáveis ao modelo e acrescente as normas, documentos técnicos, políticas, procedimentos e demais fontes específicas utilizadas na elaboração deste RIPD. Exclua referências que não tenham relação com o tratamento analisado, quando não forem referências institucionais obrigatórias.</w:t>
      </w:r>
    </w:p>
    <w:p w:rsidR="00C26292" w:rsidP="53B41389" w:rsidRDefault="00C26292" w14:paraId="4B99EF09" w14:textId="77777777">
      <w:pPr>
        <w:spacing w:after="0" w:line="240" w:lineRule="auto"/>
        <w:jc w:val="both"/>
        <w:rPr>
          <w:rFonts w:ascii="Times New Roman" w:hAnsi="Times New Roman" w:eastAsia="Times New Roman" w:cs="Times New Roman"/>
          <w:b/>
          <w:bCs/>
          <w:highlight w:val="yellow"/>
        </w:rPr>
      </w:pPr>
    </w:p>
    <w:p w:rsidRPr="00143865" w:rsidR="415A3D15" w:rsidP="53B41389" w:rsidRDefault="2ACA9BD5" w14:paraId="0BE216CD" w14:textId="55AFEAA6">
      <w:pPr>
        <w:spacing w:after="0" w:line="240" w:lineRule="auto"/>
        <w:jc w:val="both"/>
        <w:rPr>
          <w:rFonts w:ascii="Times New Roman" w:hAnsi="Times New Roman" w:eastAsia="Times New Roman" w:cs="Times New Roman"/>
          <w:b/>
          <w:bCs/>
        </w:rPr>
      </w:pPr>
      <w:r w:rsidRPr="00143865">
        <w:rPr>
          <w:rFonts w:ascii="Times New Roman" w:hAnsi="Times New Roman" w:eastAsia="Times New Roman" w:cs="Times New Roman"/>
          <w:b/>
          <w:bCs/>
        </w:rPr>
        <w:t>Legislação Federal</w:t>
      </w:r>
    </w:p>
    <w:p w:rsidRPr="00143865" w:rsidR="53B41389" w:rsidP="53B41389" w:rsidRDefault="53B41389" w14:paraId="6A8D87F9" w14:textId="06053A5C">
      <w:pPr>
        <w:spacing w:after="0" w:line="240" w:lineRule="auto"/>
        <w:jc w:val="both"/>
        <w:rPr>
          <w:rFonts w:ascii="Times New Roman" w:hAnsi="Times New Roman" w:eastAsia="Times New Roman" w:cs="Times New Roman"/>
        </w:rPr>
      </w:pPr>
    </w:p>
    <w:p w:rsidRPr="00143865" w:rsidR="415A3D15" w:rsidP="53B41389" w:rsidRDefault="2ACA9BD5" w14:paraId="6FD60349" w14:textId="2C0B0227">
      <w:pPr>
        <w:spacing w:after="0" w:line="240" w:lineRule="auto"/>
        <w:jc w:val="both"/>
      </w:pPr>
      <w:r w:rsidRPr="00143865">
        <w:rPr>
          <w:rFonts w:ascii="Times New Roman" w:hAnsi="Times New Roman" w:eastAsia="Times New Roman" w:cs="Times New Roman"/>
        </w:rPr>
        <w:t>BRASIL. Lei nº 13.709, de 14 de agosto de 2018. Lei Geral de Proteção de Dados Pessoais (LGPD). Diário Oficial da União: Brasília, DF, 15 ago. 2018.</w:t>
      </w:r>
      <w:r w:rsidRPr="00143865" w:rsidR="0A8A4423">
        <w:rPr>
          <w:rFonts w:ascii="Times New Roman" w:hAnsi="Times New Roman" w:eastAsia="Times New Roman" w:cs="Times New Roman"/>
        </w:rPr>
        <w:t xml:space="preserve"> Disponível em: https://www.planalto.gov.br/ccivil_03/_ato2015-2018/2018/lei/l13709.htm. Acesso em: 14 set. 2026.</w:t>
      </w:r>
    </w:p>
    <w:p w:rsidRPr="00143865" w:rsidR="53B41389" w:rsidP="53B41389" w:rsidRDefault="53B41389" w14:paraId="0A848A6E" w14:textId="31779F44">
      <w:pPr>
        <w:spacing w:after="0" w:line="240" w:lineRule="auto"/>
        <w:jc w:val="both"/>
        <w:rPr>
          <w:rFonts w:ascii="Times New Roman" w:hAnsi="Times New Roman" w:eastAsia="Times New Roman" w:cs="Times New Roman"/>
        </w:rPr>
      </w:pPr>
    </w:p>
    <w:p w:rsidRPr="00143865" w:rsidR="415A3D15" w:rsidP="53B41389" w:rsidRDefault="415A3D15" w14:paraId="0D9AE179" w14:textId="46AD8AF8">
      <w:pPr>
        <w:spacing w:after="0" w:line="240" w:lineRule="auto"/>
        <w:jc w:val="both"/>
        <w:rPr>
          <w:rFonts w:ascii="Times New Roman" w:hAnsi="Times New Roman" w:eastAsia="Times New Roman" w:cs="Times New Roman"/>
        </w:rPr>
      </w:pPr>
    </w:p>
    <w:p w:rsidRPr="00143865" w:rsidR="2ACA9BD5" w:rsidP="53B41389" w:rsidRDefault="2ACA9BD5" w14:paraId="2F39785F" w14:textId="2568F0D2">
      <w:pPr>
        <w:spacing w:after="0" w:line="240" w:lineRule="auto"/>
        <w:jc w:val="both"/>
        <w:rPr>
          <w:rFonts w:ascii="Times New Roman" w:hAnsi="Times New Roman" w:eastAsia="Times New Roman" w:cs="Times New Roman"/>
          <w:b/>
          <w:bCs/>
        </w:rPr>
      </w:pPr>
      <w:r w:rsidRPr="00143865">
        <w:rPr>
          <w:rFonts w:ascii="Times New Roman" w:hAnsi="Times New Roman" w:eastAsia="Times New Roman" w:cs="Times New Roman"/>
          <w:b/>
          <w:bCs/>
        </w:rPr>
        <w:t>Agência Nacional de Proteção de Dados (ANPD)</w:t>
      </w:r>
    </w:p>
    <w:p w:rsidRPr="00143865" w:rsidR="53B41389" w:rsidP="53B41389" w:rsidRDefault="53B41389" w14:paraId="23290F79" w14:textId="41D01EA1">
      <w:pPr>
        <w:spacing w:after="0" w:line="240" w:lineRule="auto"/>
        <w:jc w:val="both"/>
        <w:rPr>
          <w:rFonts w:ascii="Times New Roman" w:hAnsi="Times New Roman" w:eastAsia="Times New Roman" w:cs="Times New Roman"/>
        </w:rPr>
      </w:pPr>
    </w:p>
    <w:p w:rsidRPr="00143865" w:rsidR="2ACA9BD5" w:rsidP="53B41389" w:rsidRDefault="2ACA9BD5" w14:paraId="5E33182D" w14:textId="7A140E9B">
      <w:pPr>
        <w:spacing w:after="0" w:line="240" w:lineRule="auto"/>
        <w:jc w:val="both"/>
      </w:pPr>
      <w:r w:rsidRPr="00143865">
        <w:rPr>
          <w:rFonts w:ascii="Times New Roman" w:hAnsi="Times New Roman" w:eastAsia="Times New Roman" w:cs="Times New Roman"/>
        </w:rPr>
        <w:t>AGÊNCIA NACIONAL DE PROTEÇÃO DE DADOS (ANPD). Resolução CD/ANPD nº 2, de 27 de janeiro de 2022. Aprova o Regulamento de Aplicação da Lei Geral de Proteção de Dados Pessoais (LGPD) para agentes de tratamento de pequeno porte.</w:t>
      </w:r>
      <w:r w:rsidRPr="00143865" w:rsidR="766C1CCC">
        <w:rPr>
          <w:rFonts w:ascii="Times New Roman" w:hAnsi="Times New Roman" w:eastAsia="Times New Roman" w:cs="Times New Roman"/>
        </w:rPr>
        <w:t xml:space="preserve"> Disponível em: https://www.gov.br/anpd/pt-br/acesso-a-informacao/institucional/atos-normativos/regulamentacoes_anpd/resolucao-cd-anpd-no-2-de-27-de-janeiro-de-2022. Acesso em: 14 set. 2026.</w:t>
      </w:r>
    </w:p>
    <w:p w:rsidRPr="00143865" w:rsidR="53B41389" w:rsidP="53B41389" w:rsidRDefault="53B41389" w14:paraId="545B522C" w14:textId="06D93950">
      <w:pPr>
        <w:spacing w:after="0" w:line="240" w:lineRule="auto"/>
        <w:jc w:val="both"/>
        <w:rPr>
          <w:rFonts w:ascii="Times New Roman" w:hAnsi="Times New Roman" w:eastAsia="Times New Roman" w:cs="Times New Roman"/>
        </w:rPr>
      </w:pPr>
    </w:p>
    <w:p w:rsidRPr="00143865" w:rsidR="2ACA9BD5" w:rsidP="53B41389" w:rsidRDefault="2ACA9BD5" w14:paraId="6A2F19A1" w14:textId="49E20C24">
      <w:pPr>
        <w:spacing w:after="0" w:line="240" w:lineRule="auto"/>
        <w:jc w:val="both"/>
      </w:pPr>
      <w:r w:rsidRPr="00143865">
        <w:rPr>
          <w:rFonts w:ascii="Times New Roman" w:hAnsi="Times New Roman" w:eastAsia="Times New Roman" w:cs="Times New Roman"/>
        </w:rPr>
        <w:t>AGÊNCIA NACIONAL DE PROTEÇÃO DE DADOS (ANPD). Resolução CD/ANPD nº 15, de 24 de abril de 2024. Aprova o Regulamento de Comunicação de Incidente de Segurança.</w:t>
      </w:r>
      <w:r w:rsidRPr="00143865" w:rsidR="2114A5B2">
        <w:rPr>
          <w:rFonts w:ascii="Times New Roman" w:hAnsi="Times New Roman" w:eastAsia="Times New Roman" w:cs="Times New Roman"/>
        </w:rPr>
        <w:t xml:space="preserve"> Disponível em: https://www.in.gov.br/en/web/dou/-/resolucao-cd/anpd-n-15-de-24-de-abril-de-2024-556243024. Acesso em: 14 set. 2026.</w:t>
      </w:r>
    </w:p>
    <w:p w:rsidRPr="00143865" w:rsidR="53B41389" w:rsidP="53B41389" w:rsidRDefault="53B41389" w14:paraId="621F7150" w14:textId="7B1464E6">
      <w:pPr>
        <w:spacing w:after="0" w:line="240" w:lineRule="auto"/>
        <w:jc w:val="both"/>
        <w:rPr>
          <w:rFonts w:ascii="Times New Roman" w:hAnsi="Times New Roman" w:eastAsia="Times New Roman" w:cs="Times New Roman"/>
        </w:rPr>
      </w:pPr>
    </w:p>
    <w:p w:rsidRPr="00143865" w:rsidR="2ACA9BD5" w:rsidP="53B41389" w:rsidRDefault="2ACA9BD5" w14:paraId="61275438" w14:textId="02B0EDF0">
      <w:pPr>
        <w:spacing w:after="0" w:line="240" w:lineRule="auto"/>
        <w:jc w:val="both"/>
      </w:pPr>
      <w:r w:rsidRPr="00143865">
        <w:rPr>
          <w:rFonts w:ascii="Times New Roman" w:hAnsi="Times New Roman" w:eastAsia="Times New Roman" w:cs="Times New Roman"/>
        </w:rPr>
        <w:t>AGÊNCIA NACIONAL DE PROTEÇÃO DE DADOS (ANPD). Resolução CD/ANPD nº 18, de 16 de julho de 2024. Aprova o Regulamento sobre a Atuação do Encarregado pelo Tratamento de Dados Pessoais.</w:t>
      </w:r>
      <w:r w:rsidRPr="00143865" w:rsidR="55206ACB">
        <w:rPr>
          <w:rFonts w:ascii="Times New Roman" w:hAnsi="Times New Roman" w:eastAsia="Times New Roman" w:cs="Times New Roman"/>
        </w:rPr>
        <w:t xml:space="preserve"> Disponível em: https://www.in.gov.br/en/web/dou/-/resolucao-cd/anpd-n-18-de-16-de-julho-de-2024-572632074. Acesso em: 14 set. 2026.</w:t>
      </w:r>
    </w:p>
    <w:p w:rsidR="53B41389" w:rsidP="53B41389" w:rsidRDefault="53B41389" w14:paraId="70E3EADB" w14:textId="4E3A3F0A">
      <w:pPr>
        <w:spacing w:after="0" w:line="240" w:lineRule="auto"/>
        <w:jc w:val="both"/>
        <w:rPr>
          <w:rFonts w:ascii="Times New Roman" w:hAnsi="Times New Roman" w:eastAsia="Times New Roman" w:cs="Times New Roman"/>
        </w:rPr>
      </w:pPr>
    </w:p>
    <w:p w:rsidR="001F5D71" w:rsidP="53B41389" w:rsidRDefault="001F5D71" w14:paraId="2B914278" w14:textId="18EC3E61">
      <w:pPr>
        <w:spacing w:after="0" w:line="240" w:lineRule="auto"/>
        <w:jc w:val="both"/>
        <w:rPr>
          <w:rFonts w:ascii="Times New Roman" w:hAnsi="Times New Roman" w:eastAsia="Times New Roman" w:cs="Times New Roman"/>
        </w:rPr>
      </w:pPr>
      <w:r w:rsidRPr="001F5D71">
        <w:rPr>
          <w:rFonts w:ascii="Times New Roman" w:hAnsi="Times New Roman" w:eastAsia="Times New Roman" w:cs="Times New Roman"/>
        </w:rPr>
        <w:t>AGÊNCIA NACIONAL DE PROTEÇÃO DE DADOS (ANPD). Resolução CD/ANPD nº 19, de 23 de agosto de 2024. Aprova o Regulamento de Transferência Internacional de Dados e o conteúdo das cláusulas-padrão contratuais. Disponível em: https://www.gov.br/anpd/pt-br/acesso-a-informacao/institucional/atos-normativos/regulamentacoes_anpd/resolucao-cd-anpd-no-19-de-23-de-agosto-de-2024. Acesso em: 14 set. 2026.</w:t>
      </w:r>
    </w:p>
    <w:p w:rsidRPr="00143865" w:rsidR="001F5D71" w:rsidP="53B41389" w:rsidRDefault="001F5D71" w14:paraId="461546C7" w14:textId="77777777">
      <w:pPr>
        <w:spacing w:after="0" w:line="240" w:lineRule="auto"/>
        <w:jc w:val="both"/>
        <w:rPr>
          <w:rFonts w:ascii="Times New Roman" w:hAnsi="Times New Roman" w:eastAsia="Times New Roman" w:cs="Times New Roman"/>
        </w:rPr>
      </w:pPr>
    </w:p>
    <w:p w:rsidRPr="00143865" w:rsidR="2ACA9BD5" w:rsidP="53B41389" w:rsidRDefault="2ACA9BD5" w14:paraId="2E17FDAB" w14:textId="70DAA351">
      <w:pPr>
        <w:spacing w:after="0" w:line="240" w:lineRule="auto"/>
        <w:jc w:val="both"/>
        <w:rPr>
          <w:rFonts w:ascii="Times New Roman" w:hAnsi="Times New Roman" w:eastAsia="Times New Roman" w:cs="Times New Roman"/>
        </w:rPr>
      </w:pPr>
      <w:r w:rsidRPr="00143865">
        <w:rPr>
          <w:rFonts w:ascii="Times New Roman" w:hAnsi="Times New Roman" w:eastAsia="Times New Roman" w:cs="Times New Roman"/>
        </w:rPr>
        <w:t>AGÊNCIA NACIONAL DE PROTEÇÃO DE DADOS (ANPD). Relatório de Impacto à Proteção de Dados Pessoais (RIPD): Perguntas e Respostas. Brasília: ANPD, 2023. Disponível em: &lt;https://www.gov.br/anpd/pt-br/canais_atendimento/agente-de-tratamento/relatorio-de-impacto-a-protecao-de-dados-pessoais-ripd&gt;. Acesso em: 10 set. 2026.</w:t>
      </w:r>
    </w:p>
    <w:p w:rsidR="59220A55" w:rsidP="53B41389" w:rsidRDefault="59220A55" w14:paraId="4F3ECDEF" w14:textId="2A2E86ED">
      <w:pPr>
        <w:spacing w:after="0" w:line="240" w:lineRule="auto"/>
        <w:jc w:val="both"/>
        <w:rPr>
          <w:rFonts w:ascii="Times New Roman" w:hAnsi="Times New Roman" w:eastAsia="Times New Roman" w:cs="Times New Roman"/>
        </w:rPr>
      </w:pPr>
    </w:p>
    <w:p w:rsidR="003122B1" w:rsidP="53B41389" w:rsidRDefault="003122B1" w14:paraId="55FAFE99" w14:textId="48607CE4">
      <w:pPr>
        <w:spacing w:after="0" w:line="240" w:lineRule="auto"/>
        <w:jc w:val="both"/>
        <w:rPr>
          <w:rFonts w:ascii="Times New Roman" w:hAnsi="Times New Roman" w:eastAsia="Times New Roman" w:cs="Times New Roman"/>
        </w:rPr>
      </w:pPr>
      <w:r w:rsidRPr="00143865">
        <w:rPr>
          <w:rFonts w:ascii="Times New Roman" w:hAnsi="Times New Roman" w:eastAsia="Times New Roman" w:cs="Times New Roman"/>
        </w:rPr>
        <w:t xml:space="preserve">AGÊNCIA </w:t>
      </w:r>
      <w:r w:rsidRPr="003122B1">
        <w:rPr>
          <w:rFonts w:ascii="Times New Roman" w:hAnsi="Times New Roman" w:eastAsia="Times New Roman" w:cs="Times New Roman"/>
        </w:rPr>
        <w:t xml:space="preserve">NACIONAL DE PROTEÇÃO DE DADOS (ANPD). Guia </w:t>
      </w:r>
      <w:proofErr w:type="spellStart"/>
      <w:r w:rsidRPr="003122B1">
        <w:rPr>
          <w:rFonts w:ascii="Times New Roman" w:hAnsi="Times New Roman" w:eastAsia="Times New Roman" w:cs="Times New Roman"/>
        </w:rPr>
        <w:t>Orientativo</w:t>
      </w:r>
      <w:proofErr w:type="spellEnd"/>
      <w:r w:rsidRPr="003122B1">
        <w:rPr>
          <w:rFonts w:ascii="Times New Roman" w:hAnsi="Times New Roman" w:eastAsia="Times New Roman" w:cs="Times New Roman"/>
        </w:rPr>
        <w:t xml:space="preserve">: Tratamento de Dados Pessoais de Alto Risco. Versão Consulta à Sociedade. Em elaboração. Brasília, DF: ANPD, </w:t>
      </w:r>
      <w:r w:rsidRPr="003122B1">
        <w:rPr>
          <w:rFonts w:ascii="Times New Roman" w:hAnsi="Times New Roman" w:eastAsia="Times New Roman" w:cs="Times New Roman"/>
        </w:rPr>
        <w:lastRenderedPageBreak/>
        <w:t xml:space="preserve">abr. 2024. Disponível em: https://www.gov.br/participamaisbrasil/blob/baixar/48651. </w:t>
      </w:r>
      <w:r w:rsidRPr="00143865">
        <w:rPr>
          <w:rFonts w:ascii="Times New Roman" w:hAnsi="Times New Roman" w:eastAsia="Times New Roman" w:cs="Times New Roman"/>
        </w:rPr>
        <w:t>Acesso em: 10 set. 2026</w:t>
      </w:r>
      <w:r w:rsidRPr="003122B1">
        <w:rPr>
          <w:rFonts w:ascii="Times New Roman" w:hAnsi="Times New Roman" w:eastAsia="Times New Roman" w:cs="Times New Roman"/>
        </w:rPr>
        <w:t>.</w:t>
      </w:r>
    </w:p>
    <w:p w:rsidRPr="00143865" w:rsidR="003122B1" w:rsidP="53B41389" w:rsidRDefault="003122B1" w14:paraId="0980A554" w14:textId="77777777">
      <w:pPr>
        <w:spacing w:after="0" w:line="240" w:lineRule="auto"/>
        <w:jc w:val="both"/>
        <w:rPr>
          <w:rFonts w:ascii="Times New Roman" w:hAnsi="Times New Roman" w:eastAsia="Times New Roman" w:cs="Times New Roman"/>
        </w:rPr>
      </w:pPr>
    </w:p>
    <w:p w:rsidRPr="00143865" w:rsidR="2ACA9BD5" w:rsidP="53B41389" w:rsidRDefault="2ACA9BD5" w14:paraId="1E6D60DE" w14:textId="7BFF0E4B">
      <w:pPr>
        <w:spacing w:after="0" w:line="240" w:lineRule="auto"/>
        <w:jc w:val="both"/>
        <w:rPr>
          <w:rFonts w:ascii="Times New Roman" w:hAnsi="Times New Roman" w:eastAsia="Times New Roman" w:cs="Times New Roman"/>
          <w:b/>
          <w:bCs/>
        </w:rPr>
      </w:pPr>
      <w:r w:rsidRPr="00143865">
        <w:rPr>
          <w:rFonts w:ascii="Times New Roman" w:hAnsi="Times New Roman" w:eastAsia="Times New Roman" w:cs="Times New Roman"/>
          <w:b/>
          <w:bCs/>
        </w:rPr>
        <w:t xml:space="preserve">Legislação </w:t>
      </w:r>
      <w:r w:rsidRPr="00143865" w:rsidR="25E7024C">
        <w:rPr>
          <w:rFonts w:ascii="Times New Roman" w:hAnsi="Times New Roman" w:eastAsia="Times New Roman" w:cs="Times New Roman"/>
          <w:b/>
          <w:bCs/>
        </w:rPr>
        <w:t>M</w:t>
      </w:r>
      <w:r w:rsidRPr="00143865">
        <w:rPr>
          <w:rFonts w:ascii="Times New Roman" w:hAnsi="Times New Roman" w:eastAsia="Times New Roman" w:cs="Times New Roman"/>
          <w:b/>
          <w:bCs/>
        </w:rPr>
        <w:t>unicipa</w:t>
      </w:r>
      <w:r w:rsidRPr="00143865" w:rsidR="370DB96E">
        <w:rPr>
          <w:rFonts w:ascii="Times New Roman" w:hAnsi="Times New Roman" w:eastAsia="Times New Roman" w:cs="Times New Roman"/>
          <w:b/>
          <w:bCs/>
        </w:rPr>
        <w:t>l</w:t>
      </w:r>
    </w:p>
    <w:p w:rsidRPr="00143865" w:rsidR="53B41389" w:rsidP="53B41389" w:rsidRDefault="53B41389" w14:paraId="4C4A5978" w14:textId="01B99693">
      <w:pPr>
        <w:spacing w:after="0" w:line="240" w:lineRule="auto"/>
        <w:jc w:val="both"/>
        <w:rPr>
          <w:rFonts w:ascii="Times New Roman" w:hAnsi="Times New Roman" w:eastAsia="Times New Roman" w:cs="Times New Roman"/>
        </w:rPr>
      </w:pPr>
    </w:p>
    <w:p w:rsidRPr="00143865" w:rsidR="2ACA9BD5" w:rsidP="53B41389" w:rsidRDefault="2ACA9BD5" w14:paraId="57C02836" w14:textId="3B0B44E0">
      <w:pPr>
        <w:spacing w:after="0" w:line="240" w:lineRule="auto"/>
        <w:jc w:val="both"/>
      </w:pPr>
      <w:r w:rsidRPr="00143865">
        <w:rPr>
          <w:rFonts w:ascii="Times New Roman" w:hAnsi="Times New Roman" w:eastAsia="Times New Roman" w:cs="Times New Roman"/>
        </w:rPr>
        <w:t xml:space="preserve">SÃO PAULO (Município). Decreto nº 59.767, de 15 de setembro de 2020. </w:t>
      </w:r>
      <w:r w:rsidRPr="00143865" w:rsidR="1EC5361F">
        <w:rPr>
          <w:rFonts w:ascii="Times New Roman" w:hAnsi="Times New Roman" w:eastAsia="Times New Roman" w:cs="Times New Roman"/>
        </w:rPr>
        <w:t>Regulamenta a aplicação da Lei Federal nº 13.709, de 14 de agosto de 2018 – Lei de Proteção de Dados Pessoais (LGPD), no âmbito da Administração Municipal direta e indireta. Disponível em: https://legislacao.prefeitura.sp.gov.br/leis/decreto-59767-de-15-de-setembro-de-2020/consolidado. Acesso em: 14 set. 2026.</w:t>
      </w:r>
    </w:p>
    <w:p w:rsidRPr="00143865" w:rsidR="53B41389" w:rsidP="53B41389" w:rsidRDefault="53B41389" w14:paraId="34367E77" w14:textId="51B2EDFD">
      <w:pPr>
        <w:spacing w:after="0" w:line="240" w:lineRule="auto"/>
        <w:jc w:val="both"/>
        <w:rPr>
          <w:rFonts w:ascii="Times New Roman" w:hAnsi="Times New Roman" w:eastAsia="Times New Roman" w:cs="Times New Roman"/>
        </w:rPr>
      </w:pPr>
    </w:p>
    <w:p w:rsidRPr="00143865" w:rsidR="2ACA9BD5" w:rsidP="53B41389" w:rsidRDefault="2ACA9BD5" w14:paraId="2E7CFBBA" w14:textId="64D3FE7C">
      <w:pPr>
        <w:spacing w:after="0" w:line="240" w:lineRule="auto"/>
        <w:jc w:val="both"/>
      </w:pPr>
      <w:r w:rsidRPr="00143865">
        <w:rPr>
          <w:rFonts w:ascii="Times New Roman" w:hAnsi="Times New Roman" w:eastAsia="Times New Roman" w:cs="Times New Roman"/>
        </w:rPr>
        <w:t xml:space="preserve">SÃO PAULO (Município). Portaria CGM nº 49, de </w:t>
      </w:r>
      <w:r w:rsidRPr="00143865" w:rsidR="191CA0EF">
        <w:rPr>
          <w:rFonts w:ascii="Times New Roman" w:hAnsi="Times New Roman" w:eastAsia="Times New Roman" w:cs="Times New Roman"/>
        </w:rPr>
        <w:t xml:space="preserve">27 de novembro de </w:t>
      </w:r>
      <w:r w:rsidRPr="00143865">
        <w:rPr>
          <w:rFonts w:ascii="Times New Roman" w:hAnsi="Times New Roman" w:eastAsia="Times New Roman" w:cs="Times New Roman"/>
        </w:rPr>
        <w:t xml:space="preserve">2023. </w:t>
      </w:r>
      <w:r w:rsidRPr="00143865" w:rsidR="294B57C2">
        <w:rPr>
          <w:rFonts w:ascii="Times New Roman" w:hAnsi="Times New Roman" w:eastAsia="Times New Roman" w:cs="Times New Roman"/>
        </w:rPr>
        <w:t>Institui a Política de Gestão de Riscos da Controladoria Geral do Município de São Paulo. Disponível em: https://legislacao.prefeitura.sp.gov.br/portaria-controladoria-geral-do-municipio-cgm-49-de-27-de-novembro-de-2023/consolidado. Acesso em: 14 set. 2026.</w:t>
      </w:r>
    </w:p>
    <w:p w:rsidRPr="00143865" w:rsidR="53B41389" w:rsidP="53B41389" w:rsidRDefault="53B41389" w14:paraId="5983DF7D" w14:textId="61239DED">
      <w:pPr>
        <w:spacing w:after="0" w:line="240" w:lineRule="auto"/>
        <w:jc w:val="both"/>
        <w:rPr>
          <w:rFonts w:ascii="Times New Roman" w:hAnsi="Times New Roman" w:eastAsia="Times New Roman" w:cs="Times New Roman"/>
        </w:rPr>
      </w:pPr>
    </w:p>
    <w:p w:rsidRPr="00143865" w:rsidR="2ACA9BD5" w:rsidP="53B41389" w:rsidRDefault="2ACA9BD5" w14:paraId="1392F4F6" w14:textId="7F8D3186">
      <w:pPr>
        <w:spacing w:after="0" w:line="240" w:lineRule="auto"/>
        <w:jc w:val="both"/>
      </w:pPr>
      <w:r w:rsidRPr="00143865">
        <w:rPr>
          <w:rFonts w:ascii="Times New Roman" w:hAnsi="Times New Roman" w:eastAsia="Times New Roman" w:cs="Times New Roman"/>
        </w:rPr>
        <w:t xml:space="preserve">SÃO PAULO (Município). Portaria CGM nº 27, de 22 de junho de 2026. </w:t>
      </w:r>
      <w:r w:rsidRPr="00143865" w:rsidR="0C3B4538">
        <w:rPr>
          <w:rFonts w:ascii="Times New Roman" w:hAnsi="Times New Roman" w:eastAsia="Times New Roman" w:cs="Times New Roman"/>
        </w:rPr>
        <w:t>Regulamenta o modelo de Programa de Governança em Privacidade e Proteção de Dados Pessoais da Administração Pública Municipal (PGPP), assim como o procedimento do Diagnóstico de Maturidade em Proteção de Dados Pessoais. Disponível em: https://legislacao.prefeitura.sp.gov.br/portaria-controladoria-geral-do-municipio-cgm-27-de-22-de-junho-de-2026. Acesso em: 14 set. 2026.</w:t>
      </w:r>
    </w:p>
    <w:p w:rsidRPr="00143865" w:rsidR="53B41389" w:rsidP="53B41389" w:rsidRDefault="53B41389" w14:paraId="37B80D08" w14:textId="46650B07">
      <w:pPr>
        <w:spacing w:after="0" w:line="240" w:lineRule="auto"/>
        <w:jc w:val="both"/>
        <w:rPr>
          <w:rFonts w:ascii="Times New Roman" w:hAnsi="Times New Roman" w:eastAsia="Times New Roman" w:cs="Times New Roman"/>
        </w:rPr>
      </w:pPr>
    </w:p>
    <w:p w:rsidRPr="00143865" w:rsidR="23519277" w:rsidP="53B41389" w:rsidRDefault="23519277" w14:paraId="74A1CCF8" w14:textId="26F63050">
      <w:pPr>
        <w:spacing w:after="0" w:line="240" w:lineRule="auto"/>
        <w:jc w:val="both"/>
        <w:rPr>
          <w:rFonts w:ascii="Times New Roman" w:hAnsi="Times New Roman" w:eastAsia="Times New Roman" w:cs="Times New Roman"/>
        </w:rPr>
      </w:pPr>
      <w:r w:rsidRPr="00143865">
        <w:rPr>
          <w:rFonts w:ascii="Times New Roman" w:hAnsi="Times New Roman" w:eastAsia="Times New Roman" w:cs="Times New Roman"/>
        </w:rPr>
        <w:t>SÃO PAULO (</w:t>
      </w:r>
      <w:r w:rsidRPr="00143865" w:rsidR="393BEE10">
        <w:rPr>
          <w:rFonts w:ascii="Times New Roman" w:hAnsi="Times New Roman" w:eastAsia="Times New Roman" w:cs="Times New Roman"/>
        </w:rPr>
        <w:t>Município</w:t>
      </w:r>
      <w:r w:rsidRPr="00143865">
        <w:rPr>
          <w:rFonts w:ascii="Times New Roman" w:hAnsi="Times New Roman" w:eastAsia="Times New Roman" w:cs="Times New Roman"/>
        </w:rPr>
        <w:t>). Manual de Gestão de Riscos 2023. Versão 01. Disponível em:&lt;https://www.prefeitura.sp.gov.br/cidade/secretarias/upload/controladoria_geral/Manual_Gestao_Riscos_versao01_2023_publicacao_03_01_2024.pdf&gt; Acesso em: 10/09/2026</w:t>
      </w:r>
    </w:p>
    <w:p w:rsidRPr="00143865" w:rsidR="59220A55" w:rsidP="53B41389" w:rsidRDefault="59220A55" w14:paraId="0F776B64" w14:textId="49C481A1">
      <w:pPr>
        <w:spacing w:after="0" w:line="240" w:lineRule="auto"/>
        <w:jc w:val="both"/>
        <w:rPr>
          <w:rFonts w:ascii="Times New Roman" w:hAnsi="Times New Roman" w:eastAsia="Times New Roman" w:cs="Times New Roman"/>
        </w:rPr>
      </w:pPr>
    </w:p>
    <w:p w:rsidRPr="00143865" w:rsidR="2ACA9BD5" w:rsidP="53B41389" w:rsidRDefault="2ACA9BD5" w14:paraId="04128D9D" w14:textId="1AA9BCDA">
      <w:pPr>
        <w:spacing w:after="0" w:line="240" w:lineRule="auto"/>
        <w:jc w:val="both"/>
        <w:rPr>
          <w:rFonts w:ascii="Times New Roman" w:hAnsi="Times New Roman" w:eastAsia="Times New Roman" w:cs="Times New Roman"/>
          <w:b/>
          <w:bCs/>
        </w:rPr>
      </w:pPr>
      <w:r w:rsidRPr="00143865">
        <w:rPr>
          <w:rFonts w:ascii="Times New Roman" w:hAnsi="Times New Roman" w:eastAsia="Times New Roman" w:cs="Times New Roman"/>
          <w:b/>
          <w:bCs/>
        </w:rPr>
        <w:t>Referências técnicas complementares</w:t>
      </w:r>
    </w:p>
    <w:p w:rsidRPr="00143865" w:rsidR="53B41389" w:rsidP="53B41389" w:rsidRDefault="53B41389" w14:paraId="3A27D296" w14:textId="3F1789EC">
      <w:pPr>
        <w:spacing w:after="0" w:line="240" w:lineRule="auto"/>
        <w:jc w:val="both"/>
        <w:rPr>
          <w:rFonts w:ascii="Times New Roman" w:hAnsi="Times New Roman" w:eastAsia="Times New Roman" w:cs="Times New Roman"/>
        </w:rPr>
      </w:pPr>
    </w:p>
    <w:p w:rsidRPr="00143865" w:rsidR="7D5B1AFC" w:rsidP="53B41389" w:rsidRDefault="7D5B1AFC" w14:paraId="2DC8E1F8" w14:textId="0B940D9E">
      <w:pPr>
        <w:spacing w:after="0" w:line="240" w:lineRule="auto"/>
        <w:jc w:val="both"/>
        <w:rPr>
          <w:rFonts w:ascii="Times New Roman" w:hAnsi="Times New Roman" w:eastAsia="Times New Roman" w:cs="Times New Roman"/>
        </w:rPr>
      </w:pPr>
      <w:r w:rsidRPr="00143865">
        <w:rPr>
          <w:rFonts w:ascii="Times New Roman" w:hAnsi="Times New Roman" w:eastAsia="Times New Roman" w:cs="Times New Roman"/>
        </w:rPr>
        <w:t xml:space="preserve">ABNT. Associação Brasileira de Normas Técnicas. ABNT NBR ISO/IEC nº 27001:2022. Segurança da informação, segurança cibernética e proteção à privacidade – Sistemas de gestão da segurança da informação – Requisitos. Rio de Janeiro: ABNT, 2022. </w:t>
      </w:r>
    </w:p>
    <w:p w:rsidRPr="00143865" w:rsidR="53B41389" w:rsidP="53B41389" w:rsidRDefault="53B41389" w14:paraId="5C080EDC" w14:textId="483D0372">
      <w:pPr>
        <w:spacing w:after="0" w:line="240" w:lineRule="auto"/>
        <w:jc w:val="both"/>
        <w:rPr>
          <w:rFonts w:ascii="Times New Roman" w:hAnsi="Times New Roman" w:eastAsia="Times New Roman" w:cs="Times New Roman"/>
        </w:rPr>
      </w:pPr>
    </w:p>
    <w:p w:rsidRPr="00143865" w:rsidR="7D5B1AFC" w:rsidP="53B41389" w:rsidRDefault="7D5B1AFC" w14:paraId="2597975A" w14:textId="658E030D">
      <w:pPr>
        <w:spacing w:after="0" w:line="240" w:lineRule="auto"/>
        <w:jc w:val="both"/>
        <w:rPr>
          <w:rFonts w:ascii="Times New Roman" w:hAnsi="Times New Roman" w:eastAsia="Times New Roman" w:cs="Times New Roman"/>
        </w:rPr>
      </w:pPr>
      <w:r w:rsidRPr="00143865">
        <w:rPr>
          <w:rFonts w:ascii="Times New Roman" w:hAnsi="Times New Roman" w:eastAsia="Times New Roman" w:cs="Times New Roman"/>
        </w:rPr>
        <w:t xml:space="preserve">ABNT. Associação Brasileira de Normas Técnicas. ABNT NBR ISO/IEC nº 27002:2022. Segurança da informação, segurança cibernética e proteção à privacidade – Controles de segurança da informação. Rio de Janeiro: ABNT, 2022. </w:t>
      </w:r>
    </w:p>
    <w:p w:rsidRPr="00143865" w:rsidR="53B41389" w:rsidP="53B41389" w:rsidRDefault="53B41389" w14:paraId="24A0E69B" w14:textId="1A5A7DDF">
      <w:pPr>
        <w:spacing w:after="0" w:line="240" w:lineRule="auto"/>
        <w:jc w:val="both"/>
        <w:rPr>
          <w:rFonts w:ascii="Times New Roman" w:hAnsi="Times New Roman" w:eastAsia="Times New Roman" w:cs="Times New Roman"/>
        </w:rPr>
      </w:pPr>
    </w:p>
    <w:p w:rsidRPr="00143865" w:rsidR="7D5B1AFC" w:rsidP="53B41389" w:rsidRDefault="7D5B1AFC" w14:paraId="46050706" w14:textId="355E0C39">
      <w:pPr>
        <w:spacing w:after="0" w:line="240" w:lineRule="auto"/>
        <w:jc w:val="both"/>
        <w:rPr>
          <w:rFonts w:ascii="Times New Roman" w:hAnsi="Times New Roman" w:eastAsia="Times New Roman" w:cs="Times New Roman"/>
        </w:rPr>
      </w:pPr>
      <w:r w:rsidRPr="00143865">
        <w:rPr>
          <w:rFonts w:ascii="Times New Roman" w:hAnsi="Times New Roman" w:eastAsia="Times New Roman" w:cs="Times New Roman"/>
        </w:rPr>
        <w:t xml:space="preserve">ABNT. Associação Brasileira de Normas Técnicas. ABNT NBR ISO/IEC nº 27557:2023. Segurança da Informação, segurança cibernética e proteção da privacidade – Aplicação da ABNT NBR ISO 31000:2018 para gestão de riscos de privacidade organizacional. Rio de Janeiro: ABNT, 2023. </w:t>
      </w:r>
    </w:p>
    <w:p w:rsidRPr="00143865" w:rsidR="53B41389" w:rsidP="53B41389" w:rsidRDefault="53B41389" w14:paraId="03004EB5" w14:textId="3FD60037">
      <w:pPr>
        <w:spacing w:after="0" w:line="240" w:lineRule="auto"/>
        <w:jc w:val="both"/>
        <w:rPr>
          <w:rFonts w:ascii="Times New Roman" w:hAnsi="Times New Roman" w:eastAsia="Times New Roman" w:cs="Times New Roman"/>
        </w:rPr>
      </w:pPr>
    </w:p>
    <w:p w:rsidRPr="00143865" w:rsidR="7D5B1AFC" w:rsidP="53B41389" w:rsidRDefault="7D5B1AFC" w14:paraId="589ED7EB" w14:textId="3DE9BB2A">
      <w:pPr>
        <w:spacing w:after="0" w:line="240" w:lineRule="auto"/>
        <w:jc w:val="both"/>
        <w:rPr>
          <w:rFonts w:ascii="Times New Roman" w:hAnsi="Times New Roman" w:eastAsia="Times New Roman" w:cs="Times New Roman"/>
        </w:rPr>
      </w:pPr>
      <w:r w:rsidRPr="00143865">
        <w:rPr>
          <w:rFonts w:ascii="Times New Roman" w:hAnsi="Times New Roman" w:eastAsia="Times New Roman" w:cs="Times New Roman"/>
        </w:rPr>
        <w:t>ABNT. Associação Brasileira de Normas Técnicas. ABNT NBR ISO/IEC nº 27701:</w:t>
      </w:r>
      <w:r w:rsidRPr="00143865" w:rsidR="6BCB38DE">
        <w:rPr>
          <w:rFonts w:ascii="Times New Roman" w:hAnsi="Times New Roman" w:eastAsia="Times New Roman" w:cs="Times New Roman"/>
        </w:rPr>
        <w:t xml:space="preserve"> 2019 Versão Corrigida:2020</w:t>
      </w:r>
      <w:r w:rsidRPr="00143865">
        <w:rPr>
          <w:rFonts w:ascii="Times New Roman" w:hAnsi="Times New Roman" w:eastAsia="Times New Roman" w:cs="Times New Roman"/>
        </w:rPr>
        <w:t xml:space="preserve">. Técnicas de segurança – Extensão da ABNT NBR ISO/IEC 27001 e ABNT NBR ISO/IEC 27002 para gestão da privacidade da informação – Requisitos e diretrizes. Rio de Janeiro: ABNT, 2020. </w:t>
      </w:r>
    </w:p>
    <w:p w:rsidRPr="00143865" w:rsidR="53B41389" w:rsidP="53B41389" w:rsidRDefault="53B41389" w14:paraId="03C3529D" w14:textId="57493DF0">
      <w:pPr>
        <w:spacing w:after="0" w:line="240" w:lineRule="auto"/>
        <w:jc w:val="both"/>
        <w:rPr>
          <w:rFonts w:ascii="Times New Roman" w:hAnsi="Times New Roman" w:eastAsia="Times New Roman" w:cs="Times New Roman"/>
        </w:rPr>
      </w:pPr>
    </w:p>
    <w:p w:rsidRPr="00143865" w:rsidR="7D5B1AFC" w:rsidP="53B41389" w:rsidRDefault="7D5B1AFC" w14:paraId="6774B06F" w14:textId="2C93376B">
      <w:pPr>
        <w:spacing w:after="0" w:line="240" w:lineRule="auto"/>
        <w:jc w:val="both"/>
        <w:rPr>
          <w:rFonts w:ascii="Times New Roman" w:hAnsi="Times New Roman" w:eastAsia="Times New Roman" w:cs="Times New Roman"/>
        </w:rPr>
      </w:pPr>
      <w:r w:rsidRPr="00143865">
        <w:rPr>
          <w:rFonts w:ascii="Times New Roman" w:hAnsi="Times New Roman" w:eastAsia="Times New Roman" w:cs="Times New Roman"/>
        </w:rPr>
        <w:t xml:space="preserve">ABNT. Associação Brasileira de Normas Técnicas. ABNT NBR ISO/IEC nº 29100:2020. Tecnologia da informação – técnicas de segurança – estrutura de privacidade. Rio de Janeiro: ABNT, 2020. </w:t>
      </w:r>
    </w:p>
    <w:p w:rsidRPr="00143865" w:rsidR="7D5B1AFC" w:rsidP="53B41389" w:rsidRDefault="7D5B1AFC" w14:paraId="236A1992" w14:textId="329A18D6">
      <w:pPr>
        <w:spacing w:after="0" w:line="240" w:lineRule="auto"/>
        <w:jc w:val="both"/>
        <w:rPr>
          <w:rFonts w:ascii="Times New Roman" w:hAnsi="Times New Roman" w:eastAsia="Times New Roman" w:cs="Times New Roman"/>
        </w:rPr>
      </w:pPr>
      <w:r w:rsidRPr="00143865">
        <w:rPr>
          <w:rFonts w:ascii="Times New Roman" w:hAnsi="Times New Roman" w:eastAsia="Times New Roman" w:cs="Times New Roman"/>
        </w:rPr>
        <w:t>ABNT. Associação Brasileira de Normas Técnicas. ABNT NBR ISO nº 31000:2018. Gestão de riscos – Diretrizes. Rio de Janeiro: ABNT, 2018.</w:t>
      </w:r>
    </w:p>
    <w:p w:rsidRPr="00143865" w:rsidR="53B41389" w:rsidP="53B41389" w:rsidRDefault="53B41389" w14:paraId="3A492F3A" w14:textId="1DDD9884">
      <w:pPr>
        <w:spacing w:after="0" w:line="240" w:lineRule="auto"/>
        <w:jc w:val="both"/>
        <w:rPr>
          <w:rFonts w:ascii="Times New Roman" w:hAnsi="Times New Roman" w:eastAsia="Times New Roman" w:cs="Times New Roman"/>
        </w:rPr>
      </w:pPr>
    </w:p>
    <w:p w:rsidR="53B41389" w:rsidP="00143865" w:rsidRDefault="7D5B1AFC" w14:paraId="7538B25A" w14:textId="5562766D">
      <w:pPr>
        <w:spacing w:after="0" w:line="240" w:lineRule="auto"/>
        <w:jc w:val="both"/>
      </w:pPr>
      <w:r w:rsidRPr="00143865">
        <w:rPr>
          <w:rFonts w:ascii="Times New Roman" w:hAnsi="Times New Roman" w:eastAsia="Times New Roman" w:cs="Times New Roman"/>
        </w:rPr>
        <w:t xml:space="preserve">CENTER </w:t>
      </w:r>
      <w:r w:rsidRPr="00143865" w:rsidR="122A26DB">
        <w:rPr>
          <w:rFonts w:ascii="Times New Roman" w:hAnsi="Times New Roman" w:eastAsia="Times New Roman" w:cs="Times New Roman"/>
        </w:rPr>
        <w:t xml:space="preserve">FOR </w:t>
      </w:r>
      <w:r w:rsidRPr="00143865">
        <w:rPr>
          <w:rFonts w:ascii="Times New Roman" w:hAnsi="Times New Roman" w:eastAsia="Times New Roman" w:cs="Times New Roman"/>
        </w:rPr>
        <w:t>INTERNET SECURITY. Controles CIS, Versão 8, 2021. Disponível em: &lt;</w:t>
      </w:r>
      <w:r w:rsidRPr="00143865" w:rsidR="460ED763">
        <w:rPr>
          <w:rFonts w:ascii="Times New Roman" w:hAnsi="Times New Roman" w:eastAsia="Times New Roman" w:cs="Times New Roman"/>
        </w:rPr>
        <w:t xml:space="preserve"> https://www.cisecurity.org/controls/v8 </w:t>
      </w:r>
      <w:r w:rsidRPr="00143865">
        <w:rPr>
          <w:rFonts w:ascii="Times New Roman" w:hAnsi="Times New Roman" w:eastAsia="Times New Roman" w:cs="Times New Roman"/>
        </w:rPr>
        <w:t xml:space="preserve">&gt; </w:t>
      </w:r>
      <w:r w:rsidRPr="00143865" w:rsidR="6E1172B6">
        <w:rPr>
          <w:rFonts w:ascii="Times New Roman" w:hAnsi="Times New Roman" w:eastAsia="Times New Roman" w:cs="Times New Roman"/>
        </w:rPr>
        <w:t>Acesso em: 14 set. 2026.</w:t>
      </w:r>
    </w:p>
    <w:p w:rsidR="53B41389" w:rsidRDefault="53B41389" w14:paraId="3309984A" w14:textId="6C84E426">
      <w:r>
        <w:br w:type="page"/>
      </w:r>
    </w:p>
    <w:p w:rsidR="00FF076B" w:rsidP="00FF076B" w:rsidRDefault="00FF076B" w14:paraId="66966738" w14:textId="77777777">
      <w:pPr>
        <w:pStyle w:val="Ttulo1"/>
      </w:pPr>
      <w:bookmarkStart w:name="_Toc240970711" w:id="37"/>
      <w:r>
        <w:lastRenderedPageBreak/>
        <w:t>Apêndice I – Análise de Larga Escala</w:t>
      </w:r>
      <w:bookmarkEnd w:id="37"/>
    </w:p>
    <w:p w:rsidR="00FF076B" w:rsidRDefault="00FF076B" w14:paraId="007D9311" w14:textId="77777777"/>
    <w:p w:rsidR="00FF076B" w:rsidP="00FF076B" w:rsidRDefault="00FF076B" w14:paraId="28633DB5" w14:textId="77777777">
      <w:pPr>
        <w:spacing w:after="0" w:line="360" w:lineRule="auto"/>
        <w:ind w:firstLine="708"/>
        <w:jc w:val="both"/>
        <w:rPr>
          <w:rFonts w:ascii="Times New Roman" w:hAnsi="Times New Roman" w:eastAsia="Times New Roman" w:cs="Times New Roman"/>
        </w:rPr>
      </w:pPr>
      <w:r w:rsidRPr="008B6880">
        <w:rPr>
          <w:rFonts w:ascii="Times New Roman" w:hAnsi="Times New Roman" w:eastAsia="Times New Roman" w:cs="Times New Roman"/>
        </w:rPr>
        <w:t>A análise da escala do tratamento considera, em conjunto, as características das operações realizadas e permite avaliar sua dimensão e abrangência. Nos termos do art. 4º, § 1º, da Resolução CD/ANPD nº 2/2022, são considerados o número de titulares abrangidos, o volume de dados envolvidos, a duração, a frequência e a extensão geográfica do tratamento.</w:t>
      </w:r>
      <w:r>
        <w:rPr>
          <w:rFonts w:ascii="Times New Roman" w:hAnsi="Times New Roman" w:eastAsia="Times New Roman" w:cs="Times New Roman"/>
        </w:rPr>
        <w:t xml:space="preserve"> </w:t>
      </w:r>
      <w:r w:rsidRPr="008B6880">
        <w:rPr>
          <w:rFonts w:ascii="Times New Roman" w:hAnsi="Times New Roman" w:eastAsia="Times New Roman" w:cs="Times New Roman"/>
        </w:rPr>
        <w:t>O resultado desta análise subsidia a avaliação do critério geral de tratamento de dados pessoais em larga escala realizada no Apêndice I</w:t>
      </w:r>
      <w:r>
        <w:rPr>
          <w:rFonts w:ascii="Times New Roman" w:hAnsi="Times New Roman" w:eastAsia="Times New Roman" w:cs="Times New Roman"/>
        </w:rPr>
        <w:t>I</w:t>
      </w:r>
      <w:r w:rsidRPr="008B6880">
        <w:rPr>
          <w:rFonts w:ascii="Times New Roman" w:hAnsi="Times New Roman" w:eastAsia="Times New Roman" w:cs="Times New Roman"/>
        </w:rPr>
        <w:t xml:space="preserve"> deste Relatório.</w:t>
      </w:r>
    </w:p>
    <w:p w:rsidR="00FF076B" w:rsidP="00FF076B" w:rsidRDefault="00FF076B" w14:paraId="02431FE6" w14:textId="77777777">
      <w:pPr>
        <w:spacing w:after="0" w:line="360" w:lineRule="auto"/>
        <w:jc w:val="both"/>
        <w:rPr>
          <w:rFonts w:ascii="Times New Roman" w:hAnsi="Times New Roman" w:eastAsia="Times New Roman" w:cs="Times New Roman"/>
          <w:highlight w:val="cyan"/>
        </w:rPr>
      </w:pPr>
    </w:p>
    <w:p w:rsidRPr="000B7513" w:rsidR="00FF076B" w:rsidP="00FF076B" w:rsidRDefault="00FF076B" w14:paraId="642B778B" w14:textId="77777777">
      <w:pPr>
        <w:spacing w:after="0" w:line="360" w:lineRule="auto"/>
        <w:jc w:val="both"/>
        <w:rPr>
          <w:rFonts w:ascii="Times New Roman" w:hAnsi="Times New Roman" w:eastAsia="Times New Roman" w:cs="Times New Roman"/>
          <w:i/>
          <w:color w:val="FF0000"/>
          <w:highlight w:val="yellow"/>
        </w:rPr>
      </w:pPr>
      <w:r w:rsidRPr="003122B1">
        <w:rPr>
          <w:rFonts w:ascii="Times New Roman" w:hAnsi="Times New Roman" w:eastAsia="Times New Roman" w:cs="Times New Roman"/>
          <w:i/>
          <w:color w:val="FF0000"/>
          <w:highlight w:val="yellow"/>
        </w:rPr>
        <w:t xml:space="preserve">Orientação para preenchimento: Avalie a escala do tratamento considerando conjuntamente o número de titulares abrangidos, o volume de dados pessoais envolvidos, a duração, a frequência e a extensão geográfica das operações. Para cada critério, selecione a faixa de avaliação correspondente e apresente, na justificativa, as informações que fundamentam a classificação. Sempre que possível, informe o valor ou condição efetivamente apurado, ainda que este se enquadre em uma das faixas indicadas na tabela. Quando não for possível obter informação exata, poderá ser utilizada estimativa, devendo ser indicado, quando pertinente, o critério utilizado para sua obtenção. As faixas de avaliação e a metodologia de cálculo adotadas nesta seção têm como referência a Minuta de Guia </w:t>
      </w:r>
      <w:proofErr w:type="spellStart"/>
      <w:r w:rsidRPr="003122B1">
        <w:rPr>
          <w:rFonts w:ascii="Times New Roman" w:hAnsi="Times New Roman" w:eastAsia="Times New Roman" w:cs="Times New Roman"/>
          <w:i/>
          <w:color w:val="FF0000"/>
          <w:highlight w:val="yellow"/>
        </w:rPr>
        <w:t>Orientativo</w:t>
      </w:r>
      <w:proofErr w:type="spellEnd"/>
      <w:r w:rsidRPr="003122B1">
        <w:rPr>
          <w:rFonts w:ascii="Times New Roman" w:hAnsi="Times New Roman" w:eastAsia="Times New Roman" w:cs="Times New Roman"/>
          <w:i/>
          <w:color w:val="FF0000"/>
          <w:highlight w:val="yellow"/>
        </w:rPr>
        <w:t xml:space="preserve"> – Tratamento de Dados Pessoais de Alto Risco, da ANPD, versão submetida à consulta à sociedade</w:t>
      </w:r>
      <w:r>
        <w:rPr>
          <w:rFonts w:ascii="Times New Roman" w:hAnsi="Times New Roman" w:eastAsia="Times New Roman" w:cs="Times New Roman"/>
          <w:i/>
          <w:color w:val="FF0000"/>
          <w:highlight w:val="yellow"/>
        </w:rPr>
        <w:t xml:space="preserve"> </w:t>
      </w:r>
      <w:r w:rsidRPr="003122B1">
        <w:rPr>
          <w:rFonts w:ascii="Times New Roman" w:hAnsi="Times New Roman" w:eastAsia="Times New Roman" w:cs="Times New Roman"/>
          <w:i/>
          <w:color w:val="FF0000"/>
          <w:highlight w:val="yellow"/>
        </w:rPr>
        <w:t>em abril de 2024. A conclusão quanto à caracterização da larga escala deverá observar a metodologia de cálculo proposta no referido documento. Para aplicação da metodologia, utilize também como referência complementar as orientações constantes do Manual do Controle 06 – Mapeamento de Dados Pessoais (Parte II – Classificação das operações), da CGM/CPD, e da respectiva ferramenta de apoio,</w:t>
      </w:r>
      <w:r>
        <w:rPr>
          <w:rFonts w:ascii="Times New Roman" w:hAnsi="Times New Roman" w:eastAsia="Times New Roman" w:cs="Times New Roman"/>
          <w:i/>
          <w:color w:val="FF0000"/>
          <w:highlight w:val="yellow"/>
        </w:rPr>
        <w:t xml:space="preserve"> </w:t>
      </w:r>
      <w:r w:rsidRPr="00E01E13">
        <w:rPr>
          <w:rFonts w:ascii="Times New Roman" w:hAnsi="Times New Roman" w:eastAsia="Times New Roman" w:cs="Times New Roman"/>
          <w:i/>
          <w:color w:val="FF0000"/>
          <w:highlight w:val="yellow"/>
        </w:rPr>
        <w:t xml:space="preserve">disponíveis </w:t>
      </w:r>
      <w:hyperlink w:history="1" r:id="rId30">
        <w:r w:rsidRPr="00E01E13">
          <w:rPr>
            <w:rStyle w:val="Hyperlink"/>
            <w:rFonts w:ascii="Times New Roman" w:hAnsi="Times New Roman" w:eastAsia="Times New Roman" w:cs="Times New Roman"/>
            <w:i/>
            <w:highlight w:val="yellow"/>
          </w:rPr>
          <w:t>no site da CGM/CPD</w:t>
        </w:r>
      </w:hyperlink>
      <w:r w:rsidRPr="00E01E13">
        <w:rPr>
          <w:rFonts w:ascii="Times New Roman" w:hAnsi="Times New Roman" w:eastAsia="Times New Roman" w:cs="Times New Roman"/>
          <w:i/>
          <w:color w:val="FF0000"/>
          <w:highlight w:val="yellow"/>
        </w:rPr>
        <w:t>.</w:t>
      </w:r>
    </w:p>
    <w:p w:rsidR="00FF076B" w:rsidP="00FF076B" w:rsidRDefault="00FF076B" w14:paraId="72960A27" w14:textId="77777777">
      <w:pPr>
        <w:spacing w:after="0" w:line="360" w:lineRule="auto"/>
        <w:jc w:val="both"/>
        <w:rPr>
          <w:rFonts w:ascii="Times New Roman" w:hAnsi="Times New Roman" w:eastAsia="Times New Roman" w:cs="Times New Roman"/>
          <w:highlight w:val="cyan"/>
        </w:rPr>
      </w:pPr>
    </w:p>
    <w:p w:rsidRPr="00E118EE" w:rsidR="00FF076B" w:rsidP="00FF076B" w:rsidRDefault="00FF076B" w14:paraId="01107847" w14:textId="5FF4EE2D">
      <w:pPr>
        <w:spacing w:after="0" w:line="360" w:lineRule="auto"/>
        <w:jc w:val="center"/>
      </w:pPr>
      <w:r w:rsidRPr="00143865">
        <w:rPr>
          <w:rFonts w:ascii="Times New Roman" w:hAnsi="Times New Roman" w:eastAsia="Times New Roman" w:cs="Times New Roman"/>
          <w:sz w:val="20"/>
          <w:szCs w:val="20"/>
        </w:rPr>
        <w:t>Tabela 0</w:t>
      </w:r>
      <w:r w:rsidR="00A176F3">
        <w:rPr>
          <w:rFonts w:ascii="Times New Roman" w:hAnsi="Times New Roman" w:eastAsia="Times New Roman" w:cs="Times New Roman"/>
          <w:sz w:val="20"/>
          <w:szCs w:val="20"/>
        </w:rPr>
        <w:t>6</w:t>
      </w:r>
      <w:r w:rsidRPr="00143865">
        <w:rPr>
          <w:rFonts w:ascii="Times New Roman" w:hAnsi="Times New Roman" w:eastAsia="Times New Roman" w:cs="Times New Roman"/>
          <w:sz w:val="20"/>
          <w:szCs w:val="20"/>
        </w:rPr>
        <w:t xml:space="preserve">: </w:t>
      </w:r>
      <w:r>
        <w:rPr>
          <w:rFonts w:ascii="Times New Roman" w:hAnsi="Times New Roman" w:eastAsia="Times New Roman" w:cs="Times New Roman"/>
          <w:sz w:val="20"/>
          <w:szCs w:val="20"/>
        </w:rPr>
        <w:t>Análise de larga escala</w:t>
      </w:r>
    </w:p>
    <w:tbl>
      <w:tblPr>
        <w:tblStyle w:val="Tabelacomgrade"/>
        <w:tblW w:w="0" w:type="auto"/>
        <w:tblLook w:val="04A0" w:firstRow="1" w:lastRow="0" w:firstColumn="1" w:lastColumn="0" w:noHBand="0" w:noVBand="1"/>
      </w:tblPr>
      <w:tblGrid>
        <w:gridCol w:w="1125"/>
        <w:gridCol w:w="2272"/>
        <w:gridCol w:w="6339"/>
      </w:tblGrid>
      <w:tr w:rsidR="00FF076B" w:rsidTr="5188B733" w14:paraId="4ED3DD49" w14:textId="77777777">
        <w:trPr>
          <w:trHeight w:val="454"/>
        </w:trPr>
        <w:tc>
          <w:tcPr>
            <w:tcW w:w="1125" w:type="dxa"/>
            <w:shd w:val="clear" w:color="auto" w:fill="D9D9D9" w:themeFill="background1" w:themeFillShade="D9"/>
            <w:tcMar/>
            <w:vAlign w:val="center"/>
          </w:tcPr>
          <w:p w:rsidRPr="00E118EE" w:rsidR="00FF076B" w:rsidP="004C1F57" w:rsidRDefault="00FF076B" w14:paraId="6FE2E3E1" w14:textId="77777777">
            <w:pPr>
              <w:jc w:val="center"/>
              <w:rPr>
                <w:rFonts w:ascii="Times New Roman" w:hAnsi="Times New Roman" w:eastAsia="Times New Roman" w:cs="Times New Roman"/>
                <w:sz w:val="20"/>
                <w:szCs w:val="20"/>
                <w:highlight w:val="cyan"/>
              </w:rPr>
            </w:pPr>
            <w:r w:rsidRPr="00E118EE">
              <w:rPr>
                <w:rFonts w:ascii="Times New Roman" w:hAnsi="Times New Roman" w:cs="Times New Roman"/>
                <w:b/>
                <w:sz w:val="20"/>
                <w:szCs w:val="20"/>
              </w:rPr>
              <w:t>Critério</w:t>
            </w:r>
          </w:p>
        </w:tc>
        <w:tc>
          <w:tcPr>
            <w:tcW w:w="2272" w:type="dxa"/>
            <w:shd w:val="clear" w:color="auto" w:fill="D9D9D9" w:themeFill="background1" w:themeFillShade="D9"/>
            <w:tcMar/>
            <w:vAlign w:val="center"/>
          </w:tcPr>
          <w:p w:rsidRPr="00E118EE" w:rsidR="00FF076B" w:rsidP="004C1F57" w:rsidRDefault="00FF076B" w14:paraId="6E4D0F65" w14:textId="77777777">
            <w:pPr>
              <w:jc w:val="center"/>
              <w:rPr>
                <w:rFonts w:ascii="Times New Roman" w:hAnsi="Times New Roman" w:eastAsia="Times New Roman" w:cs="Times New Roman"/>
                <w:sz w:val="20"/>
                <w:szCs w:val="20"/>
                <w:highlight w:val="cyan"/>
              </w:rPr>
            </w:pPr>
            <w:r>
              <w:rPr>
                <w:rFonts w:ascii="Times New Roman" w:hAnsi="Times New Roman" w:cs="Times New Roman"/>
                <w:b/>
                <w:sz w:val="20"/>
                <w:szCs w:val="20"/>
              </w:rPr>
              <w:t>Faixa de a</w:t>
            </w:r>
            <w:r w:rsidRPr="00E118EE">
              <w:rPr>
                <w:rFonts w:ascii="Times New Roman" w:hAnsi="Times New Roman" w:cs="Times New Roman"/>
                <w:b/>
                <w:sz w:val="20"/>
                <w:szCs w:val="20"/>
              </w:rPr>
              <w:t>valiação</w:t>
            </w:r>
          </w:p>
        </w:tc>
        <w:tc>
          <w:tcPr>
            <w:tcW w:w="6339" w:type="dxa"/>
            <w:shd w:val="clear" w:color="auto" w:fill="D9D9D9" w:themeFill="background1" w:themeFillShade="D9"/>
            <w:tcMar/>
            <w:vAlign w:val="center"/>
          </w:tcPr>
          <w:p w:rsidRPr="00E118EE" w:rsidR="00FF076B" w:rsidP="004C1F57" w:rsidRDefault="00FF076B" w14:paraId="1D548736" w14:textId="77777777">
            <w:pPr>
              <w:jc w:val="center"/>
              <w:rPr>
                <w:rFonts w:ascii="Times New Roman" w:hAnsi="Times New Roman" w:eastAsia="Times New Roman" w:cs="Times New Roman"/>
                <w:sz w:val="20"/>
                <w:szCs w:val="20"/>
                <w:highlight w:val="cyan"/>
              </w:rPr>
            </w:pPr>
            <w:r w:rsidRPr="00E118EE">
              <w:rPr>
                <w:rFonts w:ascii="Times New Roman" w:hAnsi="Times New Roman" w:cs="Times New Roman"/>
                <w:b/>
                <w:sz w:val="20"/>
                <w:szCs w:val="20"/>
              </w:rPr>
              <w:t>Justificativa</w:t>
            </w:r>
          </w:p>
        </w:tc>
      </w:tr>
      <w:tr w:rsidR="00FF076B" w:rsidTr="5188B733" w14:paraId="0220CC0A" w14:textId="77777777">
        <w:tc>
          <w:tcPr>
            <w:tcW w:w="1125" w:type="dxa"/>
            <w:tcMar/>
            <w:vAlign w:val="center"/>
          </w:tcPr>
          <w:p w:rsidRPr="00E118EE" w:rsidR="00FF076B" w:rsidP="004C1F57" w:rsidRDefault="00FF076B" w14:paraId="30DD1BFA" w14:textId="77777777">
            <w:pPr>
              <w:jc w:val="center"/>
              <w:rPr>
                <w:rFonts w:ascii="Times New Roman" w:hAnsi="Times New Roman" w:eastAsia="Times New Roman" w:cs="Times New Roman"/>
                <w:sz w:val="20"/>
                <w:szCs w:val="20"/>
              </w:rPr>
            </w:pPr>
            <w:r w:rsidRPr="00E118EE">
              <w:rPr>
                <w:rFonts w:ascii="Times New Roman" w:hAnsi="Times New Roman" w:eastAsia="Times New Roman" w:cs="Times New Roman"/>
                <w:sz w:val="20"/>
                <w:szCs w:val="20"/>
              </w:rPr>
              <w:t>Número de titulares</w:t>
            </w:r>
          </w:p>
        </w:tc>
        <w:tc>
          <w:tcPr>
            <w:tcW w:w="2272" w:type="dxa"/>
            <w:tcMar/>
            <w:vAlign w:val="center"/>
          </w:tcPr>
          <w:p w:rsidRPr="0061485D" w:rsidR="00FF076B" w:rsidP="004C1F57" w:rsidRDefault="0061485D" w14:paraId="2D871339" w14:textId="02E2F677">
            <w:pPr>
              <w:pStyle w:val="PargrafodaLista"/>
              <w:numPr>
                <w:ilvl w:val="0"/>
                <w:numId w:val="37"/>
              </w:numPr>
              <w:ind w:left="357" w:hanging="357"/>
              <w:rPr>
                <w:rFonts w:ascii="Times New Roman" w:hAnsi="Times New Roman" w:eastAsia="Times New Roman" w:cs="Times New Roman"/>
                <w:sz w:val="20"/>
                <w:szCs w:val="20"/>
                <w:highlight w:val="yellow"/>
              </w:rPr>
            </w:pPr>
            <w:r>
              <w:rPr>
                <w:rFonts w:ascii="Times New Roman" w:hAnsi="Times New Roman" w:eastAsia="Times New Roman" w:cs="Times New Roman"/>
                <w:sz w:val="20"/>
                <w:szCs w:val="20"/>
                <w:highlight w:val="yellow"/>
              </w:rPr>
              <w:t>[</w:t>
            </w:r>
            <w:r w:rsidRPr="0061485D" w:rsidR="00FF076B">
              <w:rPr>
                <w:rFonts w:ascii="Times New Roman" w:hAnsi="Times New Roman" w:eastAsia="Times New Roman" w:cs="Times New Roman"/>
                <w:sz w:val="20"/>
                <w:szCs w:val="20"/>
                <w:highlight w:val="yellow"/>
              </w:rPr>
              <w:t>&lt; 10 mil;</w:t>
            </w:r>
          </w:p>
          <w:p w:rsidRPr="0061485D" w:rsidR="00FF076B" w:rsidP="004C1F57" w:rsidRDefault="00FF076B" w14:paraId="31F93D89" w14:textId="77777777">
            <w:pPr>
              <w:pStyle w:val="PargrafodaLista"/>
              <w:numPr>
                <w:ilvl w:val="0"/>
                <w:numId w:val="37"/>
              </w:numPr>
              <w:ind w:left="357" w:hanging="357"/>
              <w:rPr>
                <w:rFonts w:ascii="Times New Roman" w:hAnsi="Times New Roman" w:eastAsia="Times New Roman" w:cs="Times New Roman"/>
                <w:sz w:val="20"/>
                <w:szCs w:val="20"/>
                <w:highlight w:val="yellow"/>
              </w:rPr>
            </w:pPr>
            <w:r w:rsidRPr="0061485D">
              <w:rPr>
                <w:rFonts w:ascii="Times New Roman" w:hAnsi="Times New Roman" w:eastAsia="Times New Roman" w:cs="Times New Roman"/>
                <w:sz w:val="20"/>
                <w:szCs w:val="20"/>
                <w:highlight w:val="yellow"/>
              </w:rPr>
              <w:t>10 mil &lt; 500 mil;</w:t>
            </w:r>
          </w:p>
          <w:p w:rsidRPr="0061485D" w:rsidR="00FF076B" w:rsidP="004C1F57" w:rsidRDefault="00FF076B" w14:paraId="41BA83B7" w14:textId="77777777">
            <w:pPr>
              <w:pStyle w:val="PargrafodaLista"/>
              <w:numPr>
                <w:ilvl w:val="0"/>
                <w:numId w:val="37"/>
              </w:numPr>
              <w:ind w:left="357" w:hanging="357"/>
              <w:rPr>
                <w:rFonts w:ascii="Times New Roman" w:hAnsi="Times New Roman" w:eastAsia="Times New Roman" w:cs="Times New Roman"/>
                <w:sz w:val="20"/>
                <w:szCs w:val="20"/>
                <w:highlight w:val="yellow"/>
              </w:rPr>
            </w:pPr>
            <w:r w:rsidRPr="0061485D">
              <w:rPr>
                <w:rFonts w:ascii="Times New Roman" w:hAnsi="Times New Roman" w:eastAsia="Times New Roman" w:cs="Times New Roman"/>
                <w:sz w:val="20"/>
                <w:szCs w:val="20"/>
                <w:highlight w:val="yellow"/>
              </w:rPr>
              <w:t>500 mil &lt; 1 Mi;</w:t>
            </w:r>
          </w:p>
          <w:p w:rsidRPr="0061485D" w:rsidR="00FF076B" w:rsidP="004C1F57" w:rsidRDefault="00FF076B" w14:paraId="2B5BE03E" w14:textId="77777777">
            <w:pPr>
              <w:pStyle w:val="PargrafodaLista"/>
              <w:numPr>
                <w:ilvl w:val="0"/>
                <w:numId w:val="37"/>
              </w:numPr>
              <w:ind w:left="357" w:hanging="357"/>
              <w:rPr>
                <w:rFonts w:ascii="Times New Roman" w:hAnsi="Times New Roman" w:eastAsia="Times New Roman" w:cs="Times New Roman"/>
                <w:sz w:val="20"/>
                <w:szCs w:val="20"/>
                <w:highlight w:val="yellow"/>
              </w:rPr>
            </w:pPr>
            <w:r w:rsidRPr="0061485D">
              <w:rPr>
                <w:rFonts w:ascii="Times New Roman" w:hAnsi="Times New Roman" w:eastAsia="Times New Roman" w:cs="Times New Roman"/>
                <w:sz w:val="20"/>
                <w:szCs w:val="20"/>
                <w:highlight w:val="yellow"/>
              </w:rPr>
              <w:t>1 Mi &lt; 1,5 Mi;</w:t>
            </w:r>
          </w:p>
          <w:p w:rsidRPr="0061485D" w:rsidR="00FF076B" w:rsidP="004C1F57" w:rsidRDefault="00FF076B" w14:paraId="7EB67F6A" w14:textId="77777777">
            <w:pPr>
              <w:pStyle w:val="PargrafodaLista"/>
              <w:numPr>
                <w:ilvl w:val="0"/>
                <w:numId w:val="37"/>
              </w:numPr>
              <w:ind w:left="357" w:hanging="357"/>
              <w:rPr>
                <w:rFonts w:ascii="Times New Roman" w:hAnsi="Times New Roman" w:eastAsia="Times New Roman" w:cs="Times New Roman"/>
                <w:sz w:val="20"/>
                <w:szCs w:val="20"/>
                <w:highlight w:val="yellow"/>
              </w:rPr>
            </w:pPr>
            <w:r w:rsidRPr="0061485D">
              <w:rPr>
                <w:rFonts w:ascii="Times New Roman" w:hAnsi="Times New Roman" w:eastAsia="Times New Roman" w:cs="Times New Roman"/>
                <w:sz w:val="20"/>
                <w:szCs w:val="20"/>
                <w:highlight w:val="yellow"/>
              </w:rPr>
              <w:t>1,5 Mi &lt; 2 Mi; ou</w:t>
            </w:r>
          </w:p>
          <w:p w:rsidRPr="0061485D" w:rsidR="00FF076B" w:rsidP="004C1F57" w:rsidRDefault="00FF076B" w14:paraId="3A42FDFE" w14:textId="635B80DF">
            <w:pPr>
              <w:pStyle w:val="PargrafodaLista"/>
              <w:numPr>
                <w:ilvl w:val="0"/>
                <w:numId w:val="37"/>
              </w:numPr>
              <w:ind w:left="357" w:hanging="357"/>
              <w:rPr>
                <w:rFonts w:ascii="Times New Roman" w:hAnsi="Times New Roman" w:eastAsia="Times New Roman" w:cs="Times New Roman"/>
                <w:sz w:val="20"/>
                <w:szCs w:val="20"/>
                <w:highlight w:val="yellow"/>
              </w:rPr>
            </w:pPr>
            <w:r w:rsidRPr="0061485D">
              <w:rPr>
                <w:rFonts w:ascii="Times New Roman" w:hAnsi="Times New Roman" w:eastAsia="Times New Roman" w:cs="Times New Roman"/>
                <w:sz w:val="20"/>
                <w:szCs w:val="20"/>
                <w:highlight w:val="yellow"/>
              </w:rPr>
              <w:t>&gt; 2 Mi</w:t>
            </w:r>
            <w:r w:rsidR="0061485D">
              <w:rPr>
                <w:rFonts w:ascii="Times New Roman" w:hAnsi="Times New Roman" w:eastAsia="Times New Roman" w:cs="Times New Roman"/>
                <w:sz w:val="20"/>
                <w:szCs w:val="20"/>
                <w:highlight w:val="yellow"/>
              </w:rPr>
              <w:t>]</w:t>
            </w:r>
          </w:p>
        </w:tc>
        <w:tc>
          <w:tcPr>
            <w:tcW w:w="6339" w:type="dxa"/>
            <w:tcMar/>
            <w:vAlign w:val="center"/>
          </w:tcPr>
          <w:p w:rsidR="4CDBFBBD" w:rsidP="5188B733" w:rsidRDefault="4CDBFBBD" w14:paraId="26A4F536" w14:textId="248F027C">
            <w:pPr>
              <w:pStyle w:val="PargrafodaLista"/>
              <w:suppressLineNumbers w:val="0"/>
              <w:bidi w:val="0"/>
              <w:spacing w:before="0" w:beforeAutospacing="off" w:after="0" w:afterAutospacing="off" w:line="240" w:lineRule="auto"/>
              <w:ind w:left="357" w:right="0" w:hanging="357"/>
              <w:jc w:val="center"/>
              <w:rPr>
                <w:rFonts w:ascii="Times New Roman" w:hAnsi="Times New Roman" w:eastAsia="Times New Roman" w:cs="Times New Roman"/>
                <w:sz w:val="20"/>
                <w:szCs w:val="20"/>
                <w:highlight w:val="yellow"/>
              </w:rPr>
            </w:pPr>
            <w:r w:rsidRPr="5188B733" w:rsidR="4CDBFBBD">
              <w:rPr>
                <w:rFonts w:ascii="Times New Roman" w:hAnsi="Times New Roman" w:eastAsia="Times New Roman" w:cs="Times New Roman"/>
                <w:sz w:val="20"/>
                <w:szCs w:val="20"/>
                <w:highlight w:val="yellow"/>
              </w:rPr>
              <w:t>[</w:t>
            </w:r>
            <w:r w:rsidRPr="5188B733" w:rsidR="4CDBFBBD">
              <w:rPr>
                <w:rFonts w:ascii="Times New Roman" w:hAnsi="Times New Roman" w:eastAsia="Times New Roman" w:cs="Times New Roman"/>
                <w:sz w:val="20"/>
                <w:szCs w:val="20"/>
                <w:highlight w:val="yellow"/>
              </w:rPr>
              <w:t>Justificativa]</w:t>
            </w:r>
          </w:p>
          <w:p w:rsidR="5188B733" w:rsidP="5188B733" w:rsidRDefault="5188B733" w14:paraId="767F2AE6" w14:textId="66FDC014">
            <w:pPr>
              <w:jc w:val="center"/>
              <w:rPr>
                <w:rFonts w:ascii="Times New Roman" w:hAnsi="Times New Roman" w:eastAsia="Times New Roman" w:cs="Times New Roman"/>
                <w:i w:val="1"/>
                <w:iCs w:val="1"/>
                <w:color w:val="FF0000"/>
                <w:sz w:val="20"/>
                <w:szCs w:val="20"/>
                <w:highlight w:val="yellow"/>
              </w:rPr>
            </w:pPr>
          </w:p>
          <w:p w:rsidRPr="00E118EE" w:rsidR="00FF076B" w:rsidP="004C1F57" w:rsidRDefault="00FF076B" w14:paraId="3716D61C" w14:textId="77777777">
            <w:pPr>
              <w:jc w:val="center"/>
              <w:rPr>
                <w:rFonts w:ascii="Times New Roman" w:hAnsi="Times New Roman" w:eastAsia="Times New Roman" w:cs="Times New Roman"/>
                <w:i/>
                <w:color w:val="FF0000"/>
                <w:sz w:val="20"/>
                <w:szCs w:val="20"/>
                <w:highlight w:val="yellow"/>
              </w:rPr>
            </w:pPr>
            <w:r w:rsidRPr="0039182F">
              <w:rPr>
                <w:rFonts w:ascii="Times New Roman" w:hAnsi="Times New Roman" w:eastAsia="Times New Roman" w:cs="Times New Roman"/>
                <w:i/>
                <w:color w:val="FF0000"/>
                <w:sz w:val="20"/>
                <w:szCs w:val="20"/>
                <w:highlight w:val="yellow"/>
              </w:rPr>
              <w:t>Informe, sempre que possível, o número efetivo de titulares abrangidos pelo tratamento. Caso não seja possível determiná-lo, apresente estimativa e, quando pertinente, indique sua proporção em relação ao universo potencialmente abrangido.</w:t>
            </w:r>
          </w:p>
        </w:tc>
      </w:tr>
      <w:tr w:rsidR="00FF076B" w:rsidTr="5188B733" w14:paraId="6EE22154" w14:textId="77777777">
        <w:tc>
          <w:tcPr>
            <w:tcW w:w="1125" w:type="dxa"/>
            <w:tcMar/>
            <w:vAlign w:val="center"/>
          </w:tcPr>
          <w:p w:rsidRPr="00E118EE" w:rsidR="00FF076B" w:rsidP="004C1F57" w:rsidRDefault="00FF076B" w14:paraId="3F404345" w14:textId="77777777">
            <w:pPr>
              <w:jc w:val="center"/>
              <w:rPr>
                <w:rFonts w:ascii="Times New Roman" w:hAnsi="Times New Roman" w:eastAsia="Times New Roman" w:cs="Times New Roman"/>
                <w:sz w:val="20"/>
                <w:szCs w:val="20"/>
              </w:rPr>
            </w:pPr>
            <w:r w:rsidRPr="00E118EE">
              <w:rPr>
                <w:rFonts w:ascii="Times New Roman" w:hAnsi="Times New Roman" w:eastAsia="Times New Roman" w:cs="Times New Roman"/>
                <w:sz w:val="20"/>
                <w:szCs w:val="20"/>
              </w:rPr>
              <w:t>Volume de dados</w:t>
            </w:r>
          </w:p>
        </w:tc>
        <w:tc>
          <w:tcPr>
            <w:tcW w:w="2272" w:type="dxa"/>
            <w:tcMar/>
            <w:vAlign w:val="center"/>
          </w:tcPr>
          <w:p w:rsidRPr="0061485D" w:rsidR="00FF076B" w:rsidP="004C1F57" w:rsidRDefault="0061485D" w14:paraId="1F618B48" w14:textId="1C387764">
            <w:pPr>
              <w:pStyle w:val="PargrafodaLista"/>
              <w:numPr>
                <w:ilvl w:val="0"/>
                <w:numId w:val="37"/>
              </w:numPr>
              <w:ind w:left="357" w:hanging="357"/>
              <w:rPr>
                <w:rFonts w:ascii="Times New Roman" w:hAnsi="Times New Roman" w:eastAsia="Times New Roman" w:cs="Times New Roman"/>
                <w:sz w:val="20"/>
                <w:szCs w:val="20"/>
                <w:highlight w:val="yellow"/>
              </w:rPr>
            </w:pPr>
            <w:r>
              <w:rPr>
                <w:rFonts w:ascii="Times New Roman" w:hAnsi="Times New Roman" w:eastAsia="Times New Roman" w:cs="Times New Roman"/>
                <w:sz w:val="20"/>
                <w:szCs w:val="20"/>
                <w:highlight w:val="yellow"/>
              </w:rPr>
              <w:t>[</w:t>
            </w:r>
            <w:r w:rsidRPr="0061485D" w:rsidR="00FF076B">
              <w:rPr>
                <w:rFonts w:ascii="Times New Roman" w:hAnsi="Times New Roman" w:eastAsia="Times New Roman" w:cs="Times New Roman"/>
                <w:sz w:val="20"/>
                <w:szCs w:val="20"/>
                <w:highlight w:val="yellow"/>
              </w:rPr>
              <w:t>&lt; 5 dados;</w:t>
            </w:r>
          </w:p>
          <w:p w:rsidRPr="0061485D" w:rsidR="00FF076B" w:rsidP="004C1F57" w:rsidRDefault="00FF076B" w14:paraId="7C291222" w14:textId="77777777">
            <w:pPr>
              <w:pStyle w:val="PargrafodaLista"/>
              <w:numPr>
                <w:ilvl w:val="0"/>
                <w:numId w:val="37"/>
              </w:numPr>
              <w:ind w:left="357" w:hanging="357"/>
              <w:rPr>
                <w:rFonts w:ascii="Times New Roman" w:hAnsi="Times New Roman" w:eastAsia="Times New Roman" w:cs="Times New Roman"/>
                <w:sz w:val="20"/>
                <w:szCs w:val="20"/>
                <w:highlight w:val="yellow"/>
              </w:rPr>
            </w:pPr>
            <w:r w:rsidRPr="0061485D">
              <w:rPr>
                <w:rFonts w:ascii="Times New Roman" w:hAnsi="Times New Roman" w:eastAsia="Times New Roman" w:cs="Times New Roman"/>
                <w:sz w:val="20"/>
                <w:szCs w:val="20"/>
                <w:highlight w:val="yellow"/>
              </w:rPr>
              <w:t>5 &lt; 10 dados;</w:t>
            </w:r>
          </w:p>
          <w:p w:rsidRPr="0061485D" w:rsidR="00FF076B" w:rsidP="004C1F57" w:rsidRDefault="00FF076B" w14:paraId="4EA99F68" w14:textId="77777777">
            <w:pPr>
              <w:pStyle w:val="PargrafodaLista"/>
              <w:numPr>
                <w:ilvl w:val="0"/>
                <w:numId w:val="37"/>
              </w:numPr>
              <w:ind w:left="357" w:hanging="357"/>
              <w:rPr>
                <w:rFonts w:ascii="Times New Roman" w:hAnsi="Times New Roman" w:eastAsia="Times New Roman" w:cs="Times New Roman"/>
                <w:sz w:val="20"/>
                <w:szCs w:val="20"/>
                <w:highlight w:val="yellow"/>
              </w:rPr>
            </w:pPr>
            <w:r w:rsidRPr="0061485D">
              <w:rPr>
                <w:rFonts w:ascii="Times New Roman" w:hAnsi="Times New Roman" w:eastAsia="Times New Roman" w:cs="Times New Roman"/>
                <w:sz w:val="20"/>
                <w:szCs w:val="20"/>
                <w:highlight w:val="yellow"/>
              </w:rPr>
              <w:t>10 &lt; 20 dados;</w:t>
            </w:r>
          </w:p>
          <w:p w:rsidRPr="0061485D" w:rsidR="00FF076B" w:rsidP="004C1F57" w:rsidRDefault="00FF076B" w14:paraId="5C5538C3" w14:textId="77777777">
            <w:pPr>
              <w:pStyle w:val="PargrafodaLista"/>
              <w:numPr>
                <w:ilvl w:val="0"/>
                <w:numId w:val="37"/>
              </w:numPr>
              <w:ind w:left="357" w:hanging="357"/>
              <w:rPr>
                <w:rFonts w:ascii="Times New Roman" w:hAnsi="Times New Roman" w:eastAsia="Times New Roman" w:cs="Times New Roman"/>
                <w:sz w:val="20"/>
                <w:szCs w:val="20"/>
                <w:highlight w:val="yellow"/>
              </w:rPr>
            </w:pPr>
            <w:r w:rsidRPr="0061485D">
              <w:rPr>
                <w:rFonts w:ascii="Times New Roman" w:hAnsi="Times New Roman" w:eastAsia="Times New Roman" w:cs="Times New Roman"/>
                <w:sz w:val="20"/>
                <w:szCs w:val="20"/>
                <w:highlight w:val="yellow"/>
              </w:rPr>
              <w:t>20 &lt; 50 dados; ou</w:t>
            </w:r>
          </w:p>
          <w:p w:rsidRPr="0061485D" w:rsidR="00FF076B" w:rsidP="004C1F57" w:rsidRDefault="00FF076B" w14:paraId="4C6F84D4" w14:textId="78874CFC">
            <w:pPr>
              <w:pStyle w:val="PargrafodaLista"/>
              <w:numPr>
                <w:ilvl w:val="0"/>
                <w:numId w:val="37"/>
              </w:numPr>
              <w:ind w:left="357" w:hanging="357"/>
              <w:rPr>
                <w:rFonts w:ascii="Times New Roman" w:hAnsi="Times New Roman" w:eastAsia="Times New Roman" w:cs="Times New Roman"/>
                <w:sz w:val="20"/>
                <w:szCs w:val="20"/>
                <w:highlight w:val="yellow"/>
              </w:rPr>
            </w:pPr>
            <w:r w:rsidRPr="0061485D">
              <w:rPr>
                <w:rFonts w:ascii="Times New Roman" w:hAnsi="Times New Roman" w:eastAsia="Times New Roman" w:cs="Times New Roman"/>
                <w:sz w:val="20"/>
                <w:szCs w:val="20"/>
                <w:highlight w:val="yellow"/>
              </w:rPr>
              <w:lastRenderedPageBreak/>
              <w:t>&gt; 50 dados</w:t>
            </w:r>
            <w:r w:rsidR="0061485D">
              <w:rPr>
                <w:rFonts w:ascii="Times New Roman" w:hAnsi="Times New Roman" w:eastAsia="Times New Roman" w:cs="Times New Roman"/>
                <w:sz w:val="20"/>
                <w:szCs w:val="20"/>
                <w:highlight w:val="yellow"/>
              </w:rPr>
              <w:t>]</w:t>
            </w:r>
          </w:p>
        </w:tc>
        <w:tc>
          <w:tcPr>
            <w:tcW w:w="6339" w:type="dxa"/>
            <w:tcMar/>
            <w:vAlign w:val="center"/>
          </w:tcPr>
          <w:p w:rsidRPr="00E118EE" w:rsidR="00FF076B" w:rsidP="5188B733" w:rsidRDefault="00FF076B" w14:paraId="4625E068" w14:textId="6A94040E">
            <w:pPr>
              <w:pStyle w:val="PargrafodaLista"/>
              <w:suppressLineNumbers w:val="0"/>
              <w:bidi w:val="0"/>
              <w:spacing w:before="0" w:beforeAutospacing="off" w:after="0" w:afterAutospacing="off" w:line="240" w:lineRule="auto"/>
              <w:ind w:left="357" w:right="0" w:hanging="357"/>
              <w:jc w:val="center"/>
            </w:pPr>
            <w:r w:rsidRPr="5188B733" w:rsidR="7E1B0F51">
              <w:rPr>
                <w:rFonts w:ascii="Times New Roman" w:hAnsi="Times New Roman" w:eastAsia="Times New Roman" w:cs="Times New Roman"/>
                <w:sz w:val="20"/>
                <w:szCs w:val="20"/>
                <w:highlight w:val="yellow"/>
              </w:rPr>
              <w:t>[</w:t>
            </w:r>
            <w:r w:rsidRPr="5188B733" w:rsidR="7E1B0F51">
              <w:rPr>
                <w:rFonts w:ascii="Times New Roman" w:hAnsi="Times New Roman" w:eastAsia="Times New Roman" w:cs="Times New Roman"/>
                <w:sz w:val="20"/>
                <w:szCs w:val="20"/>
                <w:highlight w:val="yellow"/>
              </w:rPr>
              <w:t>Justificativa]</w:t>
            </w:r>
            <w:r w:rsidRPr="5188B733" w:rsidR="7E1B0F51">
              <w:rPr>
                <w:rFonts w:ascii="Times New Roman" w:hAnsi="Times New Roman" w:eastAsia="Times New Roman" w:cs="Times New Roman"/>
                <w:i w:val="1"/>
                <w:iCs w:val="1"/>
                <w:color w:val="FF0000"/>
                <w:sz w:val="20"/>
                <w:szCs w:val="20"/>
                <w:highlight w:val="yellow"/>
              </w:rPr>
              <w:t xml:space="preserve"> </w:t>
            </w:r>
          </w:p>
          <w:p w:rsidRPr="00E118EE" w:rsidR="00FF076B" w:rsidP="5188B733" w:rsidRDefault="00FF076B" w14:paraId="2DC12C66" w14:textId="59F27975">
            <w:pPr>
              <w:jc w:val="center"/>
              <w:rPr>
                <w:rFonts w:ascii="Times New Roman" w:hAnsi="Times New Roman" w:eastAsia="Times New Roman" w:cs="Times New Roman"/>
                <w:i w:val="1"/>
                <w:iCs w:val="1"/>
                <w:color w:val="FF0000"/>
                <w:sz w:val="20"/>
                <w:szCs w:val="20"/>
                <w:highlight w:val="yellow"/>
              </w:rPr>
            </w:pPr>
          </w:p>
          <w:p w:rsidRPr="00E118EE" w:rsidR="00FF076B" w:rsidP="5188B733" w:rsidRDefault="00FF076B" w14:paraId="6D4799BF" w14:textId="6D58FEF9">
            <w:pPr>
              <w:jc w:val="center"/>
              <w:rPr>
                <w:rFonts w:ascii="Times New Roman" w:hAnsi="Times New Roman" w:eastAsia="Times New Roman" w:cs="Times New Roman"/>
                <w:i w:val="1"/>
                <w:iCs w:val="1"/>
                <w:color w:val="FF0000"/>
                <w:sz w:val="20"/>
                <w:szCs w:val="20"/>
                <w:highlight w:val="yellow"/>
              </w:rPr>
            </w:pPr>
            <w:r w:rsidRPr="5188B733" w:rsidR="00FF076B">
              <w:rPr>
                <w:rFonts w:ascii="Times New Roman" w:hAnsi="Times New Roman" w:eastAsia="Times New Roman" w:cs="Times New Roman"/>
                <w:i w:val="1"/>
                <w:iCs w:val="1"/>
                <w:color w:val="FF0000"/>
                <w:sz w:val="20"/>
                <w:szCs w:val="20"/>
                <w:highlight w:val="yellow"/>
              </w:rPr>
              <w:t xml:space="preserve">Informe o volume médio de dados pessoais tratados por titular, considerando a relação entre a quantidade total de dados pessoais envolvidos no tratamento e o número de titulares abrangidos. Sempre que </w:t>
            </w:r>
            <w:r w:rsidRPr="5188B733" w:rsidR="00FF076B">
              <w:rPr>
                <w:rFonts w:ascii="Times New Roman" w:hAnsi="Times New Roman" w:eastAsia="Times New Roman" w:cs="Times New Roman"/>
                <w:i w:val="1"/>
                <w:iCs w:val="1"/>
                <w:color w:val="FF0000"/>
                <w:sz w:val="20"/>
                <w:szCs w:val="20"/>
                <w:highlight w:val="yellow"/>
              </w:rPr>
              <w:t>possível, informe os valores utilizados para o cálculo e o resultado efetivamente apurado.</w:t>
            </w:r>
          </w:p>
        </w:tc>
      </w:tr>
      <w:tr w:rsidR="00FF076B" w:rsidTr="5188B733" w14:paraId="25AFF803" w14:textId="77777777">
        <w:tc>
          <w:tcPr>
            <w:tcW w:w="1125" w:type="dxa"/>
            <w:tcMar/>
            <w:vAlign w:val="center"/>
          </w:tcPr>
          <w:p w:rsidRPr="00E118EE" w:rsidR="00FF076B" w:rsidP="004C1F57" w:rsidRDefault="00FF076B" w14:paraId="742597E9" w14:textId="77777777">
            <w:pPr>
              <w:jc w:val="center"/>
              <w:rPr>
                <w:rFonts w:ascii="Times New Roman" w:hAnsi="Times New Roman" w:eastAsia="Times New Roman" w:cs="Times New Roman"/>
                <w:sz w:val="20"/>
                <w:szCs w:val="20"/>
              </w:rPr>
            </w:pPr>
            <w:r w:rsidRPr="00E118EE">
              <w:rPr>
                <w:rFonts w:ascii="Times New Roman" w:hAnsi="Times New Roman" w:eastAsia="Times New Roman" w:cs="Times New Roman"/>
                <w:sz w:val="20"/>
                <w:szCs w:val="20"/>
              </w:rPr>
              <w:lastRenderedPageBreak/>
              <w:t>Duração</w:t>
            </w:r>
          </w:p>
        </w:tc>
        <w:tc>
          <w:tcPr>
            <w:tcW w:w="2272" w:type="dxa"/>
            <w:tcMar/>
            <w:vAlign w:val="center"/>
          </w:tcPr>
          <w:p w:rsidRPr="0061485D" w:rsidR="00FF076B" w:rsidP="004C1F57" w:rsidRDefault="0061485D" w14:paraId="6141C459" w14:textId="546CA436">
            <w:pPr>
              <w:pStyle w:val="PargrafodaLista"/>
              <w:numPr>
                <w:ilvl w:val="0"/>
                <w:numId w:val="37"/>
              </w:numPr>
              <w:ind w:left="357" w:hanging="357"/>
              <w:rPr>
                <w:rFonts w:ascii="Times New Roman" w:hAnsi="Times New Roman" w:eastAsia="Times New Roman" w:cs="Times New Roman"/>
                <w:sz w:val="20"/>
                <w:szCs w:val="20"/>
                <w:highlight w:val="yellow"/>
              </w:rPr>
            </w:pPr>
            <w:r>
              <w:rPr>
                <w:rFonts w:ascii="Times New Roman" w:hAnsi="Times New Roman" w:eastAsia="Times New Roman" w:cs="Times New Roman"/>
                <w:sz w:val="20"/>
                <w:szCs w:val="20"/>
                <w:highlight w:val="yellow"/>
              </w:rPr>
              <w:t>[</w:t>
            </w:r>
            <w:r w:rsidRPr="0061485D" w:rsidR="00FF076B">
              <w:rPr>
                <w:rFonts w:ascii="Times New Roman" w:hAnsi="Times New Roman" w:eastAsia="Times New Roman" w:cs="Times New Roman"/>
                <w:sz w:val="20"/>
                <w:szCs w:val="20"/>
                <w:highlight w:val="yellow"/>
              </w:rPr>
              <w:t>&lt; 1 ano;</w:t>
            </w:r>
          </w:p>
          <w:p w:rsidRPr="0061485D" w:rsidR="00FF076B" w:rsidP="004C1F57" w:rsidRDefault="00FF076B" w14:paraId="33166A2B" w14:textId="77777777">
            <w:pPr>
              <w:pStyle w:val="PargrafodaLista"/>
              <w:numPr>
                <w:ilvl w:val="0"/>
                <w:numId w:val="37"/>
              </w:numPr>
              <w:ind w:left="357" w:hanging="357"/>
              <w:rPr>
                <w:rFonts w:ascii="Times New Roman" w:hAnsi="Times New Roman" w:eastAsia="Times New Roman" w:cs="Times New Roman"/>
                <w:sz w:val="20"/>
                <w:szCs w:val="20"/>
                <w:highlight w:val="yellow"/>
              </w:rPr>
            </w:pPr>
            <w:r w:rsidRPr="0061485D">
              <w:rPr>
                <w:rFonts w:ascii="Times New Roman" w:hAnsi="Times New Roman" w:eastAsia="Times New Roman" w:cs="Times New Roman"/>
                <w:sz w:val="20"/>
                <w:szCs w:val="20"/>
                <w:highlight w:val="yellow"/>
              </w:rPr>
              <w:t>1 &lt; 5 anos;</w:t>
            </w:r>
          </w:p>
          <w:p w:rsidRPr="0061485D" w:rsidR="00FF076B" w:rsidP="004C1F57" w:rsidRDefault="00FF076B" w14:paraId="7DF3B34F" w14:textId="77777777">
            <w:pPr>
              <w:pStyle w:val="PargrafodaLista"/>
              <w:numPr>
                <w:ilvl w:val="0"/>
                <w:numId w:val="37"/>
              </w:numPr>
              <w:ind w:left="357" w:hanging="357"/>
              <w:rPr>
                <w:rFonts w:ascii="Times New Roman" w:hAnsi="Times New Roman" w:eastAsia="Times New Roman" w:cs="Times New Roman"/>
                <w:sz w:val="20"/>
                <w:szCs w:val="20"/>
                <w:highlight w:val="yellow"/>
              </w:rPr>
            </w:pPr>
            <w:r w:rsidRPr="0061485D">
              <w:rPr>
                <w:rFonts w:ascii="Times New Roman" w:hAnsi="Times New Roman" w:eastAsia="Times New Roman" w:cs="Times New Roman"/>
                <w:sz w:val="20"/>
                <w:szCs w:val="20"/>
                <w:highlight w:val="yellow"/>
              </w:rPr>
              <w:t>5 &lt; 10 anos; ou</w:t>
            </w:r>
          </w:p>
          <w:p w:rsidRPr="0061485D" w:rsidR="00FF076B" w:rsidP="004C1F57" w:rsidRDefault="00FF076B" w14:paraId="0932C6AD" w14:textId="4E669F1B">
            <w:pPr>
              <w:pStyle w:val="PargrafodaLista"/>
              <w:numPr>
                <w:ilvl w:val="0"/>
                <w:numId w:val="37"/>
              </w:numPr>
              <w:ind w:left="357" w:hanging="357"/>
              <w:rPr>
                <w:rFonts w:ascii="Times New Roman" w:hAnsi="Times New Roman" w:eastAsia="Times New Roman" w:cs="Times New Roman"/>
                <w:sz w:val="20"/>
                <w:szCs w:val="20"/>
                <w:highlight w:val="yellow"/>
              </w:rPr>
            </w:pPr>
            <w:r w:rsidRPr="0061485D">
              <w:rPr>
                <w:rFonts w:ascii="Times New Roman" w:hAnsi="Times New Roman" w:eastAsia="Times New Roman" w:cs="Times New Roman"/>
                <w:sz w:val="20"/>
                <w:szCs w:val="20"/>
                <w:highlight w:val="yellow"/>
              </w:rPr>
              <w:t>&gt; 10 anos</w:t>
            </w:r>
            <w:r w:rsidR="0061485D">
              <w:rPr>
                <w:rFonts w:ascii="Times New Roman" w:hAnsi="Times New Roman" w:eastAsia="Times New Roman" w:cs="Times New Roman"/>
                <w:sz w:val="20"/>
                <w:szCs w:val="20"/>
                <w:highlight w:val="yellow"/>
              </w:rPr>
              <w:t>]</w:t>
            </w:r>
          </w:p>
        </w:tc>
        <w:tc>
          <w:tcPr>
            <w:tcW w:w="6339" w:type="dxa"/>
            <w:tcMar/>
            <w:vAlign w:val="center"/>
          </w:tcPr>
          <w:p w:rsidRPr="00E118EE" w:rsidR="00FF076B" w:rsidP="5188B733" w:rsidRDefault="00FF076B" w14:paraId="7121A76A" w14:textId="24D51050">
            <w:pPr>
              <w:pStyle w:val="PargrafodaLista"/>
              <w:suppressLineNumbers w:val="0"/>
              <w:bidi w:val="0"/>
              <w:spacing w:before="0" w:beforeAutospacing="off" w:after="0" w:afterAutospacing="off" w:line="240" w:lineRule="auto"/>
              <w:ind w:left="357" w:right="0" w:hanging="357"/>
              <w:jc w:val="center"/>
            </w:pPr>
            <w:r w:rsidRPr="5188B733" w:rsidR="49B9BB22">
              <w:rPr>
                <w:rFonts w:ascii="Times New Roman" w:hAnsi="Times New Roman" w:eastAsia="Times New Roman" w:cs="Times New Roman"/>
                <w:sz w:val="20"/>
                <w:szCs w:val="20"/>
                <w:highlight w:val="yellow"/>
              </w:rPr>
              <w:t>[</w:t>
            </w:r>
            <w:r w:rsidRPr="5188B733" w:rsidR="49B9BB22">
              <w:rPr>
                <w:rFonts w:ascii="Times New Roman" w:hAnsi="Times New Roman" w:eastAsia="Times New Roman" w:cs="Times New Roman"/>
                <w:sz w:val="20"/>
                <w:szCs w:val="20"/>
                <w:highlight w:val="yellow"/>
              </w:rPr>
              <w:t>Justificativa]</w:t>
            </w:r>
            <w:r w:rsidRPr="5188B733" w:rsidR="49B9BB22">
              <w:rPr>
                <w:rFonts w:ascii="Times New Roman" w:hAnsi="Times New Roman" w:eastAsia="Times New Roman" w:cs="Times New Roman"/>
                <w:i w:val="1"/>
                <w:iCs w:val="1"/>
                <w:color w:val="FF0000"/>
                <w:sz w:val="20"/>
                <w:szCs w:val="20"/>
                <w:highlight w:val="yellow"/>
              </w:rPr>
              <w:t xml:space="preserve"> </w:t>
            </w:r>
          </w:p>
          <w:p w:rsidRPr="00E118EE" w:rsidR="00FF076B" w:rsidP="5188B733" w:rsidRDefault="00FF076B" w14:paraId="1570DBA3" w14:textId="0CFB39A2">
            <w:pPr>
              <w:jc w:val="center"/>
              <w:rPr>
                <w:rFonts w:ascii="Times New Roman" w:hAnsi="Times New Roman" w:eastAsia="Times New Roman" w:cs="Times New Roman"/>
                <w:i w:val="1"/>
                <w:iCs w:val="1"/>
                <w:color w:val="FF0000"/>
                <w:sz w:val="20"/>
                <w:szCs w:val="20"/>
                <w:highlight w:val="yellow"/>
              </w:rPr>
            </w:pPr>
          </w:p>
          <w:p w:rsidRPr="00E118EE" w:rsidR="00FF076B" w:rsidP="5188B733" w:rsidRDefault="00FF076B" w14:paraId="7BFCA0C1" w14:textId="2D778293">
            <w:pPr>
              <w:jc w:val="center"/>
              <w:rPr>
                <w:rFonts w:ascii="Times New Roman" w:hAnsi="Times New Roman" w:eastAsia="Times New Roman" w:cs="Times New Roman"/>
                <w:i w:val="1"/>
                <w:iCs w:val="1"/>
                <w:color w:val="FF0000"/>
                <w:sz w:val="20"/>
                <w:szCs w:val="20"/>
                <w:highlight w:val="yellow"/>
              </w:rPr>
            </w:pPr>
            <w:r w:rsidRPr="5188B733" w:rsidR="00FF076B">
              <w:rPr>
                <w:rFonts w:ascii="Times New Roman" w:hAnsi="Times New Roman" w:eastAsia="Times New Roman" w:cs="Times New Roman"/>
                <w:i w:val="1"/>
                <w:iCs w:val="1"/>
                <w:color w:val="FF0000"/>
                <w:sz w:val="20"/>
                <w:szCs w:val="20"/>
                <w:highlight w:val="yellow"/>
              </w:rPr>
              <w:t>Informe a duração efetiva ou prevista do tratamento, preferencialmente em meses ou anos, indicando se ocorre de forma permanente, continuada, temporária ou por prazo determinado. Quando pertinente, indique há quanto tempo o tratamento ocorre.</w:t>
            </w:r>
          </w:p>
        </w:tc>
      </w:tr>
      <w:tr w:rsidR="00FF076B" w:rsidTr="5188B733" w14:paraId="128DDC83" w14:textId="77777777">
        <w:tc>
          <w:tcPr>
            <w:tcW w:w="1125" w:type="dxa"/>
            <w:tcMar/>
            <w:vAlign w:val="center"/>
          </w:tcPr>
          <w:p w:rsidRPr="00E118EE" w:rsidR="00FF076B" w:rsidP="004C1F57" w:rsidRDefault="00FF076B" w14:paraId="6ACA5425" w14:textId="77777777">
            <w:pPr>
              <w:jc w:val="center"/>
              <w:rPr>
                <w:rFonts w:ascii="Times New Roman" w:hAnsi="Times New Roman" w:eastAsia="Times New Roman" w:cs="Times New Roman"/>
                <w:sz w:val="20"/>
                <w:szCs w:val="20"/>
              </w:rPr>
            </w:pPr>
            <w:r w:rsidRPr="00E118EE">
              <w:rPr>
                <w:rFonts w:ascii="Times New Roman" w:hAnsi="Times New Roman" w:eastAsia="Times New Roman" w:cs="Times New Roman"/>
                <w:sz w:val="20"/>
                <w:szCs w:val="20"/>
              </w:rPr>
              <w:t>Frequência</w:t>
            </w:r>
          </w:p>
        </w:tc>
        <w:tc>
          <w:tcPr>
            <w:tcW w:w="2272" w:type="dxa"/>
            <w:tcMar/>
            <w:vAlign w:val="center"/>
          </w:tcPr>
          <w:p w:rsidRPr="0061485D" w:rsidR="00FF076B" w:rsidP="004C1F57" w:rsidRDefault="0061485D" w14:paraId="6F0AED19" w14:textId="11CF7FD8">
            <w:pPr>
              <w:pStyle w:val="PargrafodaLista"/>
              <w:numPr>
                <w:ilvl w:val="0"/>
                <w:numId w:val="37"/>
              </w:numPr>
              <w:ind w:left="357" w:hanging="357"/>
              <w:rPr>
                <w:rFonts w:ascii="Times New Roman" w:hAnsi="Times New Roman" w:eastAsia="Times New Roman" w:cs="Times New Roman"/>
                <w:sz w:val="20"/>
                <w:szCs w:val="20"/>
                <w:highlight w:val="yellow"/>
              </w:rPr>
            </w:pPr>
            <w:r>
              <w:rPr>
                <w:rFonts w:ascii="Times New Roman" w:hAnsi="Times New Roman" w:eastAsia="Times New Roman" w:cs="Times New Roman"/>
                <w:sz w:val="20"/>
                <w:szCs w:val="20"/>
                <w:highlight w:val="yellow"/>
              </w:rPr>
              <w:t>[</w:t>
            </w:r>
            <w:proofErr w:type="gramStart"/>
            <w:r w:rsidRPr="0061485D" w:rsidR="00FF076B">
              <w:rPr>
                <w:rFonts w:ascii="Times New Roman" w:hAnsi="Times New Roman" w:eastAsia="Times New Roman" w:cs="Times New Roman"/>
                <w:sz w:val="20"/>
                <w:szCs w:val="20"/>
                <w:highlight w:val="yellow"/>
              </w:rPr>
              <w:t>anualmente</w:t>
            </w:r>
            <w:proofErr w:type="gramEnd"/>
            <w:r w:rsidRPr="0061485D" w:rsidR="00FF076B">
              <w:rPr>
                <w:rFonts w:ascii="Times New Roman" w:hAnsi="Times New Roman" w:eastAsia="Times New Roman" w:cs="Times New Roman"/>
                <w:sz w:val="20"/>
                <w:szCs w:val="20"/>
                <w:highlight w:val="yellow"/>
              </w:rPr>
              <w:t>;</w:t>
            </w:r>
          </w:p>
          <w:p w:rsidRPr="0061485D" w:rsidR="00FF076B" w:rsidP="004C1F57" w:rsidRDefault="00FF076B" w14:paraId="1136DA63" w14:textId="77777777">
            <w:pPr>
              <w:pStyle w:val="PargrafodaLista"/>
              <w:numPr>
                <w:ilvl w:val="0"/>
                <w:numId w:val="37"/>
              </w:numPr>
              <w:ind w:left="357" w:hanging="357"/>
              <w:rPr>
                <w:rFonts w:ascii="Times New Roman" w:hAnsi="Times New Roman" w:eastAsia="Times New Roman" w:cs="Times New Roman"/>
                <w:sz w:val="20"/>
                <w:szCs w:val="20"/>
                <w:highlight w:val="yellow"/>
              </w:rPr>
            </w:pPr>
            <w:proofErr w:type="gramStart"/>
            <w:r w:rsidRPr="0061485D">
              <w:rPr>
                <w:rFonts w:ascii="Times New Roman" w:hAnsi="Times New Roman" w:eastAsia="Times New Roman" w:cs="Times New Roman"/>
                <w:sz w:val="20"/>
                <w:szCs w:val="20"/>
                <w:highlight w:val="yellow"/>
              </w:rPr>
              <w:t>mensalmente</w:t>
            </w:r>
            <w:proofErr w:type="gramEnd"/>
            <w:r w:rsidRPr="0061485D">
              <w:rPr>
                <w:rFonts w:ascii="Times New Roman" w:hAnsi="Times New Roman" w:eastAsia="Times New Roman" w:cs="Times New Roman"/>
                <w:sz w:val="20"/>
                <w:szCs w:val="20"/>
                <w:highlight w:val="yellow"/>
              </w:rPr>
              <w:t>;</w:t>
            </w:r>
          </w:p>
          <w:p w:rsidRPr="0061485D" w:rsidR="00FF076B" w:rsidP="004C1F57" w:rsidRDefault="00FF076B" w14:paraId="0064B6A6" w14:textId="77777777">
            <w:pPr>
              <w:pStyle w:val="PargrafodaLista"/>
              <w:numPr>
                <w:ilvl w:val="0"/>
                <w:numId w:val="37"/>
              </w:numPr>
              <w:ind w:left="357" w:hanging="357"/>
              <w:rPr>
                <w:rFonts w:ascii="Times New Roman" w:hAnsi="Times New Roman" w:eastAsia="Times New Roman" w:cs="Times New Roman"/>
                <w:sz w:val="20"/>
                <w:szCs w:val="20"/>
                <w:highlight w:val="yellow"/>
              </w:rPr>
            </w:pPr>
            <w:proofErr w:type="gramStart"/>
            <w:r w:rsidRPr="0061485D">
              <w:rPr>
                <w:rFonts w:ascii="Times New Roman" w:hAnsi="Times New Roman" w:eastAsia="Times New Roman" w:cs="Times New Roman"/>
                <w:sz w:val="20"/>
                <w:szCs w:val="20"/>
                <w:highlight w:val="yellow"/>
              </w:rPr>
              <w:t>semanalmente</w:t>
            </w:r>
            <w:proofErr w:type="gramEnd"/>
            <w:r w:rsidRPr="0061485D">
              <w:rPr>
                <w:rFonts w:ascii="Times New Roman" w:hAnsi="Times New Roman" w:eastAsia="Times New Roman" w:cs="Times New Roman"/>
                <w:sz w:val="20"/>
                <w:szCs w:val="20"/>
                <w:highlight w:val="yellow"/>
              </w:rPr>
              <w:t>;</w:t>
            </w:r>
          </w:p>
          <w:p w:rsidRPr="0061485D" w:rsidR="00FF076B" w:rsidP="004C1F57" w:rsidRDefault="00FF076B" w14:paraId="32BFB800" w14:textId="77777777">
            <w:pPr>
              <w:pStyle w:val="PargrafodaLista"/>
              <w:numPr>
                <w:ilvl w:val="0"/>
                <w:numId w:val="37"/>
              </w:numPr>
              <w:ind w:left="357" w:hanging="357"/>
              <w:rPr>
                <w:rFonts w:ascii="Times New Roman" w:hAnsi="Times New Roman" w:eastAsia="Times New Roman" w:cs="Times New Roman"/>
                <w:sz w:val="20"/>
                <w:szCs w:val="20"/>
                <w:highlight w:val="yellow"/>
              </w:rPr>
            </w:pPr>
            <w:proofErr w:type="gramStart"/>
            <w:r w:rsidRPr="0061485D">
              <w:rPr>
                <w:rFonts w:ascii="Times New Roman" w:hAnsi="Times New Roman" w:eastAsia="Times New Roman" w:cs="Times New Roman"/>
                <w:sz w:val="20"/>
                <w:szCs w:val="20"/>
                <w:highlight w:val="yellow"/>
              </w:rPr>
              <w:t>diariamente</w:t>
            </w:r>
            <w:proofErr w:type="gramEnd"/>
            <w:r w:rsidRPr="0061485D">
              <w:rPr>
                <w:rFonts w:ascii="Times New Roman" w:hAnsi="Times New Roman" w:eastAsia="Times New Roman" w:cs="Times New Roman"/>
                <w:sz w:val="20"/>
                <w:szCs w:val="20"/>
                <w:highlight w:val="yellow"/>
              </w:rPr>
              <w:t>; ou</w:t>
            </w:r>
          </w:p>
          <w:p w:rsidRPr="0061485D" w:rsidR="00FF076B" w:rsidP="004C1F57" w:rsidRDefault="00FF076B" w14:paraId="0002AC9A" w14:textId="12EA4405">
            <w:pPr>
              <w:pStyle w:val="PargrafodaLista"/>
              <w:numPr>
                <w:ilvl w:val="0"/>
                <w:numId w:val="37"/>
              </w:numPr>
              <w:ind w:left="357" w:hanging="357"/>
              <w:rPr>
                <w:rFonts w:ascii="Times New Roman" w:hAnsi="Times New Roman" w:eastAsia="Times New Roman" w:cs="Times New Roman"/>
                <w:sz w:val="20"/>
                <w:szCs w:val="20"/>
                <w:highlight w:val="yellow"/>
              </w:rPr>
            </w:pPr>
            <w:r w:rsidRPr="0061485D">
              <w:rPr>
                <w:rFonts w:ascii="Times New Roman" w:hAnsi="Times New Roman" w:eastAsia="Times New Roman" w:cs="Times New Roman"/>
                <w:sz w:val="20"/>
                <w:szCs w:val="20"/>
                <w:highlight w:val="yellow"/>
              </w:rPr>
              <w:t>múltiplas ocorrências diárias</w:t>
            </w:r>
            <w:r w:rsidR="0061485D">
              <w:rPr>
                <w:rFonts w:ascii="Times New Roman" w:hAnsi="Times New Roman" w:eastAsia="Times New Roman" w:cs="Times New Roman"/>
                <w:sz w:val="20"/>
                <w:szCs w:val="20"/>
                <w:highlight w:val="yellow"/>
              </w:rPr>
              <w:t>]</w:t>
            </w:r>
          </w:p>
        </w:tc>
        <w:tc>
          <w:tcPr>
            <w:tcW w:w="6339" w:type="dxa"/>
            <w:tcMar/>
            <w:vAlign w:val="center"/>
          </w:tcPr>
          <w:p w:rsidRPr="00E118EE" w:rsidR="00FF076B" w:rsidP="5188B733" w:rsidRDefault="00FF076B" w14:paraId="2FBC1AE0" w14:textId="03F38A76">
            <w:pPr>
              <w:pStyle w:val="PargrafodaLista"/>
              <w:suppressLineNumbers w:val="0"/>
              <w:bidi w:val="0"/>
              <w:spacing w:before="0" w:beforeAutospacing="off" w:after="0" w:afterAutospacing="off" w:line="240" w:lineRule="auto"/>
              <w:ind w:left="357" w:right="0" w:hanging="357"/>
              <w:jc w:val="center"/>
            </w:pPr>
            <w:r w:rsidRPr="5188B733" w:rsidR="6393E248">
              <w:rPr>
                <w:rFonts w:ascii="Times New Roman" w:hAnsi="Times New Roman" w:eastAsia="Times New Roman" w:cs="Times New Roman"/>
                <w:sz w:val="20"/>
                <w:szCs w:val="20"/>
                <w:highlight w:val="yellow"/>
              </w:rPr>
              <w:t>[</w:t>
            </w:r>
            <w:r w:rsidRPr="5188B733" w:rsidR="6393E248">
              <w:rPr>
                <w:rFonts w:ascii="Times New Roman" w:hAnsi="Times New Roman" w:eastAsia="Times New Roman" w:cs="Times New Roman"/>
                <w:sz w:val="20"/>
                <w:szCs w:val="20"/>
                <w:highlight w:val="yellow"/>
              </w:rPr>
              <w:t>Justificativa]</w:t>
            </w:r>
            <w:r w:rsidRPr="5188B733" w:rsidR="6393E248">
              <w:rPr>
                <w:rFonts w:ascii="Times New Roman" w:hAnsi="Times New Roman" w:eastAsia="Times New Roman" w:cs="Times New Roman"/>
                <w:i w:val="1"/>
                <w:iCs w:val="1"/>
                <w:color w:val="FF0000"/>
                <w:sz w:val="20"/>
                <w:szCs w:val="20"/>
                <w:highlight w:val="yellow"/>
              </w:rPr>
              <w:t xml:space="preserve"> </w:t>
            </w:r>
          </w:p>
          <w:p w:rsidRPr="00E118EE" w:rsidR="00FF076B" w:rsidP="5188B733" w:rsidRDefault="00FF076B" w14:paraId="3A294300" w14:textId="7B40DDBF">
            <w:pPr>
              <w:jc w:val="center"/>
              <w:rPr>
                <w:rFonts w:ascii="Times New Roman" w:hAnsi="Times New Roman" w:eastAsia="Times New Roman" w:cs="Times New Roman"/>
                <w:i w:val="1"/>
                <w:iCs w:val="1"/>
                <w:color w:val="FF0000"/>
                <w:sz w:val="20"/>
                <w:szCs w:val="20"/>
                <w:highlight w:val="yellow"/>
              </w:rPr>
            </w:pPr>
          </w:p>
          <w:p w:rsidRPr="00E118EE" w:rsidR="00FF076B" w:rsidP="5188B733" w:rsidRDefault="00FF076B" w14:paraId="01A42E38" w14:textId="538DDE62">
            <w:pPr>
              <w:jc w:val="center"/>
              <w:rPr>
                <w:rFonts w:ascii="Times New Roman" w:hAnsi="Times New Roman" w:eastAsia="Times New Roman" w:cs="Times New Roman"/>
                <w:i w:val="1"/>
                <w:iCs w:val="1"/>
                <w:color w:val="FF0000"/>
                <w:sz w:val="20"/>
                <w:szCs w:val="20"/>
                <w:highlight w:val="yellow"/>
              </w:rPr>
            </w:pPr>
            <w:r w:rsidRPr="5188B733" w:rsidR="00FF076B">
              <w:rPr>
                <w:rFonts w:ascii="Times New Roman" w:hAnsi="Times New Roman" w:eastAsia="Times New Roman" w:cs="Times New Roman"/>
                <w:i w:val="1"/>
                <w:iCs w:val="1"/>
                <w:color w:val="FF0000"/>
                <w:sz w:val="20"/>
                <w:szCs w:val="20"/>
                <w:highlight w:val="yellow"/>
              </w:rPr>
              <w:t>Informe a frequência efetiva das operações de tratamento, indicando, sempre que possível, sua periodicidade ou o número aproximado de ocorrências em determinado período. Caso o tratamento seja contínuo ou condicionado a determinado evento, registre essa circunstância.</w:t>
            </w:r>
          </w:p>
        </w:tc>
      </w:tr>
      <w:tr w:rsidR="00FF076B" w:rsidTr="5188B733" w14:paraId="55F42CF0" w14:textId="77777777">
        <w:tc>
          <w:tcPr>
            <w:tcW w:w="1125" w:type="dxa"/>
            <w:tcMar/>
            <w:vAlign w:val="center"/>
          </w:tcPr>
          <w:p w:rsidRPr="00E118EE" w:rsidR="00FF076B" w:rsidP="004C1F57" w:rsidRDefault="00FF076B" w14:paraId="67513772" w14:textId="77777777">
            <w:pPr>
              <w:jc w:val="center"/>
              <w:rPr>
                <w:rFonts w:ascii="Times New Roman" w:hAnsi="Times New Roman" w:eastAsia="Times New Roman" w:cs="Times New Roman"/>
                <w:sz w:val="20"/>
                <w:szCs w:val="20"/>
              </w:rPr>
            </w:pPr>
            <w:r w:rsidRPr="00E118EE">
              <w:rPr>
                <w:rFonts w:ascii="Times New Roman" w:hAnsi="Times New Roman" w:eastAsia="Times New Roman" w:cs="Times New Roman"/>
                <w:sz w:val="20"/>
                <w:szCs w:val="20"/>
              </w:rPr>
              <w:t>Extensão geográfica</w:t>
            </w:r>
          </w:p>
        </w:tc>
        <w:tc>
          <w:tcPr>
            <w:tcW w:w="2272" w:type="dxa"/>
            <w:tcMar/>
            <w:vAlign w:val="center"/>
          </w:tcPr>
          <w:p w:rsidRPr="0061485D" w:rsidR="00FF076B" w:rsidP="004C1F57" w:rsidRDefault="0061485D" w14:paraId="31C902F1" w14:textId="48E5305C">
            <w:pPr>
              <w:pStyle w:val="PargrafodaLista"/>
              <w:numPr>
                <w:ilvl w:val="0"/>
                <w:numId w:val="37"/>
              </w:numPr>
              <w:ind w:left="357" w:hanging="357"/>
              <w:rPr>
                <w:rFonts w:ascii="Times New Roman" w:hAnsi="Times New Roman" w:eastAsia="Times New Roman" w:cs="Times New Roman"/>
                <w:sz w:val="20"/>
                <w:szCs w:val="20"/>
                <w:highlight w:val="yellow"/>
              </w:rPr>
            </w:pPr>
            <w:r>
              <w:rPr>
                <w:rFonts w:ascii="Times New Roman" w:hAnsi="Times New Roman" w:eastAsia="Times New Roman" w:cs="Times New Roman"/>
                <w:sz w:val="20"/>
                <w:szCs w:val="20"/>
                <w:highlight w:val="yellow"/>
              </w:rPr>
              <w:t>[</w:t>
            </w:r>
            <w:proofErr w:type="gramStart"/>
            <w:r w:rsidRPr="0061485D" w:rsidR="00FF076B">
              <w:rPr>
                <w:rFonts w:ascii="Times New Roman" w:hAnsi="Times New Roman" w:eastAsia="Times New Roman" w:cs="Times New Roman"/>
                <w:sz w:val="20"/>
                <w:szCs w:val="20"/>
                <w:highlight w:val="yellow"/>
              </w:rPr>
              <w:t>municipal</w:t>
            </w:r>
            <w:proofErr w:type="gramEnd"/>
            <w:r w:rsidRPr="0061485D" w:rsidR="00FF076B">
              <w:rPr>
                <w:rFonts w:ascii="Times New Roman" w:hAnsi="Times New Roman" w:eastAsia="Times New Roman" w:cs="Times New Roman"/>
                <w:sz w:val="20"/>
                <w:szCs w:val="20"/>
                <w:highlight w:val="yellow"/>
              </w:rPr>
              <w:t>;</w:t>
            </w:r>
          </w:p>
          <w:p w:rsidRPr="0061485D" w:rsidR="00FF076B" w:rsidP="004C1F57" w:rsidRDefault="00FF076B" w14:paraId="0782B6B7" w14:textId="77777777">
            <w:pPr>
              <w:pStyle w:val="PargrafodaLista"/>
              <w:numPr>
                <w:ilvl w:val="0"/>
                <w:numId w:val="37"/>
              </w:numPr>
              <w:ind w:left="357" w:hanging="357"/>
              <w:rPr>
                <w:rFonts w:ascii="Times New Roman" w:hAnsi="Times New Roman" w:eastAsia="Times New Roman" w:cs="Times New Roman"/>
                <w:sz w:val="20"/>
                <w:szCs w:val="20"/>
                <w:highlight w:val="yellow"/>
              </w:rPr>
            </w:pPr>
            <w:proofErr w:type="gramStart"/>
            <w:r w:rsidRPr="0061485D">
              <w:rPr>
                <w:rFonts w:ascii="Times New Roman" w:hAnsi="Times New Roman" w:eastAsia="Times New Roman" w:cs="Times New Roman"/>
                <w:sz w:val="20"/>
                <w:szCs w:val="20"/>
                <w:highlight w:val="yellow"/>
              </w:rPr>
              <w:t>estadual</w:t>
            </w:r>
            <w:proofErr w:type="gramEnd"/>
            <w:r w:rsidRPr="0061485D">
              <w:rPr>
                <w:rFonts w:ascii="Times New Roman" w:hAnsi="Times New Roman" w:eastAsia="Times New Roman" w:cs="Times New Roman"/>
                <w:sz w:val="20"/>
                <w:szCs w:val="20"/>
                <w:highlight w:val="yellow"/>
              </w:rPr>
              <w:t>;</w:t>
            </w:r>
          </w:p>
          <w:p w:rsidRPr="0061485D" w:rsidR="00FF076B" w:rsidP="004C1F57" w:rsidRDefault="00FF076B" w14:paraId="3CA831D1" w14:textId="77777777">
            <w:pPr>
              <w:pStyle w:val="PargrafodaLista"/>
              <w:numPr>
                <w:ilvl w:val="0"/>
                <w:numId w:val="37"/>
              </w:numPr>
              <w:ind w:left="357" w:hanging="357"/>
              <w:rPr>
                <w:rFonts w:ascii="Times New Roman" w:hAnsi="Times New Roman" w:eastAsia="Times New Roman" w:cs="Times New Roman"/>
                <w:sz w:val="20"/>
                <w:szCs w:val="20"/>
                <w:highlight w:val="yellow"/>
              </w:rPr>
            </w:pPr>
            <w:proofErr w:type="gramStart"/>
            <w:r w:rsidRPr="0061485D">
              <w:rPr>
                <w:rFonts w:ascii="Times New Roman" w:hAnsi="Times New Roman" w:eastAsia="Times New Roman" w:cs="Times New Roman"/>
                <w:sz w:val="20"/>
                <w:szCs w:val="20"/>
                <w:highlight w:val="yellow"/>
              </w:rPr>
              <w:t>regional</w:t>
            </w:r>
            <w:proofErr w:type="gramEnd"/>
            <w:r w:rsidRPr="0061485D">
              <w:rPr>
                <w:rFonts w:ascii="Times New Roman" w:hAnsi="Times New Roman" w:eastAsia="Times New Roman" w:cs="Times New Roman"/>
                <w:sz w:val="20"/>
                <w:szCs w:val="20"/>
                <w:highlight w:val="yellow"/>
              </w:rPr>
              <w:t>;</w:t>
            </w:r>
          </w:p>
          <w:p w:rsidRPr="0061485D" w:rsidR="00FF076B" w:rsidP="004C1F57" w:rsidRDefault="00FF076B" w14:paraId="1B8C06A1" w14:textId="77777777">
            <w:pPr>
              <w:pStyle w:val="PargrafodaLista"/>
              <w:numPr>
                <w:ilvl w:val="0"/>
                <w:numId w:val="37"/>
              </w:numPr>
              <w:ind w:left="357" w:hanging="357"/>
              <w:rPr>
                <w:rFonts w:ascii="Times New Roman" w:hAnsi="Times New Roman" w:eastAsia="Times New Roman" w:cs="Times New Roman"/>
                <w:sz w:val="20"/>
                <w:szCs w:val="20"/>
                <w:highlight w:val="yellow"/>
              </w:rPr>
            </w:pPr>
            <w:proofErr w:type="gramStart"/>
            <w:r w:rsidRPr="0061485D">
              <w:rPr>
                <w:rFonts w:ascii="Times New Roman" w:hAnsi="Times New Roman" w:eastAsia="Times New Roman" w:cs="Times New Roman"/>
                <w:sz w:val="20"/>
                <w:szCs w:val="20"/>
                <w:highlight w:val="yellow"/>
              </w:rPr>
              <w:t>nacional</w:t>
            </w:r>
            <w:proofErr w:type="gramEnd"/>
            <w:r w:rsidRPr="0061485D">
              <w:rPr>
                <w:rFonts w:ascii="Times New Roman" w:hAnsi="Times New Roman" w:eastAsia="Times New Roman" w:cs="Times New Roman"/>
                <w:sz w:val="20"/>
                <w:szCs w:val="20"/>
                <w:highlight w:val="yellow"/>
              </w:rPr>
              <w:t>; ou</w:t>
            </w:r>
          </w:p>
          <w:p w:rsidRPr="0061485D" w:rsidR="00FF076B" w:rsidP="004C1F57" w:rsidRDefault="00FF076B" w14:paraId="65E710F3" w14:textId="376A1A62">
            <w:pPr>
              <w:pStyle w:val="PargrafodaLista"/>
              <w:numPr>
                <w:ilvl w:val="0"/>
                <w:numId w:val="37"/>
              </w:numPr>
              <w:ind w:left="357" w:hanging="357"/>
              <w:rPr>
                <w:rFonts w:ascii="Times New Roman" w:hAnsi="Times New Roman" w:eastAsia="Times New Roman" w:cs="Times New Roman"/>
                <w:sz w:val="20"/>
                <w:szCs w:val="20"/>
                <w:highlight w:val="yellow"/>
              </w:rPr>
            </w:pPr>
            <w:r w:rsidRPr="0061485D">
              <w:rPr>
                <w:rFonts w:ascii="Times New Roman" w:hAnsi="Times New Roman" w:eastAsia="Times New Roman" w:cs="Times New Roman"/>
                <w:sz w:val="20"/>
                <w:szCs w:val="20"/>
                <w:highlight w:val="yellow"/>
              </w:rPr>
              <w:t>internacional</w:t>
            </w:r>
            <w:r w:rsidR="0061485D">
              <w:rPr>
                <w:rFonts w:ascii="Times New Roman" w:hAnsi="Times New Roman" w:eastAsia="Times New Roman" w:cs="Times New Roman"/>
                <w:sz w:val="20"/>
                <w:szCs w:val="20"/>
                <w:highlight w:val="yellow"/>
              </w:rPr>
              <w:t>]</w:t>
            </w:r>
          </w:p>
        </w:tc>
        <w:tc>
          <w:tcPr>
            <w:tcW w:w="6339" w:type="dxa"/>
            <w:tcMar/>
            <w:vAlign w:val="center"/>
          </w:tcPr>
          <w:p w:rsidRPr="00E118EE" w:rsidR="00FF076B" w:rsidP="5188B733" w:rsidRDefault="00FF076B" w14:paraId="3B20CD15" w14:textId="10BD4477">
            <w:pPr>
              <w:pStyle w:val="PargrafodaLista"/>
              <w:suppressLineNumbers w:val="0"/>
              <w:bidi w:val="0"/>
              <w:spacing w:before="0" w:beforeAutospacing="off" w:after="0" w:afterAutospacing="off" w:line="240" w:lineRule="auto"/>
              <w:ind w:left="357" w:right="0" w:hanging="357"/>
              <w:jc w:val="center"/>
            </w:pPr>
            <w:r w:rsidRPr="5188B733" w:rsidR="7F3E74E7">
              <w:rPr>
                <w:rFonts w:ascii="Times New Roman" w:hAnsi="Times New Roman" w:eastAsia="Times New Roman" w:cs="Times New Roman"/>
                <w:sz w:val="20"/>
                <w:szCs w:val="20"/>
                <w:highlight w:val="yellow"/>
              </w:rPr>
              <w:t>[</w:t>
            </w:r>
            <w:r w:rsidRPr="5188B733" w:rsidR="7F3E74E7">
              <w:rPr>
                <w:rFonts w:ascii="Times New Roman" w:hAnsi="Times New Roman" w:eastAsia="Times New Roman" w:cs="Times New Roman"/>
                <w:sz w:val="20"/>
                <w:szCs w:val="20"/>
                <w:highlight w:val="yellow"/>
              </w:rPr>
              <w:t>Justificativa]</w:t>
            </w:r>
            <w:r w:rsidRPr="5188B733" w:rsidR="7F3E74E7">
              <w:rPr>
                <w:rFonts w:ascii="Times New Roman" w:hAnsi="Times New Roman" w:eastAsia="Times New Roman" w:cs="Times New Roman"/>
                <w:i w:val="1"/>
                <w:iCs w:val="1"/>
                <w:color w:val="FF0000"/>
                <w:sz w:val="20"/>
                <w:szCs w:val="20"/>
                <w:highlight w:val="yellow"/>
              </w:rPr>
              <w:t xml:space="preserve"> </w:t>
            </w:r>
          </w:p>
          <w:p w:rsidRPr="00E118EE" w:rsidR="00FF076B" w:rsidP="5188B733" w:rsidRDefault="00FF076B" w14:paraId="246358DB" w14:textId="4884F031">
            <w:pPr>
              <w:jc w:val="center"/>
              <w:rPr>
                <w:rFonts w:ascii="Times New Roman" w:hAnsi="Times New Roman" w:eastAsia="Times New Roman" w:cs="Times New Roman"/>
                <w:i w:val="1"/>
                <w:iCs w:val="1"/>
                <w:color w:val="FF0000"/>
                <w:sz w:val="20"/>
                <w:szCs w:val="20"/>
                <w:highlight w:val="yellow"/>
              </w:rPr>
            </w:pPr>
          </w:p>
          <w:p w:rsidRPr="00E118EE" w:rsidR="00FF076B" w:rsidP="5188B733" w:rsidRDefault="00FF076B" w14:paraId="6C821889" w14:textId="47E3803C">
            <w:pPr>
              <w:jc w:val="center"/>
              <w:rPr>
                <w:rFonts w:ascii="Times New Roman" w:hAnsi="Times New Roman" w:eastAsia="Times New Roman" w:cs="Times New Roman"/>
                <w:i w:val="1"/>
                <w:iCs w:val="1"/>
                <w:color w:val="FF0000"/>
                <w:sz w:val="20"/>
                <w:szCs w:val="20"/>
                <w:highlight w:val="yellow"/>
              </w:rPr>
            </w:pPr>
            <w:r w:rsidRPr="5188B733" w:rsidR="00FF076B">
              <w:rPr>
                <w:rFonts w:ascii="Times New Roman" w:hAnsi="Times New Roman" w:eastAsia="Times New Roman" w:cs="Times New Roman"/>
                <w:i w:val="1"/>
                <w:iCs w:val="1"/>
                <w:color w:val="FF0000"/>
                <w:sz w:val="20"/>
                <w:szCs w:val="20"/>
                <w:highlight w:val="yellow"/>
              </w:rPr>
              <w:t>Informe a abrangência territorial efetiva do tratamento, identificando, conforme aplicável, as unidades, equipamentos públicos, distritos, Subprefeituras, regiões, Municípios, Estados ou países abrangidos</w:t>
            </w:r>
            <w:r w:rsidRPr="5188B733" w:rsidR="00FF076B">
              <w:rPr>
                <w:rFonts w:ascii="Times New Roman" w:hAnsi="Times New Roman" w:eastAsia="Times New Roman" w:cs="Times New Roman"/>
                <w:i w:val="1"/>
                <w:iCs w:val="1"/>
                <w:color w:val="FF0000"/>
                <w:sz w:val="20"/>
                <w:szCs w:val="20"/>
                <w:highlight w:val="yellow"/>
              </w:rPr>
              <w:t xml:space="preserve"> pelas operações</w:t>
            </w:r>
            <w:r w:rsidRPr="5188B733" w:rsidR="00FF076B">
              <w:rPr>
                <w:rFonts w:ascii="Times New Roman" w:hAnsi="Times New Roman" w:eastAsia="Times New Roman" w:cs="Times New Roman"/>
                <w:i w:val="1"/>
                <w:iCs w:val="1"/>
                <w:color w:val="FF0000"/>
                <w:sz w:val="20"/>
                <w:szCs w:val="20"/>
                <w:highlight w:val="yellow"/>
              </w:rPr>
              <w:t>.</w:t>
            </w:r>
          </w:p>
        </w:tc>
      </w:tr>
    </w:tbl>
    <w:p w:rsidR="00FF076B" w:rsidP="00FF076B" w:rsidRDefault="00FF076B" w14:paraId="136CE60E" w14:textId="77777777">
      <w:pPr>
        <w:spacing w:after="0" w:line="360" w:lineRule="auto"/>
        <w:jc w:val="center"/>
      </w:pPr>
      <w:r w:rsidRPr="00753E8F">
        <w:rPr>
          <w:rFonts w:ascii="Times New Roman" w:hAnsi="Times New Roman" w:eastAsia="Times New Roman" w:cs="Times New Roman"/>
          <w:sz w:val="20"/>
          <w:szCs w:val="20"/>
        </w:rPr>
        <w:t xml:space="preserve">Fonte: </w:t>
      </w:r>
      <w:r>
        <w:rPr>
          <w:rFonts w:ascii="Times New Roman" w:hAnsi="Times New Roman" w:eastAsia="Times New Roman" w:cs="Times New Roman"/>
          <w:sz w:val="20"/>
          <w:szCs w:val="20"/>
        </w:rPr>
        <w:t>[</w:t>
      </w:r>
      <w:r w:rsidRPr="00A44C07">
        <w:rPr>
          <w:rFonts w:ascii="Times New Roman" w:hAnsi="Times New Roman" w:eastAsia="Times New Roman" w:cs="Times New Roman"/>
          <w:sz w:val="20"/>
          <w:szCs w:val="20"/>
          <w:highlight w:val="yellow"/>
        </w:rPr>
        <w:t>Órgão / Entidade</w:t>
      </w:r>
      <w:r>
        <w:rPr>
          <w:rFonts w:ascii="Times New Roman" w:hAnsi="Times New Roman" w:eastAsia="Times New Roman" w:cs="Times New Roman"/>
          <w:sz w:val="20"/>
          <w:szCs w:val="20"/>
        </w:rPr>
        <w:t>]</w:t>
      </w:r>
    </w:p>
    <w:p w:rsidR="00FF076B" w:rsidP="00FF076B" w:rsidRDefault="00FF076B" w14:paraId="53C26C05" w14:textId="77777777">
      <w:pPr>
        <w:spacing w:after="0" w:line="360" w:lineRule="auto"/>
        <w:jc w:val="both"/>
        <w:rPr>
          <w:rFonts w:ascii="Times New Roman" w:hAnsi="Times New Roman" w:eastAsia="Times New Roman" w:cs="Times New Roman"/>
          <w:i/>
          <w:color w:val="FF0000"/>
          <w:highlight w:val="yellow"/>
        </w:rPr>
      </w:pPr>
    </w:p>
    <w:p w:rsidR="00FF076B" w:rsidP="00FF076B" w:rsidRDefault="00FF076B" w14:paraId="64B6D9D9" w14:textId="77777777">
      <w:pPr>
        <w:spacing w:after="0" w:line="360" w:lineRule="auto"/>
        <w:ind w:firstLine="708"/>
        <w:jc w:val="both"/>
        <w:rPr>
          <w:rFonts w:ascii="Times New Roman" w:hAnsi="Times New Roman" w:eastAsia="Times New Roman" w:cs="Times New Roman"/>
        </w:rPr>
      </w:pPr>
      <w:r w:rsidRPr="008B6880">
        <w:rPr>
          <w:rFonts w:ascii="Times New Roman" w:hAnsi="Times New Roman" w:eastAsia="Times New Roman" w:cs="Times New Roman"/>
        </w:rPr>
        <w:t>Considerados conjuntamente os elementos analisados, apresenta-se a conclusão quanto à caracterização ou não do tratamento de dados pessoais em larga escala, para fins da avaliação do critério geral de alto risco prevista no Apêndice I</w:t>
      </w:r>
      <w:r>
        <w:rPr>
          <w:rFonts w:ascii="Times New Roman" w:hAnsi="Times New Roman" w:eastAsia="Times New Roman" w:cs="Times New Roman"/>
        </w:rPr>
        <w:t>I</w:t>
      </w:r>
      <w:r w:rsidRPr="008B6880">
        <w:rPr>
          <w:rFonts w:ascii="Times New Roman" w:hAnsi="Times New Roman" w:eastAsia="Times New Roman" w:cs="Times New Roman"/>
        </w:rPr>
        <w:t xml:space="preserve"> deste Relatório.</w:t>
      </w:r>
    </w:p>
    <w:p w:rsidR="00FF076B" w:rsidP="00FF076B" w:rsidRDefault="00FF076B" w14:paraId="55D05876" w14:textId="77777777">
      <w:pPr>
        <w:spacing w:after="0" w:line="360" w:lineRule="auto"/>
        <w:jc w:val="both"/>
        <w:rPr>
          <w:rFonts w:ascii="Times New Roman" w:hAnsi="Times New Roman" w:eastAsia="Times New Roman" w:cs="Times New Roman"/>
          <w:i/>
          <w:color w:val="FF0000"/>
          <w:highlight w:val="yellow"/>
        </w:rPr>
      </w:pPr>
    </w:p>
    <w:p w:rsidRPr="008B6880" w:rsidR="00FF076B" w:rsidP="00FF076B" w:rsidRDefault="00FF076B" w14:paraId="34DE7FA9" w14:textId="77777777">
      <w:pPr>
        <w:spacing w:after="0" w:line="360" w:lineRule="auto"/>
        <w:jc w:val="both"/>
        <w:rPr>
          <w:rFonts w:ascii="Times New Roman" w:hAnsi="Times New Roman" w:eastAsia="Times New Roman" w:cs="Times New Roman"/>
          <w:i/>
          <w:color w:val="FF0000"/>
          <w:highlight w:val="yellow"/>
        </w:rPr>
      </w:pPr>
      <w:r w:rsidRPr="008B6880">
        <w:rPr>
          <w:rFonts w:ascii="Times New Roman" w:hAnsi="Times New Roman" w:eastAsia="Times New Roman" w:cs="Times New Roman"/>
          <w:i/>
          <w:color w:val="FF0000"/>
          <w:highlight w:val="yellow"/>
        </w:rPr>
        <w:t xml:space="preserve">Orientação para preenchimento: </w:t>
      </w:r>
      <w:r w:rsidRPr="003122B1">
        <w:rPr>
          <w:rFonts w:ascii="Times New Roman" w:hAnsi="Times New Roman" w:eastAsia="Times New Roman" w:cs="Times New Roman"/>
          <w:i/>
          <w:color w:val="FF0000"/>
          <w:highlight w:val="yellow"/>
        </w:rPr>
        <w:t xml:space="preserve">Com base nas avaliações realizadas, aplique a metodologia de cálculo indicada na Minuta do Guia </w:t>
      </w:r>
      <w:proofErr w:type="spellStart"/>
      <w:r w:rsidRPr="003122B1">
        <w:rPr>
          <w:rFonts w:ascii="Times New Roman" w:hAnsi="Times New Roman" w:eastAsia="Times New Roman" w:cs="Times New Roman"/>
          <w:i/>
          <w:color w:val="FF0000"/>
          <w:highlight w:val="yellow"/>
        </w:rPr>
        <w:t>Orientativo</w:t>
      </w:r>
      <w:proofErr w:type="spellEnd"/>
      <w:r w:rsidRPr="003122B1">
        <w:rPr>
          <w:rFonts w:ascii="Times New Roman" w:hAnsi="Times New Roman" w:eastAsia="Times New Roman" w:cs="Times New Roman"/>
          <w:i/>
          <w:color w:val="FF0000"/>
          <w:highlight w:val="yellow"/>
        </w:rPr>
        <w:t xml:space="preserve"> – Tratamento de Dados Pessoais de Alto Risco, da ANPD, e informe o resultado obtido. A partir desse resultado e das características do caso concreto, conclua fundamentadamente se o tratamento é realizado em larga escala. A conclusão deverá ser refletida no critério correspondente da Análise do Alto Risco constante do Apêndice I</w:t>
      </w:r>
      <w:r>
        <w:rPr>
          <w:rFonts w:ascii="Times New Roman" w:hAnsi="Times New Roman" w:eastAsia="Times New Roman" w:cs="Times New Roman"/>
          <w:i/>
          <w:color w:val="FF0000"/>
          <w:highlight w:val="yellow"/>
        </w:rPr>
        <w:t>I</w:t>
      </w:r>
      <w:r w:rsidRPr="003122B1">
        <w:rPr>
          <w:rFonts w:ascii="Times New Roman" w:hAnsi="Times New Roman" w:eastAsia="Times New Roman" w:cs="Times New Roman"/>
          <w:i/>
          <w:color w:val="FF0000"/>
          <w:highlight w:val="yellow"/>
        </w:rPr>
        <w:t>.</w:t>
      </w:r>
    </w:p>
    <w:p w:rsidR="00FF076B" w:rsidRDefault="00FF076B" w14:paraId="386ABBCB" w14:textId="77777777"/>
    <w:p w:rsidR="00FF076B" w:rsidRDefault="00FF076B" w14:paraId="7AC3E0DF" w14:textId="39D195C0">
      <w:pPr>
        <w:rPr>
          <w:rFonts w:ascii="Times New Roman" w:hAnsi="Times New Roman" w:eastAsia="Times New Roman" w:cs="Times New Roman"/>
          <w:b/>
          <w:bCs/>
          <w:sz w:val="28"/>
          <w:szCs w:val="28"/>
        </w:rPr>
      </w:pPr>
      <w:r>
        <w:br w:type="page"/>
      </w:r>
    </w:p>
    <w:p w:rsidR="00DE40B1" w:rsidP="53B41389" w:rsidRDefault="00DE40B1" w14:paraId="685E85D0" w14:textId="56C5BBD6">
      <w:pPr>
        <w:pStyle w:val="Ttulo1"/>
        <w:spacing w:after="0" w:line="360" w:lineRule="auto"/>
      </w:pPr>
      <w:bookmarkStart w:name="_Toc240970712" w:id="38"/>
      <w:r>
        <w:lastRenderedPageBreak/>
        <w:t>Apêndice I</w:t>
      </w:r>
      <w:r w:rsidR="00FF076B">
        <w:t>I</w:t>
      </w:r>
      <w:r>
        <w:t xml:space="preserve"> – Análise do Alto Risco</w:t>
      </w:r>
      <w:bookmarkEnd w:id="38"/>
    </w:p>
    <w:p w:rsidR="00DE40B1" w:rsidP="00DE40B1" w:rsidRDefault="00DE40B1" w14:paraId="41B80049" w14:textId="59523162"/>
    <w:p w:rsidRPr="001F5D71" w:rsidR="001F5D71" w:rsidP="001F5D71" w:rsidRDefault="001F5D71" w14:paraId="58B071A7" w14:textId="354B7CF1">
      <w:pPr>
        <w:spacing w:after="0" w:line="360" w:lineRule="auto"/>
        <w:ind w:firstLine="708"/>
        <w:jc w:val="both"/>
        <w:rPr>
          <w:rFonts w:ascii="Times New Roman" w:hAnsi="Times New Roman" w:eastAsia="Times New Roman" w:cs="Times New Roman"/>
        </w:rPr>
      </w:pPr>
      <w:r w:rsidRPr="001F5D71">
        <w:rPr>
          <w:rFonts w:ascii="Times New Roman" w:hAnsi="Times New Roman" w:eastAsia="Times New Roman" w:cs="Times New Roman"/>
        </w:rPr>
        <w:t xml:space="preserve">A análise de alto risco tem por finalidade verificar a presença dos critérios gerais e específicos previstos no art. 4º da Resolução CD/ANPD nº 2/2022, utilizados, no que couber, como parâmetro para avaliação do tratamento objeto deste RIPD. Nos termos </w:t>
      </w:r>
      <w:r w:rsidRPr="00411CEC" w:rsidR="00411CEC">
        <w:rPr>
          <w:rFonts w:ascii="Times New Roman" w:hAnsi="Times New Roman" w:eastAsia="Times New Roman" w:cs="Times New Roman"/>
        </w:rPr>
        <w:t>do referido dispositivo</w:t>
      </w:r>
      <w:r w:rsidRPr="001F5D71">
        <w:rPr>
          <w:rFonts w:ascii="Times New Roman" w:hAnsi="Times New Roman" w:eastAsia="Times New Roman" w:cs="Times New Roman"/>
        </w:rPr>
        <w:t xml:space="preserve">, considera-se de alto risco o tratamento </w:t>
      </w:r>
      <w:r w:rsidRPr="003B1F03" w:rsidR="003B1F03">
        <w:rPr>
          <w:rFonts w:ascii="Times New Roman" w:hAnsi="Times New Roman" w:eastAsia="Times New Roman" w:cs="Times New Roman"/>
        </w:rPr>
        <w:t>de dados pessoais que atender, cumulativamente, a pelo menos um critério geral e um critério específico.</w:t>
      </w:r>
    </w:p>
    <w:p w:rsidR="00AF0156" w:rsidP="001F5D71" w:rsidRDefault="001F5D71" w14:paraId="0FAA0013" w14:textId="38317A51">
      <w:pPr>
        <w:spacing w:after="0" w:line="360" w:lineRule="auto"/>
        <w:ind w:firstLine="708"/>
        <w:jc w:val="both"/>
        <w:rPr>
          <w:rFonts w:ascii="Times New Roman" w:hAnsi="Times New Roman" w:eastAsia="Times New Roman" w:cs="Times New Roman"/>
        </w:rPr>
      </w:pPr>
      <w:r w:rsidRPr="001F5D71">
        <w:rPr>
          <w:rFonts w:ascii="Times New Roman" w:hAnsi="Times New Roman" w:eastAsia="Times New Roman" w:cs="Times New Roman"/>
        </w:rPr>
        <w:t>A avaliação considera as características concretas das operações de tratamento descritas neste Relatório e as evidências e análises realizadas nas seções anteriores. Os parâmetros utilizados neste Apêndice não devem ser considerados, isoladamente, como exaustivos para determinar a necessidade de elaboração do RIPD, devendo ser consideradas as circunstâncias relevantes do caso concreto e os possíveis impactos sobre os direitos e as liberdades fundamentais dos titulares.</w:t>
      </w:r>
    </w:p>
    <w:p w:rsidRPr="001F5D71" w:rsidR="001F5D71" w:rsidP="001F5D71" w:rsidRDefault="001F5D71" w14:paraId="5D2E3C28" w14:textId="77777777">
      <w:pPr>
        <w:spacing w:after="0" w:line="360" w:lineRule="auto"/>
        <w:ind w:firstLine="708"/>
        <w:jc w:val="both"/>
        <w:rPr>
          <w:rFonts w:ascii="Times New Roman" w:hAnsi="Times New Roman" w:eastAsia="Times New Roman" w:cs="Times New Roman"/>
        </w:rPr>
      </w:pPr>
    </w:p>
    <w:p w:rsidRPr="00AF0156" w:rsidR="00AF0156" w:rsidP="00AF0156" w:rsidRDefault="008B6880" w14:paraId="48E677DF" w14:textId="371BF065">
      <w:pPr>
        <w:spacing w:line="360" w:lineRule="auto"/>
        <w:jc w:val="both"/>
        <w:rPr>
          <w:rFonts w:ascii="Times New Roman" w:hAnsi="Times New Roman" w:eastAsia="Times New Roman" w:cs="Times New Roman"/>
          <w:i/>
          <w:color w:val="FF0000"/>
          <w:highlight w:val="yellow"/>
        </w:rPr>
      </w:pPr>
      <w:r w:rsidRPr="008B6880">
        <w:rPr>
          <w:rFonts w:ascii="Times New Roman" w:hAnsi="Times New Roman" w:eastAsia="Times New Roman" w:cs="Times New Roman"/>
          <w:i/>
          <w:color w:val="FF0000"/>
          <w:highlight w:val="yellow"/>
        </w:rPr>
        <w:t>Orientação para preenchimento: Avalie individualmente cada critério da tabela e indique “Sim” quando presente e “Não” quando ausente. Fundamente cada avaliação com base nas características concretas do tratamento e, sempre que possível, faça referência às seções deste RIPD que contenham as informações correspondentes. Ao final, registre o resultado da análise considerando conjuntamente os critérios gerais e específicos.</w:t>
      </w:r>
      <w:r w:rsidRPr="001F5D71" w:rsidR="001F5D71">
        <w:rPr>
          <w:rFonts w:ascii="Times New Roman" w:hAnsi="Times New Roman" w:eastAsia="Times New Roman" w:cs="Times New Roman"/>
          <w:i/>
          <w:color w:val="FF0000"/>
          <w:highlight w:val="yellow"/>
        </w:rPr>
        <w:t xml:space="preserve"> Para avaliação do critério relativo à possibilidade de afetar significativamente interesses e direitos fundamentais dos titulares, considere, entre outras circunstâncias aplicáveis, se o tratamento pode impedir ou dificultar o exercício de direitos ou o acesso a serviço ou ocasionar consequências relevantes aos titulares, fundamentando a conclusão nas características concretas do tratamento.</w:t>
      </w:r>
      <w:r w:rsidR="00A24A07">
        <w:rPr>
          <w:rFonts w:ascii="Times New Roman" w:hAnsi="Times New Roman" w:eastAsia="Times New Roman" w:cs="Times New Roman"/>
          <w:i/>
          <w:color w:val="FF0000"/>
          <w:highlight w:val="yellow"/>
        </w:rPr>
        <w:t xml:space="preserve"> </w:t>
      </w:r>
      <w:r w:rsidRPr="00E01E13" w:rsidR="00A24A07">
        <w:rPr>
          <w:rFonts w:ascii="Times New Roman" w:hAnsi="Times New Roman" w:eastAsia="Times New Roman" w:cs="Times New Roman"/>
          <w:i/>
          <w:color w:val="FF0000"/>
          <w:highlight w:val="yellow"/>
        </w:rPr>
        <w:t xml:space="preserve">Para elaboração desta seção, utilize como referência complementar as orientações constantes do Manual do Controle 06 – Mapeamento de Dados Pessoais (Parte II – Classificação das operações), da CGM/CPD, e da respectiva ferramenta de apoio, disponíveis </w:t>
      </w:r>
      <w:hyperlink w:history="1" r:id="rId31">
        <w:r w:rsidRPr="00E01E13" w:rsidR="00A24A07">
          <w:rPr>
            <w:rStyle w:val="Hyperlink"/>
            <w:rFonts w:ascii="Times New Roman" w:hAnsi="Times New Roman" w:eastAsia="Times New Roman" w:cs="Times New Roman"/>
            <w:i/>
            <w:highlight w:val="yellow"/>
          </w:rPr>
          <w:t>no site da CGM/CPD</w:t>
        </w:r>
      </w:hyperlink>
      <w:r w:rsidRPr="00E01E13" w:rsidR="00A24A07">
        <w:rPr>
          <w:rFonts w:ascii="Times New Roman" w:hAnsi="Times New Roman" w:eastAsia="Times New Roman" w:cs="Times New Roman"/>
          <w:i/>
          <w:color w:val="FF0000"/>
          <w:highlight w:val="yellow"/>
        </w:rPr>
        <w:t>.</w:t>
      </w:r>
    </w:p>
    <w:p w:rsidR="00AF0156" w:rsidP="00DE40B1" w:rsidRDefault="00AF0156" w14:paraId="1DA79037" w14:textId="77777777"/>
    <w:p w:rsidR="0060410F" w:rsidP="0060410F" w:rsidRDefault="0060410F" w14:paraId="567B3785" w14:textId="5FD4B7D0">
      <w:pPr>
        <w:spacing w:after="0" w:line="360" w:lineRule="auto"/>
        <w:jc w:val="center"/>
      </w:pPr>
      <w:r w:rsidRPr="00143865">
        <w:rPr>
          <w:rFonts w:ascii="Times New Roman" w:hAnsi="Times New Roman" w:eastAsia="Times New Roman" w:cs="Times New Roman"/>
          <w:sz w:val="20"/>
          <w:szCs w:val="20"/>
        </w:rPr>
        <w:t>Tabela 0</w:t>
      </w:r>
      <w:r>
        <w:rPr>
          <w:rFonts w:ascii="Times New Roman" w:hAnsi="Times New Roman" w:eastAsia="Times New Roman" w:cs="Times New Roman"/>
          <w:sz w:val="20"/>
          <w:szCs w:val="20"/>
        </w:rPr>
        <w:t>7</w:t>
      </w:r>
      <w:r w:rsidRPr="00143865">
        <w:rPr>
          <w:rFonts w:ascii="Times New Roman" w:hAnsi="Times New Roman" w:eastAsia="Times New Roman" w:cs="Times New Roman"/>
          <w:sz w:val="20"/>
          <w:szCs w:val="20"/>
        </w:rPr>
        <w:t xml:space="preserve">: </w:t>
      </w:r>
      <w:r>
        <w:rPr>
          <w:rFonts w:ascii="Times New Roman" w:hAnsi="Times New Roman" w:eastAsia="Times New Roman" w:cs="Times New Roman"/>
          <w:sz w:val="20"/>
          <w:szCs w:val="20"/>
        </w:rPr>
        <w:t>Análise de alto risco</w:t>
      </w:r>
    </w:p>
    <w:tbl>
      <w:tblPr>
        <w:tblStyle w:val="Tabelacomgrade"/>
        <w:tblW w:w="9736" w:type="dxa"/>
        <w:jc w:val="center"/>
        <w:tblLook w:val="04A0" w:firstRow="1" w:lastRow="0" w:firstColumn="1" w:lastColumn="0" w:noHBand="0" w:noVBand="1"/>
      </w:tblPr>
      <w:tblGrid>
        <w:gridCol w:w="3517"/>
        <w:gridCol w:w="1185"/>
        <w:gridCol w:w="5034"/>
      </w:tblGrid>
      <w:tr w:rsidRPr="0060410F" w:rsidR="0060410F" w:rsidTr="5188B733" w14:paraId="56084E13" w14:textId="1B937C82">
        <w:trPr>
          <w:trHeight w:val="454"/>
        </w:trPr>
        <w:tc>
          <w:tcPr>
            <w:tcW w:w="9736" w:type="dxa"/>
            <w:gridSpan w:val="3"/>
            <w:shd w:val="clear" w:color="auto" w:fill="D9D9D9" w:themeFill="background1" w:themeFillShade="D9"/>
            <w:tcMar/>
            <w:vAlign w:val="center"/>
          </w:tcPr>
          <w:p w:rsidRPr="0060410F" w:rsidR="0060410F" w:rsidP="0060410F" w:rsidRDefault="0060410F" w14:paraId="041C3D7B" w14:textId="0DD2E59C">
            <w:pPr>
              <w:jc w:val="center"/>
              <w:rPr>
                <w:rFonts w:ascii="Times New Roman" w:hAnsi="Times New Roman" w:cs="Times New Roman"/>
                <w:b/>
                <w:sz w:val="20"/>
                <w:szCs w:val="20"/>
              </w:rPr>
            </w:pPr>
            <w:r w:rsidRPr="0060410F">
              <w:rPr>
                <w:rFonts w:ascii="Times New Roman" w:hAnsi="Times New Roman" w:cs="Times New Roman"/>
                <w:b/>
                <w:sz w:val="20"/>
                <w:szCs w:val="20"/>
              </w:rPr>
              <w:t>Critérios gerais</w:t>
            </w:r>
          </w:p>
        </w:tc>
      </w:tr>
      <w:tr w:rsidRPr="0060410F" w:rsidR="0060410F" w:rsidTr="5188B733" w14:paraId="2922A117" w14:textId="77777777">
        <w:trPr>
          <w:trHeight w:val="454"/>
        </w:trPr>
        <w:tc>
          <w:tcPr>
            <w:tcW w:w="3517" w:type="dxa"/>
            <w:shd w:val="clear" w:color="auto" w:fill="D9D9D9" w:themeFill="background1" w:themeFillShade="D9"/>
            <w:tcMar/>
            <w:vAlign w:val="center"/>
          </w:tcPr>
          <w:p w:rsidRPr="0060410F" w:rsidR="0060410F" w:rsidP="0060410F" w:rsidRDefault="0060410F" w14:paraId="504229D4" w14:textId="2E596021">
            <w:pPr>
              <w:jc w:val="center"/>
              <w:rPr>
                <w:rFonts w:ascii="Times New Roman" w:hAnsi="Times New Roman" w:cs="Times New Roman"/>
                <w:b/>
                <w:sz w:val="20"/>
                <w:szCs w:val="20"/>
              </w:rPr>
            </w:pPr>
            <w:r>
              <w:rPr>
                <w:rFonts w:ascii="Times New Roman" w:hAnsi="Times New Roman" w:cs="Times New Roman"/>
                <w:b/>
                <w:sz w:val="20"/>
                <w:szCs w:val="20"/>
              </w:rPr>
              <w:t>Critério</w:t>
            </w:r>
          </w:p>
        </w:tc>
        <w:tc>
          <w:tcPr>
            <w:tcW w:w="1185" w:type="dxa"/>
            <w:shd w:val="clear" w:color="auto" w:fill="D9D9D9" w:themeFill="background1" w:themeFillShade="D9"/>
            <w:tcMar/>
            <w:vAlign w:val="center"/>
          </w:tcPr>
          <w:p w:rsidRPr="0060410F" w:rsidR="0060410F" w:rsidP="0060410F" w:rsidRDefault="0060410F" w14:paraId="154B80EF" w14:textId="1D633979">
            <w:pPr>
              <w:jc w:val="center"/>
              <w:rPr>
                <w:rFonts w:ascii="Times New Roman" w:hAnsi="Times New Roman" w:cs="Times New Roman"/>
                <w:b/>
                <w:sz w:val="20"/>
                <w:szCs w:val="20"/>
              </w:rPr>
            </w:pPr>
            <w:r>
              <w:rPr>
                <w:rFonts w:ascii="Times New Roman" w:hAnsi="Times New Roman" w:cs="Times New Roman"/>
                <w:b/>
                <w:sz w:val="20"/>
                <w:szCs w:val="20"/>
              </w:rPr>
              <w:t>Avaliação</w:t>
            </w:r>
          </w:p>
        </w:tc>
        <w:tc>
          <w:tcPr>
            <w:tcW w:w="5034" w:type="dxa"/>
            <w:shd w:val="clear" w:color="auto" w:fill="D9D9D9" w:themeFill="background1" w:themeFillShade="D9"/>
            <w:tcMar/>
            <w:vAlign w:val="center"/>
          </w:tcPr>
          <w:p w:rsidRPr="0060410F" w:rsidR="0060410F" w:rsidP="0060410F" w:rsidRDefault="0060410F" w14:paraId="0C9E1F47" w14:textId="4B3266D5">
            <w:pPr>
              <w:jc w:val="center"/>
              <w:rPr>
                <w:rFonts w:ascii="Times New Roman" w:hAnsi="Times New Roman" w:cs="Times New Roman"/>
                <w:b/>
                <w:sz w:val="20"/>
                <w:szCs w:val="20"/>
              </w:rPr>
            </w:pPr>
            <w:r>
              <w:rPr>
                <w:rFonts w:ascii="Times New Roman" w:hAnsi="Times New Roman" w:cs="Times New Roman"/>
                <w:b/>
                <w:sz w:val="20"/>
                <w:szCs w:val="20"/>
              </w:rPr>
              <w:t>Justificativa</w:t>
            </w:r>
          </w:p>
        </w:tc>
      </w:tr>
      <w:tr w:rsidRPr="0060410F" w:rsidR="0060410F" w:rsidTr="5188B733" w14:paraId="351ECE55" w14:textId="4A6F3847">
        <w:trPr>
          <w:trHeight w:val="794"/>
        </w:trPr>
        <w:tc>
          <w:tcPr>
            <w:tcW w:w="3517" w:type="dxa"/>
            <w:tcMar/>
            <w:vAlign w:val="center"/>
          </w:tcPr>
          <w:p w:rsidRPr="0060410F" w:rsidR="0060410F" w:rsidP="0060410F" w:rsidRDefault="0060410F" w14:paraId="17A801B3" w14:textId="23909EAE">
            <w:pPr>
              <w:jc w:val="center"/>
              <w:rPr>
                <w:rFonts w:ascii="Times New Roman" w:hAnsi="Times New Roman" w:cs="Times New Roman"/>
                <w:sz w:val="20"/>
                <w:szCs w:val="20"/>
              </w:rPr>
            </w:pPr>
            <w:r w:rsidRPr="0060410F">
              <w:rPr>
                <w:rFonts w:ascii="Times New Roman" w:hAnsi="Times New Roman" w:cs="Times New Roman"/>
                <w:sz w:val="20"/>
                <w:szCs w:val="20"/>
              </w:rPr>
              <w:t>tratamento de dados pessoais em larga escala</w:t>
            </w:r>
          </w:p>
        </w:tc>
        <w:tc>
          <w:tcPr>
            <w:tcW w:w="1185" w:type="dxa"/>
            <w:tcMar/>
            <w:vAlign w:val="center"/>
          </w:tcPr>
          <w:p w:rsidRPr="0060410F" w:rsidR="0060410F" w:rsidP="0060410F" w:rsidRDefault="003B1F03" w14:paraId="2355FEDB" w14:textId="62B62BDF">
            <w:pPr>
              <w:jc w:val="center"/>
              <w:rPr>
                <w:rFonts w:ascii="Times New Roman" w:hAnsi="Times New Roman" w:cs="Times New Roman"/>
                <w:sz w:val="20"/>
                <w:szCs w:val="20"/>
              </w:rPr>
            </w:pPr>
            <w:r w:rsidRPr="003B1F03">
              <w:rPr>
                <w:rFonts w:ascii="Times New Roman" w:hAnsi="Times New Roman" w:cs="Times New Roman"/>
                <w:sz w:val="20"/>
                <w:szCs w:val="20"/>
                <w:highlight w:val="yellow"/>
              </w:rPr>
              <w:t>[</w:t>
            </w:r>
            <w:r w:rsidRPr="003B1F03" w:rsidR="0060410F">
              <w:rPr>
                <w:rFonts w:ascii="Times New Roman" w:hAnsi="Times New Roman" w:cs="Times New Roman"/>
                <w:sz w:val="20"/>
                <w:szCs w:val="20"/>
                <w:highlight w:val="yellow"/>
              </w:rPr>
              <w:t>Sim/Não</w:t>
            </w:r>
            <w:r w:rsidRPr="003B1F03">
              <w:rPr>
                <w:rFonts w:ascii="Times New Roman" w:hAnsi="Times New Roman" w:cs="Times New Roman"/>
                <w:sz w:val="20"/>
                <w:szCs w:val="20"/>
                <w:highlight w:val="yellow"/>
              </w:rPr>
              <w:t>]</w:t>
            </w:r>
          </w:p>
        </w:tc>
        <w:tc>
          <w:tcPr>
            <w:tcW w:w="5034" w:type="dxa"/>
            <w:tcMar/>
            <w:vAlign w:val="center"/>
          </w:tcPr>
          <w:p w:rsidR="0060410F" w:rsidP="00C622B7" w:rsidRDefault="0060410F" w14:paraId="27CED629" w14:textId="3E3EE2D9">
            <w:pPr>
              <w:jc w:val="center"/>
              <w:rPr>
                <w:rFonts w:ascii="Times New Roman" w:hAnsi="Times New Roman" w:cs="Times New Roman"/>
                <w:sz w:val="20"/>
                <w:szCs w:val="20"/>
              </w:rPr>
            </w:pPr>
            <w:r>
              <w:rPr>
                <w:rFonts w:ascii="Times New Roman" w:hAnsi="Times New Roman" w:cs="Times New Roman"/>
                <w:sz w:val="20"/>
                <w:szCs w:val="20"/>
              </w:rPr>
              <w:t xml:space="preserve">Conforme </w:t>
            </w:r>
            <w:r w:rsidR="00C622B7">
              <w:rPr>
                <w:rFonts w:ascii="Times New Roman" w:hAnsi="Times New Roman" w:cs="Times New Roman"/>
                <w:sz w:val="20"/>
                <w:szCs w:val="20"/>
              </w:rPr>
              <w:t>Apêndice I</w:t>
            </w:r>
            <w:r>
              <w:rPr>
                <w:rFonts w:ascii="Times New Roman" w:hAnsi="Times New Roman" w:cs="Times New Roman"/>
                <w:sz w:val="20"/>
                <w:szCs w:val="20"/>
              </w:rPr>
              <w:t xml:space="preserve"> deste RIPD</w:t>
            </w:r>
          </w:p>
        </w:tc>
      </w:tr>
      <w:tr w:rsidRPr="0060410F" w:rsidR="003B1F03" w:rsidTr="5188B733" w14:paraId="43EF03C6" w14:textId="44FA989E">
        <w:trPr>
          <w:trHeight w:val="1474"/>
        </w:trPr>
        <w:tc>
          <w:tcPr>
            <w:tcW w:w="3517" w:type="dxa"/>
            <w:tcMar/>
            <w:vAlign w:val="center"/>
          </w:tcPr>
          <w:p w:rsidRPr="0060410F" w:rsidR="003B1F03" w:rsidP="003B1F03" w:rsidRDefault="003B1F03" w14:paraId="79DE643F" w14:textId="4F4F588F">
            <w:pPr>
              <w:jc w:val="center"/>
              <w:rPr>
                <w:rFonts w:ascii="Times New Roman" w:hAnsi="Times New Roman" w:cs="Times New Roman"/>
                <w:sz w:val="20"/>
                <w:szCs w:val="20"/>
              </w:rPr>
            </w:pPr>
            <w:r w:rsidRPr="0060410F">
              <w:rPr>
                <w:rFonts w:ascii="Times New Roman" w:hAnsi="Times New Roman" w:cs="Times New Roman"/>
                <w:sz w:val="20"/>
                <w:szCs w:val="20"/>
              </w:rPr>
              <w:lastRenderedPageBreak/>
              <w:t>tratamento de dados pessoais que possa afetar significativamente interesses e direitos fundamentais dos titulares</w:t>
            </w:r>
          </w:p>
        </w:tc>
        <w:tc>
          <w:tcPr>
            <w:tcW w:w="1185" w:type="dxa"/>
            <w:tcMar/>
            <w:vAlign w:val="center"/>
          </w:tcPr>
          <w:p w:rsidRPr="0060410F" w:rsidR="003B1F03" w:rsidP="003B1F03" w:rsidRDefault="003B1F03" w14:paraId="63B8CF21" w14:textId="22480BE4">
            <w:pPr>
              <w:jc w:val="center"/>
              <w:rPr>
                <w:rFonts w:ascii="Times New Roman" w:hAnsi="Times New Roman" w:cs="Times New Roman"/>
                <w:sz w:val="20"/>
                <w:szCs w:val="20"/>
              </w:rPr>
            </w:pPr>
            <w:r w:rsidRPr="003B1F03">
              <w:rPr>
                <w:rFonts w:ascii="Times New Roman" w:hAnsi="Times New Roman" w:cs="Times New Roman"/>
                <w:sz w:val="20"/>
                <w:szCs w:val="20"/>
                <w:highlight w:val="yellow"/>
              </w:rPr>
              <w:t>[Sim/Não]</w:t>
            </w:r>
          </w:p>
        </w:tc>
        <w:tc>
          <w:tcPr>
            <w:tcW w:w="5034" w:type="dxa"/>
            <w:tcMar/>
            <w:vAlign w:val="center"/>
          </w:tcPr>
          <w:p w:rsidR="003B1F03" w:rsidP="003B1F03" w:rsidRDefault="003B1F03" w14:paraId="5CBDC84D" w14:textId="150948F3">
            <w:pPr>
              <w:jc w:val="center"/>
              <w:rPr>
                <w:rFonts w:ascii="Times New Roman" w:hAnsi="Times New Roman" w:cs="Times New Roman"/>
                <w:sz w:val="20"/>
                <w:szCs w:val="20"/>
              </w:rPr>
            </w:pPr>
            <w:r w:rsidRPr="003B1F03">
              <w:rPr>
                <w:rFonts w:ascii="Times New Roman" w:hAnsi="Times New Roman" w:cs="Times New Roman"/>
                <w:sz w:val="20"/>
                <w:szCs w:val="20"/>
                <w:highlight w:val="yellow"/>
              </w:rPr>
              <w:t>[Justificativa]</w:t>
            </w:r>
          </w:p>
        </w:tc>
      </w:tr>
      <w:tr w:rsidRPr="0060410F" w:rsidR="003B1F03" w:rsidTr="5188B733" w14:paraId="33568320" w14:textId="77BA292E">
        <w:trPr>
          <w:trHeight w:val="454"/>
        </w:trPr>
        <w:tc>
          <w:tcPr>
            <w:tcW w:w="9736" w:type="dxa"/>
            <w:gridSpan w:val="3"/>
            <w:shd w:val="clear" w:color="auto" w:fill="D9D9D9" w:themeFill="background1" w:themeFillShade="D9"/>
            <w:tcMar/>
            <w:vAlign w:val="center"/>
          </w:tcPr>
          <w:p w:rsidRPr="0060410F" w:rsidR="003B1F03" w:rsidP="003B1F03" w:rsidRDefault="003B1F03" w14:paraId="3BCAC98A" w14:textId="1CFBB5F7">
            <w:pPr>
              <w:jc w:val="center"/>
              <w:rPr>
                <w:rFonts w:ascii="Times New Roman" w:hAnsi="Times New Roman" w:cs="Times New Roman"/>
                <w:b/>
                <w:sz w:val="20"/>
                <w:szCs w:val="20"/>
              </w:rPr>
            </w:pPr>
            <w:r w:rsidRPr="0060410F">
              <w:rPr>
                <w:rFonts w:ascii="Times New Roman" w:hAnsi="Times New Roman" w:cs="Times New Roman"/>
                <w:b/>
                <w:sz w:val="20"/>
                <w:szCs w:val="20"/>
              </w:rPr>
              <w:t>Critérios específicos</w:t>
            </w:r>
          </w:p>
        </w:tc>
      </w:tr>
      <w:tr w:rsidRPr="0060410F" w:rsidR="003B1F03" w:rsidTr="5188B733" w14:paraId="22F22405" w14:textId="77777777">
        <w:trPr>
          <w:trHeight w:val="454"/>
        </w:trPr>
        <w:tc>
          <w:tcPr>
            <w:tcW w:w="3517" w:type="dxa"/>
            <w:shd w:val="clear" w:color="auto" w:fill="D9D9D9" w:themeFill="background1" w:themeFillShade="D9"/>
            <w:tcMar/>
            <w:vAlign w:val="center"/>
          </w:tcPr>
          <w:p w:rsidRPr="0060410F" w:rsidR="003B1F03" w:rsidP="003B1F03" w:rsidRDefault="003B1F03" w14:paraId="5552C84F" w14:textId="0B24325B">
            <w:pPr>
              <w:jc w:val="center"/>
              <w:rPr>
                <w:rFonts w:ascii="Times New Roman" w:hAnsi="Times New Roman" w:cs="Times New Roman"/>
                <w:b/>
                <w:color w:val="333333"/>
                <w:sz w:val="20"/>
                <w:szCs w:val="20"/>
                <w:shd w:val="clear" w:color="auto" w:fill="FFFFFF"/>
              </w:rPr>
            </w:pPr>
            <w:r>
              <w:rPr>
                <w:rFonts w:ascii="Times New Roman" w:hAnsi="Times New Roman" w:cs="Times New Roman"/>
                <w:b/>
                <w:sz w:val="20"/>
                <w:szCs w:val="20"/>
              </w:rPr>
              <w:t>Critério</w:t>
            </w:r>
          </w:p>
        </w:tc>
        <w:tc>
          <w:tcPr>
            <w:tcW w:w="1185" w:type="dxa"/>
            <w:shd w:val="clear" w:color="auto" w:fill="D9D9D9" w:themeFill="background1" w:themeFillShade="D9"/>
            <w:tcMar/>
            <w:vAlign w:val="center"/>
          </w:tcPr>
          <w:p w:rsidRPr="0060410F" w:rsidR="003B1F03" w:rsidP="003B1F03" w:rsidRDefault="003B1F03" w14:paraId="63DB70AA" w14:textId="30841DD5">
            <w:pPr>
              <w:jc w:val="center"/>
              <w:rPr>
                <w:rFonts w:ascii="Times New Roman" w:hAnsi="Times New Roman" w:cs="Times New Roman"/>
                <w:b/>
                <w:sz w:val="20"/>
                <w:szCs w:val="20"/>
              </w:rPr>
            </w:pPr>
            <w:r>
              <w:rPr>
                <w:rFonts w:ascii="Times New Roman" w:hAnsi="Times New Roman" w:cs="Times New Roman"/>
                <w:b/>
                <w:sz w:val="20"/>
                <w:szCs w:val="20"/>
              </w:rPr>
              <w:t>Avaliação</w:t>
            </w:r>
          </w:p>
        </w:tc>
        <w:tc>
          <w:tcPr>
            <w:tcW w:w="5034" w:type="dxa"/>
            <w:shd w:val="clear" w:color="auto" w:fill="D9D9D9" w:themeFill="background1" w:themeFillShade="D9"/>
            <w:tcMar/>
            <w:vAlign w:val="center"/>
          </w:tcPr>
          <w:p w:rsidRPr="0060410F" w:rsidR="003B1F03" w:rsidP="003B1F03" w:rsidRDefault="003B1F03" w14:paraId="747E0E29" w14:textId="6FBE08A3">
            <w:pPr>
              <w:jc w:val="center"/>
              <w:rPr>
                <w:rFonts w:ascii="Times New Roman" w:hAnsi="Times New Roman" w:cs="Times New Roman"/>
                <w:b/>
                <w:sz w:val="20"/>
                <w:szCs w:val="20"/>
              </w:rPr>
            </w:pPr>
            <w:r>
              <w:rPr>
                <w:rFonts w:ascii="Times New Roman" w:hAnsi="Times New Roman" w:cs="Times New Roman"/>
                <w:b/>
                <w:sz w:val="20"/>
                <w:szCs w:val="20"/>
              </w:rPr>
              <w:t>Justificativa</w:t>
            </w:r>
          </w:p>
        </w:tc>
      </w:tr>
      <w:tr w:rsidRPr="0060410F" w:rsidR="003B1F03" w:rsidTr="5188B733" w14:paraId="0CB3B525" w14:textId="6DA28879">
        <w:trPr>
          <w:trHeight w:val="1474"/>
        </w:trPr>
        <w:tc>
          <w:tcPr>
            <w:tcW w:w="3517" w:type="dxa"/>
            <w:tcMar/>
            <w:vAlign w:val="center"/>
          </w:tcPr>
          <w:p w:rsidRPr="0060410F" w:rsidR="003B1F03" w:rsidP="003B1F03" w:rsidRDefault="003B1F03" w14:paraId="18F12C22" w14:textId="2B383FE1">
            <w:pPr>
              <w:jc w:val="center"/>
              <w:rPr>
                <w:rFonts w:ascii="Times New Roman" w:hAnsi="Times New Roman" w:cs="Times New Roman"/>
                <w:sz w:val="20"/>
                <w:szCs w:val="20"/>
              </w:rPr>
            </w:pPr>
            <w:r w:rsidRPr="0060410F">
              <w:rPr>
                <w:rFonts w:ascii="Times New Roman" w:hAnsi="Times New Roman" w:cs="Times New Roman"/>
                <w:color w:val="333333"/>
                <w:sz w:val="20"/>
                <w:szCs w:val="20"/>
                <w:shd w:val="clear" w:color="auto" w:fill="FFFFFF"/>
              </w:rPr>
              <w:t>uso de tecnologias emergentes ou inovadoras</w:t>
            </w:r>
          </w:p>
        </w:tc>
        <w:tc>
          <w:tcPr>
            <w:tcW w:w="1185" w:type="dxa"/>
            <w:tcMar/>
            <w:vAlign w:val="center"/>
          </w:tcPr>
          <w:p w:rsidRPr="0060410F" w:rsidR="003B1F03" w:rsidP="003B1F03" w:rsidRDefault="003B1F03" w14:paraId="7736CF18" w14:textId="35A81793">
            <w:pPr>
              <w:jc w:val="center"/>
              <w:rPr>
                <w:rFonts w:ascii="Times New Roman" w:hAnsi="Times New Roman" w:cs="Times New Roman"/>
                <w:sz w:val="20"/>
                <w:szCs w:val="20"/>
              </w:rPr>
            </w:pPr>
            <w:r w:rsidRPr="003B1F03">
              <w:rPr>
                <w:rFonts w:ascii="Times New Roman" w:hAnsi="Times New Roman" w:cs="Times New Roman"/>
                <w:sz w:val="20"/>
                <w:szCs w:val="20"/>
                <w:highlight w:val="yellow"/>
              </w:rPr>
              <w:t>[Sim/Não]</w:t>
            </w:r>
          </w:p>
        </w:tc>
        <w:tc>
          <w:tcPr>
            <w:tcW w:w="5034" w:type="dxa"/>
            <w:tcMar/>
            <w:vAlign w:val="center"/>
          </w:tcPr>
          <w:p w:rsidR="003B1F03" w:rsidP="003B1F03" w:rsidRDefault="003B1F03" w14:paraId="0F5A85E4" w14:textId="06ABEFA9">
            <w:pPr>
              <w:jc w:val="center"/>
              <w:rPr>
                <w:rFonts w:ascii="Times New Roman" w:hAnsi="Times New Roman" w:cs="Times New Roman"/>
                <w:sz w:val="20"/>
                <w:szCs w:val="20"/>
              </w:rPr>
            </w:pPr>
            <w:r w:rsidRPr="003B1F03">
              <w:rPr>
                <w:rFonts w:ascii="Times New Roman" w:hAnsi="Times New Roman" w:cs="Times New Roman"/>
                <w:sz w:val="20"/>
                <w:szCs w:val="20"/>
                <w:highlight w:val="yellow"/>
              </w:rPr>
              <w:t>[Justificativa]</w:t>
            </w:r>
          </w:p>
        </w:tc>
      </w:tr>
      <w:tr w:rsidRPr="0060410F" w:rsidR="003B1F03" w:rsidTr="5188B733" w14:paraId="342BC376" w14:textId="1ECF4017">
        <w:trPr>
          <w:trHeight w:val="1474"/>
        </w:trPr>
        <w:tc>
          <w:tcPr>
            <w:tcW w:w="3517" w:type="dxa"/>
            <w:tcMar/>
            <w:vAlign w:val="center"/>
          </w:tcPr>
          <w:p w:rsidRPr="0060410F" w:rsidR="003B1F03" w:rsidP="003B1F03" w:rsidRDefault="003B1F03" w14:paraId="653915CB" w14:textId="5B611DC4">
            <w:pPr>
              <w:jc w:val="center"/>
              <w:rPr>
                <w:rFonts w:ascii="Times New Roman" w:hAnsi="Times New Roman" w:cs="Times New Roman"/>
                <w:sz w:val="20"/>
                <w:szCs w:val="20"/>
              </w:rPr>
            </w:pPr>
            <w:r w:rsidRPr="0060410F">
              <w:rPr>
                <w:rFonts w:ascii="Times New Roman" w:hAnsi="Times New Roman" w:cs="Times New Roman"/>
                <w:color w:val="333333"/>
                <w:sz w:val="20"/>
                <w:szCs w:val="20"/>
                <w:shd w:val="clear" w:color="auto" w:fill="FFFFFF"/>
              </w:rPr>
              <w:t>vigilância ou controle de zonas acessíveis ao público</w:t>
            </w:r>
          </w:p>
        </w:tc>
        <w:tc>
          <w:tcPr>
            <w:tcW w:w="1185" w:type="dxa"/>
            <w:tcMar/>
            <w:vAlign w:val="center"/>
          </w:tcPr>
          <w:p w:rsidRPr="0060410F" w:rsidR="003B1F03" w:rsidP="003B1F03" w:rsidRDefault="003B1F03" w14:paraId="5A060647" w14:textId="3A9B7C0E">
            <w:pPr>
              <w:jc w:val="center"/>
              <w:rPr>
                <w:rFonts w:ascii="Times New Roman" w:hAnsi="Times New Roman" w:cs="Times New Roman"/>
                <w:sz w:val="20"/>
                <w:szCs w:val="20"/>
              </w:rPr>
            </w:pPr>
            <w:r w:rsidRPr="003B1F03">
              <w:rPr>
                <w:rFonts w:ascii="Times New Roman" w:hAnsi="Times New Roman" w:cs="Times New Roman"/>
                <w:sz w:val="20"/>
                <w:szCs w:val="20"/>
                <w:highlight w:val="yellow"/>
              </w:rPr>
              <w:t>[Sim/Não]</w:t>
            </w:r>
          </w:p>
        </w:tc>
        <w:tc>
          <w:tcPr>
            <w:tcW w:w="5034" w:type="dxa"/>
            <w:tcMar/>
            <w:vAlign w:val="center"/>
          </w:tcPr>
          <w:p w:rsidR="003B1F03" w:rsidP="003B1F03" w:rsidRDefault="003B1F03" w14:paraId="0FDA780B" w14:textId="4E2819DA">
            <w:pPr>
              <w:jc w:val="center"/>
              <w:rPr>
                <w:rFonts w:ascii="Times New Roman" w:hAnsi="Times New Roman" w:cs="Times New Roman"/>
                <w:sz w:val="20"/>
                <w:szCs w:val="20"/>
              </w:rPr>
            </w:pPr>
            <w:r w:rsidRPr="003B1F03">
              <w:rPr>
                <w:rFonts w:ascii="Times New Roman" w:hAnsi="Times New Roman" w:cs="Times New Roman"/>
                <w:sz w:val="20"/>
                <w:szCs w:val="20"/>
                <w:highlight w:val="yellow"/>
              </w:rPr>
              <w:t>[Justificativa]</w:t>
            </w:r>
          </w:p>
        </w:tc>
      </w:tr>
      <w:tr w:rsidRPr="0060410F" w:rsidR="003B1F03" w:rsidTr="5188B733" w14:paraId="206FC63F" w14:textId="4B3BEEA0">
        <w:trPr>
          <w:trHeight w:val="1474"/>
        </w:trPr>
        <w:tc>
          <w:tcPr>
            <w:tcW w:w="3517" w:type="dxa"/>
            <w:tcMar/>
            <w:vAlign w:val="center"/>
          </w:tcPr>
          <w:p w:rsidRPr="0060410F" w:rsidR="003B1F03" w:rsidP="003B1F03" w:rsidRDefault="003B1F03" w14:paraId="0DF64E67" w14:textId="3BBDD494">
            <w:pPr>
              <w:jc w:val="center"/>
              <w:rPr>
                <w:rFonts w:ascii="Times New Roman" w:hAnsi="Times New Roman" w:cs="Times New Roman"/>
                <w:sz w:val="20"/>
                <w:szCs w:val="20"/>
              </w:rPr>
            </w:pPr>
            <w:r w:rsidRPr="0060410F">
              <w:rPr>
                <w:rFonts w:ascii="Times New Roman" w:hAnsi="Times New Roman" w:cs="Times New Roman"/>
                <w:color w:val="333333"/>
                <w:sz w:val="20"/>
                <w:szCs w:val="20"/>
                <w:shd w:val="clear" w:color="auto" w:fill="FFFFFF"/>
              </w:rPr>
              <w:t>decisões tomadas unicamente com base em tratamento automatizado de dados pessoais, inclusive aquelas destinadas a definir o perfil pessoal, profissional, de saúde, de consumo e de crédito ou os aspectos da personalidade do titular</w:t>
            </w:r>
          </w:p>
        </w:tc>
        <w:tc>
          <w:tcPr>
            <w:tcW w:w="1185" w:type="dxa"/>
            <w:tcMar/>
            <w:vAlign w:val="center"/>
          </w:tcPr>
          <w:p w:rsidRPr="0060410F" w:rsidR="003B1F03" w:rsidP="003B1F03" w:rsidRDefault="003B1F03" w14:paraId="3D2A724D" w14:textId="60783A13">
            <w:pPr>
              <w:jc w:val="center"/>
              <w:rPr>
                <w:rFonts w:ascii="Times New Roman" w:hAnsi="Times New Roman" w:cs="Times New Roman"/>
                <w:sz w:val="20"/>
                <w:szCs w:val="20"/>
              </w:rPr>
            </w:pPr>
            <w:r w:rsidRPr="003B1F03">
              <w:rPr>
                <w:rFonts w:ascii="Times New Roman" w:hAnsi="Times New Roman" w:cs="Times New Roman"/>
                <w:sz w:val="20"/>
                <w:szCs w:val="20"/>
                <w:highlight w:val="yellow"/>
              </w:rPr>
              <w:t>[Sim/Não]</w:t>
            </w:r>
          </w:p>
        </w:tc>
        <w:tc>
          <w:tcPr>
            <w:tcW w:w="5034" w:type="dxa"/>
            <w:tcMar/>
            <w:vAlign w:val="center"/>
          </w:tcPr>
          <w:p w:rsidR="003B1F03" w:rsidP="003B1F03" w:rsidRDefault="003B1F03" w14:paraId="553E458B" w14:textId="02F351B4">
            <w:pPr>
              <w:jc w:val="center"/>
              <w:rPr>
                <w:rFonts w:ascii="Times New Roman" w:hAnsi="Times New Roman" w:cs="Times New Roman"/>
                <w:sz w:val="20"/>
                <w:szCs w:val="20"/>
              </w:rPr>
            </w:pPr>
            <w:r w:rsidRPr="003B1F03">
              <w:rPr>
                <w:rFonts w:ascii="Times New Roman" w:hAnsi="Times New Roman" w:cs="Times New Roman"/>
                <w:sz w:val="20"/>
                <w:szCs w:val="20"/>
                <w:highlight w:val="yellow"/>
              </w:rPr>
              <w:t>[Justificativa]</w:t>
            </w:r>
          </w:p>
        </w:tc>
      </w:tr>
      <w:tr w:rsidRPr="0060410F" w:rsidR="003B1F03" w:rsidTr="5188B733" w14:paraId="667B1C2E" w14:textId="50FEC208">
        <w:trPr>
          <w:trHeight w:val="1474"/>
        </w:trPr>
        <w:tc>
          <w:tcPr>
            <w:tcW w:w="3517" w:type="dxa"/>
            <w:tcMar/>
            <w:vAlign w:val="center"/>
          </w:tcPr>
          <w:p w:rsidRPr="0060410F" w:rsidR="003B1F03" w:rsidP="003B1F03" w:rsidRDefault="003B1F03" w14:paraId="7B15234B" w14:textId="1E4EC97F">
            <w:pPr>
              <w:jc w:val="center"/>
              <w:rPr>
                <w:rFonts w:ascii="Times New Roman" w:hAnsi="Times New Roman" w:cs="Times New Roman"/>
                <w:sz w:val="20"/>
                <w:szCs w:val="20"/>
              </w:rPr>
            </w:pPr>
            <w:r w:rsidRPr="0060410F">
              <w:rPr>
                <w:rFonts w:ascii="Times New Roman" w:hAnsi="Times New Roman" w:cs="Times New Roman"/>
                <w:color w:val="333333"/>
                <w:sz w:val="20"/>
                <w:szCs w:val="20"/>
                <w:shd w:val="clear" w:color="auto" w:fill="FFFFFF"/>
              </w:rPr>
              <w:t>utilização de dados pessoais sensíveis ou de dados pessoais de crianças, de adolescentes e de idosos</w:t>
            </w:r>
          </w:p>
        </w:tc>
        <w:tc>
          <w:tcPr>
            <w:tcW w:w="1185" w:type="dxa"/>
            <w:tcMar/>
            <w:vAlign w:val="center"/>
          </w:tcPr>
          <w:p w:rsidRPr="0060410F" w:rsidR="003B1F03" w:rsidP="003B1F03" w:rsidRDefault="003B1F03" w14:paraId="74F7EE3A" w14:textId="71703638">
            <w:pPr>
              <w:jc w:val="center"/>
              <w:rPr>
                <w:rFonts w:ascii="Times New Roman" w:hAnsi="Times New Roman" w:cs="Times New Roman"/>
                <w:sz w:val="20"/>
                <w:szCs w:val="20"/>
              </w:rPr>
            </w:pPr>
            <w:r w:rsidRPr="003B1F03">
              <w:rPr>
                <w:rFonts w:ascii="Times New Roman" w:hAnsi="Times New Roman" w:cs="Times New Roman"/>
                <w:sz w:val="20"/>
                <w:szCs w:val="20"/>
                <w:highlight w:val="yellow"/>
              </w:rPr>
              <w:t>[Sim/Não]</w:t>
            </w:r>
          </w:p>
        </w:tc>
        <w:tc>
          <w:tcPr>
            <w:tcW w:w="5034" w:type="dxa"/>
            <w:tcMar/>
            <w:vAlign w:val="center"/>
          </w:tcPr>
          <w:p w:rsidR="003B1F03" w:rsidP="003B1F03" w:rsidRDefault="003B1F03" w14:paraId="58669342" w14:textId="48BA89A4">
            <w:pPr>
              <w:jc w:val="center"/>
              <w:rPr>
                <w:rFonts w:ascii="Times New Roman" w:hAnsi="Times New Roman" w:cs="Times New Roman"/>
                <w:sz w:val="20"/>
                <w:szCs w:val="20"/>
              </w:rPr>
            </w:pPr>
            <w:r w:rsidRPr="003B1F03">
              <w:rPr>
                <w:rFonts w:ascii="Times New Roman" w:hAnsi="Times New Roman" w:cs="Times New Roman"/>
                <w:sz w:val="20"/>
                <w:szCs w:val="20"/>
                <w:highlight w:val="yellow"/>
              </w:rPr>
              <w:t>[Justificativa]</w:t>
            </w:r>
          </w:p>
        </w:tc>
      </w:tr>
      <w:tr w:rsidRPr="0060410F" w:rsidR="003B1F03" w:rsidTr="5188B733" w14:paraId="1CBDFA1B" w14:textId="722C2975">
        <w:trPr>
          <w:trHeight w:val="454"/>
        </w:trPr>
        <w:tc>
          <w:tcPr>
            <w:tcW w:w="9736" w:type="dxa"/>
            <w:gridSpan w:val="3"/>
            <w:shd w:val="clear" w:color="auto" w:fill="D9D9D9" w:themeFill="background1" w:themeFillShade="D9"/>
            <w:tcMar/>
            <w:vAlign w:val="center"/>
          </w:tcPr>
          <w:p w:rsidRPr="0060410F" w:rsidR="003B1F03" w:rsidP="003B1F03" w:rsidRDefault="003B1F03" w14:paraId="233F6F95" w14:textId="4866EA0C">
            <w:pPr>
              <w:jc w:val="center"/>
              <w:rPr>
                <w:rFonts w:ascii="Times New Roman" w:hAnsi="Times New Roman" w:cs="Times New Roman"/>
                <w:b/>
                <w:sz w:val="20"/>
                <w:szCs w:val="20"/>
              </w:rPr>
            </w:pPr>
            <w:r w:rsidRPr="0060410F">
              <w:rPr>
                <w:rFonts w:ascii="Times New Roman" w:hAnsi="Times New Roman" w:cs="Times New Roman"/>
                <w:b/>
                <w:sz w:val="20"/>
                <w:szCs w:val="20"/>
              </w:rPr>
              <w:t>Resultado do alto risco</w:t>
            </w:r>
          </w:p>
        </w:tc>
      </w:tr>
      <w:tr w:rsidRPr="0060410F" w:rsidR="003B1F03" w:rsidTr="5188B733" w14:paraId="5F007D4A" w14:textId="53A86731">
        <w:trPr>
          <w:trHeight w:val="1397"/>
        </w:trPr>
        <w:tc>
          <w:tcPr>
            <w:tcW w:w="9736" w:type="dxa"/>
            <w:gridSpan w:val="3"/>
            <w:tcMar/>
            <w:vAlign w:val="center"/>
          </w:tcPr>
          <w:p w:rsidRPr="0060410F" w:rsidR="003B1F03" w:rsidP="003B1F03" w:rsidRDefault="003B1F03" w14:paraId="7E8BA840" w14:textId="5362E2AD">
            <w:pPr>
              <w:jc w:val="center"/>
              <w:rPr>
                <w:rFonts w:ascii="Times New Roman" w:hAnsi="Times New Roman" w:cs="Times New Roman"/>
                <w:sz w:val="20"/>
                <w:szCs w:val="20"/>
              </w:rPr>
            </w:pPr>
            <w:r w:rsidRPr="003B1F03">
              <w:rPr>
                <w:rFonts w:ascii="Times New Roman" w:hAnsi="Times New Roman" w:cs="Times New Roman"/>
                <w:sz w:val="20"/>
                <w:szCs w:val="20"/>
                <w:highlight w:val="yellow"/>
              </w:rPr>
              <w:t>[</w:t>
            </w:r>
            <w:r>
              <w:rPr>
                <w:rFonts w:ascii="Times New Roman" w:hAnsi="Times New Roman" w:cs="Times New Roman"/>
                <w:sz w:val="20"/>
                <w:szCs w:val="20"/>
                <w:highlight w:val="yellow"/>
              </w:rPr>
              <w:t>Sim/Não</w:t>
            </w:r>
            <w:r w:rsidRPr="003B1F03">
              <w:rPr>
                <w:rFonts w:ascii="Times New Roman" w:hAnsi="Times New Roman" w:cs="Times New Roman"/>
                <w:sz w:val="20"/>
                <w:szCs w:val="20"/>
                <w:highlight w:val="yellow"/>
              </w:rPr>
              <w:t>]</w:t>
            </w:r>
            <w:r w:rsidR="00CB1588">
              <w:rPr>
                <w:rFonts w:ascii="Times New Roman" w:hAnsi="Times New Roman" w:cs="Times New Roman"/>
                <w:sz w:val="20"/>
                <w:szCs w:val="20"/>
              </w:rPr>
              <w:t xml:space="preserve"> </w:t>
            </w:r>
            <w:r w:rsidRPr="00CB1588" w:rsidR="00CB1588">
              <w:rPr>
                <w:rFonts w:ascii="Times New Roman" w:hAnsi="Times New Roman" w:cs="Times New Roman"/>
                <w:sz w:val="20"/>
                <w:szCs w:val="20"/>
                <w:highlight w:val="yellow"/>
              </w:rPr>
              <w:t>[Justificativa]</w:t>
            </w:r>
          </w:p>
        </w:tc>
      </w:tr>
    </w:tbl>
    <w:p w:rsidR="00753E8F" w:rsidP="00753E8F" w:rsidRDefault="00753E8F" w14:paraId="56C3FFC7" w14:textId="77777777">
      <w:pPr>
        <w:spacing w:after="0" w:line="360" w:lineRule="auto"/>
        <w:jc w:val="center"/>
      </w:pPr>
      <w:r w:rsidRPr="00753E8F">
        <w:rPr>
          <w:rFonts w:ascii="Times New Roman" w:hAnsi="Times New Roman" w:eastAsia="Times New Roman" w:cs="Times New Roman"/>
          <w:sz w:val="20"/>
          <w:szCs w:val="20"/>
        </w:rPr>
        <w:t xml:space="preserve">Fonte: </w:t>
      </w:r>
      <w:r>
        <w:rPr>
          <w:rFonts w:ascii="Times New Roman" w:hAnsi="Times New Roman" w:eastAsia="Times New Roman" w:cs="Times New Roman"/>
          <w:sz w:val="20"/>
          <w:szCs w:val="20"/>
        </w:rPr>
        <w:t>[</w:t>
      </w:r>
      <w:r w:rsidRPr="00A44C07">
        <w:rPr>
          <w:rFonts w:ascii="Times New Roman" w:hAnsi="Times New Roman" w:eastAsia="Times New Roman" w:cs="Times New Roman"/>
          <w:sz w:val="20"/>
          <w:szCs w:val="20"/>
          <w:highlight w:val="yellow"/>
        </w:rPr>
        <w:t>Órgão / Entidade</w:t>
      </w:r>
      <w:r>
        <w:rPr>
          <w:rFonts w:ascii="Times New Roman" w:hAnsi="Times New Roman" w:eastAsia="Times New Roman" w:cs="Times New Roman"/>
          <w:sz w:val="20"/>
          <w:szCs w:val="20"/>
        </w:rPr>
        <w:t>]</w:t>
      </w:r>
    </w:p>
    <w:p w:rsidR="008B6880" w:rsidP="008B6880" w:rsidRDefault="008B6880" w14:paraId="448A92AC" w14:textId="77777777">
      <w:pPr>
        <w:spacing w:line="360" w:lineRule="auto"/>
        <w:jc w:val="both"/>
        <w:rPr>
          <w:rFonts w:ascii="Times New Roman" w:hAnsi="Times New Roman" w:eastAsia="Times New Roman" w:cs="Times New Roman"/>
          <w:i/>
          <w:color w:val="FF0000"/>
          <w:highlight w:val="yellow"/>
        </w:rPr>
      </w:pPr>
    </w:p>
    <w:p w:rsidRPr="00A24A07" w:rsidR="008B6880" w:rsidP="00A24A07" w:rsidRDefault="008B6880" w14:paraId="6745F245" w14:textId="0AE00E42">
      <w:pPr>
        <w:spacing w:line="360" w:lineRule="auto"/>
        <w:jc w:val="both"/>
        <w:rPr>
          <w:rFonts w:ascii="Times New Roman" w:hAnsi="Times New Roman" w:eastAsia="Times New Roman" w:cs="Times New Roman"/>
          <w:i/>
          <w:color w:val="FF0000"/>
          <w:highlight w:val="yellow"/>
        </w:rPr>
      </w:pPr>
      <w:r w:rsidRPr="008B6880">
        <w:rPr>
          <w:rFonts w:ascii="Times New Roman" w:hAnsi="Times New Roman" w:eastAsia="Times New Roman" w:cs="Times New Roman"/>
          <w:i/>
          <w:color w:val="FF0000"/>
          <w:highlight w:val="yellow"/>
        </w:rPr>
        <w:t>Orientação para preenchimento: Indique se o tratamento foi caracterizado como de alto risco segundo os parâmetros utilizados neste Apêndice e sintetize os critérios que fundamentaram a conclusão. Caso o RIPD tenha sido elaborado por outro fundamento ou circunstância, r</w:t>
      </w:r>
      <w:r w:rsidR="00A24A07">
        <w:rPr>
          <w:rFonts w:ascii="Times New Roman" w:hAnsi="Times New Roman" w:eastAsia="Times New Roman" w:cs="Times New Roman"/>
          <w:i/>
          <w:color w:val="FF0000"/>
          <w:highlight w:val="yellow"/>
        </w:rPr>
        <w:t>egistre também essa informação.</w:t>
      </w:r>
    </w:p>
    <w:p w:rsidRPr="0060410F" w:rsidR="00C26292" w:rsidP="0060410F" w:rsidRDefault="00C26292" w14:paraId="004C804F" w14:textId="6B9C53C1">
      <w:pPr>
        <w:jc w:val="center"/>
        <w:rPr>
          <w:rFonts w:ascii="Times New Roman" w:hAnsi="Times New Roman" w:cs="Times New Roman"/>
          <w:sz w:val="20"/>
          <w:szCs w:val="20"/>
        </w:rPr>
      </w:pPr>
      <w:r>
        <w:br w:type="page"/>
      </w:r>
    </w:p>
    <w:p w:rsidR="0010CEBD" w:rsidP="53B41389" w:rsidRDefault="0010CEBD" w14:paraId="3BCD9F73" w14:textId="1A47406B">
      <w:pPr>
        <w:pStyle w:val="Ttulo1"/>
        <w:spacing w:after="0" w:line="360" w:lineRule="auto"/>
      </w:pPr>
      <w:bookmarkStart w:name="_Toc240970713" w:id="39"/>
      <w:r>
        <w:lastRenderedPageBreak/>
        <w:t>Anexo I – Manifestação do Encarregado d</w:t>
      </w:r>
      <w:r w:rsidR="00A44C07">
        <w:t xml:space="preserve">o </w:t>
      </w:r>
      <w:r w:rsidRPr="00A44C07" w:rsidR="00A44C07">
        <w:rPr>
          <w:highlight w:val="yellow"/>
        </w:rPr>
        <w:t>[Órgão / Entidade]</w:t>
      </w:r>
      <w:bookmarkEnd w:id="39"/>
    </w:p>
    <w:p w:rsidR="53B41389" w:rsidP="53B41389" w:rsidRDefault="53B41389" w14:paraId="014DBA65" w14:textId="72AD0BF9">
      <w:pPr>
        <w:spacing w:after="0" w:line="360" w:lineRule="auto"/>
      </w:pPr>
    </w:p>
    <w:p w:rsidRPr="00C26292" w:rsidR="00C26292" w:rsidP="00C26292" w:rsidRDefault="00C26292" w14:paraId="73B14D55" w14:textId="205A727E">
      <w:pPr>
        <w:spacing w:line="360" w:lineRule="auto"/>
        <w:jc w:val="both"/>
        <w:rPr>
          <w:rFonts w:ascii="Times New Roman" w:hAnsi="Times New Roman" w:eastAsia="Times New Roman" w:cs="Times New Roman"/>
          <w:i/>
          <w:color w:val="FF0000"/>
          <w:highlight w:val="yellow"/>
        </w:rPr>
      </w:pPr>
      <w:r w:rsidRPr="00C26292">
        <w:rPr>
          <w:rFonts w:ascii="Times New Roman" w:hAnsi="Times New Roman" w:eastAsia="Times New Roman" w:cs="Times New Roman"/>
          <w:i/>
          <w:color w:val="FF0000"/>
          <w:highlight w:val="yellow"/>
        </w:rPr>
        <w:t>Orientação para preenchimento: Anexe a manifestação do encarregado sobre o RIPD, incluindo, quando houver, recomendações, ressalvas, sugestões de adequação ou considerações quanto aos riscos e às medidas propostas, bem como os encaminhamentos adotados em relação às recomendações apresentadas.</w:t>
      </w:r>
    </w:p>
    <w:p w:rsidR="00C26292" w:rsidP="53B41389" w:rsidRDefault="00C26292" w14:paraId="48E51716" w14:textId="77777777">
      <w:pPr>
        <w:spacing w:after="0" w:line="360" w:lineRule="auto"/>
      </w:pPr>
    </w:p>
    <w:p w:rsidR="00C26292" w:rsidRDefault="00C26292" w14:paraId="7396C72D" w14:textId="77777777">
      <w:pPr>
        <w:rPr>
          <w:rFonts w:ascii="Times New Roman" w:hAnsi="Times New Roman" w:eastAsia="Times New Roman" w:cs="Times New Roman"/>
          <w:b/>
          <w:bCs/>
          <w:sz w:val="28"/>
          <w:szCs w:val="28"/>
        </w:rPr>
      </w:pPr>
      <w:r>
        <w:br w:type="page"/>
      </w:r>
    </w:p>
    <w:p w:rsidR="4A4140E8" w:rsidP="53B41389" w:rsidRDefault="56534CB8" w14:paraId="03687D61" w14:textId="151F79F7">
      <w:pPr>
        <w:pStyle w:val="Ttulo1"/>
        <w:spacing w:after="0" w:line="360" w:lineRule="auto"/>
      </w:pPr>
      <w:bookmarkStart w:name="_Toc240970714" w:id="40"/>
      <w:r>
        <w:lastRenderedPageBreak/>
        <w:t xml:space="preserve">Anexo </w:t>
      </w:r>
      <w:r w:rsidR="66091DCA">
        <w:t>I</w:t>
      </w:r>
      <w:r>
        <w:t xml:space="preserve">I – Manifestação </w:t>
      </w:r>
      <w:r w:rsidR="57427A3C">
        <w:t>d</w:t>
      </w:r>
      <w:r w:rsidR="1963BE1F">
        <w:t xml:space="preserve">o </w:t>
      </w:r>
      <w:r w:rsidRPr="00C26292" w:rsidR="00C26292">
        <w:rPr>
          <w:highlight w:val="yellow"/>
        </w:rPr>
        <w:t>[parte consultada]</w:t>
      </w:r>
      <w:bookmarkEnd w:id="40"/>
    </w:p>
    <w:p w:rsidR="415A3D15" w:rsidP="53B41389" w:rsidRDefault="415A3D15" w14:paraId="3BE7D42D" w14:textId="3D3FB326">
      <w:pPr>
        <w:spacing w:after="0" w:line="360" w:lineRule="auto"/>
        <w:jc w:val="both"/>
        <w:rPr>
          <w:rFonts w:ascii="Times New Roman" w:hAnsi="Times New Roman" w:eastAsia="Times New Roman" w:cs="Times New Roman"/>
        </w:rPr>
      </w:pPr>
    </w:p>
    <w:p w:rsidRPr="00C26292" w:rsidR="00C26292" w:rsidP="00C26292" w:rsidRDefault="00C26292" w14:paraId="4FC89305" w14:textId="24A473DB">
      <w:pPr>
        <w:spacing w:line="360" w:lineRule="auto"/>
        <w:jc w:val="both"/>
        <w:rPr>
          <w:rFonts w:ascii="Times New Roman" w:hAnsi="Times New Roman" w:eastAsia="Times New Roman" w:cs="Times New Roman"/>
          <w:i/>
          <w:color w:val="FF0000"/>
          <w:highlight w:val="yellow"/>
        </w:rPr>
      </w:pPr>
      <w:r w:rsidRPr="00C26292">
        <w:rPr>
          <w:rFonts w:ascii="Times New Roman" w:hAnsi="Times New Roman" w:eastAsia="Times New Roman" w:cs="Times New Roman"/>
          <w:i/>
          <w:color w:val="FF0000"/>
          <w:highlight w:val="yellow"/>
        </w:rPr>
        <w:t>Orientação para preenchimento: Anexe as manifestações das demais áreas, órgãos, entidades ou especialistas consultados durante a elaboração do RIPD. Identifique o responsável pela manifestação, sua competência ou participação no tratamento e os encaminhamentos adotados em relação às recomendações apresentadas.</w:t>
      </w:r>
    </w:p>
    <w:sectPr w:rsidRPr="00C26292" w:rsidR="00C26292" w:rsidSect="004768F3">
      <w:pgSz w:w="11906" w:h="16838" w:orient="portrait"/>
      <w:pgMar w:top="1440" w:right="1080" w:bottom="1440" w:left="1080" w:header="720" w:footer="720" w:gutter="0"/>
      <w:cols w:space="720"/>
      <w:docGrid w:linePitch="360"/>
    </w:sectPr>
  </w:body>
</w:document>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951AE" w:rsidRDefault="004951AE" w14:paraId="2BE31236" w14:textId="77777777">
      <w:pPr>
        <w:spacing w:after="0" w:line="240" w:lineRule="auto"/>
      </w:pPr>
      <w:r>
        <w:separator/>
      </w:r>
    </w:p>
  </w:endnote>
  <w:endnote w:type="continuationSeparator" w:id="0">
    <w:p w:rsidR="004951AE" w:rsidRDefault="004951AE" w14:paraId="13585D18"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ptos">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ptos Display">
    <w:altName w:val="Arial"/>
    <w:charset w:val="00"/>
    <w:family w:val="swiss"/>
    <w:pitch w:val="variable"/>
    <w:sig w:usb0="00000001" w:usb1="00000003"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95969862"/>
      <w:docPartObj>
        <w:docPartGallery w:val="Page Numbers (Bottom of Page)"/>
        <w:docPartUnique/>
      </w:docPartObj>
    </w:sdtPr>
    <w:sdtEndPr/>
    <w:sdtContent>
      <w:p w:rsidR="005E4F7D" w:rsidRDefault="005E4F7D" w14:paraId="3B3EB27A" w14:textId="61534986">
        <w:pPr>
          <w:pStyle w:val="Rodap"/>
          <w:jc w:val="right"/>
        </w:pPr>
        <w:r>
          <w:fldChar w:fldCharType="begin"/>
        </w:r>
        <w:r>
          <w:instrText>PAGE   \* MERGEFORMAT</w:instrText>
        </w:r>
        <w:r>
          <w:fldChar w:fldCharType="separate"/>
        </w:r>
        <w:r w:rsidR="00BD0435">
          <w:rPr>
            <w:noProof/>
          </w:rPr>
          <w:t>5</w:t>
        </w:r>
        <w:r>
          <w:fldChar w:fldCharType="end"/>
        </w:r>
      </w:p>
    </w:sdtContent>
  </w:sdt>
  <w:p w:rsidR="005E4F7D" w:rsidP="415A3D15" w:rsidRDefault="005E4F7D" w14:paraId="6F51B9B9" w14:textId="77777777">
    <w:pPr>
      <w:pStyle w:val="Rodap"/>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ook w:val="06A0" w:firstRow="1" w:lastRow="0" w:firstColumn="1" w:lastColumn="0" w:noHBand="1" w:noVBand="1"/>
    </w:tblPr>
    <w:tblGrid>
      <w:gridCol w:w="3005"/>
      <w:gridCol w:w="3005"/>
      <w:gridCol w:w="3005"/>
    </w:tblGrid>
    <w:tr w:rsidR="005E4F7D" w:rsidTr="415A3D15" w14:paraId="5CCAEF07" w14:textId="77777777">
      <w:trPr>
        <w:trHeight w:val="300"/>
      </w:trPr>
      <w:tc>
        <w:tcPr>
          <w:tcW w:w="3005" w:type="dxa"/>
        </w:tcPr>
        <w:p w:rsidR="005E4F7D" w:rsidP="415A3D15" w:rsidRDefault="005E4F7D" w14:paraId="6E4DAA09" w14:textId="77777777">
          <w:pPr>
            <w:pStyle w:val="Cabealho"/>
            <w:ind w:left="-115"/>
          </w:pPr>
        </w:p>
      </w:tc>
      <w:tc>
        <w:tcPr>
          <w:tcW w:w="3005" w:type="dxa"/>
        </w:tcPr>
        <w:p w:rsidR="005E4F7D" w:rsidP="415A3D15" w:rsidRDefault="005E4F7D" w14:paraId="34810751" w14:textId="77777777">
          <w:pPr>
            <w:pStyle w:val="Cabealho"/>
            <w:jc w:val="center"/>
          </w:pPr>
        </w:p>
      </w:tc>
      <w:tc>
        <w:tcPr>
          <w:tcW w:w="3005" w:type="dxa"/>
        </w:tcPr>
        <w:p w:rsidR="005E4F7D" w:rsidP="415A3D15" w:rsidRDefault="005E4F7D" w14:paraId="55028591" w14:textId="77777777">
          <w:pPr>
            <w:pStyle w:val="Cabealho"/>
            <w:ind w:right="-115"/>
            <w:jc w:val="right"/>
          </w:pPr>
        </w:p>
      </w:tc>
    </w:tr>
  </w:tbl>
  <w:p w:rsidR="005E4F7D" w:rsidP="415A3D15" w:rsidRDefault="005E4F7D" w14:paraId="7040DA33" w14:textId="77777777">
    <w:pPr>
      <w:pStyle w:val="Rodap"/>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22867203"/>
      <w:docPartObj>
        <w:docPartGallery w:val="Page Numbers (Bottom of Page)"/>
        <w:docPartUnique/>
      </w:docPartObj>
    </w:sdtPr>
    <w:sdtEndPr/>
    <w:sdtContent>
      <w:p w:rsidR="005E4F7D" w:rsidRDefault="005E4F7D" w14:paraId="7B3744D9" w14:textId="070F3683">
        <w:pPr>
          <w:pStyle w:val="Rodap"/>
          <w:jc w:val="right"/>
        </w:pPr>
        <w:r>
          <w:fldChar w:fldCharType="begin"/>
        </w:r>
        <w:r>
          <w:instrText>PAGE   \* MERGEFORMAT</w:instrText>
        </w:r>
        <w:r>
          <w:fldChar w:fldCharType="separate"/>
        </w:r>
        <w:r w:rsidR="00BD0435">
          <w:rPr>
            <w:noProof/>
          </w:rPr>
          <w:t>22</w:t>
        </w:r>
        <w:r>
          <w:fldChar w:fldCharType="end"/>
        </w:r>
      </w:p>
    </w:sdtContent>
  </w:sdt>
  <w:p w:rsidR="005E4F7D" w:rsidP="415A3D15" w:rsidRDefault="005E4F7D" w14:paraId="7FCBCB59" w14:textId="67902FEF">
    <w:pPr>
      <w:pStyle w:val="Rodap"/>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ook w:val="06A0" w:firstRow="1" w:lastRow="0" w:firstColumn="1" w:lastColumn="0" w:noHBand="1" w:noVBand="1"/>
    </w:tblPr>
    <w:tblGrid>
      <w:gridCol w:w="3005"/>
      <w:gridCol w:w="3005"/>
      <w:gridCol w:w="3005"/>
    </w:tblGrid>
    <w:tr w:rsidR="005E4F7D" w:rsidTr="415A3D15" w14:paraId="6F50F5E6" w14:textId="77777777">
      <w:trPr>
        <w:trHeight w:val="300"/>
      </w:trPr>
      <w:tc>
        <w:tcPr>
          <w:tcW w:w="3005" w:type="dxa"/>
        </w:tcPr>
        <w:p w:rsidR="005E4F7D" w:rsidP="415A3D15" w:rsidRDefault="005E4F7D" w14:paraId="627A8C06" w14:textId="3FF78782">
          <w:pPr>
            <w:pStyle w:val="Cabealho"/>
            <w:ind w:left="-115"/>
          </w:pPr>
        </w:p>
      </w:tc>
      <w:tc>
        <w:tcPr>
          <w:tcW w:w="3005" w:type="dxa"/>
        </w:tcPr>
        <w:p w:rsidR="005E4F7D" w:rsidP="415A3D15" w:rsidRDefault="005E4F7D" w14:paraId="5B45F312" w14:textId="3E4457D0">
          <w:pPr>
            <w:pStyle w:val="Cabealho"/>
            <w:jc w:val="center"/>
          </w:pPr>
        </w:p>
      </w:tc>
      <w:tc>
        <w:tcPr>
          <w:tcW w:w="3005" w:type="dxa"/>
        </w:tcPr>
        <w:p w:rsidR="005E4F7D" w:rsidP="415A3D15" w:rsidRDefault="005E4F7D" w14:paraId="72073F1E" w14:textId="2F403178">
          <w:pPr>
            <w:pStyle w:val="Cabealho"/>
            <w:ind w:right="-115"/>
            <w:jc w:val="right"/>
          </w:pPr>
        </w:p>
      </w:tc>
    </w:tr>
  </w:tbl>
  <w:p w:rsidR="005E4F7D" w:rsidP="415A3D15" w:rsidRDefault="005E4F7D" w14:paraId="5841D5A5" w14:textId="68BC4B2B">
    <w:pPr>
      <w:pStyle w:val="Rodap"/>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951AE" w:rsidRDefault="004951AE" w14:paraId="3AE50507" w14:textId="77777777">
      <w:pPr>
        <w:spacing w:after="0" w:line="240" w:lineRule="auto"/>
      </w:pPr>
      <w:r>
        <w:separator/>
      </w:r>
    </w:p>
  </w:footnote>
  <w:footnote w:type="continuationSeparator" w:id="0">
    <w:p w:rsidR="004951AE" w:rsidRDefault="004951AE" w14:paraId="0CE7DB1D"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tbl>
    <w:tblPr>
      <w:tblW w:w="0" w:type="auto"/>
      <w:jc w:val="center"/>
      <w:tblLook w:val="06A0" w:firstRow="1" w:lastRow="0" w:firstColumn="1" w:lastColumn="0" w:noHBand="1" w:noVBand="1"/>
    </w:tblPr>
    <w:tblGrid>
      <w:gridCol w:w="2412"/>
      <w:gridCol w:w="7334"/>
    </w:tblGrid>
    <w:tr w:rsidR="005E4F7D" w:rsidTr="415A3D15" w14:paraId="74EC3E14" w14:textId="77777777">
      <w:trPr>
        <w:trHeight w:val="300"/>
        <w:jc w:val="center"/>
      </w:trPr>
      <w:tc>
        <w:tcPr>
          <w:tcW w:w="2415" w:type="dxa"/>
          <w:vAlign w:val="center"/>
        </w:tcPr>
        <w:p w:rsidR="005E4F7D" w:rsidP="415A3D15" w:rsidRDefault="005E4F7D" w14:paraId="3ACA178C" w14:textId="77777777">
          <w:pPr>
            <w:pStyle w:val="Cabealho"/>
            <w:jc w:val="center"/>
          </w:pPr>
          <w:r>
            <w:rPr>
              <w:noProof/>
              <w:lang w:eastAsia="pt-BR"/>
            </w:rPr>
            <w:drawing>
              <wp:inline distT="0" distB="0" distL="0" distR="0" wp14:anchorId="281AA0EE" wp14:editId="209CA355">
                <wp:extent cx="1201425" cy="536909"/>
                <wp:effectExtent l="0" t="0" r="0" b="0"/>
                <wp:docPr id="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581416" name="Picture 290581416"/>
                        <pic:cNvPicPr/>
                      </pic:nvPicPr>
                      <pic:blipFill>
                        <a:blip r:embed="rId1">
                          <a:extLst>
                            <a:ext uri="{28A0092B-C50C-407E-A947-70E740481C1C}">
                              <a14:useLocalDpi xmlns:a14="http://schemas.microsoft.com/office/drawing/2010/main"/>
                            </a:ext>
                          </a:extLst>
                        </a:blip>
                        <a:stretch>
                          <a:fillRect/>
                        </a:stretch>
                      </pic:blipFill>
                      <pic:spPr>
                        <a:xfrm>
                          <a:off x="0" y="0"/>
                          <a:ext cx="1201425" cy="536909"/>
                        </a:xfrm>
                        <a:prstGeom prst="rect">
                          <a:avLst/>
                        </a:prstGeom>
                      </pic:spPr>
                    </pic:pic>
                  </a:graphicData>
                </a:graphic>
              </wp:inline>
            </w:drawing>
          </w:r>
        </w:p>
      </w:tc>
      <w:tc>
        <w:tcPr>
          <w:tcW w:w="7388" w:type="dxa"/>
          <w:vAlign w:val="center"/>
        </w:tcPr>
        <w:p w:rsidR="005E4F7D" w:rsidP="415A3D15" w:rsidRDefault="005E4F7D" w14:paraId="75F63A09" w14:textId="77777777">
          <w:pPr>
            <w:pStyle w:val="Cabealho"/>
            <w:ind w:left="-115"/>
            <w:jc w:val="both"/>
            <w:rPr>
              <w:sz w:val="20"/>
              <w:szCs w:val="20"/>
            </w:rPr>
          </w:pPr>
          <w:r>
            <w:rPr>
              <w:sz w:val="20"/>
              <w:szCs w:val="20"/>
              <w:highlight w:val="yellow"/>
            </w:rPr>
            <w:t>[</w:t>
          </w:r>
          <w:r w:rsidRPr="00A44C07">
            <w:rPr>
              <w:sz w:val="20"/>
              <w:szCs w:val="20"/>
              <w:highlight w:val="yellow"/>
            </w:rPr>
            <w:t>Órgão / Entidade</w:t>
          </w:r>
          <w:r>
            <w:rPr>
              <w:sz w:val="20"/>
              <w:szCs w:val="20"/>
            </w:rPr>
            <w:t>]</w:t>
          </w:r>
        </w:p>
        <w:p w:rsidR="005E4F7D" w:rsidP="415A3D15" w:rsidRDefault="005E4F7D" w14:paraId="021D65DB" w14:textId="77777777">
          <w:pPr>
            <w:pStyle w:val="Cabealho"/>
            <w:ind w:left="-115"/>
            <w:jc w:val="both"/>
            <w:rPr>
              <w:sz w:val="20"/>
              <w:szCs w:val="20"/>
            </w:rPr>
          </w:pPr>
          <w:r w:rsidRPr="415A3D15">
            <w:rPr>
              <w:sz w:val="20"/>
              <w:szCs w:val="20"/>
            </w:rPr>
            <w:t>Relatório de Impacto à Proteção de Dados Pessoais (RIPD)</w:t>
          </w:r>
        </w:p>
        <w:p w:rsidR="005E4F7D" w:rsidP="00756743" w:rsidRDefault="005E4F7D" w14:paraId="3CD93C54" w14:textId="77777777">
          <w:pPr>
            <w:pStyle w:val="Cabealho"/>
            <w:ind w:left="-115"/>
            <w:jc w:val="both"/>
          </w:pPr>
          <w:r>
            <w:rPr>
              <w:sz w:val="20"/>
              <w:szCs w:val="20"/>
              <w:highlight w:val="yellow"/>
            </w:rPr>
            <w:t>[</w:t>
          </w:r>
          <w:r w:rsidRPr="00756743">
            <w:rPr>
              <w:sz w:val="20"/>
              <w:szCs w:val="20"/>
              <w:highlight w:val="yellow"/>
            </w:rPr>
            <w:t>Nome do objeto deste RIPD</w:t>
          </w:r>
          <w:r>
            <w:rPr>
              <w:sz w:val="20"/>
              <w:szCs w:val="20"/>
            </w:rPr>
            <w:t>]</w:t>
          </w:r>
        </w:p>
      </w:tc>
    </w:tr>
  </w:tbl>
  <w:p w:rsidR="005E4F7D" w:rsidP="415A3D15" w:rsidRDefault="005E4F7D" w14:paraId="261674C3" w14:textId="77777777">
    <w:pPr>
      <w:pStyle w:val="Cabealho"/>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ook w:val="06A0" w:firstRow="1" w:lastRow="0" w:firstColumn="1" w:lastColumn="0" w:noHBand="1" w:noVBand="1"/>
    </w:tblPr>
    <w:tblGrid>
      <w:gridCol w:w="3005"/>
      <w:gridCol w:w="3005"/>
      <w:gridCol w:w="3005"/>
    </w:tblGrid>
    <w:tr w:rsidR="005E4F7D" w:rsidTr="415A3D15" w14:paraId="189DC80E" w14:textId="77777777">
      <w:trPr>
        <w:trHeight w:val="300"/>
      </w:trPr>
      <w:tc>
        <w:tcPr>
          <w:tcW w:w="3005" w:type="dxa"/>
        </w:tcPr>
        <w:p w:rsidR="005E4F7D" w:rsidP="415A3D15" w:rsidRDefault="005E4F7D" w14:paraId="48B55CF6" w14:textId="77777777">
          <w:pPr>
            <w:pStyle w:val="Cabealho"/>
            <w:ind w:left="-115"/>
          </w:pPr>
        </w:p>
      </w:tc>
      <w:tc>
        <w:tcPr>
          <w:tcW w:w="3005" w:type="dxa"/>
        </w:tcPr>
        <w:p w:rsidR="005E4F7D" w:rsidP="415A3D15" w:rsidRDefault="005E4F7D" w14:paraId="70BC2E85" w14:textId="77777777">
          <w:pPr>
            <w:pStyle w:val="Cabealho"/>
            <w:jc w:val="center"/>
          </w:pPr>
        </w:p>
      </w:tc>
      <w:tc>
        <w:tcPr>
          <w:tcW w:w="3005" w:type="dxa"/>
        </w:tcPr>
        <w:p w:rsidR="005E4F7D" w:rsidP="415A3D15" w:rsidRDefault="005E4F7D" w14:paraId="7E518665" w14:textId="77777777">
          <w:pPr>
            <w:pStyle w:val="Cabealho"/>
            <w:ind w:right="-115"/>
            <w:jc w:val="right"/>
          </w:pPr>
        </w:p>
      </w:tc>
    </w:tr>
  </w:tbl>
  <w:p w:rsidR="005E4F7D" w:rsidP="415A3D15" w:rsidRDefault="005E4F7D" w14:paraId="78108232" w14:textId="77777777">
    <w:pPr>
      <w:pStyle w:val="Cabealho"/>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tbl>
    <w:tblPr>
      <w:tblW w:w="0" w:type="auto"/>
      <w:jc w:val="center"/>
      <w:tblLook w:val="06A0" w:firstRow="1" w:lastRow="0" w:firstColumn="1" w:lastColumn="0" w:noHBand="1" w:noVBand="1"/>
    </w:tblPr>
    <w:tblGrid>
      <w:gridCol w:w="2412"/>
      <w:gridCol w:w="7334"/>
    </w:tblGrid>
    <w:tr w:rsidR="005E4F7D" w:rsidTr="415A3D15" w14:paraId="3ED968AC" w14:textId="77777777">
      <w:trPr>
        <w:trHeight w:val="300"/>
        <w:jc w:val="center"/>
      </w:trPr>
      <w:tc>
        <w:tcPr>
          <w:tcW w:w="2415" w:type="dxa"/>
          <w:vAlign w:val="center"/>
        </w:tcPr>
        <w:p w:rsidR="005E4F7D" w:rsidP="415A3D15" w:rsidRDefault="005E4F7D" w14:paraId="10A559E9" w14:textId="56C8FF16">
          <w:pPr>
            <w:pStyle w:val="Cabealho"/>
            <w:jc w:val="center"/>
          </w:pPr>
          <w:r>
            <w:rPr>
              <w:noProof/>
              <w:lang w:eastAsia="pt-BR"/>
            </w:rPr>
            <w:drawing>
              <wp:inline distT="0" distB="0" distL="0" distR="0" wp14:anchorId="44F724BA" wp14:editId="47C685DA">
                <wp:extent cx="1201425" cy="536909"/>
                <wp:effectExtent l="0" t="0" r="0" b="0"/>
                <wp:docPr id="20362548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581416" name="Picture 290581416"/>
                        <pic:cNvPicPr/>
                      </pic:nvPicPr>
                      <pic:blipFill>
                        <a:blip r:embed="rId1">
                          <a:extLst>
                            <a:ext uri="{28A0092B-C50C-407E-A947-70E740481C1C}">
                              <a14:useLocalDpi xmlns:a14="http://schemas.microsoft.com/office/drawing/2010/main"/>
                            </a:ext>
                          </a:extLst>
                        </a:blip>
                        <a:stretch>
                          <a:fillRect/>
                        </a:stretch>
                      </pic:blipFill>
                      <pic:spPr>
                        <a:xfrm>
                          <a:off x="0" y="0"/>
                          <a:ext cx="1201425" cy="536909"/>
                        </a:xfrm>
                        <a:prstGeom prst="rect">
                          <a:avLst/>
                        </a:prstGeom>
                      </pic:spPr>
                    </pic:pic>
                  </a:graphicData>
                </a:graphic>
              </wp:inline>
            </w:drawing>
          </w:r>
        </w:p>
      </w:tc>
      <w:tc>
        <w:tcPr>
          <w:tcW w:w="7388" w:type="dxa"/>
          <w:vAlign w:val="center"/>
        </w:tcPr>
        <w:p w:rsidR="005E4F7D" w:rsidP="415A3D15" w:rsidRDefault="005E4F7D" w14:paraId="59C6291C" w14:textId="1756F2FC">
          <w:pPr>
            <w:pStyle w:val="Cabealho"/>
            <w:ind w:left="-115"/>
            <w:jc w:val="both"/>
            <w:rPr>
              <w:sz w:val="20"/>
              <w:szCs w:val="20"/>
            </w:rPr>
          </w:pPr>
          <w:r>
            <w:rPr>
              <w:sz w:val="20"/>
              <w:szCs w:val="20"/>
              <w:highlight w:val="yellow"/>
            </w:rPr>
            <w:t>[</w:t>
          </w:r>
          <w:r w:rsidRPr="00A44C07">
            <w:rPr>
              <w:sz w:val="20"/>
              <w:szCs w:val="20"/>
              <w:highlight w:val="yellow"/>
            </w:rPr>
            <w:t>Órgão / Entidade</w:t>
          </w:r>
          <w:r>
            <w:rPr>
              <w:sz w:val="20"/>
              <w:szCs w:val="20"/>
            </w:rPr>
            <w:t>]</w:t>
          </w:r>
        </w:p>
        <w:p w:rsidR="005E4F7D" w:rsidP="415A3D15" w:rsidRDefault="005E4F7D" w14:paraId="3E5CF534" w14:textId="13708A0D">
          <w:pPr>
            <w:pStyle w:val="Cabealho"/>
            <w:ind w:left="-115"/>
            <w:jc w:val="both"/>
            <w:rPr>
              <w:sz w:val="20"/>
              <w:szCs w:val="20"/>
            </w:rPr>
          </w:pPr>
          <w:r w:rsidRPr="415A3D15">
            <w:rPr>
              <w:sz w:val="20"/>
              <w:szCs w:val="20"/>
            </w:rPr>
            <w:t>Relatório de Impacto à Proteção de Dados Pessoais (RIPD)</w:t>
          </w:r>
        </w:p>
        <w:p w:rsidR="005E4F7D" w:rsidP="00756743" w:rsidRDefault="005E4F7D" w14:paraId="12B4BFB7" w14:textId="07F358F0">
          <w:pPr>
            <w:pStyle w:val="Cabealho"/>
            <w:ind w:left="-115"/>
            <w:jc w:val="both"/>
          </w:pPr>
          <w:r>
            <w:rPr>
              <w:sz w:val="20"/>
              <w:szCs w:val="20"/>
              <w:highlight w:val="yellow"/>
            </w:rPr>
            <w:t>[</w:t>
          </w:r>
          <w:r w:rsidRPr="00756743">
            <w:rPr>
              <w:sz w:val="20"/>
              <w:szCs w:val="20"/>
              <w:highlight w:val="yellow"/>
            </w:rPr>
            <w:t>Nome do objeto deste RIPD</w:t>
          </w:r>
          <w:r>
            <w:rPr>
              <w:sz w:val="20"/>
              <w:szCs w:val="20"/>
            </w:rPr>
            <w:t>]</w:t>
          </w:r>
        </w:p>
      </w:tc>
    </w:tr>
  </w:tbl>
  <w:p w:rsidR="005E4F7D" w:rsidP="415A3D15" w:rsidRDefault="005E4F7D" w14:paraId="1BC280F1" w14:textId="48257E16">
    <w:pPr>
      <w:pStyle w:val="Cabealho"/>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ook w:val="06A0" w:firstRow="1" w:lastRow="0" w:firstColumn="1" w:lastColumn="0" w:noHBand="1" w:noVBand="1"/>
    </w:tblPr>
    <w:tblGrid>
      <w:gridCol w:w="3005"/>
      <w:gridCol w:w="3005"/>
      <w:gridCol w:w="3005"/>
    </w:tblGrid>
    <w:tr w:rsidR="005E4F7D" w:rsidTr="415A3D15" w14:paraId="63270C4D" w14:textId="77777777">
      <w:trPr>
        <w:trHeight w:val="300"/>
      </w:trPr>
      <w:tc>
        <w:tcPr>
          <w:tcW w:w="3005" w:type="dxa"/>
        </w:tcPr>
        <w:p w:rsidR="005E4F7D" w:rsidP="415A3D15" w:rsidRDefault="005E4F7D" w14:paraId="0CA23D40" w14:textId="72260C0C">
          <w:pPr>
            <w:pStyle w:val="Cabealho"/>
            <w:ind w:left="-115"/>
          </w:pPr>
        </w:p>
      </w:tc>
      <w:tc>
        <w:tcPr>
          <w:tcW w:w="3005" w:type="dxa"/>
        </w:tcPr>
        <w:p w:rsidR="005E4F7D" w:rsidP="415A3D15" w:rsidRDefault="005E4F7D" w14:paraId="1A3E8E67" w14:textId="2156CE87">
          <w:pPr>
            <w:pStyle w:val="Cabealho"/>
            <w:jc w:val="center"/>
          </w:pPr>
        </w:p>
      </w:tc>
      <w:tc>
        <w:tcPr>
          <w:tcW w:w="3005" w:type="dxa"/>
        </w:tcPr>
        <w:p w:rsidR="005E4F7D" w:rsidP="415A3D15" w:rsidRDefault="005E4F7D" w14:paraId="6D8FBE4B" w14:textId="29A48CA1">
          <w:pPr>
            <w:pStyle w:val="Cabealho"/>
            <w:ind w:right="-115"/>
            <w:jc w:val="right"/>
          </w:pPr>
        </w:p>
      </w:tc>
    </w:tr>
  </w:tbl>
  <w:p w:rsidR="005E4F7D" w:rsidP="415A3D15" w:rsidRDefault="005E4F7D" w14:paraId="214ECE0B" w14:textId="1C5A2F85">
    <w:pPr>
      <w:pStyle w:val="Cabealho"/>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ook w:val="06A0" w:firstRow="1" w:lastRow="0" w:firstColumn="1" w:lastColumn="0" w:noHBand="1" w:noVBand="1"/>
    </w:tblPr>
    <w:tblGrid>
      <w:gridCol w:w="3005"/>
      <w:gridCol w:w="3005"/>
      <w:gridCol w:w="3005"/>
    </w:tblGrid>
    <w:tr w:rsidR="005E4F7D" w:rsidTr="415A3D15" w14:paraId="658BE77F" w14:textId="77777777">
      <w:trPr>
        <w:trHeight w:val="300"/>
      </w:trPr>
      <w:tc>
        <w:tcPr>
          <w:tcW w:w="3005" w:type="dxa"/>
        </w:tcPr>
        <w:p w:rsidR="005E4F7D" w:rsidP="415A3D15" w:rsidRDefault="005E4F7D" w14:paraId="79739ED0" w14:textId="77777777">
          <w:pPr>
            <w:pStyle w:val="Cabealho"/>
            <w:ind w:left="-115"/>
          </w:pPr>
        </w:p>
      </w:tc>
      <w:tc>
        <w:tcPr>
          <w:tcW w:w="3005" w:type="dxa"/>
        </w:tcPr>
        <w:p w:rsidR="005E4F7D" w:rsidP="415A3D15" w:rsidRDefault="005E4F7D" w14:paraId="63A07930" w14:textId="77777777">
          <w:pPr>
            <w:pStyle w:val="Cabealho"/>
            <w:jc w:val="center"/>
          </w:pPr>
        </w:p>
      </w:tc>
      <w:tc>
        <w:tcPr>
          <w:tcW w:w="3005" w:type="dxa"/>
        </w:tcPr>
        <w:p w:rsidR="005E4F7D" w:rsidP="415A3D15" w:rsidRDefault="005E4F7D" w14:paraId="1E56085F" w14:textId="77777777">
          <w:pPr>
            <w:pStyle w:val="Cabealho"/>
            <w:ind w:right="-115"/>
            <w:jc w:val="right"/>
          </w:pPr>
        </w:p>
      </w:tc>
    </w:tr>
  </w:tbl>
  <w:p w:rsidR="005E4F7D" w:rsidP="415A3D15" w:rsidRDefault="005E4F7D" w14:paraId="433CDBD0" w14:textId="77777777">
    <w:pPr>
      <w:pStyle w:val="Cabealh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7B0B1"/>
    <w:multiLevelType w:val="hybridMultilevel"/>
    <w:tmpl w:val="47D88AF6"/>
    <w:lvl w:ilvl="0" w:tplc="64CED208">
      <w:start w:val="1"/>
      <w:numFmt w:val="bullet"/>
      <w:lvlText w:val="-"/>
      <w:lvlJc w:val="left"/>
      <w:pPr>
        <w:ind w:left="1080" w:hanging="360"/>
      </w:pPr>
      <w:rPr>
        <w:rFonts w:hint="default" w:ascii="Aptos" w:hAnsi="Aptos"/>
      </w:rPr>
    </w:lvl>
    <w:lvl w:ilvl="1" w:tplc="04F20F0C">
      <w:start w:val="1"/>
      <w:numFmt w:val="bullet"/>
      <w:lvlText w:val="o"/>
      <w:lvlJc w:val="left"/>
      <w:pPr>
        <w:ind w:left="1440" w:hanging="360"/>
      </w:pPr>
      <w:rPr>
        <w:rFonts w:hint="default" w:ascii="Courier New" w:hAnsi="Courier New"/>
      </w:rPr>
    </w:lvl>
    <w:lvl w:ilvl="2" w:tplc="C2A0ECDE">
      <w:start w:val="1"/>
      <w:numFmt w:val="bullet"/>
      <w:lvlText w:val=""/>
      <w:lvlJc w:val="left"/>
      <w:pPr>
        <w:ind w:left="2160" w:hanging="360"/>
      </w:pPr>
      <w:rPr>
        <w:rFonts w:hint="default" w:ascii="Wingdings" w:hAnsi="Wingdings"/>
      </w:rPr>
    </w:lvl>
    <w:lvl w:ilvl="3" w:tplc="B712D6D6">
      <w:start w:val="1"/>
      <w:numFmt w:val="bullet"/>
      <w:lvlText w:val=""/>
      <w:lvlJc w:val="left"/>
      <w:pPr>
        <w:ind w:left="2880" w:hanging="360"/>
      </w:pPr>
      <w:rPr>
        <w:rFonts w:hint="default" w:ascii="Symbol" w:hAnsi="Symbol"/>
      </w:rPr>
    </w:lvl>
    <w:lvl w:ilvl="4" w:tplc="564AD7DE">
      <w:start w:val="1"/>
      <w:numFmt w:val="bullet"/>
      <w:lvlText w:val="o"/>
      <w:lvlJc w:val="left"/>
      <w:pPr>
        <w:ind w:left="3600" w:hanging="360"/>
      </w:pPr>
      <w:rPr>
        <w:rFonts w:hint="default" w:ascii="Courier New" w:hAnsi="Courier New"/>
      </w:rPr>
    </w:lvl>
    <w:lvl w:ilvl="5" w:tplc="DD7C5F44">
      <w:start w:val="1"/>
      <w:numFmt w:val="bullet"/>
      <w:lvlText w:val=""/>
      <w:lvlJc w:val="left"/>
      <w:pPr>
        <w:ind w:left="4320" w:hanging="360"/>
      </w:pPr>
      <w:rPr>
        <w:rFonts w:hint="default" w:ascii="Wingdings" w:hAnsi="Wingdings"/>
      </w:rPr>
    </w:lvl>
    <w:lvl w:ilvl="6" w:tplc="336C13A0">
      <w:start w:val="1"/>
      <w:numFmt w:val="bullet"/>
      <w:lvlText w:val=""/>
      <w:lvlJc w:val="left"/>
      <w:pPr>
        <w:ind w:left="5040" w:hanging="360"/>
      </w:pPr>
      <w:rPr>
        <w:rFonts w:hint="default" w:ascii="Symbol" w:hAnsi="Symbol"/>
      </w:rPr>
    </w:lvl>
    <w:lvl w:ilvl="7" w:tplc="24AAE2EE">
      <w:start w:val="1"/>
      <w:numFmt w:val="bullet"/>
      <w:lvlText w:val="o"/>
      <w:lvlJc w:val="left"/>
      <w:pPr>
        <w:ind w:left="5760" w:hanging="360"/>
      </w:pPr>
      <w:rPr>
        <w:rFonts w:hint="default" w:ascii="Courier New" w:hAnsi="Courier New"/>
      </w:rPr>
    </w:lvl>
    <w:lvl w:ilvl="8" w:tplc="69F2D4A0">
      <w:start w:val="1"/>
      <w:numFmt w:val="bullet"/>
      <w:lvlText w:val=""/>
      <w:lvlJc w:val="left"/>
      <w:pPr>
        <w:ind w:left="6480" w:hanging="360"/>
      </w:pPr>
      <w:rPr>
        <w:rFonts w:hint="default" w:ascii="Wingdings" w:hAnsi="Wingdings"/>
      </w:rPr>
    </w:lvl>
  </w:abstractNum>
  <w:abstractNum w:abstractNumId="1" w15:restartNumberingAfterBreak="0">
    <w:nsid w:val="01F6758A"/>
    <w:multiLevelType w:val="hybridMultilevel"/>
    <w:tmpl w:val="F800A554"/>
    <w:lvl w:ilvl="0" w:tplc="04160001">
      <w:start w:val="1"/>
      <w:numFmt w:val="bullet"/>
      <w:lvlText w:val=""/>
      <w:lvlJc w:val="left"/>
      <w:pPr>
        <w:ind w:left="720" w:hanging="360"/>
      </w:pPr>
      <w:rPr>
        <w:rFonts w:hint="default" w:ascii="Symbol" w:hAnsi="Symbol"/>
      </w:rPr>
    </w:lvl>
    <w:lvl w:ilvl="1" w:tplc="04160003" w:tentative="1">
      <w:start w:val="1"/>
      <w:numFmt w:val="bullet"/>
      <w:lvlText w:val="o"/>
      <w:lvlJc w:val="left"/>
      <w:pPr>
        <w:ind w:left="1440" w:hanging="360"/>
      </w:pPr>
      <w:rPr>
        <w:rFonts w:hint="default" w:ascii="Courier New" w:hAnsi="Courier New" w:cs="Courier New"/>
      </w:rPr>
    </w:lvl>
    <w:lvl w:ilvl="2" w:tplc="04160005" w:tentative="1">
      <w:start w:val="1"/>
      <w:numFmt w:val="bullet"/>
      <w:lvlText w:val=""/>
      <w:lvlJc w:val="left"/>
      <w:pPr>
        <w:ind w:left="2160" w:hanging="360"/>
      </w:pPr>
      <w:rPr>
        <w:rFonts w:hint="default" w:ascii="Wingdings" w:hAnsi="Wingdings"/>
      </w:rPr>
    </w:lvl>
    <w:lvl w:ilvl="3" w:tplc="04160001" w:tentative="1">
      <w:start w:val="1"/>
      <w:numFmt w:val="bullet"/>
      <w:lvlText w:val=""/>
      <w:lvlJc w:val="left"/>
      <w:pPr>
        <w:ind w:left="2880" w:hanging="360"/>
      </w:pPr>
      <w:rPr>
        <w:rFonts w:hint="default" w:ascii="Symbol" w:hAnsi="Symbol"/>
      </w:rPr>
    </w:lvl>
    <w:lvl w:ilvl="4" w:tplc="04160003" w:tentative="1">
      <w:start w:val="1"/>
      <w:numFmt w:val="bullet"/>
      <w:lvlText w:val="o"/>
      <w:lvlJc w:val="left"/>
      <w:pPr>
        <w:ind w:left="3600" w:hanging="360"/>
      </w:pPr>
      <w:rPr>
        <w:rFonts w:hint="default" w:ascii="Courier New" w:hAnsi="Courier New" w:cs="Courier New"/>
      </w:rPr>
    </w:lvl>
    <w:lvl w:ilvl="5" w:tplc="04160005" w:tentative="1">
      <w:start w:val="1"/>
      <w:numFmt w:val="bullet"/>
      <w:lvlText w:val=""/>
      <w:lvlJc w:val="left"/>
      <w:pPr>
        <w:ind w:left="4320" w:hanging="360"/>
      </w:pPr>
      <w:rPr>
        <w:rFonts w:hint="default" w:ascii="Wingdings" w:hAnsi="Wingdings"/>
      </w:rPr>
    </w:lvl>
    <w:lvl w:ilvl="6" w:tplc="04160001" w:tentative="1">
      <w:start w:val="1"/>
      <w:numFmt w:val="bullet"/>
      <w:lvlText w:val=""/>
      <w:lvlJc w:val="left"/>
      <w:pPr>
        <w:ind w:left="5040" w:hanging="360"/>
      </w:pPr>
      <w:rPr>
        <w:rFonts w:hint="default" w:ascii="Symbol" w:hAnsi="Symbol"/>
      </w:rPr>
    </w:lvl>
    <w:lvl w:ilvl="7" w:tplc="04160003" w:tentative="1">
      <w:start w:val="1"/>
      <w:numFmt w:val="bullet"/>
      <w:lvlText w:val="o"/>
      <w:lvlJc w:val="left"/>
      <w:pPr>
        <w:ind w:left="5760" w:hanging="360"/>
      </w:pPr>
      <w:rPr>
        <w:rFonts w:hint="default" w:ascii="Courier New" w:hAnsi="Courier New" w:cs="Courier New"/>
      </w:rPr>
    </w:lvl>
    <w:lvl w:ilvl="8" w:tplc="04160005" w:tentative="1">
      <w:start w:val="1"/>
      <w:numFmt w:val="bullet"/>
      <w:lvlText w:val=""/>
      <w:lvlJc w:val="left"/>
      <w:pPr>
        <w:ind w:left="6480" w:hanging="360"/>
      </w:pPr>
      <w:rPr>
        <w:rFonts w:hint="default" w:ascii="Wingdings" w:hAnsi="Wingdings"/>
      </w:rPr>
    </w:lvl>
  </w:abstractNum>
  <w:abstractNum w:abstractNumId="2" w15:restartNumberingAfterBreak="0">
    <w:nsid w:val="02B867D4"/>
    <w:multiLevelType w:val="hybridMultilevel"/>
    <w:tmpl w:val="EDEAE446"/>
    <w:lvl w:ilvl="0" w:tplc="F412E3A2">
      <w:start w:val="1"/>
      <w:numFmt w:val="bullet"/>
      <w:lvlText w:val=""/>
      <w:lvlJc w:val="left"/>
      <w:pPr>
        <w:ind w:left="720" w:hanging="360"/>
      </w:pPr>
      <w:rPr>
        <w:rFonts w:hint="default" w:ascii="Symbol" w:hAnsi="Symbol"/>
      </w:rPr>
    </w:lvl>
    <w:lvl w:ilvl="1" w:tplc="393E89BE">
      <w:start w:val="1"/>
      <w:numFmt w:val="bullet"/>
      <w:lvlText w:val="o"/>
      <w:lvlJc w:val="left"/>
      <w:pPr>
        <w:ind w:left="1440" w:hanging="360"/>
      </w:pPr>
      <w:rPr>
        <w:rFonts w:hint="default" w:ascii="Courier New" w:hAnsi="Courier New"/>
      </w:rPr>
    </w:lvl>
    <w:lvl w:ilvl="2" w:tplc="DD1887D0">
      <w:start w:val="1"/>
      <w:numFmt w:val="bullet"/>
      <w:lvlText w:val=""/>
      <w:lvlJc w:val="left"/>
      <w:pPr>
        <w:ind w:left="2160" w:hanging="360"/>
      </w:pPr>
      <w:rPr>
        <w:rFonts w:hint="default" w:ascii="Wingdings" w:hAnsi="Wingdings"/>
      </w:rPr>
    </w:lvl>
    <w:lvl w:ilvl="3" w:tplc="CC346F28">
      <w:start w:val="1"/>
      <w:numFmt w:val="bullet"/>
      <w:lvlText w:val=""/>
      <w:lvlJc w:val="left"/>
      <w:pPr>
        <w:ind w:left="2880" w:hanging="360"/>
      </w:pPr>
      <w:rPr>
        <w:rFonts w:hint="default" w:ascii="Symbol" w:hAnsi="Symbol"/>
      </w:rPr>
    </w:lvl>
    <w:lvl w:ilvl="4" w:tplc="C65E7662">
      <w:start w:val="1"/>
      <w:numFmt w:val="bullet"/>
      <w:lvlText w:val="o"/>
      <w:lvlJc w:val="left"/>
      <w:pPr>
        <w:ind w:left="3600" w:hanging="360"/>
      </w:pPr>
      <w:rPr>
        <w:rFonts w:hint="default" w:ascii="Courier New" w:hAnsi="Courier New"/>
      </w:rPr>
    </w:lvl>
    <w:lvl w:ilvl="5" w:tplc="EB6ADFD2">
      <w:start w:val="1"/>
      <w:numFmt w:val="bullet"/>
      <w:lvlText w:val=""/>
      <w:lvlJc w:val="left"/>
      <w:pPr>
        <w:ind w:left="4320" w:hanging="360"/>
      </w:pPr>
      <w:rPr>
        <w:rFonts w:hint="default" w:ascii="Wingdings" w:hAnsi="Wingdings"/>
      </w:rPr>
    </w:lvl>
    <w:lvl w:ilvl="6" w:tplc="3A460748">
      <w:start w:val="1"/>
      <w:numFmt w:val="bullet"/>
      <w:lvlText w:val=""/>
      <w:lvlJc w:val="left"/>
      <w:pPr>
        <w:ind w:left="5040" w:hanging="360"/>
      </w:pPr>
      <w:rPr>
        <w:rFonts w:hint="default" w:ascii="Symbol" w:hAnsi="Symbol"/>
      </w:rPr>
    </w:lvl>
    <w:lvl w:ilvl="7" w:tplc="AF52522E">
      <w:start w:val="1"/>
      <w:numFmt w:val="bullet"/>
      <w:lvlText w:val="o"/>
      <w:lvlJc w:val="left"/>
      <w:pPr>
        <w:ind w:left="5760" w:hanging="360"/>
      </w:pPr>
      <w:rPr>
        <w:rFonts w:hint="default" w:ascii="Courier New" w:hAnsi="Courier New"/>
      </w:rPr>
    </w:lvl>
    <w:lvl w:ilvl="8" w:tplc="145A43EC">
      <w:start w:val="1"/>
      <w:numFmt w:val="bullet"/>
      <w:lvlText w:val=""/>
      <w:lvlJc w:val="left"/>
      <w:pPr>
        <w:ind w:left="6480" w:hanging="360"/>
      </w:pPr>
      <w:rPr>
        <w:rFonts w:hint="default" w:ascii="Wingdings" w:hAnsi="Wingdings"/>
      </w:rPr>
    </w:lvl>
  </w:abstractNum>
  <w:abstractNum w:abstractNumId="3" w15:restartNumberingAfterBreak="0">
    <w:nsid w:val="0C53F881"/>
    <w:multiLevelType w:val="hybridMultilevel"/>
    <w:tmpl w:val="B6AED8DA"/>
    <w:lvl w:ilvl="0" w:tplc="C7523DCC">
      <w:start w:val="1"/>
      <w:numFmt w:val="bullet"/>
      <w:lvlText w:val="-"/>
      <w:lvlJc w:val="left"/>
      <w:pPr>
        <w:ind w:left="1080" w:hanging="360"/>
      </w:pPr>
      <w:rPr>
        <w:rFonts w:hint="default" w:ascii="Aptos" w:hAnsi="Aptos"/>
      </w:rPr>
    </w:lvl>
    <w:lvl w:ilvl="1" w:tplc="27C04922">
      <w:start w:val="1"/>
      <w:numFmt w:val="bullet"/>
      <w:lvlText w:val="o"/>
      <w:lvlJc w:val="left"/>
      <w:pPr>
        <w:ind w:left="1440" w:hanging="360"/>
      </w:pPr>
      <w:rPr>
        <w:rFonts w:hint="default" w:ascii="Courier New" w:hAnsi="Courier New"/>
      </w:rPr>
    </w:lvl>
    <w:lvl w:ilvl="2" w:tplc="E9F4C6F8">
      <w:start w:val="1"/>
      <w:numFmt w:val="bullet"/>
      <w:lvlText w:val=""/>
      <w:lvlJc w:val="left"/>
      <w:pPr>
        <w:ind w:left="2160" w:hanging="360"/>
      </w:pPr>
      <w:rPr>
        <w:rFonts w:hint="default" w:ascii="Wingdings" w:hAnsi="Wingdings"/>
      </w:rPr>
    </w:lvl>
    <w:lvl w:ilvl="3" w:tplc="A036ACB0">
      <w:start w:val="1"/>
      <w:numFmt w:val="bullet"/>
      <w:lvlText w:val=""/>
      <w:lvlJc w:val="left"/>
      <w:pPr>
        <w:ind w:left="2880" w:hanging="360"/>
      </w:pPr>
      <w:rPr>
        <w:rFonts w:hint="default" w:ascii="Symbol" w:hAnsi="Symbol"/>
      </w:rPr>
    </w:lvl>
    <w:lvl w:ilvl="4" w:tplc="478C233A">
      <w:start w:val="1"/>
      <w:numFmt w:val="bullet"/>
      <w:lvlText w:val="o"/>
      <w:lvlJc w:val="left"/>
      <w:pPr>
        <w:ind w:left="3600" w:hanging="360"/>
      </w:pPr>
      <w:rPr>
        <w:rFonts w:hint="default" w:ascii="Courier New" w:hAnsi="Courier New"/>
      </w:rPr>
    </w:lvl>
    <w:lvl w:ilvl="5" w:tplc="F57059B8">
      <w:start w:val="1"/>
      <w:numFmt w:val="bullet"/>
      <w:lvlText w:val=""/>
      <w:lvlJc w:val="left"/>
      <w:pPr>
        <w:ind w:left="4320" w:hanging="360"/>
      </w:pPr>
      <w:rPr>
        <w:rFonts w:hint="default" w:ascii="Wingdings" w:hAnsi="Wingdings"/>
      </w:rPr>
    </w:lvl>
    <w:lvl w:ilvl="6" w:tplc="5558720A">
      <w:start w:val="1"/>
      <w:numFmt w:val="bullet"/>
      <w:lvlText w:val=""/>
      <w:lvlJc w:val="left"/>
      <w:pPr>
        <w:ind w:left="5040" w:hanging="360"/>
      </w:pPr>
      <w:rPr>
        <w:rFonts w:hint="default" w:ascii="Symbol" w:hAnsi="Symbol"/>
      </w:rPr>
    </w:lvl>
    <w:lvl w:ilvl="7" w:tplc="4ECA2DEE">
      <w:start w:val="1"/>
      <w:numFmt w:val="bullet"/>
      <w:lvlText w:val="o"/>
      <w:lvlJc w:val="left"/>
      <w:pPr>
        <w:ind w:left="5760" w:hanging="360"/>
      </w:pPr>
      <w:rPr>
        <w:rFonts w:hint="default" w:ascii="Courier New" w:hAnsi="Courier New"/>
      </w:rPr>
    </w:lvl>
    <w:lvl w:ilvl="8" w:tplc="689E099C">
      <w:start w:val="1"/>
      <w:numFmt w:val="bullet"/>
      <w:lvlText w:val=""/>
      <w:lvlJc w:val="left"/>
      <w:pPr>
        <w:ind w:left="6480" w:hanging="360"/>
      </w:pPr>
      <w:rPr>
        <w:rFonts w:hint="default" w:ascii="Wingdings" w:hAnsi="Wingdings"/>
      </w:rPr>
    </w:lvl>
  </w:abstractNum>
  <w:abstractNum w:abstractNumId="4" w15:restartNumberingAfterBreak="0">
    <w:nsid w:val="0D578366"/>
    <w:multiLevelType w:val="hybridMultilevel"/>
    <w:tmpl w:val="7F0EA362"/>
    <w:lvl w:ilvl="0" w:tplc="75C4644E">
      <w:start w:val="1"/>
      <w:numFmt w:val="bullet"/>
      <w:lvlText w:val=""/>
      <w:lvlJc w:val="left"/>
      <w:pPr>
        <w:ind w:left="720" w:hanging="360"/>
      </w:pPr>
      <w:rPr>
        <w:rFonts w:hint="default" w:ascii="Symbol" w:hAnsi="Symbol"/>
      </w:rPr>
    </w:lvl>
    <w:lvl w:ilvl="1" w:tplc="91A02EDE">
      <w:start w:val="1"/>
      <w:numFmt w:val="bullet"/>
      <w:lvlText w:val="o"/>
      <w:lvlJc w:val="left"/>
      <w:pPr>
        <w:ind w:left="1440" w:hanging="360"/>
      </w:pPr>
      <w:rPr>
        <w:rFonts w:hint="default" w:ascii="Courier New" w:hAnsi="Courier New"/>
      </w:rPr>
    </w:lvl>
    <w:lvl w:ilvl="2" w:tplc="80CEC7A2">
      <w:start w:val="1"/>
      <w:numFmt w:val="bullet"/>
      <w:lvlText w:val=""/>
      <w:lvlJc w:val="left"/>
      <w:pPr>
        <w:ind w:left="2160" w:hanging="360"/>
      </w:pPr>
      <w:rPr>
        <w:rFonts w:hint="default" w:ascii="Wingdings" w:hAnsi="Wingdings"/>
      </w:rPr>
    </w:lvl>
    <w:lvl w:ilvl="3" w:tplc="2D7A051A">
      <w:start w:val="1"/>
      <w:numFmt w:val="bullet"/>
      <w:lvlText w:val=""/>
      <w:lvlJc w:val="left"/>
      <w:pPr>
        <w:ind w:left="2880" w:hanging="360"/>
      </w:pPr>
      <w:rPr>
        <w:rFonts w:hint="default" w:ascii="Symbol" w:hAnsi="Symbol"/>
      </w:rPr>
    </w:lvl>
    <w:lvl w:ilvl="4" w:tplc="F822D644">
      <w:start w:val="1"/>
      <w:numFmt w:val="bullet"/>
      <w:lvlText w:val="o"/>
      <w:lvlJc w:val="left"/>
      <w:pPr>
        <w:ind w:left="3600" w:hanging="360"/>
      </w:pPr>
      <w:rPr>
        <w:rFonts w:hint="default" w:ascii="Courier New" w:hAnsi="Courier New"/>
      </w:rPr>
    </w:lvl>
    <w:lvl w:ilvl="5" w:tplc="7700C9FC">
      <w:start w:val="1"/>
      <w:numFmt w:val="bullet"/>
      <w:lvlText w:val=""/>
      <w:lvlJc w:val="left"/>
      <w:pPr>
        <w:ind w:left="4320" w:hanging="360"/>
      </w:pPr>
      <w:rPr>
        <w:rFonts w:hint="default" w:ascii="Wingdings" w:hAnsi="Wingdings"/>
      </w:rPr>
    </w:lvl>
    <w:lvl w:ilvl="6" w:tplc="6B58933C">
      <w:start w:val="1"/>
      <w:numFmt w:val="bullet"/>
      <w:lvlText w:val=""/>
      <w:lvlJc w:val="left"/>
      <w:pPr>
        <w:ind w:left="5040" w:hanging="360"/>
      </w:pPr>
      <w:rPr>
        <w:rFonts w:hint="default" w:ascii="Symbol" w:hAnsi="Symbol"/>
      </w:rPr>
    </w:lvl>
    <w:lvl w:ilvl="7" w:tplc="F776FBD2">
      <w:start w:val="1"/>
      <w:numFmt w:val="bullet"/>
      <w:lvlText w:val="o"/>
      <w:lvlJc w:val="left"/>
      <w:pPr>
        <w:ind w:left="5760" w:hanging="360"/>
      </w:pPr>
      <w:rPr>
        <w:rFonts w:hint="default" w:ascii="Courier New" w:hAnsi="Courier New"/>
      </w:rPr>
    </w:lvl>
    <w:lvl w:ilvl="8" w:tplc="69B49BD2">
      <w:start w:val="1"/>
      <w:numFmt w:val="bullet"/>
      <w:lvlText w:val=""/>
      <w:lvlJc w:val="left"/>
      <w:pPr>
        <w:ind w:left="6480" w:hanging="360"/>
      </w:pPr>
      <w:rPr>
        <w:rFonts w:hint="default" w:ascii="Wingdings" w:hAnsi="Wingdings"/>
      </w:rPr>
    </w:lvl>
  </w:abstractNum>
  <w:abstractNum w:abstractNumId="5" w15:restartNumberingAfterBreak="0">
    <w:nsid w:val="0DFAA882"/>
    <w:multiLevelType w:val="hybridMultilevel"/>
    <w:tmpl w:val="AF18A7EC"/>
    <w:lvl w:ilvl="0" w:tplc="AFBC52C4">
      <w:start w:val="1"/>
      <w:numFmt w:val="bullet"/>
      <w:lvlText w:val=""/>
      <w:lvlJc w:val="left"/>
      <w:pPr>
        <w:ind w:left="720" w:hanging="360"/>
      </w:pPr>
      <w:rPr>
        <w:rFonts w:hint="default" w:ascii="Symbol" w:hAnsi="Symbol"/>
      </w:rPr>
    </w:lvl>
    <w:lvl w:ilvl="1" w:tplc="C16E31AC">
      <w:start w:val="1"/>
      <w:numFmt w:val="bullet"/>
      <w:lvlText w:val="o"/>
      <w:lvlJc w:val="left"/>
      <w:pPr>
        <w:ind w:left="1440" w:hanging="360"/>
      </w:pPr>
      <w:rPr>
        <w:rFonts w:hint="default" w:ascii="Courier New" w:hAnsi="Courier New"/>
      </w:rPr>
    </w:lvl>
    <w:lvl w:ilvl="2" w:tplc="048846E0">
      <w:start w:val="1"/>
      <w:numFmt w:val="bullet"/>
      <w:lvlText w:val=""/>
      <w:lvlJc w:val="left"/>
      <w:pPr>
        <w:ind w:left="2160" w:hanging="360"/>
      </w:pPr>
      <w:rPr>
        <w:rFonts w:hint="default" w:ascii="Wingdings" w:hAnsi="Wingdings"/>
      </w:rPr>
    </w:lvl>
    <w:lvl w:ilvl="3" w:tplc="96B8AD80">
      <w:start w:val="1"/>
      <w:numFmt w:val="bullet"/>
      <w:lvlText w:val=""/>
      <w:lvlJc w:val="left"/>
      <w:pPr>
        <w:ind w:left="2880" w:hanging="360"/>
      </w:pPr>
      <w:rPr>
        <w:rFonts w:hint="default" w:ascii="Symbol" w:hAnsi="Symbol"/>
      </w:rPr>
    </w:lvl>
    <w:lvl w:ilvl="4" w:tplc="A1DC11F8">
      <w:start w:val="1"/>
      <w:numFmt w:val="bullet"/>
      <w:lvlText w:val="o"/>
      <w:lvlJc w:val="left"/>
      <w:pPr>
        <w:ind w:left="3600" w:hanging="360"/>
      </w:pPr>
      <w:rPr>
        <w:rFonts w:hint="default" w:ascii="Courier New" w:hAnsi="Courier New"/>
      </w:rPr>
    </w:lvl>
    <w:lvl w:ilvl="5" w:tplc="CE541C02">
      <w:start w:val="1"/>
      <w:numFmt w:val="bullet"/>
      <w:lvlText w:val=""/>
      <w:lvlJc w:val="left"/>
      <w:pPr>
        <w:ind w:left="4320" w:hanging="360"/>
      </w:pPr>
      <w:rPr>
        <w:rFonts w:hint="default" w:ascii="Wingdings" w:hAnsi="Wingdings"/>
      </w:rPr>
    </w:lvl>
    <w:lvl w:ilvl="6" w:tplc="C2B40B58">
      <w:start w:val="1"/>
      <w:numFmt w:val="bullet"/>
      <w:lvlText w:val=""/>
      <w:lvlJc w:val="left"/>
      <w:pPr>
        <w:ind w:left="5040" w:hanging="360"/>
      </w:pPr>
      <w:rPr>
        <w:rFonts w:hint="default" w:ascii="Symbol" w:hAnsi="Symbol"/>
      </w:rPr>
    </w:lvl>
    <w:lvl w:ilvl="7" w:tplc="76AE4DB2">
      <w:start w:val="1"/>
      <w:numFmt w:val="bullet"/>
      <w:lvlText w:val="o"/>
      <w:lvlJc w:val="left"/>
      <w:pPr>
        <w:ind w:left="5760" w:hanging="360"/>
      </w:pPr>
      <w:rPr>
        <w:rFonts w:hint="default" w:ascii="Courier New" w:hAnsi="Courier New"/>
      </w:rPr>
    </w:lvl>
    <w:lvl w:ilvl="8" w:tplc="1D6E5D40">
      <w:start w:val="1"/>
      <w:numFmt w:val="bullet"/>
      <w:lvlText w:val=""/>
      <w:lvlJc w:val="left"/>
      <w:pPr>
        <w:ind w:left="6480" w:hanging="360"/>
      </w:pPr>
      <w:rPr>
        <w:rFonts w:hint="default" w:ascii="Wingdings" w:hAnsi="Wingdings"/>
      </w:rPr>
    </w:lvl>
  </w:abstractNum>
  <w:abstractNum w:abstractNumId="6" w15:restartNumberingAfterBreak="0">
    <w:nsid w:val="0EA576BE"/>
    <w:multiLevelType w:val="hybridMultilevel"/>
    <w:tmpl w:val="4BB6EA56"/>
    <w:lvl w:ilvl="0" w:tplc="04160001">
      <w:start w:val="1"/>
      <w:numFmt w:val="bullet"/>
      <w:lvlText w:val=""/>
      <w:lvlJc w:val="left"/>
      <w:pPr>
        <w:ind w:left="720" w:hanging="360"/>
      </w:pPr>
      <w:rPr>
        <w:rFonts w:hint="default" w:ascii="Symbol" w:hAnsi="Symbol"/>
      </w:rPr>
    </w:lvl>
    <w:lvl w:ilvl="1" w:tplc="04160003" w:tentative="1">
      <w:start w:val="1"/>
      <w:numFmt w:val="bullet"/>
      <w:lvlText w:val="o"/>
      <w:lvlJc w:val="left"/>
      <w:pPr>
        <w:ind w:left="1440" w:hanging="360"/>
      </w:pPr>
      <w:rPr>
        <w:rFonts w:hint="default" w:ascii="Courier New" w:hAnsi="Courier New" w:cs="Courier New"/>
      </w:rPr>
    </w:lvl>
    <w:lvl w:ilvl="2" w:tplc="04160005" w:tentative="1">
      <w:start w:val="1"/>
      <w:numFmt w:val="bullet"/>
      <w:lvlText w:val=""/>
      <w:lvlJc w:val="left"/>
      <w:pPr>
        <w:ind w:left="2160" w:hanging="360"/>
      </w:pPr>
      <w:rPr>
        <w:rFonts w:hint="default" w:ascii="Wingdings" w:hAnsi="Wingdings"/>
      </w:rPr>
    </w:lvl>
    <w:lvl w:ilvl="3" w:tplc="04160001" w:tentative="1">
      <w:start w:val="1"/>
      <w:numFmt w:val="bullet"/>
      <w:lvlText w:val=""/>
      <w:lvlJc w:val="left"/>
      <w:pPr>
        <w:ind w:left="2880" w:hanging="360"/>
      </w:pPr>
      <w:rPr>
        <w:rFonts w:hint="default" w:ascii="Symbol" w:hAnsi="Symbol"/>
      </w:rPr>
    </w:lvl>
    <w:lvl w:ilvl="4" w:tplc="04160003" w:tentative="1">
      <w:start w:val="1"/>
      <w:numFmt w:val="bullet"/>
      <w:lvlText w:val="o"/>
      <w:lvlJc w:val="left"/>
      <w:pPr>
        <w:ind w:left="3600" w:hanging="360"/>
      </w:pPr>
      <w:rPr>
        <w:rFonts w:hint="default" w:ascii="Courier New" w:hAnsi="Courier New" w:cs="Courier New"/>
      </w:rPr>
    </w:lvl>
    <w:lvl w:ilvl="5" w:tplc="04160005" w:tentative="1">
      <w:start w:val="1"/>
      <w:numFmt w:val="bullet"/>
      <w:lvlText w:val=""/>
      <w:lvlJc w:val="left"/>
      <w:pPr>
        <w:ind w:left="4320" w:hanging="360"/>
      </w:pPr>
      <w:rPr>
        <w:rFonts w:hint="default" w:ascii="Wingdings" w:hAnsi="Wingdings"/>
      </w:rPr>
    </w:lvl>
    <w:lvl w:ilvl="6" w:tplc="04160001" w:tentative="1">
      <w:start w:val="1"/>
      <w:numFmt w:val="bullet"/>
      <w:lvlText w:val=""/>
      <w:lvlJc w:val="left"/>
      <w:pPr>
        <w:ind w:left="5040" w:hanging="360"/>
      </w:pPr>
      <w:rPr>
        <w:rFonts w:hint="default" w:ascii="Symbol" w:hAnsi="Symbol"/>
      </w:rPr>
    </w:lvl>
    <w:lvl w:ilvl="7" w:tplc="04160003" w:tentative="1">
      <w:start w:val="1"/>
      <w:numFmt w:val="bullet"/>
      <w:lvlText w:val="o"/>
      <w:lvlJc w:val="left"/>
      <w:pPr>
        <w:ind w:left="5760" w:hanging="360"/>
      </w:pPr>
      <w:rPr>
        <w:rFonts w:hint="default" w:ascii="Courier New" w:hAnsi="Courier New" w:cs="Courier New"/>
      </w:rPr>
    </w:lvl>
    <w:lvl w:ilvl="8" w:tplc="04160005" w:tentative="1">
      <w:start w:val="1"/>
      <w:numFmt w:val="bullet"/>
      <w:lvlText w:val=""/>
      <w:lvlJc w:val="left"/>
      <w:pPr>
        <w:ind w:left="6480" w:hanging="360"/>
      </w:pPr>
      <w:rPr>
        <w:rFonts w:hint="default" w:ascii="Wingdings" w:hAnsi="Wingdings"/>
      </w:rPr>
    </w:lvl>
  </w:abstractNum>
  <w:abstractNum w:abstractNumId="7" w15:restartNumberingAfterBreak="0">
    <w:nsid w:val="12A4155D"/>
    <w:multiLevelType w:val="hybridMultilevel"/>
    <w:tmpl w:val="2324A360"/>
    <w:lvl w:ilvl="0" w:tplc="127EEC74">
      <w:start w:val="1"/>
      <w:numFmt w:val="bullet"/>
      <w:lvlText w:val=""/>
      <w:lvlJc w:val="left"/>
      <w:pPr>
        <w:ind w:left="720" w:hanging="360"/>
      </w:pPr>
      <w:rPr>
        <w:rFonts w:hint="default" w:ascii="Symbol" w:hAnsi="Symbol"/>
      </w:rPr>
    </w:lvl>
    <w:lvl w:ilvl="1" w:tplc="A5A2D21C">
      <w:start w:val="1"/>
      <w:numFmt w:val="bullet"/>
      <w:lvlText w:val="o"/>
      <w:lvlJc w:val="left"/>
      <w:pPr>
        <w:ind w:left="1440" w:hanging="360"/>
      </w:pPr>
      <w:rPr>
        <w:rFonts w:hint="default" w:ascii="Courier New" w:hAnsi="Courier New"/>
      </w:rPr>
    </w:lvl>
    <w:lvl w:ilvl="2" w:tplc="FA727BD2">
      <w:start w:val="1"/>
      <w:numFmt w:val="bullet"/>
      <w:lvlText w:val=""/>
      <w:lvlJc w:val="left"/>
      <w:pPr>
        <w:ind w:left="2160" w:hanging="360"/>
      </w:pPr>
      <w:rPr>
        <w:rFonts w:hint="default" w:ascii="Wingdings" w:hAnsi="Wingdings"/>
      </w:rPr>
    </w:lvl>
    <w:lvl w:ilvl="3" w:tplc="A0427CC6">
      <w:start w:val="1"/>
      <w:numFmt w:val="bullet"/>
      <w:lvlText w:val=""/>
      <w:lvlJc w:val="left"/>
      <w:pPr>
        <w:ind w:left="2880" w:hanging="360"/>
      </w:pPr>
      <w:rPr>
        <w:rFonts w:hint="default" w:ascii="Symbol" w:hAnsi="Symbol"/>
      </w:rPr>
    </w:lvl>
    <w:lvl w:ilvl="4" w:tplc="4002DB80">
      <w:start w:val="1"/>
      <w:numFmt w:val="bullet"/>
      <w:lvlText w:val="o"/>
      <w:lvlJc w:val="left"/>
      <w:pPr>
        <w:ind w:left="3600" w:hanging="360"/>
      </w:pPr>
      <w:rPr>
        <w:rFonts w:hint="default" w:ascii="Courier New" w:hAnsi="Courier New"/>
      </w:rPr>
    </w:lvl>
    <w:lvl w:ilvl="5" w:tplc="752A590C">
      <w:start w:val="1"/>
      <w:numFmt w:val="bullet"/>
      <w:lvlText w:val=""/>
      <w:lvlJc w:val="left"/>
      <w:pPr>
        <w:ind w:left="4320" w:hanging="360"/>
      </w:pPr>
      <w:rPr>
        <w:rFonts w:hint="default" w:ascii="Wingdings" w:hAnsi="Wingdings"/>
      </w:rPr>
    </w:lvl>
    <w:lvl w:ilvl="6" w:tplc="A4B07556">
      <w:start w:val="1"/>
      <w:numFmt w:val="bullet"/>
      <w:lvlText w:val=""/>
      <w:lvlJc w:val="left"/>
      <w:pPr>
        <w:ind w:left="5040" w:hanging="360"/>
      </w:pPr>
      <w:rPr>
        <w:rFonts w:hint="default" w:ascii="Symbol" w:hAnsi="Symbol"/>
      </w:rPr>
    </w:lvl>
    <w:lvl w:ilvl="7" w:tplc="DA0810F0">
      <w:start w:val="1"/>
      <w:numFmt w:val="bullet"/>
      <w:lvlText w:val="o"/>
      <w:lvlJc w:val="left"/>
      <w:pPr>
        <w:ind w:left="5760" w:hanging="360"/>
      </w:pPr>
      <w:rPr>
        <w:rFonts w:hint="default" w:ascii="Courier New" w:hAnsi="Courier New"/>
      </w:rPr>
    </w:lvl>
    <w:lvl w:ilvl="8" w:tplc="3872D414">
      <w:start w:val="1"/>
      <w:numFmt w:val="bullet"/>
      <w:lvlText w:val=""/>
      <w:lvlJc w:val="left"/>
      <w:pPr>
        <w:ind w:left="6480" w:hanging="360"/>
      </w:pPr>
      <w:rPr>
        <w:rFonts w:hint="default" w:ascii="Wingdings" w:hAnsi="Wingdings"/>
      </w:rPr>
    </w:lvl>
  </w:abstractNum>
  <w:abstractNum w:abstractNumId="8" w15:restartNumberingAfterBreak="0">
    <w:nsid w:val="14E287B1"/>
    <w:multiLevelType w:val="hybridMultilevel"/>
    <w:tmpl w:val="F4C612DE"/>
    <w:lvl w:ilvl="0" w:tplc="2BD88740">
      <w:start w:val="1"/>
      <w:numFmt w:val="bullet"/>
      <w:lvlText w:val="-"/>
      <w:lvlJc w:val="left"/>
      <w:pPr>
        <w:ind w:left="1080" w:hanging="360"/>
      </w:pPr>
      <w:rPr>
        <w:rFonts w:hint="default" w:ascii="Aptos" w:hAnsi="Aptos"/>
      </w:rPr>
    </w:lvl>
    <w:lvl w:ilvl="1" w:tplc="198C76B4">
      <w:start w:val="1"/>
      <w:numFmt w:val="bullet"/>
      <w:lvlText w:val="o"/>
      <w:lvlJc w:val="left"/>
      <w:pPr>
        <w:ind w:left="1440" w:hanging="360"/>
      </w:pPr>
      <w:rPr>
        <w:rFonts w:hint="default" w:ascii="Courier New" w:hAnsi="Courier New"/>
      </w:rPr>
    </w:lvl>
    <w:lvl w:ilvl="2" w:tplc="4D94AE4A">
      <w:start w:val="1"/>
      <w:numFmt w:val="bullet"/>
      <w:lvlText w:val=""/>
      <w:lvlJc w:val="left"/>
      <w:pPr>
        <w:ind w:left="2160" w:hanging="360"/>
      </w:pPr>
      <w:rPr>
        <w:rFonts w:hint="default" w:ascii="Wingdings" w:hAnsi="Wingdings"/>
      </w:rPr>
    </w:lvl>
    <w:lvl w:ilvl="3" w:tplc="CB369606">
      <w:start w:val="1"/>
      <w:numFmt w:val="bullet"/>
      <w:lvlText w:val=""/>
      <w:lvlJc w:val="left"/>
      <w:pPr>
        <w:ind w:left="2880" w:hanging="360"/>
      </w:pPr>
      <w:rPr>
        <w:rFonts w:hint="default" w:ascii="Symbol" w:hAnsi="Symbol"/>
      </w:rPr>
    </w:lvl>
    <w:lvl w:ilvl="4" w:tplc="E2F452B0">
      <w:start w:val="1"/>
      <w:numFmt w:val="bullet"/>
      <w:lvlText w:val="o"/>
      <w:lvlJc w:val="left"/>
      <w:pPr>
        <w:ind w:left="3600" w:hanging="360"/>
      </w:pPr>
      <w:rPr>
        <w:rFonts w:hint="default" w:ascii="Courier New" w:hAnsi="Courier New"/>
      </w:rPr>
    </w:lvl>
    <w:lvl w:ilvl="5" w:tplc="A0904244">
      <w:start w:val="1"/>
      <w:numFmt w:val="bullet"/>
      <w:lvlText w:val=""/>
      <w:lvlJc w:val="left"/>
      <w:pPr>
        <w:ind w:left="4320" w:hanging="360"/>
      </w:pPr>
      <w:rPr>
        <w:rFonts w:hint="default" w:ascii="Wingdings" w:hAnsi="Wingdings"/>
      </w:rPr>
    </w:lvl>
    <w:lvl w:ilvl="6" w:tplc="B85AD3C0">
      <w:start w:val="1"/>
      <w:numFmt w:val="bullet"/>
      <w:lvlText w:val=""/>
      <w:lvlJc w:val="left"/>
      <w:pPr>
        <w:ind w:left="5040" w:hanging="360"/>
      </w:pPr>
      <w:rPr>
        <w:rFonts w:hint="default" w:ascii="Symbol" w:hAnsi="Symbol"/>
      </w:rPr>
    </w:lvl>
    <w:lvl w:ilvl="7" w:tplc="26AA8B8A">
      <w:start w:val="1"/>
      <w:numFmt w:val="bullet"/>
      <w:lvlText w:val="o"/>
      <w:lvlJc w:val="left"/>
      <w:pPr>
        <w:ind w:left="5760" w:hanging="360"/>
      </w:pPr>
      <w:rPr>
        <w:rFonts w:hint="default" w:ascii="Courier New" w:hAnsi="Courier New"/>
      </w:rPr>
    </w:lvl>
    <w:lvl w:ilvl="8" w:tplc="C7E2E5E6">
      <w:start w:val="1"/>
      <w:numFmt w:val="bullet"/>
      <w:lvlText w:val=""/>
      <w:lvlJc w:val="left"/>
      <w:pPr>
        <w:ind w:left="6480" w:hanging="360"/>
      </w:pPr>
      <w:rPr>
        <w:rFonts w:hint="default" w:ascii="Wingdings" w:hAnsi="Wingdings"/>
      </w:rPr>
    </w:lvl>
  </w:abstractNum>
  <w:abstractNum w:abstractNumId="9" w15:restartNumberingAfterBreak="0">
    <w:nsid w:val="1777BC5F"/>
    <w:multiLevelType w:val="hybridMultilevel"/>
    <w:tmpl w:val="5D92FEC2"/>
    <w:lvl w:ilvl="0" w:tplc="0E4481C6">
      <w:start w:val="1"/>
      <w:numFmt w:val="bullet"/>
      <w:lvlText w:val="-"/>
      <w:lvlJc w:val="left"/>
      <w:pPr>
        <w:ind w:left="1080" w:hanging="360"/>
      </w:pPr>
      <w:rPr>
        <w:rFonts w:hint="default" w:ascii="Aptos" w:hAnsi="Aptos"/>
      </w:rPr>
    </w:lvl>
    <w:lvl w:ilvl="1" w:tplc="089EDCB6">
      <w:start w:val="1"/>
      <w:numFmt w:val="bullet"/>
      <w:lvlText w:val="o"/>
      <w:lvlJc w:val="left"/>
      <w:pPr>
        <w:ind w:left="1440" w:hanging="360"/>
      </w:pPr>
      <w:rPr>
        <w:rFonts w:hint="default" w:ascii="Courier New" w:hAnsi="Courier New"/>
      </w:rPr>
    </w:lvl>
    <w:lvl w:ilvl="2" w:tplc="EAB0E95E">
      <w:start w:val="1"/>
      <w:numFmt w:val="bullet"/>
      <w:lvlText w:val=""/>
      <w:lvlJc w:val="left"/>
      <w:pPr>
        <w:ind w:left="2160" w:hanging="360"/>
      </w:pPr>
      <w:rPr>
        <w:rFonts w:hint="default" w:ascii="Wingdings" w:hAnsi="Wingdings"/>
      </w:rPr>
    </w:lvl>
    <w:lvl w:ilvl="3" w:tplc="40C40C04">
      <w:start w:val="1"/>
      <w:numFmt w:val="bullet"/>
      <w:lvlText w:val=""/>
      <w:lvlJc w:val="left"/>
      <w:pPr>
        <w:ind w:left="2880" w:hanging="360"/>
      </w:pPr>
      <w:rPr>
        <w:rFonts w:hint="default" w:ascii="Symbol" w:hAnsi="Symbol"/>
      </w:rPr>
    </w:lvl>
    <w:lvl w:ilvl="4" w:tplc="3B0EEDAA">
      <w:start w:val="1"/>
      <w:numFmt w:val="bullet"/>
      <w:lvlText w:val="o"/>
      <w:lvlJc w:val="left"/>
      <w:pPr>
        <w:ind w:left="3600" w:hanging="360"/>
      </w:pPr>
      <w:rPr>
        <w:rFonts w:hint="default" w:ascii="Courier New" w:hAnsi="Courier New"/>
      </w:rPr>
    </w:lvl>
    <w:lvl w:ilvl="5" w:tplc="2C368396">
      <w:start w:val="1"/>
      <w:numFmt w:val="bullet"/>
      <w:lvlText w:val=""/>
      <w:lvlJc w:val="left"/>
      <w:pPr>
        <w:ind w:left="4320" w:hanging="360"/>
      </w:pPr>
      <w:rPr>
        <w:rFonts w:hint="default" w:ascii="Wingdings" w:hAnsi="Wingdings"/>
      </w:rPr>
    </w:lvl>
    <w:lvl w:ilvl="6" w:tplc="7D92C91C">
      <w:start w:val="1"/>
      <w:numFmt w:val="bullet"/>
      <w:lvlText w:val=""/>
      <w:lvlJc w:val="left"/>
      <w:pPr>
        <w:ind w:left="5040" w:hanging="360"/>
      </w:pPr>
      <w:rPr>
        <w:rFonts w:hint="default" w:ascii="Symbol" w:hAnsi="Symbol"/>
      </w:rPr>
    </w:lvl>
    <w:lvl w:ilvl="7" w:tplc="EF460482">
      <w:start w:val="1"/>
      <w:numFmt w:val="bullet"/>
      <w:lvlText w:val="o"/>
      <w:lvlJc w:val="left"/>
      <w:pPr>
        <w:ind w:left="5760" w:hanging="360"/>
      </w:pPr>
      <w:rPr>
        <w:rFonts w:hint="default" w:ascii="Courier New" w:hAnsi="Courier New"/>
      </w:rPr>
    </w:lvl>
    <w:lvl w:ilvl="8" w:tplc="52BC4C68">
      <w:start w:val="1"/>
      <w:numFmt w:val="bullet"/>
      <w:lvlText w:val=""/>
      <w:lvlJc w:val="left"/>
      <w:pPr>
        <w:ind w:left="6480" w:hanging="360"/>
      </w:pPr>
      <w:rPr>
        <w:rFonts w:hint="default" w:ascii="Wingdings" w:hAnsi="Wingdings"/>
      </w:rPr>
    </w:lvl>
  </w:abstractNum>
  <w:abstractNum w:abstractNumId="10" w15:restartNumberingAfterBreak="0">
    <w:nsid w:val="1A6AC3C7"/>
    <w:multiLevelType w:val="hybridMultilevel"/>
    <w:tmpl w:val="B39038CA"/>
    <w:lvl w:ilvl="0" w:tplc="E7AEB3EC">
      <w:start w:val="1"/>
      <w:numFmt w:val="bullet"/>
      <w:lvlText w:val=""/>
      <w:lvlJc w:val="left"/>
      <w:pPr>
        <w:ind w:left="720" w:hanging="360"/>
      </w:pPr>
      <w:rPr>
        <w:rFonts w:hint="default" w:ascii="Symbol" w:hAnsi="Symbol"/>
      </w:rPr>
    </w:lvl>
    <w:lvl w:ilvl="1" w:tplc="EAF2CAF0">
      <w:start w:val="1"/>
      <w:numFmt w:val="bullet"/>
      <w:lvlText w:val="o"/>
      <w:lvlJc w:val="left"/>
      <w:pPr>
        <w:ind w:left="1440" w:hanging="360"/>
      </w:pPr>
      <w:rPr>
        <w:rFonts w:hint="default" w:ascii="Courier New" w:hAnsi="Courier New"/>
      </w:rPr>
    </w:lvl>
    <w:lvl w:ilvl="2" w:tplc="DA94E5A6">
      <w:start w:val="1"/>
      <w:numFmt w:val="bullet"/>
      <w:lvlText w:val=""/>
      <w:lvlJc w:val="left"/>
      <w:pPr>
        <w:ind w:left="2160" w:hanging="360"/>
      </w:pPr>
      <w:rPr>
        <w:rFonts w:hint="default" w:ascii="Wingdings" w:hAnsi="Wingdings"/>
      </w:rPr>
    </w:lvl>
    <w:lvl w:ilvl="3" w:tplc="B2E6A100">
      <w:start w:val="1"/>
      <w:numFmt w:val="bullet"/>
      <w:lvlText w:val=""/>
      <w:lvlJc w:val="left"/>
      <w:pPr>
        <w:ind w:left="2880" w:hanging="360"/>
      </w:pPr>
      <w:rPr>
        <w:rFonts w:hint="default" w:ascii="Symbol" w:hAnsi="Symbol"/>
      </w:rPr>
    </w:lvl>
    <w:lvl w:ilvl="4" w:tplc="25B0250C">
      <w:start w:val="1"/>
      <w:numFmt w:val="bullet"/>
      <w:lvlText w:val="o"/>
      <w:lvlJc w:val="left"/>
      <w:pPr>
        <w:ind w:left="3600" w:hanging="360"/>
      </w:pPr>
      <w:rPr>
        <w:rFonts w:hint="default" w:ascii="Courier New" w:hAnsi="Courier New"/>
      </w:rPr>
    </w:lvl>
    <w:lvl w:ilvl="5" w:tplc="91561E02">
      <w:start w:val="1"/>
      <w:numFmt w:val="bullet"/>
      <w:lvlText w:val=""/>
      <w:lvlJc w:val="left"/>
      <w:pPr>
        <w:ind w:left="4320" w:hanging="360"/>
      </w:pPr>
      <w:rPr>
        <w:rFonts w:hint="default" w:ascii="Wingdings" w:hAnsi="Wingdings"/>
      </w:rPr>
    </w:lvl>
    <w:lvl w:ilvl="6" w:tplc="A6F0E0B6">
      <w:start w:val="1"/>
      <w:numFmt w:val="bullet"/>
      <w:lvlText w:val=""/>
      <w:lvlJc w:val="left"/>
      <w:pPr>
        <w:ind w:left="5040" w:hanging="360"/>
      </w:pPr>
      <w:rPr>
        <w:rFonts w:hint="default" w:ascii="Symbol" w:hAnsi="Symbol"/>
      </w:rPr>
    </w:lvl>
    <w:lvl w:ilvl="7" w:tplc="65CE0AB8">
      <w:start w:val="1"/>
      <w:numFmt w:val="bullet"/>
      <w:lvlText w:val="o"/>
      <w:lvlJc w:val="left"/>
      <w:pPr>
        <w:ind w:left="5760" w:hanging="360"/>
      </w:pPr>
      <w:rPr>
        <w:rFonts w:hint="default" w:ascii="Courier New" w:hAnsi="Courier New"/>
      </w:rPr>
    </w:lvl>
    <w:lvl w:ilvl="8" w:tplc="8C786970">
      <w:start w:val="1"/>
      <w:numFmt w:val="bullet"/>
      <w:lvlText w:val=""/>
      <w:lvlJc w:val="left"/>
      <w:pPr>
        <w:ind w:left="6480" w:hanging="360"/>
      </w:pPr>
      <w:rPr>
        <w:rFonts w:hint="default" w:ascii="Wingdings" w:hAnsi="Wingdings"/>
      </w:rPr>
    </w:lvl>
  </w:abstractNum>
  <w:abstractNum w:abstractNumId="11" w15:restartNumberingAfterBreak="0">
    <w:nsid w:val="222F2A37"/>
    <w:multiLevelType w:val="hybridMultilevel"/>
    <w:tmpl w:val="55A07534"/>
    <w:lvl w:ilvl="0" w:tplc="04160001">
      <w:start w:val="1"/>
      <w:numFmt w:val="bullet"/>
      <w:lvlText w:val=""/>
      <w:lvlJc w:val="left"/>
      <w:pPr>
        <w:ind w:left="720" w:hanging="360"/>
      </w:pPr>
      <w:rPr>
        <w:rFonts w:hint="default" w:ascii="Symbol" w:hAnsi="Symbol"/>
      </w:rPr>
    </w:lvl>
    <w:lvl w:ilvl="1" w:tplc="04160003" w:tentative="1">
      <w:start w:val="1"/>
      <w:numFmt w:val="bullet"/>
      <w:lvlText w:val="o"/>
      <w:lvlJc w:val="left"/>
      <w:pPr>
        <w:ind w:left="1440" w:hanging="360"/>
      </w:pPr>
      <w:rPr>
        <w:rFonts w:hint="default" w:ascii="Courier New" w:hAnsi="Courier New" w:cs="Courier New"/>
      </w:rPr>
    </w:lvl>
    <w:lvl w:ilvl="2" w:tplc="04160005" w:tentative="1">
      <w:start w:val="1"/>
      <w:numFmt w:val="bullet"/>
      <w:lvlText w:val=""/>
      <w:lvlJc w:val="left"/>
      <w:pPr>
        <w:ind w:left="2160" w:hanging="360"/>
      </w:pPr>
      <w:rPr>
        <w:rFonts w:hint="default" w:ascii="Wingdings" w:hAnsi="Wingdings"/>
      </w:rPr>
    </w:lvl>
    <w:lvl w:ilvl="3" w:tplc="04160001" w:tentative="1">
      <w:start w:val="1"/>
      <w:numFmt w:val="bullet"/>
      <w:lvlText w:val=""/>
      <w:lvlJc w:val="left"/>
      <w:pPr>
        <w:ind w:left="2880" w:hanging="360"/>
      </w:pPr>
      <w:rPr>
        <w:rFonts w:hint="default" w:ascii="Symbol" w:hAnsi="Symbol"/>
      </w:rPr>
    </w:lvl>
    <w:lvl w:ilvl="4" w:tplc="04160003" w:tentative="1">
      <w:start w:val="1"/>
      <w:numFmt w:val="bullet"/>
      <w:lvlText w:val="o"/>
      <w:lvlJc w:val="left"/>
      <w:pPr>
        <w:ind w:left="3600" w:hanging="360"/>
      </w:pPr>
      <w:rPr>
        <w:rFonts w:hint="default" w:ascii="Courier New" w:hAnsi="Courier New" w:cs="Courier New"/>
      </w:rPr>
    </w:lvl>
    <w:lvl w:ilvl="5" w:tplc="04160005" w:tentative="1">
      <w:start w:val="1"/>
      <w:numFmt w:val="bullet"/>
      <w:lvlText w:val=""/>
      <w:lvlJc w:val="left"/>
      <w:pPr>
        <w:ind w:left="4320" w:hanging="360"/>
      </w:pPr>
      <w:rPr>
        <w:rFonts w:hint="default" w:ascii="Wingdings" w:hAnsi="Wingdings"/>
      </w:rPr>
    </w:lvl>
    <w:lvl w:ilvl="6" w:tplc="04160001" w:tentative="1">
      <w:start w:val="1"/>
      <w:numFmt w:val="bullet"/>
      <w:lvlText w:val=""/>
      <w:lvlJc w:val="left"/>
      <w:pPr>
        <w:ind w:left="5040" w:hanging="360"/>
      </w:pPr>
      <w:rPr>
        <w:rFonts w:hint="default" w:ascii="Symbol" w:hAnsi="Symbol"/>
      </w:rPr>
    </w:lvl>
    <w:lvl w:ilvl="7" w:tplc="04160003" w:tentative="1">
      <w:start w:val="1"/>
      <w:numFmt w:val="bullet"/>
      <w:lvlText w:val="o"/>
      <w:lvlJc w:val="left"/>
      <w:pPr>
        <w:ind w:left="5760" w:hanging="360"/>
      </w:pPr>
      <w:rPr>
        <w:rFonts w:hint="default" w:ascii="Courier New" w:hAnsi="Courier New" w:cs="Courier New"/>
      </w:rPr>
    </w:lvl>
    <w:lvl w:ilvl="8" w:tplc="04160005" w:tentative="1">
      <w:start w:val="1"/>
      <w:numFmt w:val="bullet"/>
      <w:lvlText w:val=""/>
      <w:lvlJc w:val="left"/>
      <w:pPr>
        <w:ind w:left="6480" w:hanging="360"/>
      </w:pPr>
      <w:rPr>
        <w:rFonts w:hint="default" w:ascii="Wingdings" w:hAnsi="Wingdings"/>
      </w:rPr>
    </w:lvl>
  </w:abstractNum>
  <w:abstractNum w:abstractNumId="12" w15:restartNumberingAfterBreak="0">
    <w:nsid w:val="230D5774"/>
    <w:multiLevelType w:val="hybridMultilevel"/>
    <w:tmpl w:val="A120DE00"/>
    <w:lvl w:ilvl="0" w:tplc="04160001">
      <w:start w:val="1"/>
      <w:numFmt w:val="bullet"/>
      <w:lvlText w:val=""/>
      <w:lvlJc w:val="left"/>
      <w:pPr>
        <w:ind w:left="1428" w:hanging="360"/>
      </w:pPr>
      <w:rPr>
        <w:rFonts w:hint="default" w:ascii="Symbol" w:hAnsi="Symbol"/>
      </w:rPr>
    </w:lvl>
    <w:lvl w:ilvl="1" w:tplc="04160003" w:tentative="1">
      <w:start w:val="1"/>
      <w:numFmt w:val="bullet"/>
      <w:lvlText w:val="o"/>
      <w:lvlJc w:val="left"/>
      <w:pPr>
        <w:ind w:left="2148" w:hanging="360"/>
      </w:pPr>
      <w:rPr>
        <w:rFonts w:hint="default" w:ascii="Courier New" w:hAnsi="Courier New" w:cs="Courier New"/>
      </w:rPr>
    </w:lvl>
    <w:lvl w:ilvl="2" w:tplc="04160005" w:tentative="1">
      <w:start w:val="1"/>
      <w:numFmt w:val="bullet"/>
      <w:lvlText w:val=""/>
      <w:lvlJc w:val="left"/>
      <w:pPr>
        <w:ind w:left="2868" w:hanging="360"/>
      </w:pPr>
      <w:rPr>
        <w:rFonts w:hint="default" w:ascii="Wingdings" w:hAnsi="Wingdings"/>
      </w:rPr>
    </w:lvl>
    <w:lvl w:ilvl="3" w:tplc="04160001" w:tentative="1">
      <w:start w:val="1"/>
      <w:numFmt w:val="bullet"/>
      <w:lvlText w:val=""/>
      <w:lvlJc w:val="left"/>
      <w:pPr>
        <w:ind w:left="3588" w:hanging="360"/>
      </w:pPr>
      <w:rPr>
        <w:rFonts w:hint="default" w:ascii="Symbol" w:hAnsi="Symbol"/>
      </w:rPr>
    </w:lvl>
    <w:lvl w:ilvl="4" w:tplc="04160003" w:tentative="1">
      <w:start w:val="1"/>
      <w:numFmt w:val="bullet"/>
      <w:lvlText w:val="o"/>
      <w:lvlJc w:val="left"/>
      <w:pPr>
        <w:ind w:left="4308" w:hanging="360"/>
      </w:pPr>
      <w:rPr>
        <w:rFonts w:hint="default" w:ascii="Courier New" w:hAnsi="Courier New" w:cs="Courier New"/>
      </w:rPr>
    </w:lvl>
    <w:lvl w:ilvl="5" w:tplc="04160005" w:tentative="1">
      <w:start w:val="1"/>
      <w:numFmt w:val="bullet"/>
      <w:lvlText w:val=""/>
      <w:lvlJc w:val="left"/>
      <w:pPr>
        <w:ind w:left="5028" w:hanging="360"/>
      </w:pPr>
      <w:rPr>
        <w:rFonts w:hint="default" w:ascii="Wingdings" w:hAnsi="Wingdings"/>
      </w:rPr>
    </w:lvl>
    <w:lvl w:ilvl="6" w:tplc="04160001" w:tentative="1">
      <w:start w:val="1"/>
      <w:numFmt w:val="bullet"/>
      <w:lvlText w:val=""/>
      <w:lvlJc w:val="left"/>
      <w:pPr>
        <w:ind w:left="5748" w:hanging="360"/>
      </w:pPr>
      <w:rPr>
        <w:rFonts w:hint="default" w:ascii="Symbol" w:hAnsi="Symbol"/>
      </w:rPr>
    </w:lvl>
    <w:lvl w:ilvl="7" w:tplc="04160003" w:tentative="1">
      <w:start w:val="1"/>
      <w:numFmt w:val="bullet"/>
      <w:lvlText w:val="o"/>
      <w:lvlJc w:val="left"/>
      <w:pPr>
        <w:ind w:left="6468" w:hanging="360"/>
      </w:pPr>
      <w:rPr>
        <w:rFonts w:hint="default" w:ascii="Courier New" w:hAnsi="Courier New" w:cs="Courier New"/>
      </w:rPr>
    </w:lvl>
    <w:lvl w:ilvl="8" w:tplc="04160005" w:tentative="1">
      <w:start w:val="1"/>
      <w:numFmt w:val="bullet"/>
      <w:lvlText w:val=""/>
      <w:lvlJc w:val="left"/>
      <w:pPr>
        <w:ind w:left="7188" w:hanging="360"/>
      </w:pPr>
      <w:rPr>
        <w:rFonts w:hint="default" w:ascii="Wingdings" w:hAnsi="Wingdings"/>
      </w:rPr>
    </w:lvl>
  </w:abstractNum>
  <w:abstractNum w:abstractNumId="13" w15:restartNumberingAfterBreak="0">
    <w:nsid w:val="238AF074"/>
    <w:multiLevelType w:val="hybridMultilevel"/>
    <w:tmpl w:val="2DEE47A8"/>
    <w:lvl w:ilvl="0" w:tplc="460E13CE">
      <w:start w:val="1"/>
      <w:numFmt w:val="bullet"/>
      <w:lvlText w:val="-"/>
      <w:lvlJc w:val="left"/>
      <w:pPr>
        <w:ind w:left="1080" w:hanging="360"/>
      </w:pPr>
      <w:rPr>
        <w:rFonts w:hint="default" w:ascii="Aptos" w:hAnsi="Aptos"/>
      </w:rPr>
    </w:lvl>
    <w:lvl w:ilvl="1" w:tplc="4BD83006">
      <w:start w:val="1"/>
      <w:numFmt w:val="bullet"/>
      <w:lvlText w:val="o"/>
      <w:lvlJc w:val="left"/>
      <w:pPr>
        <w:ind w:left="1440" w:hanging="360"/>
      </w:pPr>
      <w:rPr>
        <w:rFonts w:hint="default" w:ascii="Courier New" w:hAnsi="Courier New"/>
      </w:rPr>
    </w:lvl>
    <w:lvl w:ilvl="2" w:tplc="E6A4C332">
      <w:start w:val="1"/>
      <w:numFmt w:val="bullet"/>
      <w:lvlText w:val=""/>
      <w:lvlJc w:val="left"/>
      <w:pPr>
        <w:ind w:left="2160" w:hanging="360"/>
      </w:pPr>
      <w:rPr>
        <w:rFonts w:hint="default" w:ascii="Wingdings" w:hAnsi="Wingdings"/>
      </w:rPr>
    </w:lvl>
    <w:lvl w:ilvl="3" w:tplc="E7E2693A">
      <w:start w:val="1"/>
      <w:numFmt w:val="bullet"/>
      <w:lvlText w:val=""/>
      <w:lvlJc w:val="left"/>
      <w:pPr>
        <w:ind w:left="2880" w:hanging="360"/>
      </w:pPr>
      <w:rPr>
        <w:rFonts w:hint="default" w:ascii="Symbol" w:hAnsi="Symbol"/>
      </w:rPr>
    </w:lvl>
    <w:lvl w:ilvl="4" w:tplc="5CFA3A8A">
      <w:start w:val="1"/>
      <w:numFmt w:val="bullet"/>
      <w:lvlText w:val="o"/>
      <w:lvlJc w:val="left"/>
      <w:pPr>
        <w:ind w:left="3600" w:hanging="360"/>
      </w:pPr>
      <w:rPr>
        <w:rFonts w:hint="default" w:ascii="Courier New" w:hAnsi="Courier New"/>
      </w:rPr>
    </w:lvl>
    <w:lvl w:ilvl="5" w:tplc="3A484BBC">
      <w:start w:val="1"/>
      <w:numFmt w:val="bullet"/>
      <w:lvlText w:val=""/>
      <w:lvlJc w:val="left"/>
      <w:pPr>
        <w:ind w:left="4320" w:hanging="360"/>
      </w:pPr>
      <w:rPr>
        <w:rFonts w:hint="default" w:ascii="Wingdings" w:hAnsi="Wingdings"/>
      </w:rPr>
    </w:lvl>
    <w:lvl w:ilvl="6" w:tplc="D34E1134">
      <w:start w:val="1"/>
      <w:numFmt w:val="bullet"/>
      <w:lvlText w:val=""/>
      <w:lvlJc w:val="left"/>
      <w:pPr>
        <w:ind w:left="5040" w:hanging="360"/>
      </w:pPr>
      <w:rPr>
        <w:rFonts w:hint="default" w:ascii="Symbol" w:hAnsi="Symbol"/>
      </w:rPr>
    </w:lvl>
    <w:lvl w:ilvl="7" w:tplc="53A0B770">
      <w:start w:val="1"/>
      <w:numFmt w:val="bullet"/>
      <w:lvlText w:val="o"/>
      <w:lvlJc w:val="left"/>
      <w:pPr>
        <w:ind w:left="5760" w:hanging="360"/>
      </w:pPr>
      <w:rPr>
        <w:rFonts w:hint="default" w:ascii="Courier New" w:hAnsi="Courier New"/>
      </w:rPr>
    </w:lvl>
    <w:lvl w:ilvl="8" w:tplc="F2ECD490">
      <w:start w:val="1"/>
      <w:numFmt w:val="bullet"/>
      <w:lvlText w:val=""/>
      <w:lvlJc w:val="left"/>
      <w:pPr>
        <w:ind w:left="6480" w:hanging="360"/>
      </w:pPr>
      <w:rPr>
        <w:rFonts w:hint="default" w:ascii="Wingdings" w:hAnsi="Wingdings"/>
      </w:rPr>
    </w:lvl>
  </w:abstractNum>
  <w:abstractNum w:abstractNumId="14" w15:restartNumberingAfterBreak="0">
    <w:nsid w:val="238E4538"/>
    <w:multiLevelType w:val="hybridMultilevel"/>
    <w:tmpl w:val="89D4F570"/>
    <w:lvl w:ilvl="0" w:tplc="04160001">
      <w:start w:val="1"/>
      <w:numFmt w:val="bullet"/>
      <w:lvlText w:val=""/>
      <w:lvlJc w:val="left"/>
      <w:pPr>
        <w:ind w:left="720" w:hanging="360"/>
      </w:pPr>
      <w:rPr>
        <w:rFonts w:hint="default" w:ascii="Symbol" w:hAnsi="Symbol"/>
      </w:rPr>
    </w:lvl>
    <w:lvl w:ilvl="1" w:tplc="04160003" w:tentative="1">
      <w:start w:val="1"/>
      <w:numFmt w:val="bullet"/>
      <w:lvlText w:val="o"/>
      <w:lvlJc w:val="left"/>
      <w:pPr>
        <w:ind w:left="1440" w:hanging="360"/>
      </w:pPr>
      <w:rPr>
        <w:rFonts w:hint="default" w:ascii="Courier New" w:hAnsi="Courier New" w:cs="Courier New"/>
      </w:rPr>
    </w:lvl>
    <w:lvl w:ilvl="2" w:tplc="04160005" w:tentative="1">
      <w:start w:val="1"/>
      <w:numFmt w:val="bullet"/>
      <w:lvlText w:val=""/>
      <w:lvlJc w:val="left"/>
      <w:pPr>
        <w:ind w:left="2160" w:hanging="360"/>
      </w:pPr>
      <w:rPr>
        <w:rFonts w:hint="default" w:ascii="Wingdings" w:hAnsi="Wingdings"/>
      </w:rPr>
    </w:lvl>
    <w:lvl w:ilvl="3" w:tplc="04160001" w:tentative="1">
      <w:start w:val="1"/>
      <w:numFmt w:val="bullet"/>
      <w:lvlText w:val=""/>
      <w:lvlJc w:val="left"/>
      <w:pPr>
        <w:ind w:left="2880" w:hanging="360"/>
      </w:pPr>
      <w:rPr>
        <w:rFonts w:hint="default" w:ascii="Symbol" w:hAnsi="Symbol"/>
      </w:rPr>
    </w:lvl>
    <w:lvl w:ilvl="4" w:tplc="04160003" w:tentative="1">
      <w:start w:val="1"/>
      <w:numFmt w:val="bullet"/>
      <w:lvlText w:val="o"/>
      <w:lvlJc w:val="left"/>
      <w:pPr>
        <w:ind w:left="3600" w:hanging="360"/>
      </w:pPr>
      <w:rPr>
        <w:rFonts w:hint="default" w:ascii="Courier New" w:hAnsi="Courier New" w:cs="Courier New"/>
      </w:rPr>
    </w:lvl>
    <w:lvl w:ilvl="5" w:tplc="04160005" w:tentative="1">
      <w:start w:val="1"/>
      <w:numFmt w:val="bullet"/>
      <w:lvlText w:val=""/>
      <w:lvlJc w:val="left"/>
      <w:pPr>
        <w:ind w:left="4320" w:hanging="360"/>
      </w:pPr>
      <w:rPr>
        <w:rFonts w:hint="default" w:ascii="Wingdings" w:hAnsi="Wingdings"/>
      </w:rPr>
    </w:lvl>
    <w:lvl w:ilvl="6" w:tplc="04160001" w:tentative="1">
      <w:start w:val="1"/>
      <w:numFmt w:val="bullet"/>
      <w:lvlText w:val=""/>
      <w:lvlJc w:val="left"/>
      <w:pPr>
        <w:ind w:left="5040" w:hanging="360"/>
      </w:pPr>
      <w:rPr>
        <w:rFonts w:hint="default" w:ascii="Symbol" w:hAnsi="Symbol"/>
      </w:rPr>
    </w:lvl>
    <w:lvl w:ilvl="7" w:tplc="04160003" w:tentative="1">
      <w:start w:val="1"/>
      <w:numFmt w:val="bullet"/>
      <w:lvlText w:val="o"/>
      <w:lvlJc w:val="left"/>
      <w:pPr>
        <w:ind w:left="5760" w:hanging="360"/>
      </w:pPr>
      <w:rPr>
        <w:rFonts w:hint="default" w:ascii="Courier New" w:hAnsi="Courier New" w:cs="Courier New"/>
      </w:rPr>
    </w:lvl>
    <w:lvl w:ilvl="8" w:tplc="04160005" w:tentative="1">
      <w:start w:val="1"/>
      <w:numFmt w:val="bullet"/>
      <w:lvlText w:val=""/>
      <w:lvlJc w:val="left"/>
      <w:pPr>
        <w:ind w:left="6480" w:hanging="360"/>
      </w:pPr>
      <w:rPr>
        <w:rFonts w:hint="default" w:ascii="Wingdings" w:hAnsi="Wingdings"/>
      </w:rPr>
    </w:lvl>
  </w:abstractNum>
  <w:abstractNum w:abstractNumId="15" w15:restartNumberingAfterBreak="0">
    <w:nsid w:val="25A034B1"/>
    <w:multiLevelType w:val="hybridMultilevel"/>
    <w:tmpl w:val="37D43EA6"/>
    <w:lvl w:ilvl="0" w:tplc="04160001">
      <w:start w:val="1"/>
      <w:numFmt w:val="bullet"/>
      <w:lvlText w:val=""/>
      <w:lvlJc w:val="left"/>
      <w:pPr>
        <w:ind w:left="720" w:hanging="360"/>
      </w:pPr>
      <w:rPr>
        <w:rFonts w:hint="default" w:ascii="Symbol" w:hAnsi="Symbol"/>
      </w:rPr>
    </w:lvl>
    <w:lvl w:ilvl="1" w:tplc="04160003" w:tentative="1">
      <w:start w:val="1"/>
      <w:numFmt w:val="bullet"/>
      <w:lvlText w:val="o"/>
      <w:lvlJc w:val="left"/>
      <w:pPr>
        <w:ind w:left="1440" w:hanging="360"/>
      </w:pPr>
      <w:rPr>
        <w:rFonts w:hint="default" w:ascii="Courier New" w:hAnsi="Courier New" w:cs="Courier New"/>
      </w:rPr>
    </w:lvl>
    <w:lvl w:ilvl="2" w:tplc="04160005" w:tentative="1">
      <w:start w:val="1"/>
      <w:numFmt w:val="bullet"/>
      <w:lvlText w:val=""/>
      <w:lvlJc w:val="left"/>
      <w:pPr>
        <w:ind w:left="2160" w:hanging="360"/>
      </w:pPr>
      <w:rPr>
        <w:rFonts w:hint="default" w:ascii="Wingdings" w:hAnsi="Wingdings"/>
      </w:rPr>
    </w:lvl>
    <w:lvl w:ilvl="3" w:tplc="04160001" w:tentative="1">
      <w:start w:val="1"/>
      <w:numFmt w:val="bullet"/>
      <w:lvlText w:val=""/>
      <w:lvlJc w:val="left"/>
      <w:pPr>
        <w:ind w:left="2880" w:hanging="360"/>
      </w:pPr>
      <w:rPr>
        <w:rFonts w:hint="default" w:ascii="Symbol" w:hAnsi="Symbol"/>
      </w:rPr>
    </w:lvl>
    <w:lvl w:ilvl="4" w:tplc="04160003" w:tentative="1">
      <w:start w:val="1"/>
      <w:numFmt w:val="bullet"/>
      <w:lvlText w:val="o"/>
      <w:lvlJc w:val="left"/>
      <w:pPr>
        <w:ind w:left="3600" w:hanging="360"/>
      </w:pPr>
      <w:rPr>
        <w:rFonts w:hint="default" w:ascii="Courier New" w:hAnsi="Courier New" w:cs="Courier New"/>
      </w:rPr>
    </w:lvl>
    <w:lvl w:ilvl="5" w:tplc="04160005" w:tentative="1">
      <w:start w:val="1"/>
      <w:numFmt w:val="bullet"/>
      <w:lvlText w:val=""/>
      <w:lvlJc w:val="left"/>
      <w:pPr>
        <w:ind w:left="4320" w:hanging="360"/>
      </w:pPr>
      <w:rPr>
        <w:rFonts w:hint="default" w:ascii="Wingdings" w:hAnsi="Wingdings"/>
      </w:rPr>
    </w:lvl>
    <w:lvl w:ilvl="6" w:tplc="04160001" w:tentative="1">
      <w:start w:val="1"/>
      <w:numFmt w:val="bullet"/>
      <w:lvlText w:val=""/>
      <w:lvlJc w:val="left"/>
      <w:pPr>
        <w:ind w:left="5040" w:hanging="360"/>
      </w:pPr>
      <w:rPr>
        <w:rFonts w:hint="default" w:ascii="Symbol" w:hAnsi="Symbol"/>
      </w:rPr>
    </w:lvl>
    <w:lvl w:ilvl="7" w:tplc="04160003" w:tentative="1">
      <w:start w:val="1"/>
      <w:numFmt w:val="bullet"/>
      <w:lvlText w:val="o"/>
      <w:lvlJc w:val="left"/>
      <w:pPr>
        <w:ind w:left="5760" w:hanging="360"/>
      </w:pPr>
      <w:rPr>
        <w:rFonts w:hint="default" w:ascii="Courier New" w:hAnsi="Courier New" w:cs="Courier New"/>
      </w:rPr>
    </w:lvl>
    <w:lvl w:ilvl="8" w:tplc="04160005" w:tentative="1">
      <w:start w:val="1"/>
      <w:numFmt w:val="bullet"/>
      <w:lvlText w:val=""/>
      <w:lvlJc w:val="left"/>
      <w:pPr>
        <w:ind w:left="6480" w:hanging="360"/>
      </w:pPr>
      <w:rPr>
        <w:rFonts w:hint="default" w:ascii="Wingdings" w:hAnsi="Wingdings"/>
      </w:rPr>
    </w:lvl>
  </w:abstractNum>
  <w:abstractNum w:abstractNumId="16" w15:restartNumberingAfterBreak="0">
    <w:nsid w:val="261489FC"/>
    <w:multiLevelType w:val="hybridMultilevel"/>
    <w:tmpl w:val="6AFCE6E8"/>
    <w:lvl w:ilvl="0" w:tplc="01928340">
      <w:start w:val="1"/>
      <w:numFmt w:val="bullet"/>
      <w:lvlText w:val=""/>
      <w:lvlJc w:val="left"/>
      <w:pPr>
        <w:ind w:left="720" w:hanging="360"/>
      </w:pPr>
      <w:rPr>
        <w:rFonts w:hint="default" w:ascii="Symbol" w:hAnsi="Symbol"/>
      </w:rPr>
    </w:lvl>
    <w:lvl w:ilvl="1" w:tplc="9E9674CA">
      <w:start w:val="1"/>
      <w:numFmt w:val="bullet"/>
      <w:lvlText w:val="o"/>
      <w:lvlJc w:val="left"/>
      <w:pPr>
        <w:ind w:left="1440" w:hanging="360"/>
      </w:pPr>
      <w:rPr>
        <w:rFonts w:hint="default" w:ascii="Courier New" w:hAnsi="Courier New"/>
      </w:rPr>
    </w:lvl>
    <w:lvl w:ilvl="2" w:tplc="CD188BCE">
      <w:start w:val="1"/>
      <w:numFmt w:val="bullet"/>
      <w:lvlText w:val=""/>
      <w:lvlJc w:val="left"/>
      <w:pPr>
        <w:ind w:left="2160" w:hanging="360"/>
      </w:pPr>
      <w:rPr>
        <w:rFonts w:hint="default" w:ascii="Wingdings" w:hAnsi="Wingdings"/>
      </w:rPr>
    </w:lvl>
    <w:lvl w:ilvl="3" w:tplc="04EC47E4">
      <w:start w:val="1"/>
      <w:numFmt w:val="bullet"/>
      <w:lvlText w:val=""/>
      <w:lvlJc w:val="left"/>
      <w:pPr>
        <w:ind w:left="2880" w:hanging="360"/>
      </w:pPr>
      <w:rPr>
        <w:rFonts w:hint="default" w:ascii="Symbol" w:hAnsi="Symbol"/>
      </w:rPr>
    </w:lvl>
    <w:lvl w:ilvl="4" w:tplc="4510E570">
      <w:start w:val="1"/>
      <w:numFmt w:val="bullet"/>
      <w:lvlText w:val="o"/>
      <w:lvlJc w:val="left"/>
      <w:pPr>
        <w:ind w:left="3600" w:hanging="360"/>
      </w:pPr>
      <w:rPr>
        <w:rFonts w:hint="default" w:ascii="Courier New" w:hAnsi="Courier New"/>
      </w:rPr>
    </w:lvl>
    <w:lvl w:ilvl="5" w:tplc="8856AB22">
      <w:start w:val="1"/>
      <w:numFmt w:val="bullet"/>
      <w:lvlText w:val=""/>
      <w:lvlJc w:val="left"/>
      <w:pPr>
        <w:ind w:left="4320" w:hanging="360"/>
      </w:pPr>
      <w:rPr>
        <w:rFonts w:hint="default" w:ascii="Wingdings" w:hAnsi="Wingdings"/>
      </w:rPr>
    </w:lvl>
    <w:lvl w:ilvl="6" w:tplc="D65AB628">
      <w:start w:val="1"/>
      <w:numFmt w:val="bullet"/>
      <w:lvlText w:val=""/>
      <w:lvlJc w:val="left"/>
      <w:pPr>
        <w:ind w:left="5040" w:hanging="360"/>
      </w:pPr>
      <w:rPr>
        <w:rFonts w:hint="default" w:ascii="Symbol" w:hAnsi="Symbol"/>
      </w:rPr>
    </w:lvl>
    <w:lvl w:ilvl="7" w:tplc="8B48B522">
      <w:start w:val="1"/>
      <w:numFmt w:val="bullet"/>
      <w:lvlText w:val="o"/>
      <w:lvlJc w:val="left"/>
      <w:pPr>
        <w:ind w:left="5760" w:hanging="360"/>
      </w:pPr>
      <w:rPr>
        <w:rFonts w:hint="default" w:ascii="Courier New" w:hAnsi="Courier New"/>
      </w:rPr>
    </w:lvl>
    <w:lvl w:ilvl="8" w:tplc="7F5E961C">
      <w:start w:val="1"/>
      <w:numFmt w:val="bullet"/>
      <w:lvlText w:val=""/>
      <w:lvlJc w:val="left"/>
      <w:pPr>
        <w:ind w:left="6480" w:hanging="360"/>
      </w:pPr>
      <w:rPr>
        <w:rFonts w:hint="default" w:ascii="Wingdings" w:hAnsi="Wingdings"/>
      </w:rPr>
    </w:lvl>
  </w:abstractNum>
  <w:abstractNum w:abstractNumId="17" w15:restartNumberingAfterBreak="0">
    <w:nsid w:val="2BAE6FF6"/>
    <w:multiLevelType w:val="hybridMultilevel"/>
    <w:tmpl w:val="0C1E3EEA"/>
    <w:lvl w:ilvl="0" w:tplc="04160001">
      <w:start w:val="1"/>
      <w:numFmt w:val="bullet"/>
      <w:lvlText w:val=""/>
      <w:lvlJc w:val="left"/>
      <w:pPr>
        <w:ind w:left="1068" w:hanging="360"/>
      </w:pPr>
      <w:rPr>
        <w:rFonts w:hint="default" w:ascii="Symbol" w:hAnsi="Symbol"/>
      </w:rPr>
    </w:lvl>
    <w:lvl w:ilvl="1" w:tplc="04160003" w:tentative="1">
      <w:start w:val="1"/>
      <w:numFmt w:val="bullet"/>
      <w:lvlText w:val="o"/>
      <w:lvlJc w:val="left"/>
      <w:pPr>
        <w:ind w:left="1788" w:hanging="360"/>
      </w:pPr>
      <w:rPr>
        <w:rFonts w:hint="default" w:ascii="Courier New" w:hAnsi="Courier New" w:cs="Courier New"/>
      </w:rPr>
    </w:lvl>
    <w:lvl w:ilvl="2" w:tplc="04160005" w:tentative="1">
      <w:start w:val="1"/>
      <w:numFmt w:val="bullet"/>
      <w:lvlText w:val=""/>
      <w:lvlJc w:val="left"/>
      <w:pPr>
        <w:ind w:left="2508" w:hanging="360"/>
      </w:pPr>
      <w:rPr>
        <w:rFonts w:hint="default" w:ascii="Wingdings" w:hAnsi="Wingdings"/>
      </w:rPr>
    </w:lvl>
    <w:lvl w:ilvl="3" w:tplc="04160001" w:tentative="1">
      <w:start w:val="1"/>
      <w:numFmt w:val="bullet"/>
      <w:lvlText w:val=""/>
      <w:lvlJc w:val="left"/>
      <w:pPr>
        <w:ind w:left="3228" w:hanging="360"/>
      </w:pPr>
      <w:rPr>
        <w:rFonts w:hint="default" w:ascii="Symbol" w:hAnsi="Symbol"/>
      </w:rPr>
    </w:lvl>
    <w:lvl w:ilvl="4" w:tplc="04160003" w:tentative="1">
      <w:start w:val="1"/>
      <w:numFmt w:val="bullet"/>
      <w:lvlText w:val="o"/>
      <w:lvlJc w:val="left"/>
      <w:pPr>
        <w:ind w:left="3948" w:hanging="360"/>
      </w:pPr>
      <w:rPr>
        <w:rFonts w:hint="default" w:ascii="Courier New" w:hAnsi="Courier New" w:cs="Courier New"/>
      </w:rPr>
    </w:lvl>
    <w:lvl w:ilvl="5" w:tplc="04160005" w:tentative="1">
      <w:start w:val="1"/>
      <w:numFmt w:val="bullet"/>
      <w:lvlText w:val=""/>
      <w:lvlJc w:val="left"/>
      <w:pPr>
        <w:ind w:left="4668" w:hanging="360"/>
      </w:pPr>
      <w:rPr>
        <w:rFonts w:hint="default" w:ascii="Wingdings" w:hAnsi="Wingdings"/>
      </w:rPr>
    </w:lvl>
    <w:lvl w:ilvl="6" w:tplc="04160001" w:tentative="1">
      <w:start w:val="1"/>
      <w:numFmt w:val="bullet"/>
      <w:lvlText w:val=""/>
      <w:lvlJc w:val="left"/>
      <w:pPr>
        <w:ind w:left="5388" w:hanging="360"/>
      </w:pPr>
      <w:rPr>
        <w:rFonts w:hint="default" w:ascii="Symbol" w:hAnsi="Symbol"/>
      </w:rPr>
    </w:lvl>
    <w:lvl w:ilvl="7" w:tplc="04160003" w:tentative="1">
      <w:start w:val="1"/>
      <w:numFmt w:val="bullet"/>
      <w:lvlText w:val="o"/>
      <w:lvlJc w:val="left"/>
      <w:pPr>
        <w:ind w:left="6108" w:hanging="360"/>
      </w:pPr>
      <w:rPr>
        <w:rFonts w:hint="default" w:ascii="Courier New" w:hAnsi="Courier New" w:cs="Courier New"/>
      </w:rPr>
    </w:lvl>
    <w:lvl w:ilvl="8" w:tplc="04160005" w:tentative="1">
      <w:start w:val="1"/>
      <w:numFmt w:val="bullet"/>
      <w:lvlText w:val=""/>
      <w:lvlJc w:val="left"/>
      <w:pPr>
        <w:ind w:left="6828" w:hanging="360"/>
      </w:pPr>
      <w:rPr>
        <w:rFonts w:hint="default" w:ascii="Wingdings" w:hAnsi="Wingdings"/>
      </w:rPr>
    </w:lvl>
  </w:abstractNum>
  <w:abstractNum w:abstractNumId="18" w15:restartNumberingAfterBreak="0">
    <w:nsid w:val="2C603D29"/>
    <w:multiLevelType w:val="hybridMultilevel"/>
    <w:tmpl w:val="451483A0"/>
    <w:lvl w:ilvl="0" w:tplc="0F127F7E">
      <w:start w:val="1"/>
      <w:numFmt w:val="bullet"/>
      <w:lvlText w:val=""/>
      <w:lvlJc w:val="left"/>
      <w:pPr>
        <w:ind w:left="720" w:hanging="360"/>
      </w:pPr>
      <w:rPr>
        <w:rFonts w:hint="default" w:ascii="Symbol" w:hAnsi="Symbol"/>
      </w:rPr>
    </w:lvl>
    <w:lvl w:ilvl="1" w:tplc="95460D0E">
      <w:start w:val="1"/>
      <w:numFmt w:val="bullet"/>
      <w:lvlText w:val="o"/>
      <w:lvlJc w:val="left"/>
      <w:pPr>
        <w:ind w:left="1440" w:hanging="360"/>
      </w:pPr>
      <w:rPr>
        <w:rFonts w:hint="default" w:ascii="Courier New" w:hAnsi="Courier New"/>
      </w:rPr>
    </w:lvl>
    <w:lvl w:ilvl="2" w:tplc="196A390E">
      <w:start w:val="1"/>
      <w:numFmt w:val="bullet"/>
      <w:lvlText w:val=""/>
      <w:lvlJc w:val="left"/>
      <w:pPr>
        <w:ind w:left="2160" w:hanging="360"/>
      </w:pPr>
      <w:rPr>
        <w:rFonts w:hint="default" w:ascii="Wingdings" w:hAnsi="Wingdings"/>
      </w:rPr>
    </w:lvl>
    <w:lvl w:ilvl="3" w:tplc="36DE702C">
      <w:start w:val="1"/>
      <w:numFmt w:val="bullet"/>
      <w:lvlText w:val=""/>
      <w:lvlJc w:val="left"/>
      <w:pPr>
        <w:ind w:left="2880" w:hanging="360"/>
      </w:pPr>
      <w:rPr>
        <w:rFonts w:hint="default" w:ascii="Symbol" w:hAnsi="Symbol"/>
      </w:rPr>
    </w:lvl>
    <w:lvl w:ilvl="4" w:tplc="CA00E628">
      <w:start w:val="1"/>
      <w:numFmt w:val="bullet"/>
      <w:lvlText w:val="o"/>
      <w:lvlJc w:val="left"/>
      <w:pPr>
        <w:ind w:left="3600" w:hanging="360"/>
      </w:pPr>
      <w:rPr>
        <w:rFonts w:hint="default" w:ascii="Courier New" w:hAnsi="Courier New"/>
      </w:rPr>
    </w:lvl>
    <w:lvl w:ilvl="5" w:tplc="0E3C5C88">
      <w:start w:val="1"/>
      <w:numFmt w:val="bullet"/>
      <w:lvlText w:val=""/>
      <w:lvlJc w:val="left"/>
      <w:pPr>
        <w:ind w:left="4320" w:hanging="360"/>
      </w:pPr>
      <w:rPr>
        <w:rFonts w:hint="default" w:ascii="Wingdings" w:hAnsi="Wingdings"/>
      </w:rPr>
    </w:lvl>
    <w:lvl w:ilvl="6" w:tplc="58D08EFA">
      <w:start w:val="1"/>
      <w:numFmt w:val="bullet"/>
      <w:lvlText w:val=""/>
      <w:lvlJc w:val="left"/>
      <w:pPr>
        <w:ind w:left="5040" w:hanging="360"/>
      </w:pPr>
      <w:rPr>
        <w:rFonts w:hint="default" w:ascii="Symbol" w:hAnsi="Symbol"/>
      </w:rPr>
    </w:lvl>
    <w:lvl w:ilvl="7" w:tplc="ADFC337E">
      <w:start w:val="1"/>
      <w:numFmt w:val="bullet"/>
      <w:lvlText w:val="o"/>
      <w:lvlJc w:val="left"/>
      <w:pPr>
        <w:ind w:left="5760" w:hanging="360"/>
      </w:pPr>
      <w:rPr>
        <w:rFonts w:hint="default" w:ascii="Courier New" w:hAnsi="Courier New"/>
      </w:rPr>
    </w:lvl>
    <w:lvl w:ilvl="8" w:tplc="B38C6E6A">
      <w:start w:val="1"/>
      <w:numFmt w:val="bullet"/>
      <w:lvlText w:val=""/>
      <w:lvlJc w:val="left"/>
      <w:pPr>
        <w:ind w:left="6480" w:hanging="360"/>
      </w:pPr>
      <w:rPr>
        <w:rFonts w:hint="default" w:ascii="Wingdings" w:hAnsi="Wingdings"/>
      </w:rPr>
    </w:lvl>
  </w:abstractNum>
  <w:abstractNum w:abstractNumId="19" w15:restartNumberingAfterBreak="0">
    <w:nsid w:val="2ED06D2D"/>
    <w:multiLevelType w:val="hybridMultilevel"/>
    <w:tmpl w:val="14D0D32A"/>
    <w:lvl w:ilvl="0" w:tplc="870AE9DE">
      <w:start w:val="1"/>
      <w:numFmt w:val="bullet"/>
      <w:lvlText w:val=""/>
      <w:lvlJc w:val="left"/>
      <w:pPr>
        <w:ind w:left="720" w:hanging="360"/>
      </w:pPr>
      <w:rPr>
        <w:rFonts w:hint="default" w:ascii="Symbol" w:hAnsi="Symbol"/>
      </w:rPr>
    </w:lvl>
    <w:lvl w:ilvl="1" w:tplc="7DBE6F0C">
      <w:start w:val="1"/>
      <w:numFmt w:val="bullet"/>
      <w:lvlText w:val="o"/>
      <w:lvlJc w:val="left"/>
      <w:pPr>
        <w:ind w:left="1440" w:hanging="360"/>
      </w:pPr>
      <w:rPr>
        <w:rFonts w:hint="default" w:ascii="Courier New" w:hAnsi="Courier New"/>
      </w:rPr>
    </w:lvl>
    <w:lvl w:ilvl="2" w:tplc="9564B362">
      <w:start w:val="1"/>
      <w:numFmt w:val="bullet"/>
      <w:lvlText w:val=""/>
      <w:lvlJc w:val="left"/>
      <w:pPr>
        <w:ind w:left="2160" w:hanging="360"/>
      </w:pPr>
      <w:rPr>
        <w:rFonts w:hint="default" w:ascii="Wingdings" w:hAnsi="Wingdings"/>
      </w:rPr>
    </w:lvl>
    <w:lvl w:ilvl="3" w:tplc="26FABE3C">
      <w:start w:val="1"/>
      <w:numFmt w:val="bullet"/>
      <w:lvlText w:val=""/>
      <w:lvlJc w:val="left"/>
      <w:pPr>
        <w:ind w:left="2880" w:hanging="360"/>
      </w:pPr>
      <w:rPr>
        <w:rFonts w:hint="default" w:ascii="Symbol" w:hAnsi="Symbol"/>
      </w:rPr>
    </w:lvl>
    <w:lvl w:ilvl="4" w:tplc="7550089A">
      <w:start w:val="1"/>
      <w:numFmt w:val="bullet"/>
      <w:lvlText w:val="o"/>
      <w:lvlJc w:val="left"/>
      <w:pPr>
        <w:ind w:left="3600" w:hanging="360"/>
      </w:pPr>
      <w:rPr>
        <w:rFonts w:hint="default" w:ascii="Courier New" w:hAnsi="Courier New"/>
      </w:rPr>
    </w:lvl>
    <w:lvl w:ilvl="5" w:tplc="3D18228C">
      <w:start w:val="1"/>
      <w:numFmt w:val="bullet"/>
      <w:lvlText w:val=""/>
      <w:lvlJc w:val="left"/>
      <w:pPr>
        <w:ind w:left="4320" w:hanging="360"/>
      </w:pPr>
      <w:rPr>
        <w:rFonts w:hint="default" w:ascii="Wingdings" w:hAnsi="Wingdings"/>
      </w:rPr>
    </w:lvl>
    <w:lvl w:ilvl="6" w:tplc="AEF6897E">
      <w:start w:val="1"/>
      <w:numFmt w:val="bullet"/>
      <w:lvlText w:val=""/>
      <w:lvlJc w:val="left"/>
      <w:pPr>
        <w:ind w:left="5040" w:hanging="360"/>
      </w:pPr>
      <w:rPr>
        <w:rFonts w:hint="default" w:ascii="Symbol" w:hAnsi="Symbol"/>
      </w:rPr>
    </w:lvl>
    <w:lvl w:ilvl="7" w:tplc="22C6763E">
      <w:start w:val="1"/>
      <w:numFmt w:val="bullet"/>
      <w:lvlText w:val="o"/>
      <w:lvlJc w:val="left"/>
      <w:pPr>
        <w:ind w:left="5760" w:hanging="360"/>
      </w:pPr>
      <w:rPr>
        <w:rFonts w:hint="default" w:ascii="Courier New" w:hAnsi="Courier New"/>
      </w:rPr>
    </w:lvl>
    <w:lvl w:ilvl="8" w:tplc="9430798A">
      <w:start w:val="1"/>
      <w:numFmt w:val="bullet"/>
      <w:lvlText w:val=""/>
      <w:lvlJc w:val="left"/>
      <w:pPr>
        <w:ind w:left="6480" w:hanging="360"/>
      </w:pPr>
      <w:rPr>
        <w:rFonts w:hint="default" w:ascii="Wingdings" w:hAnsi="Wingdings"/>
      </w:rPr>
    </w:lvl>
  </w:abstractNum>
  <w:abstractNum w:abstractNumId="20" w15:restartNumberingAfterBreak="0">
    <w:nsid w:val="3113B4BC"/>
    <w:multiLevelType w:val="hybridMultilevel"/>
    <w:tmpl w:val="4D24C15C"/>
    <w:lvl w:ilvl="0" w:tplc="97484838">
      <w:start w:val="1"/>
      <w:numFmt w:val="bullet"/>
      <w:lvlText w:val=""/>
      <w:lvlJc w:val="left"/>
      <w:pPr>
        <w:ind w:left="720" w:hanging="360"/>
      </w:pPr>
      <w:rPr>
        <w:rFonts w:hint="default" w:ascii="Symbol" w:hAnsi="Symbol"/>
      </w:rPr>
    </w:lvl>
    <w:lvl w:ilvl="1" w:tplc="20362ADA">
      <w:start w:val="1"/>
      <w:numFmt w:val="bullet"/>
      <w:lvlText w:val="o"/>
      <w:lvlJc w:val="left"/>
      <w:pPr>
        <w:ind w:left="1440" w:hanging="360"/>
      </w:pPr>
      <w:rPr>
        <w:rFonts w:hint="default" w:ascii="Courier New" w:hAnsi="Courier New"/>
      </w:rPr>
    </w:lvl>
    <w:lvl w:ilvl="2" w:tplc="33EEA6E0">
      <w:start w:val="1"/>
      <w:numFmt w:val="bullet"/>
      <w:lvlText w:val=""/>
      <w:lvlJc w:val="left"/>
      <w:pPr>
        <w:ind w:left="2160" w:hanging="360"/>
      </w:pPr>
      <w:rPr>
        <w:rFonts w:hint="default" w:ascii="Wingdings" w:hAnsi="Wingdings"/>
      </w:rPr>
    </w:lvl>
    <w:lvl w:ilvl="3" w:tplc="48D6CF12">
      <w:start w:val="1"/>
      <w:numFmt w:val="bullet"/>
      <w:lvlText w:val=""/>
      <w:lvlJc w:val="left"/>
      <w:pPr>
        <w:ind w:left="2880" w:hanging="360"/>
      </w:pPr>
      <w:rPr>
        <w:rFonts w:hint="default" w:ascii="Symbol" w:hAnsi="Symbol"/>
      </w:rPr>
    </w:lvl>
    <w:lvl w:ilvl="4" w:tplc="9A68EC3C">
      <w:start w:val="1"/>
      <w:numFmt w:val="bullet"/>
      <w:lvlText w:val="o"/>
      <w:lvlJc w:val="left"/>
      <w:pPr>
        <w:ind w:left="3600" w:hanging="360"/>
      </w:pPr>
      <w:rPr>
        <w:rFonts w:hint="default" w:ascii="Courier New" w:hAnsi="Courier New"/>
      </w:rPr>
    </w:lvl>
    <w:lvl w:ilvl="5" w:tplc="4B94ED4A">
      <w:start w:val="1"/>
      <w:numFmt w:val="bullet"/>
      <w:lvlText w:val=""/>
      <w:lvlJc w:val="left"/>
      <w:pPr>
        <w:ind w:left="4320" w:hanging="360"/>
      </w:pPr>
      <w:rPr>
        <w:rFonts w:hint="default" w:ascii="Wingdings" w:hAnsi="Wingdings"/>
      </w:rPr>
    </w:lvl>
    <w:lvl w:ilvl="6" w:tplc="ECE47C90">
      <w:start w:val="1"/>
      <w:numFmt w:val="bullet"/>
      <w:lvlText w:val=""/>
      <w:lvlJc w:val="left"/>
      <w:pPr>
        <w:ind w:left="5040" w:hanging="360"/>
      </w:pPr>
      <w:rPr>
        <w:rFonts w:hint="default" w:ascii="Symbol" w:hAnsi="Symbol"/>
      </w:rPr>
    </w:lvl>
    <w:lvl w:ilvl="7" w:tplc="2ACC480E">
      <w:start w:val="1"/>
      <w:numFmt w:val="bullet"/>
      <w:lvlText w:val="o"/>
      <w:lvlJc w:val="left"/>
      <w:pPr>
        <w:ind w:left="5760" w:hanging="360"/>
      </w:pPr>
      <w:rPr>
        <w:rFonts w:hint="default" w:ascii="Courier New" w:hAnsi="Courier New"/>
      </w:rPr>
    </w:lvl>
    <w:lvl w:ilvl="8" w:tplc="D6C86826">
      <w:start w:val="1"/>
      <w:numFmt w:val="bullet"/>
      <w:lvlText w:val=""/>
      <w:lvlJc w:val="left"/>
      <w:pPr>
        <w:ind w:left="6480" w:hanging="360"/>
      </w:pPr>
      <w:rPr>
        <w:rFonts w:hint="default" w:ascii="Wingdings" w:hAnsi="Wingdings"/>
      </w:rPr>
    </w:lvl>
  </w:abstractNum>
  <w:abstractNum w:abstractNumId="21" w15:restartNumberingAfterBreak="0">
    <w:nsid w:val="3254EAAC"/>
    <w:multiLevelType w:val="hybridMultilevel"/>
    <w:tmpl w:val="E60285CA"/>
    <w:lvl w:ilvl="0" w:tplc="1D8606BC">
      <w:start w:val="1"/>
      <w:numFmt w:val="bullet"/>
      <w:lvlText w:val=""/>
      <w:lvlJc w:val="left"/>
      <w:pPr>
        <w:ind w:left="720" w:hanging="360"/>
      </w:pPr>
      <w:rPr>
        <w:rFonts w:hint="default" w:ascii="Symbol" w:hAnsi="Symbol"/>
      </w:rPr>
    </w:lvl>
    <w:lvl w:ilvl="1" w:tplc="DA98729E">
      <w:start w:val="1"/>
      <w:numFmt w:val="bullet"/>
      <w:lvlText w:val="o"/>
      <w:lvlJc w:val="left"/>
      <w:pPr>
        <w:ind w:left="1440" w:hanging="360"/>
      </w:pPr>
      <w:rPr>
        <w:rFonts w:hint="default" w:ascii="Courier New" w:hAnsi="Courier New"/>
      </w:rPr>
    </w:lvl>
    <w:lvl w:ilvl="2" w:tplc="B2DE8372">
      <w:start w:val="1"/>
      <w:numFmt w:val="bullet"/>
      <w:lvlText w:val=""/>
      <w:lvlJc w:val="left"/>
      <w:pPr>
        <w:ind w:left="2160" w:hanging="360"/>
      </w:pPr>
      <w:rPr>
        <w:rFonts w:hint="default" w:ascii="Wingdings" w:hAnsi="Wingdings"/>
      </w:rPr>
    </w:lvl>
    <w:lvl w:ilvl="3" w:tplc="3E106620">
      <w:start w:val="1"/>
      <w:numFmt w:val="bullet"/>
      <w:lvlText w:val=""/>
      <w:lvlJc w:val="left"/>
      <w:pPr>
        <w:ind w:left="2880" w:hanging="360"/>
      </w:pPr>
      <w:rPr>
        <w:rFonts w:hint="default" w:ascii="Symbol" w:hAnsi="Symbol"/>
      </w:rPr>
    </w:lvl>
    <w:lvl w:ilvl="4" w:tplc="6548F626">
      <w:start w:val="1"/>
      <w:numFmt w:val="bullet"/>
      <w:lvlText w:val="o"/>
      <w:lvlJc w:val="left"/>
      <w:pPr>
        <w:ind w:left="3600" w:hanging="360"/>
      </w:pPr>
      <w:rPr>
        <w:rFonts w:hint="default" w:ascii="Courier New" w:hAnsi="Courier New"/>
      </w:rPr>
    </w:lvl>
    <w:lvl w:ilvl="5" w:tplc="C76C233A">
      <w:start w:val="1"/>
      <w:numFmt w:val="bullet"/>
      <w:lvlText w:val=""/>
      <w:lvlJc w:val="left"/>
      <w:pPr>
        <w:ind w:left="4320" w:hanging="360"/>
      </w:pPr>
      <w:rPr>
        <w:rFonts w:hint="default" w:ascii="Wingdings" w:hAnsi="Wingdings"/>
      </w:rPr>
    </w:lvl>
    <w:lvl w:ilvl="6" w:tplc="AFAE27A2">
      <w:start w:val="1"/>
      <w:numFmt w:val="bullet"/>
      <w:lvlText w:val=""/>
      <w:lvlJc w:val="left"/>
      <w:pPr>
        <w:ind w:left="5040" w:hanging="360"/>
      </w:pPr>
      <w:rPr>
        <w:rFonts w:hint="default" w:ascii="Symbol" w:hAnsi="Symbol"/>
      </w:rPr>
    </w:lvl>
    <w:lvl w:ilvl="7" w:tplc="E83ABCCA">
      <w:start w:val="1"/>
      <w:numFmt w:val="bullet"/>
      <w:lvlText w:val="o"/>
      <w:lvlJc w:val="left"/>
      <w:pPr>
        <w:ind w:left="5760" w:hanging="360"/>
      </w:pPr>
      <w:rPr>
        <w:rFonts w:hint="default" w:ascii="Courier New" w:hAnsi="Courier New"/>
      </w:rPr>
    </w:lvl>
    <w:lvl w:ilvl="8" w:tplc="2A56A9C4">
      <w:start w:val="1"/>
      <w:numFmt w:val="bullet"/>
      <w:lvlText w:val=""/>
      <w:lvlJc w:val="left"/>
      <w:pPr>
        <w:ind w:left="6480" w:hanging="360"/>
      </w:pPr>
      <w:rPr>
        <w:rFonts w:hint="default" w:ascii="Wingdings" w:hAnsi="Wingdings"/>
      </w:rPr>
    </w:lvl>
  </w:abstractNum>
  <w:abstractNum w:abstractNumId="22" w15:restartNumberingAfterBreak="0">
    <w:nsid w:val="33D7454F"/>
    <w:multiLevelType w:val="hybridMultilevel"/>
    <w:tmpl w:val="88ACD148"/>
    <w:lvl w:ilvl="0" w:tplc="40D0F4EC">
      <w:start w:val="1"/>
      <w:numFmt w:val="bullet"/>
      <w:lvlText w:val="-"/>
      <w:lvlJc w:val="left"/>
      <w:pPr>
        <w:ind w:left="1080" w:hanging="360"/>
      </w:pPr>
      <w:rPr>
        <w:rFonts w:hint="default" w:ascii="Aptos" w:hAnsi="Aptos"/>
      </w:rPr>
    </w:lvl>
    <w:lvl w:ilvl="1" w:tplc="A89AA038">
      <w:start w:val="1"/>
      <w:numFmt w:val="bullet"/>
      <w:lvlText w:val="o"/>
      <w:lvlJc w:val="left"/>
      <w:pPr>
        <w:ind w:left="1440" w:hanging="360"/>
      </w:pPr>
      <w:rPr>
        <w:rFonts w:hint="default" w:ascii="Courier New" w:hAnsi="Courier New"/>
      </w:rPr>
    </w:lvl>
    <w:lvl w:ilvl="2" w:tplc="FABEE93E">
      <w:start w:val="1"/>
      <w:numFmt w:val="bullet"/>
      <w:lvlText w:val=""/>
      <w:lvlJc w:val="left"/>
      <w:pPr>
        <w:ind w:left="2160" w:hanging="360"/>
      </w:pPr>
      <w:rPr>
        <w:rFonts w:hint="default" w:ascii="Wingdings" w:hAnsi="Wingdings"/>
      </w:rPr>
    </w:lvl>
    <w:lvl w:ilvl="3" w:tplc="952E899A">
      <w:start w:val="1"/>
      <w:numFmt w:val="bullet"/>
      <w:lvlText w:val=""/>
      <w:lvlJc w:val="left"/>
      <w:pPr>
        <w:ind w:left="2880" w:hanging="360"/>
      </w:pPr>
      <w:rPr>
        <w:rFonts w:hint="default" w:ascii="Symbol" w:hAnsi="Symbol"/>
      </w:rPr>
    </w:lvl>
    <w:lvl w:ilvl="4" w:tplc="656EBDE8">
      <w:start w:val="1"/>
      <w:numFmt w:val="bullet"/>
      <w:lvlText w:val="o"/>
      <w:lvlJc w:val="left"/>
      <w:pPr>
        <w:ind w:left="3600" w:hanging="360"/>
      </w:pPr>
      <w:rPr>
        <w:rFonts w:hint="default" w:ascii="Courier New" w:hAnsi="Courier New"/>
      </w:rPr>
    </w:lvl>
    <w:lvl w:ilvl="5" w:tplc="F8D6EB3A">
      <w:start w:val="1"/>
      <w:numFmt w:val="bullet"/>
      <w:lvlText w:val=""/>
      <w:lvlJc w:val="left"/>
      <w:pPr>
        <w:ind w:left="4320" w:hanging="360"/>
      </w:pPr>
      <w:rPr>
        <w:rFonts w:hint="default" w:ascii="Wingdings" w:hAnsi="Wingdings"/>
      </w:rPr>
    </w:lvl>
    <w:lvl w:ilvl="6" w:tplc="9F96B646">
      <w:start w:val="1"/>
      <w:numFmt w:val="bullet"/>
      <w:lvlText w:val=""/>
      <w:lvlJc w:val="left"/>
      <w:pPr>
        <w:ind w:left="5040" w:hanging="360"/>
      </w:pPr>
      <w:rPr>
        <w:rFonts w:hint="default" w:ascii="Symbol" w:hAnsi="Symbol"/>
      </w:rPr>
    </w:lvl>
    <w:lvl w:ilvl="7" w:tplc="38D81FE0">
      <w:start w:val="1"/>
      <w:numFmt w:val="bullet"/>
      <w:lvlText w:val="o"/>
      <w:lvlJc w:val="left"/>
      <w:pPr>
        <w:ind w:left="5760" w:hanging="360"/>
      </w:pPr>
      <w:rPr>
        <w:rFonts w:hint="default" w:ascii="Courier New" w:hAnsi="Courier New"/>
      </w:rPr>
    </w:lvl>
    <w:lvl w:ilvl="8" w:tplc="1F50C564">
      <w:start w:val="1"/>
      <w:numFmt w:val="bullet"/>
      <w:lvlText w:val=""/>
      <w:lvlJc w:val="left"/>
      <w:pPr>
        <w:ind w:left="6480" w:hanging="360"/>
      </w:pPr>
      <w:rPr>
        <w:rFonts w:hint="default" w:ascii="Wingdings" w:hAnsi="Wingdings"/>
      </w:rPr>
    </w:lvl>
  </w:abstractNum>
  <w:abstractNum w:abstractNumId="23" w15:restartNumberingAfterBreak="0">
    <w:nsid w:val="38D9B833"/>
    <w:multiLevelType w:val="hybridMultilevel"/>
    <w:tmpl w:val="08EC9EC0"/>
    <w:lvl w:ilvl="0" w:tplc="D402D90A">
      <w:start w:val="1"/>
      <w:numFmt w:val="bullet"/>
      <w:lvlText w:val=""/>
      <w:lvlJc w:val="left"/>
      <w:pPr>
        <w:ind w:left="720" w:hanging="360"/>
      </w:pPr>
      <w:rPr>
        <w:rFonts w:hint="default" w:ascii="Symbol" w:hAnsi="Symbol"/>
      </w:rPr>
    </w:lvl>
    <w:lvl w:ilvl="1" w:tplc="08EC98A2">
      <w:start w:val="1"/>
      <w:numFmt w:val="bullet"/>
      <w:lvlText w:val="o"/>
      <w:lvlJc w:val="left"/>
      <w:pPr>
        <w:ind w:left="1440" w:hanging="360"/>
      </w:pPr>
      <w:rPr>
        <w:rFonts w:hint="default" w:ascii="Courier New" w:hAnsi="Courier New"/>
      </w:rPr>
    </w:lvl>
    <w:lvl w:ilvl="2" w:tplc="2CE83B18">
      <w:start w:val="1"/>
      <w:numFmt w:val="bullet"/>
      <w:lvlText w:val=""/>
      <w:lvlJc w:val="left"/>
      <w:pPr>
        <w:ind w:left="2160" w:hanging="360"/>
      </w:pPr>
      <w:rPr>
        <w:rFonts w:hint="default" w:ascii="Wingdings" w:hAnsi="Wingdings"/>
      </w:rPr>
    </w:lvl>
    <w:lvl w:ilvl="3" w:tplc="7820E07C">
      <w:start w:val="1"/>
      <w:numFmt w:val="bullet"/>
      <w:lvlText w:val=""/>
      <w:lvlJc w:val="left"/>
      <w:pPr>
        <w:ind w:left="2880" w:hanging="360"/>
      </w:pPr>
      <w:rPr>
        <w:rFonts w:hint="default" w:ascii="Symbol" w:hAnsi="Symbol"/>
      </w:rPr>
    </w:lvl>
    <w:lvl w:ilvl="4" w:tplc="8E5625A2">
      <w:start w:val="1"/>
      <w:numFmt w:val="bullet"/>
      <w:lvlText w:val="o"/>
      <w:lvlJc w:val="left"/>
      <w:pPr>
        <w:ind w:left="3600" w:hanging="360"/>
      </w:pPr>
      <w:rPr>
        <w:rFonts w:hint="default" w:ascii="Courier New" w:hAnsi="Courier New"/>
      </w:rPr>
    </w:lvl>
    <w:lvl w:ilvl="5" w:tplc="2E76DD72">
      <w:start w:val="1"/>
      <w:numFmt w:val="bullet"/>
      <w:lvlText w:val=""/>
      <w:lvlJc w:val="left"/>
      <w:pPr>
        <w:ind w:left="4320" w:hanging="360"/>
      </w:pPr>
      <w:rPr>
        <w:rFonts w:hint="default" w:ascii="Wingdings" w:hAnsi="Wingdings"/>
      </w:rPr>
    </w:lvl>
    <w:lvl w:ilvl="6" w:tplc="F07ED1EC">
      <w:start w:val="1"/>
      <w:numFmt w:val="bullet"/>
      <w:lvlText w:val=""/>
      <w:lvlJc w:val="left"/>
      <w:pPr>
        <w:ind w:left="5040" w:hanging="360"/>
      </w:pPr>
      <w:rPr>
        <w:rFonts w:hint="default" w:ascii="Symbol" w:hAnsi="Symbol"/>
      </w:rPr>
    </w:lvl>
    <w:lvl w:ilvl="7" w:tplc="064869A2">
      <w:start w:val="1"/>
      <w:numFmt w:val="bullet"/>
      <w:lvlText w:val="o"/>
      <w:lvlJc w:val="left"/>
      <w:pPr>
        <w:ind w:left="5760" w:hanging="360"/>
      </w:pPr>
      <w:rPr>
        <w:rFonts w:hint="default" w:ascii="Courier New" w:hAnsi="Courier New"/>
      </w:rPr>
    </w:lvl>
    <w:lvl w:ilvl="8" w:tplc="CC3A874E">
      <w:start w:val="1"/>
      <w:numFmt w:val="bullet"/>
      <w:lvlText w:val=""/>
      <w:lvlJc w:val="left"/>
      <w:pPr>
        <w:ind w:left="6480" w:hanging="360"/>
      </w:pPr>
      <w:rPr>
        <w:rFonts w:hint="default" w:ascii="Wingdings" w:hAnsi="Wingdings"/>
      </w:rPr>
    </w:lvl>
  </w:abstractNum>
  <w:abstractNum w:abstractNumId="24" w15:restartNumberingAfterBreak="0">
    <w:nsid w:val="39CC62CD"/>
    <w:multiLevelType w:val="hybridMultilevel"/>
    <w:tmpl w:val="EAF8DF24"/>
    <w:lvl w:ilvl="0" w:tplc="14D81042">
      <w:start w:val="1"/>
      <w:numFmt w:val="bullet"/>
      <w:lvlText w:val=""/>
      <w:lvlJc w:val="left"/>
      <w:pPr>
        <w:ind w:left="720" w:hanging="360"/>
      </w:pPr>
      <w:rPr>
        <w:rFonts w:hint="default" w:ascii="Symbol" w:hAnsi="Symbol"/>
      </w:rPr>
    </w:lvl>
    <w:lvl w:ilvl="1" w:tplc="2120238A">
      <w:start w:val="1"/>
      <w:numFmt w:val="bullet"/>
      <w:lvlText w:val="o"/>
      <w:lvlJc w:val="left"/>
      <w:pPr>
        <w:ind w:left="1440" w:hanging="360"/>
      </w:pPr>
      <w:rPr>
        <w:rFonts w:hint="default" w:ascii="Courier New" w:hAnsi="Courier New"/>
      </w:rPr>
    </w:lvl>
    <w:lvl w:ilvl="2" w:tplc="EB8629A4">
      <w:start w:val="1"/>
      <w:numFmt w:val="bullet"/>
      <w:lvlText w:val=""/>
      <w:lvlJc w:val="left"/>
      <w:pPr>
        <w:ind w:left="2160" w:hanging="360"/>
      </w:pPr>
      <w:rPr>
        <w:rFonts w:hint="default" w:ascii="Wingdings" w:hAnsi="Wingdings"/>
      </w:rPr>
    </w:lvl>
    <w:lvl w:ilvl="3" w:tplc="FFD08322">
      <w:start w:val="1"/>
      <w:numFmt w:val="bullet"/>
      <w:lvlText w:val=""/>
      <w:lvlJc w:val="left"/>
      <w:pPr>
        <w:ind w:left="2880" w:hanging="360"/>
      </w:pPr>
      <w:rPr>
        <w:rFonts w:hint="default" w:ascii="Symbol" w:hAnsi="Symbol"/>
      </w:rPr>
    </w:lvl>
    <w:lvl w:ilvl="4" w:tplc="49AEFA28">
      <w:start w:val="1"/>
      <w:numFmt w:val="bullet"/>
      <w:lvlText w:val="o"/>
      <w:lvlJc w:val="left"/>
      <w:pPr>
        <w:ind w:left="3600" w:hanging="360"/>
      </w:pPr>
      <w:rPr>
        <w:rFonts w:hint="default" w:ascii="Courier New" w:hAnsi="Courier New"/>
      </w:rPr>
    </w:lvl>
    <w:lvl w:ilvl="5" w:tplc="6CDCC26E">
      <w:start w:val="1"/>
      <w:numFmt w:val="bullet"/>
      <w:lvlText w:val=""/>
      <w:lvlJc w:val="left"/>
      <w:pPr>
        <w:ind w:left="4320" w:hanging="360"/>
      </w:pPr>
      <w:rPr>
        <w:rFonts w:hint="default" w:ascii="Wingdings" w:hAnsi="Wingdings"/>
      </w:rPr>
    </w:lvl>
    <w:lvl w:ilvl="6" w:tplc="8A16E7F6">
      <w:start w:val="1"/>
      <w:numFmt w:val="bullet"/>
      <w:lvlText w:val=""/>
      <w:lvlJc w:val="left"/>
      <w:pPr>
        <w:ind w:left="5040" w:hanging="360"/>
      </w:pPr>
      <w:rPr>
        <w:rFonts w:hint="default" w:ascii="Symbol" w:hAnsi="Symbol"/>
      </w:rPr>
    </w:lvl>
    <w:lvl w:ilvl="7" w:tplc="536EFDE6">
      <w:start w:val="1"/>
      <w:numFmt w:val="bullet"/>
      <w:lvlText w:val="o"/>
      <w:lvlJc w:val="left"/>
      <w:pPr>
        <w:ind w:left="5760" w:hanging="360"/>
      </w:pPr>
      <w:rPr>
        <w:rFonts w:hint="default" w:ascii="Courier New" w:hAnsi="Courier New"/>
      </w:rPr>
    </w:lvl>
    <w:lvl w:ilvl="8" w:tplc="19E4A366">
      <w:start w:val="1"/>
      <w:numFmt w:val="bullet"/>
      <w:lvlText w:val=""/>
      <w:lvlJc w:val="left"/>
      <w:pPr>
        <w:ind w:left="6480" w:hanging="360"/>
      </w:pPr>
      <w:rPr>
        <w:rFonts w:hint="default" w:ascii="Wingdings" w:hAnsi="Wingdings"/>
      </w:rPr>
    </w:lvl>
  </w:abstractNum>
  <w:abstractNum w:abstractNumId="25" w15:restartNumberingAfterBreak="0">
    <w:nsid w:val="3B056D69"/>
    <w:multiLevelType w:val="hybridMultilevel"/>
    <w:tmpl w:val="4F0285D8"/>
    <w:lvl w:ilvl="0" w:tplc="04160001">
      <w:start w:val="1"/>
      <w:numFmt w:val="bullet"/>
      <w:lvlText w:val=""/>
      <w:lvlJc w:val="left"/>
      <w:pPr>
        <w:ind w:left="720" w:hanging="360"/>
      </w:pPr>
      <w:rPr>
        <w:rFonts w:hint="default" w:ascii="Symbol" w:hAnsi="Symbol"/>
      </w:rPr>
    </w:lvl>
    <w:lvl w:ilvl="1" w:tplc="04160003" w:tentative="1">
      <w:start w:val="1"/>
      <w:numFmt w:val="bullet"/>
      <w:lvlText w:val="o"/>
      <w:lvlJc w:val="left"/>
      <w:pPr>
        <w:ind w:left="1440" w:hanging="360"/>
      </w:pPr>
      <w:rPr>
        <w:rFonts w:hint="default" w:ascii="Courier New" w:hAnsi="Courier New" w:cs="Courier New"/>
      </w:rPr>
    </w:lvl>
    <w:lvl w:ilvl="2" w:tplc="04160005" w:tentative="1">
      <w:start w:val="1"/>
      <w:numFmt w:val="bullet"/>
      <w:lvlText w:val=""/>
      <w:lvlJc w:val="left"/>
      <w:pPr>
        <w:ind w:left="2160" w:hanging="360"/>
      </w:pPr>
      <w:rPr>
        <w:rFonts w:hint="default" w:ascii="Wingdings" w:hAnsi="Wingdings"/>
      </w:rPr>
    </w:lvl>
    <w:lvl w:ilvl="3" w:tplc="04160001" w:tentative="1">
      <w:start w:val="1"/>
      <w:numFmt w:val="bullet"/>
      <w:lvlText w:val=""/>
      <w:lvlJc w:val="left"/>
      <w:pPr>
        <w:ind w:left="2880" w:hanging="360"/>
      </w:pPr>
      <w:rPr>
        <w:rFonts w:hint="default" w:ascii="Symbol" w:hAnsi="Symbol"/>
      </w:rPr>
    </w:lvl>
    <w:lvl w:ilvl="4" w:tplc="04160003" w:tentative="1">
      <w:start w:val="1"/>
      <w:numFmt w:val="bullet"/>
      <w:lvlText w:val="o"/>
      <w:lvlJc w:val="left"/>
      <w:pPr>
        <w:ind w:left="3600" w:hanging="360"/>
      </w:pPr>
      <w:rPr>
        <w:rFonts w:hint="default" w:ascii="Courier New" w:hAnsi="Courier New" w:cs="Courier New"/>
      </w:rPr>
    </w:lvl>
    <w:lvl w:ilvl="5" w:tplc="04160005" w:tentative="1">
      <w:start w:val="1"/>
      <w:numFmt w:val="bullet"/>
      <w:lvlText w:val=""/>
      <w:lvlJc w:val="left"/>
      <w:pPr>
        <w:ind w:left="4320" w:hanging="360"/>
      </w:pPr>
      <w:rPr>
        <w:rFonts w:hint="default" w:ascii="Wingdings" w:hAnsi="Wingdings"/>
      </w:rPr>
    </w:lvl>
    <w:lvl w:ilvl="6" w:tplc="04160001" w:tentative="1">
      <w:start w:val="1"/>
      <w:numFmt w:val="bullet"/>
      <w:lvlText w:val=""/>
      <w:lvlJc w:val="left"/>
      <w:pPr>
        <w:ind w:left="5040" w:hanging="360"/>
      </w:pPr>
      <w:rPr>
        <w:rFonts w:hint="default" w:ascii="Symbol" w:hAnsi="Symbol"/>
      </w:rPr>
    </w:lvl>
    <w:lvl w:ilvl="7" w:tplc="04160003" w:tentative="1">
      <w:start w:val="1"/>
      <w:numFmt w:val="bullet"/>
      <w:lvlText w:val="o"/>
      <w:lvlJc w:val="left"/>
      <w:pPr>
        <w:ind w:left="5760" w:hanging="360"/>
      </w:pPr>
      <w:rPr>
        <w:rFonts w:hint="default" w:ascii="Courier New" w:hAnsi="Courier New" w:cs="Courier New"/>
      </w:rPr>
    </w:lvl>
    <w:lvl w:ilvl="8" w:tplc="04160005" w:tentative="1">
      <w:start w:val="1"/>
      <w:numFmt w:val="bullet"/>
      <w:lvlText w:val=""/>
      <w:lvlJc w:val="left"/>
      <w:pPr>
        <w:ind w:left="6480" w:hanging="360"/>
      </w:pPr>
      <w:rPr>
        <w:rFonts w:hint="default" w:ascii="Wingdings" w:hAnsi="Wingdings"/>
      </w:rPr>
    </w:lvl>
  </w:abstractNum>
  <w:abstractNum w:abstractNumId="26" w15:restartNumberingAfterBreak="0">
    <w:nsid w:val="3E0E8412"/>
    <w:multiLevelType w:val="hybridMultilevel"/>
    <w:tmpl w:val="872E8378"/>
    <w:lvl w:ilvl="0" w:tplc="F266FE32">
      <w:start w:val="1"/>
      <w:numFmt w:val="bullet"/>
      <w:lvlText w:val="-"/>
      <w:lvlJc w:val="left"/>
      <w:pPr>
        <w:ind w:left="1080" w:hanging="360"/>
      </w:pPr>
      <w:rPr>
        <w:rFonts w:hint="default" w:ascii="Aptos" w:hAnsi="Aptos"/>
      </w:rPr>
    </w:lvl>
    <w:lvl w:ilvl="1" w:tplc="48AE874A">
      <w:start w:val="1"/>
      <w:numFmt w:val="bullet"/>
      <w:lvlText w:val="o"/>
      <w:lvlJc w:val="left"/>
      <w:pPr>
        <w:ind w:left="1440" w:hanging="360"/>
      </w:pPr>
      <w:rPr>
        <w:rFonts w:hint="default" w:ascii="Courier New" w:hAnsi="Courier New"/>
      </w:rPr>
    </w:lvl>
    <w:lvl w:ilvl="2" w:tplc="A8D2F542">
      <w:start w:val="1"/>
      <w:numFmt w:val="bullet"/>
      <w:lvlText w:val=""/>
      <w:lvlJc w:val="left"/>
      <w:pPr>
        <w:ind w:left="2160" w:hanging="360"/>
      </w:pPr>
      <w:rPr>
        <w:rFonts w:hint="default" w:ascii="Wingdings" w:hAnsi="Wingdings"/>
      </w:rPr>
    </w:lvl>
    <w:lvl w:ilvl="3" w:tplc="7722F946">
      <w:start w:val="1"/>
      <w:numFmt w:val="bullet"/>
      <w:lvlText w:val=""/>
      <w:lvlJc w:val="left"/>
      <w:pPr>
        <w:ind w:left="2880" w:hanging="360"/>
      </w:pPr>
      <w:rPr>
        <w:rFonts w:hint="default" w:ascii="Symbol" w:hAnsi="Symbol"/>
      </w:rPr>
    </w:lvl>
    <w:lvl w:ilvl="4" w:tplc="8DCE80DA">
      <w:start w:val="1"/>
      <w:numFmt w:val="bullet"/>
      <w:lvlText w:val="o"/>
      <w:lvlJc w:val="left"/>
      <w:pPr>
        <w:ind w:left="3600" w:hanging="360"/>
      </w:pPr>
      <w:rPr>
        <w:rFonts w:hint="default" w:ascii="Courier New" w:hAnsi="Courier New"/>
      </w:rPr>
    </w:lvl>
    <w:lvl w:ilvl="5" w:tplc="88DC024C">
      <w:start w:val="1"/>
      <w:numFmt w:val="bullet"/>
      <w:lvlText w:val=""/>
      <w:lvlJc w:val="left"/>
      <w:pPr>
        <w:ind w:left="4320" w:hanging="360"/>
      </w:pPr>
      <w:rPr>
        <w:rFonts w:hint="default" w:ascii="Wingdings" w:hAnsi="Wingdings"/>
      </w:rPr>
    </w:lvl>
    <w:lvl w:ilvl="6" w:tplc="6F78DE64">
      <w:start w:val="1"/>
      <w:numFmt w:val="bullet"/>
      <w:lvlText w:val=""/>
      <w:lvlJc w:val="left"/>
      <w:pPr>
        <w:ind w:left="5040" w:hanging="360"/>
      </w:pPr>
      <w:rPr>
        <w:rFonts w:hint="default" w:ascii="Symbol" w:hAnsi="Symbol"/>
      </w:rPr>
    </w:lvl>
    <w:lvl w:ilvl="7" w:tplc="4C2C88E6">
      <w:start w:val="1"/>
      <w:numFmt w:val="bullet"/>
      <w:lvlText w:val="o"/>
      <w:lvlJc w:val="left"/>
      <w:pPr>
        <w:ind w:left="5760" w:hanging="360"/>
      </w:pPr>
      <w:rPr>
        <w:rFonts w:hint="default" w:ascii="Courier New" w:hAnsi="Courier New"/>
      </w:rPr>
    </w:lvl>
    <w:lvl w:ilvl="8" w:tplc="79563826">
      <w:start w:val="1"/>
      <w:numFmt w:val="bullet"/>
      <w:lvlText w:val=""/>
      <w:lvlJc w:val="left"/>
      <w:pPr>
        <w:ind w:left="6480" w:hanging="360"/>
      </w:pPr>
      <w:rPr>
        <w:rFonts w:hint="default" w:ascii="Wingdings" w:hAnsi="Wingdings"/>
      </w:rPr>
    </w:lvl>
  </w:abstractNum>
  <w:abstractNum w:abstractNumId="27" w15:restartNumberingAfterBreak="0">
    <w:nsid w:val="4B54B1DE"/>
    <w:multiLevelType w:val="hybridMultilevel"/>
    <w:tmpl w:val="27ECF17C"/>
    <w:lvl w:ilvl="0" w:tplc="D96476E2">
      <w:start w:val="1"/>
      <w:numFmt w:val="bullet"/>
      <w:lvlText w:val=""/>
      <w:lvlJc w:val="left"/>
      <w:pPr>
        <w:ind w:left="720" w:hanging="360"/>
      </w:pPr>
      <w:rPr>
        <w:rFonts w:hint="default" w:ascii="Symbol" w:hAnsi="Symbol"/>
      </w:rPr>
    </w:lvl>
    <w:lvl w:ilvl="1" w:tplc="15E8D5BE">
      <w:start w:val="1"/>
      <w:numFmt w:val="bullet"/>
      <w:lvlText w:val="o"/>
      <w:lvlJc w:val="left"/>
      <w:pPr>
        <w:ind w:left="1440" w:hanging="360"/>
      </w:pPr>
      <w:rPr>
        <w:rFonts w:hint="default" w:ascii="Courier New" w:hAnsi="Courier New"/>
      </w:rPr>
    </w:lvl>
    <w:lvl w:ilvl="2" w:tplc="5CF22548">
      <w:start w:val="1"/>
      <w:numFmt w:val="bullet"/>
      <w:lvlText w:val=""/>
      <w:lvlJc w:val="left"/>
      <w:pPr>
        <w:ind w:left="2160" w:hanging="360"/>
      </w:pPr>
      <w:rPr>
        <w:rFonts w:hint="default" w:ascii="Wingdings" w:hAnsi="Wingdings"/>
      </w:rPr>
    </w:lvl>
    <w:lvl w:ilvl="3" w:tplc="A91ACCFE">
      <w:start w:val="1"/>
      <w:numFmt w:val="bullet"/>
      <w:lvlText w:val=""/>
      <w:lvlJc w:val="left"/>
      <w:pPr>
        <w:ind w:left="2880" w:hanging="360"/>
      </w:pPr>
      <w:rPr>
        <w:rFonts w:hint="default" w:ascii="Symbol" w:hAnsi="Symbol"/>
      </w:rPr>
    </w:lvl>
    <w:lvl w:ilvl="4" w:tplc="A3DCA084">
      <w:start w:val="1"/>
      <w:numFmt w:val="bullet"/>
      <w:lvlText w:val="o"/>
      <w:lvlJc w:val="left"/>
      <w:pPr>
        <w:ind w:left="3600" w:hanging="360"/>
      </w:pPr>
      <w:rPr>
        <w:rFonts w:hint="default" w:ascii="Courier New" w:hAnsi="Courier New"/>
      </w:rPr>
    </w:lvl>
    <w:lvl w:ilvl="5" w:tplc="72F6A3B4">
      <w:start w:val="1"/>
      <w:numFmt w:val="bullet"/>
      <w:lvlText w:val=""/>
      <w:lvlJc w:val="left"/>
      <w:pPr>
        <w:ind w:left="4320" w:hanging="360"/>
      </w:pPr>
      <w:rPr>
        <w:rFonts w:hint="default" w:ascii="Wingdings" w:hAnsi="Wingdings"/>
      </w:rPr>
    </w:lvl>
    <w:lvl w:ilvl="6" w:tplc="DA601688">
      <w:start w:val="1"/>
      <w:numFmt w:val="bullet"/>
      <w:lvlText w:val=""/>
      <w:lvlJc w:val="left"/>
      <w:pPr>
        <w:ind w:left="5040" w:hanging="360"/>
      </w:pPr>
      <w:rPr>
        <w:rFonts w:hint="default" w:ascii="Symbol" w:hAnsi="Symbol"/>
      </w:rPr>
    </w:lvl>
    <w:lvl w:ilvl="7" w:tplc="D6AE911C">
      <w:start w:val="1"/>
      <w:numFmt w:val="bullet"/>
      <w:lvlText w:val="o"/>
      <w:lvlJc w:val="left"/>
      <w:pPr>
        <w:ind w:left="5760" w:hanging="360"/>
      </w:pPr>
      <w:rPr>
        <w:rFonts w:hint="default" w:ascii="Courier New" w:hAnsi="Courier New"/>
      </w:rPr>
    </w:lvl>
    <w:lvl w:ilvl="8" w:tplc="891EB590">
      <w:start w:val="1"/>
      <w:numFmt w:val="bullet"/>
      <w:lvlText w:val=""/>
      <w:lvlJc w:val="left"/>
      <w:pPr>
        <w:ind w:left="6480" w:hanging="360"/>
      </w:pPr>
      <w:rPr>
        <w:rFonts w:hint="default" w:ascii="Wingdings" w:hAnsi="Wingdings"/>
      </w:rPr>
    </w:lvl>
  </w:abstractNum>
  <w:abstractNum w:abstractNumId="28" w15:restartNumberingAfterBreak="0">
    <w:nsid w:val="534A00DE"/>
    <w:multiLevelType w:val="hybridMultilevel"/>
    <w:tmpl w:val="DBFCDE8A"/>
    <w:lvl w:ilvl="0" w:tplc="04160001">
      <w:start w:val="1"/>
      <w:numFmt w:val="bullet"/>
      <w:lvlText w:val=""/>
      <w:lvlJc w:val="left"/>
      <w:pPr>
        <w:ind w:left="720" w:hanging="360"/>
      </w:pPr>
      <w:rPr>
        <w:rFonts w:hint="default" w:ascii="Symbol" w:hAnsi="Symbol"/>
      </w:rPr>
    </w:lvl>
    <w:lvl w:ilvl="1" w:tplc="04160003" w:tentative="1">
      <w:start w:val="1"/>
      <w:numFmt w:val="bullet"/>
      <w:lvlText w:val="o"/>
      <w:lvlJc w:val="left"/>
      <w:pPr>
        <w:ind w:left="1440" w:hanging="360"/>
      </w:pPr>
      <w:rPr>
        <w:rFonts w:hint="default" w:ascii="Courier New" w:hAnsi="Courier New" w:cs="Courier New"/>
      </w:rPr>
    </w:lvl>
    <w:lvl w:ilvl="2" w:tplc="04160005" w:tentative="1">
      <w:start w:val="1"/>
      <w:numFmt w:val="bullet"/>
      <w:lvlText w:val=""/>
      <w:lvlJc w:val="left"/>
      <w:pPr>
        <w:ind w:left="2160" w:hanging="360"/>
      </w:pPr>
      <w:rPr>
        <w:rFonts w:hint="default" w:ascii="Wingdings" w:hAnsi="Wingdings"/>
      </w:rPr>
    </w:lvl>
    <w:lvl w:ilvl="3" w:tplc="04160001" w:tentative="1">
      <w:start w:val="1"/>
      <w:numFmt w:val="bullet"/>
      <w:lvlText w:val=""/>
      <w:lvlJc w:val="left"/>
      <w:pPr>
        <w:ind w:left="2880" w:hanging="360"/>
      </w:pPr>
      <w:rPr>
        <w:rFonts w:hint="default" w:ascii="Symbol" w:hAnsi="Symbol"/>
      </w:rPr>
    </w:lvl>
    <w:lvl w:ilvl="4" w:tplc="04160003" w:tentative="1">
      <w:start w:val="1"/>
      <w:numFmt w:val="bullet"/>
      <w:lvlText w:val="o"/>
      <w:lvlJc w:val="left"/>
      <w:pPr>
        <w:ind w:left="3600" w:hanging="360"/>
      </w:pPr>
      <w:rPr>
        <w:rFonts w:hint="default" w:ascii="Courier New" w:hAnsi="Courier New" w:cs="Courier New"/>
      </w:rPr>
    </w:lvl>
    <w:lvl w:ilvl="5" w:tplc="04160005" w:tentative="1">
      <w:start w:val="1"/>
      <w:numFmt w:val="bullet"/>
      <w:lvlText w:val=""/>
      <w:lvlJc w:val="left"/>
      <w:pPr>
        <w:ind w:left="4320" w:hanging="360"/>
      </w:pPr>
      <w:rPr>
        <w:rFonts w:hint="default" w:ascii="Wingdings" w:hAnsi="Wingdings"/>
      </w:rPr>
    </w:lvl>
    <w:lvl w:ilvl="6" w:tplc="04160001" w:tentative="1">
      <w:start w:val="1"/>
      <w:numFmt w:val="bullet"/>
      <w:lvlText w:val=""/>
      <w:lvlJc w:val="left"/>
      <w:pPr>
        <w:ind w:left="5040" w:hanging="360"/>
      </w:pPr>
      <w:rPr>
        <w:rFonts w:hint="default" w:ascii="Symbol" w:hAnsi="Symbol"/>
      </w:rPr>
    </w:lvl>
    <w:lvl w:ilvl="7" w:tplc="04160003" w:tentative="1">
      <w:start w:val="1"/>
      <w:numFmt w:val="bullet"/>
      <w:lvlText w:val="o"/>
      <w:lvlJc w:val="left"/>
      <w:pPr>
        <w:ind w:left="5760" w:hanging="360"/>
      </w:pPr>
      <w:rPr>
        <w:rFonts w:hint="default" w:ascii="Courier New" w:hAnsi="Courier New" w:cs="Courier New"/>
      </w:rPr>
    </w:lvl>
    <w:lvl w:ilvl="8" w:tplc="04160005" w:tentative="1">
      <w:start w:val="1"/>
      <w:numFmt w:val="bullet"/>
      <w:lvlText w:val=""/>
      <w:lvlJc w:val="left"/>
      <w:pPr>
        <w:ind w:left="6480" w:hanging="360"/>
      </w:pPr>
      <w:rPr>
        <w:rFonts w:hint="default" w:ascii="Wingdings" w:hAnsi="Wingdings"/>
      </w:rPr>
    </w:lvl>
  </w:abstractNum>
  <w:abstractNum w:abstractNumId="29" w15:restartNumberingAfterBreak="0">
    <w:nsid w:val="55F45F01"/>
    <w:multiLevelType w:val="hybridMultilevel"/>
    <w:tmpl w:val="FEBE5034"/>
    <w:lvl w:ilvl="0" w:tplc="34C831CC">
      <w:start w:val="1"/>
      <w:numFmt w:val="bullet"/>
      <w:lvlText w:val=""/>
      <w:lvlJc w:val="left"/>
      <w:pPr>
        <w:ind w:left="720" w:hanging="360"/>
      </w:pPr>
      <w:rPr>
        <w:rFonts w:hint="default" w:ascii="Symbol" w:hAnsi="Symbol"/>
      </w:rPr>
    </w:lvl>
    <w:lvl w:ilvl="1" w:tplc="D8B8948C">
      <w:start w:val="1"/>
      <w:numFmt w:val="bullet"/>
      <w:lvlText w:val="o"/>
      <w:lvlJc w:val="left"/>
      <w:pPr>
        <w:ind w:left="1440" w:hanging="360"/>
      </w:pPr>
      <w:rPr>
        <w:rFonts w:hint="default" w:ascii="Courier New" w:hAnsi="Courier New"/>
      </w:rPr>
    </w:lvl>
    <w:lvl w:ilvl="2" w:tplc="3A8426E8">
      <w:start w:val="1"/>
      <w:numFmt w:val="bullet"/>
      <w:lvlText w:val=""/>
      <w:lvlJc w:val="left"/>
      <w:pPr>
        <w:ind w:left="2160" w:hanging="360"/>
      </w:pPr>
      <w:rPr>
        <w:rFonts w:hint="default" w:ascii="Wingdings" w:hAnsi="Wingdings"/>
      </w:rPr>
    </w:lvl>
    <w:lvl w:ilvl="3" w:tplc="F3861694">
      <w:start w:val="1"/>
      <w:numFmt w:val="bullet"/>
      <w:lvlText w:val=""/>
      <w:lvlJc w:val="left"/>
      <w:pPr>
        <w:ind w:left="2880" w:hanging="360"/>
      </w:pPr>
      <w:rPr>
        <w:rFonts w:hint="default" w:ascii="Symbol" w:hAnsi="Symbol"/>
      </w:rPr>
    </w:lvl>
    <w:lvl w:ilvl="4" w:tplc="82CE8AA8">
      <w:start w:val="1"/>
      <w:numFmt w:val="bullet"/>
      <w:lvlText w:val="o"/>
      <w:lvlJc w:val="left"/>
      <w:pPr>
        <w:ind w:left="3600" w:hanging="360"/>
      </w:pPr>
      <w:rPr>
        <w:rFonts w:hint="default" w:ascii="Courier New" w:hAnsi="Courier New"/>
      </w:rPr>
    </w:lvl>
    <w:lvl w:ilvl="5" w:tplc="CFC8D8B0">
      <w:start w:val="1"/>
      <w:numFmt w:val="bullet"/>
      <w:lvlText w:val=""/>
      <w:lvlJc w:val="left"/>
      <w:pPr>
        <w:ind w:left="4320" w:hanging="360"/>
      </w:pPr>
      <w:rPr>
        <w:rFonts w:hint="default" w:ascii="Wingdings" w:hAnsi="Wingdings"/>
      </w:rPr>
    </w:lvl>
    <w:lvl w:ilvl="6" w:tplc="71EE5A0A">
      <w:start w:val="1"/>
      <w:numFmt w:val="bullet"/>
      <w:lvlText w:val=""/>
      <w:lvlJc w:val="left"/>
      <w:pPr>
        <w:ind w:left="5040" w:hanging="360"/>
      </w:pPr>
      <w:rPr>
        <w:rFonts w:hint="default" w:ascii="Symbol" w:hAnsi="Symbol"/>
      </w:rPr>
    </w:lvl>
    <w:lvl w:ilvl="7" w:tplc="95844FFE">
      <w:start w:val="1"/>
      <w:numFmt w:val="bullet"/>
      <w:lvlText w:val="o"/>
      <w:lvlJc w:val="left"/>
      <w:pPr>
        <w:ind w:left="5760" w:hanging="360"/>
      </w:pPr>
      <w:rPr>
        <w:rFonts w:hint="default" w:ascii="Courier New" w:hAnsi="Courier New"/>
      </w:rPr>
    </w:lvl>
    <w:lvl w:ilvl="8" w:tplc="5D7012C2">
      <w:start w:val="1"/>
      <w:numFmt w:val="bullet"/>
      <w:lvlText w:val=""/>
      <w:lvlJc w:val="left"/>
      <w:pPr>
        <w:ind w:left="6480" w:hanging="360"/>
      </w:pPr>
      <w:rPr>
        <w:rFonts w:hint="default" w:ascii="Wingdings" w:hAnsi="Wingdings"/>
      </w:rPr>
    </w:lvl>
  </w:abstractNum>
  <w:abstractNum w:abstractNumId="30" w15:restartNumberingAfterBreak="0">
    <w:nsid w:val="595ECEF5"/>
    <w:multiLevelType w:val="hybridMultilevel"/>
    <w:tmpl w:val="E892B7A8"/>
    <w:lvl w:ilvl="0" w:tplc="59242566">
      <w:start w:val="1"/>
      <w:numFmt w:val="bullet"/>
      <w:lvlText w:val=""/>
      <w:lvlJc w:val="left"/>
      <w:pPr>
        <w:ind w:left="720" w:hanging="360"/>
      </w:pPr>
      <w:rPr>
        <w:rFonts w:hint="default" w:ascii="Symbol" w:hAnsi="Symbol"/>
      </w:rPr>
    </w:lvl>
    <w:lvl w:ilvl="1" w:tplc="4608F002">
      <w:start w:val="1"/>
      <w:numFmt w:val="bullet"/>
      <w:lvlText w:val="o"/>
      <w:lvlJc w:val="left"/>
      <w:pPr>
        <w:ind w:left="1440" w:hanging="360"/>
      </w:pPr>
      <w:rPr>
        <w:rFonts w:hint="default" w:ascii="Courier New" w:hAnsi="Courier New"/>
      </w:rPr>
    </w:lvl>
    <w:lvl w:ilvl="2" w:tplc="0BD077C2">
      <w:start w:val="1"/>
      <w:numFmt w:val="bullet"/>
      <w:lvlText w:val=""/>
      <w:lvlJc w:val="left"/>
      <w:pPr>
        <w:ind w:left="2160" w:hanging="360"/>
      </w:pPr>
      <w:rPr>
        <w:rFonts w:hint="default" w:ascii="Wingdings" w:hAnsi="Wingdings"/>
      </w:rPr>
    </w:lvl>
    <w:lvl w:ilvl="3" w:tplc="D0D2A4A6">
      <w:start w:val="1"/>
      <w:numFmt w:val="bullet"/>
      <w:lvlText w:val=""/>
      <w:lvlJc w:val="left"/>
      <w:pPr>
        <w:ind w:left="2880" w:hanging="360"/>
      </w:pPr>
      <w:rPr>
        <w:rFonts w:hint="default" w:ascii="Symbol" w:hAnsi="Symbol"/>
      </w:rPr>
    </w:lvl>
    <w:lvl w:ilvl="4" w:tplc="1F265F60">
      <w:start w:val="1"/>
      <w:numFmt w:val="bullet"/>
      <w:lvlText w:val="o"/>
      <w:lvlJc w:val="left"/>
      <w:pPr>
        <w:ind w:left="3600" w:hanging="360"/>
      </w:pPr>
      <w:rPr>
        <w:rFonts w:hint="default" w:ascii="Courier New" w:hAnsi="Courier New"/>
      </w:rPr>
    </w:lvl>
    <w:lvl w:ilvl="5" w:tplc="563EE652">
      <w:start w:val="1"/>
      <w:numFmt w:val="bullet"/>
      <w:lvlText w:val=""/>
      <w:lvlJc w:val="left"/>
      <w:pPr>
        <w:ind w:left="4320" w:hanging="360"/>
      </w:pPr>
      <w:rPr>
        <w:rFonts w:hint="default" w:ascii="Wingdings" w:hAnsi="Wingdings"/>
      </w:rPr>
    </w:lvl>
    <w:lvl w:ilvl="6" w:tplc="9D7AEF06">
      <w:start w:val="1"/>
      <w:numFmt w:val="bullet"/>
      <w:lvlText w:val=""/>
      <w:lvlJc w:val="left"/>
      <w:pPr>
        <w:ind w:left="5040" w:hanging="360"/>
      </w:pPr>
      <w:rPr>
        <w:rFonts w:hint="default" w:ascii="Symbol" w:hAnsi="Symbol"/>
      </w:rPr>
    </w:lvl>
    <w:lvl w:ilvl="7" w:tplc="69346E94">
      <w:start w:val="1"/>
      <w:numFmt w:val="bullet"/>
      <w:lvlText w:val="o"/>
      <w:lvlJc w:val="left"/>
      <w:pPr>
        <w:ind w:left="5760" w:hanging="360"/>
      </w:pPr>
      <w:rPr>
        <w:rFonts w:hint="default" w:ascii="Courier New" w:hAnsi="Courier New"/>
      </w:rPr>
    </w:lvl>
    <w:lvl w:ilvl="8" w:tplc="B7A8405E">
      <w:start w:val="1"/>
      <w:numFmt w:val="bullet"/>
      <w:lvlText w:val=""/>
      <w:lvlJc w:val="left"/>
      <w:pPr>
        <w:ind w:left="6480" w:hanging="360"/>
      </w:pPr>
      <w:rPr>
        <w:rFonts w:hint="default" w:ascii="Wingdings" w:hAnsi="Wingdings"/>
      </w:rPr>
    </w:lvl>
  </w:abstractNum>
  <w:abstractNum w:abstractNumId="31" w15:restartNumberingAfterBreak="0">
    <w:nsid w:val="5D308360"/>
    <w:multiLevelType w:val="hybridMultilevel"/>
    <w:tmpl w:val="2A80B5C0"/>
    <w:lvl w:ilvl="0" w:tplc="FD9295E2">
      <w:start w:val="1"/>
      <w:numFmt w:val="bullet"/>
      <w:lvlText w:val=""/>
      <w:lvlJc w:val="left"/>
      <w:pPr>
        <w:ind w:left="720" w:hanging="360"/>
      </w:pPr>
      <w:rPr>
        <w:rFonts w:hint="default" w:ascii="Symbol" w:hAnsi="Symbol"/>
      </w:rPr>
    </w:lvl>
    <w:lvl w:ilvl="1" w:tplc="931CFD2C">
      <w:start w:val="1"/>
      <w:numFmt w:val="bullet"/>
      <w:lvlText w:val="o"/>
      <w:lvlJc w:val="left"/>
      <w:pPr>
        <w:ind w:left="1440" w:hanging="360"/>
      </w:pPr>
      <w:rPr>
        <w:rFonts w:hint="default" w:ascii="Courier New" w:hAnsi="Courier New"/>
      </w:rPr>
    </w:lvl>
    <w:lvl w:ilvl="2" w:tplc="464897FE">
      <w:start w:val="1"/>
      <w:numFmt w:val="bullet"/>
      <w:lvlText w:val=""/>
      <w:lvlJc w:val="left"/>
      <w:pPr>
        <w:ind w:left="2160" w:hanging="360"/>
      </w:pPr>
      <w:rPr>
        <w:rFonts w:hint="default" w:ascii="Wingdings" w:hAnsi="Wingdings"/>
      </w:rPr>
    </w:lvl>
    <w:lvl w:ilvl="3" w:tplc="8D3E0026">
      <w:start w:val="1"/>
      <w:numFmt w:val="bullet"/>
      <w:lvlText w:val=""/>
      <w:lvlJc w:val="left"/>
      <w:pPr>
        <w:ind w:left="2880" w:hanging="360"/>
      </w:pPr>
      <w:rPr>
        <w:rFonts w:hint="default" w:ascii="Symbol" w:hAnsi="Symbol"/>
      </w:rPr>
    </w:lvl>
    <w:lvl w:ilvl="4" w:tplc="27E4A7D4">
      <w:start w:val="1"/>
      <w:numFmt w:val="bullet"/>
      <w:lvlText w:val="o"/>
      <w:lvlJc w:val="left"/>
      <w:pPr>
        <w:ind w:left="3600" w:hanging="360"/>
      </w:pPr>
      <w:rPr>
        <w:rFonts w:hint="default" w:ascii="Courier New" w:hAnsi="Courier New"/>
      </w:rPr>
    </w:lvl>
    <w:lvl w:ilvl="5" w:tplc="1604D6BC">
      <w:start w:val="1"/>
      <w:numFmt w:val="bullet"/>
      <w:lvlText w:val=""/>
      <w:lvlJc w:val="left"/>
      <w:pPr>
        <w:ind w:left="4320" w:hanging="360"/>
      </w:pPr>
      <w:rPr>
        <w:rFonts w:hint="default" w:ascii="Wingdings" w:hAnsi="Wingdings"/>
      </w:rPr>
    </w:lvl>
    <w:lvl w:ilvl="6" w:tplc="72689D54">
      <w:start w:val="1"/>
      <w:numFmt w:val="bullet"/>
      <w:lvlText w:val=""/>
      <w:lvlJc w:val="left"/>
      <w:pPr>
        <w:ind w:left="5040" w:hanging="360"/>
      </w:pPr>
      <w:rPr>
        <w:rFonts w:hint="default" w:ascii="Symbol" w:hAnsi="Symbol"/>
      </w:rPr>
    </w:lvl>
    <w:lvl w:ilvl="7" w:tplc="36862488">
      <w:start w:val="1"/>
      <w:numFmt w:val="bullet"/>
      <w:lvlText w:val="o"/>
      <w:lvlJc w:val="left"/>
      <w:pPr>
        <w:ind w:left="5760" w:hanging="360"/>
      </w:pPr>
      <w:rPr>
        <w:rFonts w:hint="default" w:ascii="Courier New" w:hAnsi="Courier New"/>
      </w:rPr>
    </w:lvl>
    <w:lvl w:ilvl="8" w:tplc="F06047AA">
      <w:start w:val="1"/>
      <w:numFmt w:val="bullet"/>
      <w:lvlText w:val=""/>
      <w:lvlJc w:val="left"/>
      <w:pPr>
        <w:ind w:left="6480" w:hanging="360"/>
      </w:pPr>
      <w:rPr>
        <w:rFonts w:hint="default" w:ascii="Wingdings" w:hAnsi="Wingdings"/>
      </w:rPr>
    </w:lvl>
  </w:abstractNum>
  <w:abstractNum w:abstractNumId="32" w15:restartNumberingAfterBreak="0">
    <w:nsid w:val="5DAE18A3"/>
    <w:multiLevelType w:val="hybridMultilevel"/>
    <w:tmpl w:val="9F342EEC"/>
    <w:lvl w:ilvl="0" w:tplc="04160001">
      <w:start w:val="1"/>
      <w:numFmt w:val="bullet"/>
      <w:lvlText w:val=""/>
      <w:lvlJc w:val="left"/>
      <w:pPr>
        <w:ind w:left="720" w:hanging="360"/>
      </w:pPr>
      <w:rPr>
        <w:rFonts w:hint="default" w:ascii="Symbol" w:hAnsi="Symbol"/>
      </w:rPr>
    </w:lvl>
    <w:lvl w:ilvl="1" w:tplc="04160003" w:tentative="1">
      <w:start w:val="1"/>
      <w:numFmt w:val="bullet"/>
      <w:lvlText w:val="o"/>
      <w:lvlJc w:val="left"/>
      <w:pPr>
        <w:ind w:left="1440" w:hanging="360"/>
      </w:pPr>
      <w:rPr>
        <w:rFonts w:hint="default" w:ascii="Courier New" w:hAnsi="Courier New" w:cs="Courier New"/>
      </w:rPr>
    </w:lvl>
    <w:lvl w:ilvl="2" w:tplc="04160005" w:tentative="1">
      <w:start w:val="1"/>
      <w:numFmt w:val="bullet"/>
      <w:lvlText w:val=""/>
      <w:lvlJc w:val="left"/>
      <w:pPr>
        <w:ind w:left="2160" w:hanging="360"/>
      </w:pPr>
      <w:rPr>
        <w:rFonts w:hint="default" w:ascii="Wingdings" w:hAnsi="Wingdings"/>
      </w:rPr>
    </w:lvl>
    <w:lvl w:ilvl="3" w:tplc="04160001" w:tentative="1">
      <w:start w:val="1"/>
      <w:numFmt w:val="bullet"/>
      <w:lvlText w:val=""/>
      <w:lvlJc w:val="left"/>
      <w:pPr>
        <w:ind w:left="2880" w:hanging="360"/>
      </w:pPr>
      <w:rPr>
        <w:rFonts w:hint="default" w:ascii="Symbol" w:hAnsi="Symbol"/>
      </w:rPr>
    </w:lvl>
    <w:lvl w:ilvl="4" w:tplc="04160003" w:tentative="1">
      <w:start w:val="1"/>
      <w:numFmt w:val="bullet"/>
      <w:lvlText w:val="o"/>
      <w:lvlJc w:val="left"/>
      <w:pPr>
        <w:ind w:left="3600" w:hanging="360"/>
      </w:pPr>
      <w:rPr>
        <w:rFonts w:hint="default" w:ascii="Courier New" w:hAnsi="Courier New" w:cs="Courier New"/>
      </w:rPr>
    </w:lvl>
    <w:lvl w:ilvl="5" w:tplc="04160005" w:tentative="1">
      <w:start w:val="1"/>
      <w:numFmt w:val="bullet"/>
      <w:lvlText w:val=""/>
      <w:lvlJc w:val="left"/>
      <w:pPr>
        <w:ind w:left="4320" w:hanging="360"/>
      </w:pPr>
      <w:rPr>
        <w:rFonts w:hint="default" w:ascii="Wingdings" w:hAnsi="Wingdings"/>
      </w:rPr>
    </w:lvl>
    <w:lvl w:ilvl="6" w:tplc="04160001" w:tentative="1">
      <w:start w:val="1"/>
      <w:numFmt w:val="bullet"/>
      <w:lvlText w:val=""/>
      <w:lvlJc w:val="left"/>
      <w:pPr>
        <w:ind w:left="5040" w:hanging="360"/>
      </w:pPr>
      <w:rPr>
        <w:rFonts w:hint="default" w:ascii="Symbol" w:hAnsi="Symbol"/>
      </w:rPr>
    </w:lvl>
    <w:lvl w:ilvl="7" w:tplc="04160003" w:tentative="1">
      <w:start w:val="1"/>
      <w:numFmt w:val="bullet"/>
      <w:lvlText w:val="o"/>
      <w:lvlJc w:val="left"/>
      <w:pPr>
        <w:ind w:left="5760" w:hanging="360"/>
      </w:pPr>
      <w:rPr>
        <w:rFonts w:hint="default" w:ascii="Courier New" w:hAnsi="Courier New" w:cs="Courier New"/>
      </w:rPr>
    </w:lvl>
    <w:lvl w:ilvl="8" w:tplc="04160005" w:tentative="1">
      <w:start w:val="1"/>
      <w:numFmt w:val="bullet"/>
      <w:lvlText w:val=""/>
      <w:lvlJc w:val="left"/>
      <w:pPr>
        <w:ind w:left="6480" w:hanging="360"/>
      </w:pPr>
      <w:rPr>
        <w:rFonts w:hint="default" w:ascii="Wingdings" w:hAnsi="Wingdings"/>
      </w:rPr>
    </w:lvl>
  </w:abstractNum>
  <w:abstractNum w:abstractNumId="33" w15:restartNumberingAfterBreak="0">
    <w:nsid w:val="5E2864ED"/>
    <w:multiLevelType w:val="hybridMultilevel"/>
    <w:tmpl w:val="16AC0254"/>
    <w:lvl w:ilvl="0" w:tplc="D3A05746">
      <w:start w:val="1"/>
      <w:numFmt w:val="decimal"/>
      <w:lvlText w:val="%1."/>
      <w:lvlJc w:val="left"/>
      <w:pPr>
        <w:ind w:left="720" w:hanging="360"/>
      </w:pPr>
    </w:lvl>
    <w:lvl w:ilvl="1" w:tplc="72B4D560">
      <w:start w:val="1"/>
      <w:numFmt w:val="lowerLetter"/>
      <w:lvlText w:val="%2."/>
      <w:lvlJc w:val="left"/>
      <w:pPr>
        <w:ind w:left="1440" w:hanging="360"/>
      </w:pPr>
    </w:lvl>
    <w:lvl w:ilvl="2" w:tplc="65F25596">
      <w:start w:val="1"/>
      <w:numFmt w:val="lowerRoman"/>
      <w:lvlText w:val="%3."/>
      <w:lvlJc w:val="right"/>
      <w:pPr>
        <w:ind w:left="2160" w:hanging="180"/>
      </w:pPr>
    </w:lvl>
    <w:lvl w:ilvl="3" w:tplc="C3728F4A">
      <w:start w:val="1"/>
      <w:numFmt w:val="decimal"/>
      <w:lvlText w:val="%4."/>
      <w:lvlJc w:val="left"/>
      <w:pPr>
        <w:ind w:left="2880" w:hanging="360"/>
      </w:pPr>
    </w:lvl>
    <w:lvl w:ilvl="4" w:tplc="6D3ADB40">
      <w:start w:val="1"/>
      <w:numFmt w:val="lowerLetter"/>
      <w:lvlText w:val="%5."/>
      <w:lvlJc w:val="left"/>
      <w:pPr>
        <w:ind w:left="3600" w:hanging="360"/>
      </w:pPr>
    </w:lvl>
    <w:lvl w:ilvl="5" w:tplc="AED255DE">
      <w:start w:val="1"/>
      <w:numFmt w:val="lowerRoman"/>
      <w:lvlText w:val="%6."/>
      <w:lvlJc w:val="right"/>
      <w:pPr>
        <w:ind w:left="4320" w:hanging="180"/>
      </w:pPr>
    </w:lvl>
    <w:lvl w:ilvl="6" w:tplc="A4EC6BB6">
      <w:start w:val="1"/>
      <w:numFmt w:val="decimal"/>
      <w:lvlText w:val="%7."/>
      <w:lvlJc w:val="left"/>
      <w:pPr>
        <w:ind w:left="5040" w:hanging="360"/>
      </w:pPr>
    </w:lvl>
    <w:lvl w:ilvl="7" w:tplc="AAE81286">
      <w:start w:val="1"/>
      <w:numFmt w:val="lowerLetter"/>
      <w:lvlText w:val="%8."/>
      <w:lvlJc w:val="left"/>
      <w:pPr>
        <w:ind w:left="5760" w:hanging="360"/>
      </w:pPr>
    </w:lvl>
    <w:lvl w:ilvl="8" w:tplc="19A8B0D4">
      <w:start w:val="1"/>
      <w:numFmt w:val="lowerRoman"/>
      <w:lvlText w:val="%9."/>
      <w:lvlJc w:val="right"/>
      <w:pPr>
        <w:ind w:left="6480" w:hanging="180"/>
      </w:pPr>
    </w:lvl>
  </w:abstractNum>
  <w:abstractNum w:abstractNumId="34" w15:restartNumberingAfterBreak="0">
    <w:nsid w:val="5F7D5BC8"/>
    <w:multiLevelType w:val="hybridMultilevel"/>
    <w:tmpl w:val="78A6EB4C"/>
    <w:lvl w:ilvl="0" w:tplc="4D2E3E66">
      <w:start w:val="1"/>
      <w:numFmt w:val="bullet"/>
      <w:lvlText w:val=""/>
      <w:lvlJc w:val="left"/>
      <w:pPr>
        <w:ind w:left="720" w:hanging="360"/>
      </w:pPr>
      <w:rPr>
        <w:rFonts w:hint="default" w:ascii="Symbol" w:hAnsi="Symbol"/>
      </w:rPr>
    </w:lvl>
    <w:lvl w:ilvl="1" w:tplc="5720B8FC">
      <w:start w:val="1"/>
      <w:numFmt w:val="bullet"/>
      <w:lvlText w:val="o"/>
      <w:lvlJc w:val="left"/>
      <w:pPr>
        <w:ind w:left="1440" w:hanging="360"/>
      </w:pPr>
      <w:rPr>
        <w:rFonts w:hint="default" w:ascii="Courier New" w:hAnsi="Courier New"/>
      </w:rPr>
    </w:lvl>
    <w:lvl w:ilvl="2" w:tplc="4198E0DA">
      <w:start w:val="1"/>
      <w:numFmt w:val="bullet"/>
      <w:lvlText w:val=""/>
      <w:lvlJc w:val="left"/>
      <w:pPr>
        <w:ind w:left="2160" w:hanging="360"/>
      </w:pPr>
      <w:rPr>
        <w:rFonts w:hint="default" w:ascii="Wingdings" w:hAnsi="Wingdings"/>
      </w:rPr>
    </w:lvl>
    <w:lvl w:ilvl="3" w:tplc="BD224756">
      <w:start w:val="1"/>
      <w:numFmt w:val="bullet"/>
      <w:lvlText w:val=""/>
      <w:lvlJc w:val="left"/>
      <w:pPr>
        <w:ind w:left="2880" w:hanging="360"/>
      </w:pPr>
      <w:rPr>
        <w:rFonts w:hint="default" w:ascii="Symbol" w:hAnsi="Symbol"/>
      </w:rPr>
    </w:lvl>
    <w:lvl w:ilvl="4" w:tplc="3F9C8D8A">
      <w:start w:val="1"/>
      <w:numFmt w:val="bullet"/>
      <w:lvlText w:val="o"/>
      <w:lvlJc w:val="left"/>
      <w:pPr>
        <w:ind w:left="3600" w:hanging="360"/>
      </w:pPr>
      <w:rPr>
        <w:rFonts w:hint="default" w:ascii="Courier New" w:hAnsi="Courier New"/>
      </w:rPr>
    </w:lvl>
    <w:lvl w:ilvl="5" w:tplc="5428D42E">
      <w:start w:val="1"/>
      <w:numFmt w:val="bullet"/>
      <w:lvlText w:val=""/>
      <w:lvlJc w:val="left"/>
      <w:pPr>
        <w:ind w:left="4320" w:hanging="360"/>
      </w:pPr>
      <w:rPr>
        <w:rFonts w:hint="default" w:ascii="Wingdings" w:hAnsi="Wingdings"/>
      </w:rPr>
    </w:lvl>
    <w:lvl w:ilvl="6" w:tplc="9B2A400E">
      <w:start w:val="1"/>
      <w:numFmt w:val="bullet"/>
      <w:lvlText w:val=""/>
      <w:lvlJc w:val="left"/>
      <w:pPr>
        <w:ind w:left="5040" w:hanging="360"/>
      </w:pPr>
      <w:rPr>
        <w:rFonts w:hint="default" w:ascii="Symbol" w:hAnsi="Symbol"/>
      </w:rPr>
    </w:lvl>
    <w:lvl w:ilvl="7" w:tplc="B9F8FC66">
      <w:start w:val="1"/>
      <w:numFmt w:val="bullet"/>
      <w:lvlText w:val="o"/>
      <w:lvlJc w:val="left"/>
      <w:pPr>
        <w:ind w:left="5760" w:hanging="360"/>
      </w:pPr>
      <w:rPr>
        <w:rFonts w:hint="default" w:ascii="Courier New" w:hAnsi="Courier New"/>
      </w:rPr>
    </w:lvl>
    <w:lvl w:ilvl="8" w:tplc="871CE0B0">
      <w:start w:val="1"/>
      <w:numFmt w:val="bullet"/>
      <w:lvlText w:val=""/>
      <w:lvlJc w:val="left"/>
      <w:pPr>
        <w:ind w:left="6480" w:hanging="360"/>
      </w:pPr>
      <w:rPr>
        <w:rFonts w:hint="default" w:ascii="Wingdings" w:hAnsi="Wingdings"/>
      </w:rPr>
    </w:lvl>
  </w:abstractNum>
  <w:abstractNum w:abstractNumId="35" w15:restartNumberingAfterBreak="0">
    <w:nsid w:val="625FD200"/>
    <w:multiLevelType w:val="hybridMultilevel"/>
    <w:tmpl w:val="43323DBC"/>
    <w:lvl w:ilvl="0" w:tplc="9FD65582">
      <w:start w:val="1"/>
      <w:numFmt w:val="bullet"/>
      <w:lvlText w:val=""/>
      <w:lvlJc w:val="left"/>
      <w:pPr>
        <w:ind w:left="720" w:hanging="360"/>
      </w:pPr>
      <w:rPr>
        <w:rFonts w:hint="default" w:ascii="Symbol" w:hAnsi="Symbol"/>
      </w:rPr>
    </w:lvl>
    <w:lvl w:ilvl="1" w:tplc="E70C7CE6">
      <w:start w:val="1"/>
      <w:numFmt w:val="bullet"/>
      <w:lvlText w:val="o"/>
      <w:lvlJc w:val="left"/>
      <w:pPr>
        <w:ind w:left="1440" w:hanging="360"/>
      </w:pPr>
      <w:rPr>
        <w:rFonts w:hint="default" w:ascii="Courier New" w:hAnsi="Courier New"/>
      </w:rPr>
    </w:lvl>
    <w:lvl w:ilvl="2" w:tplc="F866F17E">
      <w:start w:val="1"/>
      <w:numFmt w:val="bullet"/>
      <w:lvlText w:val=""/>
      <w:lvlJc w:val="left"/>
      <w:pPr>
        <w:ind w:left="2160" w:hanging="360"/>
      </w:pPr>
      <w:rPr>
        <w:rFonts w:hint="default" w:ascii="Wingdings" w:hAnsi="Wingdings"/>
      </w:rPr>
    </w:lvl>
    <w:lvl w:ilvl="3" w:tplc="33BC3D0A">
      <w:start w:val="1"/>
      <w:numFmt w:val="bullet"/>
      <w:lvlText w:val=""/>
      <w:lvlJc w:val="left"/>
      <w:pPr>
        <w:ind w:left="2880" w:hanging="360"/>
      </w:pPr>
      <w:rPr>
        <w:rFonts w:hint="default" w:ascii="Symbol" w:hAnsi="Symbol"/>
      </w:rPr>
    </w:lvl>
    <w:lvl w:ilvl="4" w:tplc="12FE17D4">
      <w:start w:val="1"/>
      <w:numFmt w:val="bullet"/>
      <w:lvlText w:val="o"/>
      <w:lvlJc w:val="left"/>
      <w:pPr>
        <w:ind w:left="3600" w:hanging="360"/>
      </w:pPr>
      <w:rPr>
        <w:rFonts w:hint="default" w:ascii="Courier New" w:hAnsi="Courier New"/>
      </w:rPr>
    </w:lvl>
    <w:lvl w:ilvl="5" w:tplc="7878FA8C">
      <w:start w:val="1"/>
      <w:numFmt w:val="bullet"/>
      <w:lvlText w:val=""/>
      <w:lvlJc w:val="left"/>
      <w:pPr>
        <w:ind w:left="4320" w:hanging="360"/>
      </w:pPr>
      <w:rPr>
        <w:rFonts w:hint="default" w:ascii="Wingdings" w:hAnsi="Wingdings"/>
      </w:rPr>
    </w:lvl>
    <w:lvl w:ilvl="6" w:tplc="846A36F4">
      <w:start w:val="1"/>
      <w:numFmt w:val="bullet"/>
      <w:lvlText w:val=""/>
      <w:lvlJc w:val="left"/>
      <w:pPr>
        <w:ind w:left="5040" w:hanging="360"/>
      </w:pPr>
      <w:rPr>
        <w:rFonts w:hint="default" w:ascii="Symbol" w:hAnsi="Symbol"/>
      </w:rPr>
    </w:lvl>
    <w:lvl w:ilvl="7" w:tplc="B4CA25DE">
      <w:start w:val="1"/>
      <w:numFmt w:val="bullet"/>
      <w:lvlText w:val="o"/>
      <w:lvlJc w:val="left"/>
      <w:pPr>
        <w:ind w:left="5760" w:hanging="360"/>
      </w:pPr>
      <w:rPr>
        <w:rFonts w:hint="default" w:ascii="Courier New" w:hAnsi="Courier New"/>
      </w:rPr>
    </w:lvl>
    <w:lvl w:ilvl="8" w:tplc="40A206B8">
      <w:start w:val="1"/>
      <w:numFmt w:val="bullet"/>
      <w:lvlText w:val=""/>
      <w:lvlJc w:val="left"/>
      <w:pPr>
        <w:ind w:left="6480" w:hanging="360"/>
      </w:pPr>
      <w:rPr>
        <w:rFonts w:hint="default" w:ascii="Wingdings" w:hAnsi="Wingdings"/>
      </w:rPr>
    </w:lvl>
  </w:abstractNum>
  <w:abstractNum w:abstractNumId="36" w15:restartNumberingAfterBreak="0">
    <w:nsid w:val="6F6B6760"/>
    <w:multiLevelType w:val="hybridMultilevel"/>
    <w:tmpl w:val="4D263402"/>
    <w:lvl w:ilvl="0" w:tplc="7D0004E4">
      <w:start w:val="1"/>
      <w:numFmt w:val="bullet"/>
      <w:lvlText w:val="-"/>
      <w:lvlJc w:val="left"/>
      <w:pPr>
        <w:ind w:left="1080" w:hanging="360"/>
      </w:pPr>
      <w:rPr>
        <w:rFonts w:hint="default" w:ascii="Aptos" w:hAnsi="Aptos"/>
      </w:rPr>
    </w:lvl>
    <w:lvl w:ilvl="1" w:tplc="0A804330">
      <w:start w:val="1"/>
      <w:numFmt w:val="bullet"/>
      <w:lvlText w:val="o"/>
      <w:lvlJc w:val="left"/>
      <w:pPr>
        <w:ind w:left="1440" w:hanging="360"/>
      </w:pPr>
      <w:rPr>
        <w:rFonts w:hint="default" w:ascii="Courier New" w:hAnsi="Courier New"/>
      </w:rPr>
    </w:lvl>
    <w:lvl w:ilvl="2" w:tplc="EC9008BA">
      <w:start w:val="1"/>
      <w:numFmt w:val="bullet"/>
      <w:lvlText w:val=""/>
      <w:lvlJc w:val="left"/>
      <w:pPr>
        <w:ind w:left="2160" w:hanging="360"/>
      </w:pPr>
      <w:rPr>
        <w:rFonts w:hint="default" w:ascii="Wingdings" w:hAnsi="Wingdings"/>
      </w:rPr>
    </w:lvl>
    <w:lvl w:ilvl="3" w:tplc="193095D2">
      <w:start w:val="1"/>
      <w:numFmt w:val="bullet"/>
      <w:lvlText w:val=""/>
      <w:lvlJc w:val="left"/>
      <w:pPr>
        <w:ind w:left="2880" w:hanging="360"/>
      </w:pPr>
      <w:rPr>
        <w:rFonts w:hint="default" w:ascii="Symbol" w:hAnsi="Symbol"/>
      </w:rPr>
    </w:lvl>
    <w:lvl w:ilvl="4" w:tplc="3614151C">
      <w:start w:val="1"/>
      <w:numFmt w:val="bullet"/>
      <w:lvlText w:val="o"/>
      <w:lvlJc w:val="left"/>
      <w:pPr>
        <w:ind w:left="3600" w:hanging="360"/>
      </w:pPr>
      <w:rPr>
        <w:rFonts w:hint="default" w:ascii="Courier New" w:hAnsi="Courier New"/>
      </w:rPr>
    </w:lvl>
    <w:lvl w:ilvl="5" w:tplc="3B407E8E">
      <w:start w:val="1"/>
      <w:numFmt w:val="bullet"/>
      <w:lvlText w:val=""/>
      <w:lvlJc w:val="left"/>
      <w:pPr>
        <w:ind w:left="4320" w:hanging="360"/>
      </w:pPr>
      <w:rPr>
        <w:rFonts w:hint="default" w:ascii="Wingdings" w:hAnsi="Wingdings"/>
      </w:rPr>
    </w:lvl>
    <w:lvl w:ilvl="6" w:tplc="77F8D2FE">
      <w:start w:val="1"/>
      <w:numFmt w:val="bullet"/>
      <w:lvlText w:val=""/>
      <w:lvlJc w:val="left"/>
      <w:pPr>
        <w:ind w:left="5040" w:hanging="360"/>
      </w:pPr>
      <w:rPr>
        <w:rFonts w:hint="default" w:ascii="Symbol" w:hAnsi="Symbol"/>
      </w:rPr>
    </w:lvl>
    <w:lvl w:ilvl="7" w:tplc="0338B8CA">
      <w:start w:val="1"/>
      <w:numFmt w:val="bullet"/>
      <w:lvlText w:val="o"/>
      <w:lvlJc w:val="left"/>
      <w:pPr>
        <w:ind w:left="5760" w:hanging="360"/>
      </w:pPr>
      <w:rPr>
        <w:rFonts w:hint="default" w:ascii="Courier New" w:hAnsi="Courier New"/>
      </w:rPr>
    </w:lvl>
    <w:lvl w:ilvl="8" w:tplc="CBA63CE6">
      <w:start w:val="1"/>
      <w:numFmt w:val="bullet"/>
      <w:lvlText w:val=""/>
      <w:lvlJc w:val="left"/>
      <w:pPr>
        <w:ind w:left="6480" w:hanging="360"/>
      </w:pPr>
      <w:rPr>
        <w:rFonts w:hint="default" w:ascii="Wingdings" w:hAnsi="Wingdings"/>
      </w:rPr>
    </w:lvl>
  </w:abstractNum>
  <w:abstractNum w:abstractNumId="37" w15:restartNumberingAfterBreak="0">
    <w:nsid w:val="75DFFC49"/>
    <w:multiLevelType w:val="hybridMultilevel"/>
    <w:tmpl w:val="4754DE56"/>
    <w:lvl w:ilvl="0" w:tplc="103C43D8">
      <w:start w:val="1"/>
      <w:numFmt w:val="bullet"/>
      <w:lvlText w:val=""/>
      <w:lvlJc w:val="left"/>
      <w:pPr>
        <w:ind w:left="720" w:hanging="360"/>
      </w:pPr>
      <w:rPr>
        <w:rFonts w:hint="default" w:ascii="Symbol" w:hAnsi="Symbol"/>
      </w:rPr>
    </w:lvl>
    <w:lvl w:ilvl="1" w:tplc="1920555A">
      <w:start w:val="1"/>
      <w:numFmt w:val="bullet"/>
      <w:lvlText w:val="o"/>
      <w:lvlJc w:val="left"/>
      <w:pPr>
        <w:ind w:left="1440" w:hanging="360"/>
      </w:pPr>
      <w:rPr>
        <w:rFonts w:hint="default" w:ascii="Courier New" w:hAnsi="Courier New"/>
      </w:rPr>
    </w:lvl>
    <w:lvl w:ilvl="2" w:tplc="E45E912A">
      <w:start w:val="1"/>
      <w:numFmt w:val="bullet"/>
      <w:lvlText w:val=""/>
      <w:lvlJc w:val="left"/>
      <w:pPr>
        <w:ind w:left="2160" w:hanging="360"/>
      </w:pPr>
      <w:rPr>
        <w:rFonts w:hint="default" w:ascii="Wingdings" w:hAnsi="Wingdings"/>
      </w:rPr>
    </w:lvl>
    <w:lvl w:ilvl="3" w:tplc="6884EBFE">
      <w:start w:val="1"/>
      <w:numFmt w:val="bullet"/>
      <w:lvlText w:val=""/>
      <w:lvlJc w:val="left"/>
      <w:pPr>
        <w:ind w:left="2880" w:hanging="360"/>
      </w:pPr>
      <w:rPr>
        <w:rFonts w:hint="default" w:ascii="Symbol" w:hAnsi="Symbol"/>
      </w:rPr>
    </w:lvl>
    <w:lvl w:ilvl="4" w:tplc="EE445C86">
      <w:start w:val="1"/>
      <w:numFmt w:val="bullet"/>
      <w:lvlText w:val="o"/>
      <w:lvlJc w:val="left"/>
      <w:pPr>
        <w:ind w:left="3600" w:hanging="360"/>
      </w:pPr>
      <w:rPr>
        <w:rFonts w:hint="default" w:ascii="Courier New" w:hAnsi="Courier New"/>
      </w:rPr>
    </w:lvl>
    <w:lvl w:ilvl="5" w:tplc="D996D2F8">
      <w:start w:val="1"/>
      <w:numFmt w:val="bullet"/>
      <w:lvlText w:val=""/>
      <w:lvlJc w:val="left"/>
      <w:pPr>
        <w:ind w:left="4320" w:hanging="360"/>
      </w:pPr>
      <w:rPr>
        <w:rFonts w:hint="default" w:ascii="Wingdings" w:hAnsi="Wingdings"/>
      </w:rPr>
    </w:lvl>
    <w:lvl w:ilvl="6" w:tplc="354895C0">
      <w:start w:val="1"/>
      <w:numFmt w:val="bullet"/>
      <w:lvlText w:val=""/>
      <w:lvlJc w:val="left"/>
      <w:pPr>
        <w:ind w:left="5040" w:hanging="360"/>
      </w:pPr>
      <w:rPr>
        <w:rFonts w:hint="default" w:ascii="Symbol" w:hAnsi="Symbol"/>
      </w:rPr>
    </w:lvl>
    <w:lvl w:ilvl="7" w:tplc="5B903488">
      <w:start w:val="1"/>
      <w:numFmt w:val="bullet"/>
      <w:lvlText w:val="o"/>
      <w:lvlJc w:val="left"/>
      <w:pPr>
        <w:ind w:left="5760" w:hanging="360"/>
      </w:pPr>
      <w:rPr>
        <w:rFonts w:hint="default" w:ascii="Courier New" w:hAnsi="Courier New"/>
      </w:rPr>
    </w:lvl>
    <w:lvl w:ilvl="8" w:tplc="B4F0FDA4">
      <w:start w:val="1"/>
      <w:numFmt w:val="bullet"/>
      <w:lvlText w:val=""/>
      <w:lvlJc w:val="left"/>
      <w:pPr>
        <w:ind w:left="6480" w:hanging="360"/>
      </w:pPr>
      <w:rPr>
        <w:rFonts w:hint="default" w:ascii="Wingdings" w:hAnsi="Wingdings"/>
      </w:rPr>
    </w:lvl>
  </w:abstractNum>
  <w:num w:numId="1">
    <w:abstractNumId w:val="23"/>
  </w:num>
  <w:num w:numId="2">
    <w:abstractNumId w:val="37"/>
  </w:num>
  <w:num w:numId="3">
    <w:abstractNumId w:val="35"/>
  </w:num>
  <w:num w:numId="4">
    <w:abstractNumId w:val="19"/>
  </w:num>
  <w:num w:numId="5">
    <w:abstractNumId w:val="31"/>
  </w:num>
  <w:num w:numId="6">
    <w:abstractNumId w:val="10"/>
  </w:num>
  <w:num w:numId="7">
    <w:abstractNumId w:val="16"/>
  </w:num>
  <w:num w:numId="8">
    <w:abstractNumId w:val="27"/>
  </w:num>
  <w:num w:numId="9">
    <w:abstractNumId w:val="30"/>
  </w:num>
  <w:num w:numId="10">
    <w:abstractNumId w:val="5"/>
  </w:num>
  <w:num w:numId="11">
    <w:abstractNumId w:val="24"/>
  </w:num>
  <w:num w:numId="12">
    <w:abstractNumId w:val="29"/>
  </w:num>
  <w:num w:numId="13">
    <w:abstractNumId w:val="21"/>
  </w:num>
  <w:num w:numId="14">
    <w:abstractNumId w:val="36"/>
  </w:num>
  <w:num w:numId="15">
    <w:abstractNumId w:val="3"/>
  </w:num>
  <w:num w:numId="16">
    <w:abstractNumId w:val="8"/>
  </w:num>
  <w:num w:numId="17">
    <w:abstractNumId w:val="18"/>
  </w:num>
  <w:num w:numId="18">
    <w:abstractNumId w:val="9"/>
  </w:num>
  <w:num w:numId="19">
    <w:abstractNumId w:val="26"/>
  </w:num>
  <w:num w:numId="20">
    <w:abstractNumId w:val="4"/>
  </w:num>
  <w:num w:numId="21">
    <w:abstractNumId w:val="13"/>
  </w:num>
  <w:num w:numId="22">
    <w:abstractNumId w:val="7"/>
  </w:num>
  <w:num w:numId="23">
    <w:abstractNumId w:val="22"/>
  </w:num>
  <w:num w:numId="24">
    <w:abstractNumId w:val="0"/>
  </w:num>
  <w:num w:numId="25">
    <w:abstractNumId w:val="34"/>
  </w:num>
  <w:num w:numId="26">
    <w:abstractNumId w:val="20"/>
  </w:num>
  <w:num w:numId="27">
    <w:abstractNumId w:val="2"/>
  </w:num>
  <w:num w:numId="28">
    <w:abstractNumId w:val="33"/>
  </w:num>
  <w:num w:numId="29">
    <w:abstractNumId w:val="14"/>
  </w:num>
  <w:num w:numId="30">
    <w:abstractNumId w:val="25"/>
  </w:num>
  <w:num w:numId="31">
    <w:abstractNumId w:val="28"/>
  </w:num>
  <w:num w:numId="32">
    <w:abstractNumId w:val="6"/>
  </w:num>
  <w:num w:numId="33">
    <w:abstractNumId w:val="15"/>
  </w:num>
  <w:num w:numId="34">
    <w:abstractNumId w:val="12"/>
  </w:num>
  <w:num w:numId="35">
    <w:abstractNumId w:val="17"/>
  </w:num>
  <w:num w:numId="36">
    <w:abstractNumId w:val="32"/>
  </w:num>
  <w:num w:numId="37">
    <w:abstractNumId w:val="1"/>
  </w:num>
  <w:num w:numId="3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dirty"/>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409153D"/>
    <w:rsid w:val="000008D7"/>
    <w:rsid w:val="00061DD6"/>
    <w:rsid w:val="00074BA8"/>
    <w:rsid w:val="0009541F"/>
    <w:rsid w:val="000A004F"/>
    <w:rsid w:val="000A22E7"/>
    <w:rsid w:val="000B7513"/>
    <w:rsid w:val="000D53DD"/>
    <w:rsid w:val="00106EFB"/>
    <w:rsid w:val="0010CEBD"/>
    <w:rsid w:val="00143865"/>
    <w:rsid w:val="001740C2"/>
    <w:rsid w:val="001F5D71"/>
    <w:rsid w:val="002019FB"/>
    <w:rsid w:val="002131D8"/>
    <w:rsid w:val="00217D67"/>
    <w:rsid w:val="00287C7C"/>
    <w:rsid w:val="003067A9"/>
    <w:rsid w:val="003122B1"/>
    <w:rsid w:val="003561B8"/>
    <w:rsid w:val="003566ED"/>
    <w:rsid w:val="00356F35"/>
    <w:rsid w:val="00357310"/>
    <w:rsid w:val="0039182F"/>
    <w:rsid w:val="003B1F03"/>
    <w:rsid w:val="003E6E43"/>
    <w:rsid w:val="00411CEC"/>
    <w:rsid w:val="004768F3"/>
    <w:rsid w:val="004951AE"/>
    <w:rsid w:val="004C1F57"/>
    <w:rsid w:val="004E3834"/>
    <w:rsid w:val="0053472A"/>
    <w:rsid w:val="005420B1"/>
    <w:rsid w:val="00555B57"/>
    <w:rsid w:val="005C12C5"/>
    <w:rsid w:val="005C3592"/>
    <w:rsid w:val="005E0DBD"/>
    <w:rsid w:val="005E4F7D"/>
    <w:rsid w:val="0060410F"/>
    <w:rsid w:val="006078DD"/>
    <w:rsid w:val="0061485D"/>
    <w:rsid w:val="006231D9"/>
    <w:rsid w:val="00654F34"/>
    <w:rsid w:val="006638BF"/>
    <w:rsid w:val="00686487"/>
    <w:rsid w:val="0068C911"/>
    <w:rsid w:val="006B4758"/>
    <w:rsid w:val="0071A8FE"/>
    <w:rsid w:val="00753E8F"/>
    <w:rsid w:val="00756743"/>
    <w:rsid w:val="007A510E"/>
    <w:rsid w:val="007B429E"/>
    <w:rsid w:val="007C565D"/>
    <w:rsid w:val="008335D1"/>
    <w:rsid w:val="00847175"/>
    <w:rsid w:val="008B6880"/>
    <w:rsid w:val="00905DF8"/>
    <w:rsid w:val="00915017"/>
    <w:rsid w:val="00993926"/>
    <w:rsid w:val="009B7443"/>
    <w:rsid w:val="00A176F3"/>
    <w:rsid w:val="00A24A07"/>
    <w:rsid w:val="00A3F09E"/>
    <w:rsid w:val="00A403E3"/>
    <w:rsid w:val="00A44C07"/>
    <w:rsid w:val="00A72B9A"/>
    <w:rsid w:val="00AF0156"/>
    <w:rsid w:val="00AF1E23"/>
    <w:rsid w:val="00BB4B60"/>
    <w:rsid w:val="00BC3264"/>
    <w:rsid w:val="00BD0435"/>
    <w:rsid w:val="00C0DC89"/>
    <w:rsid w:val="00C26292"/>
    <w:rsid w:val="00C622B7"/>
    <w:rsid w:val="00C70CD2"/>
    <w:rsid w:val="00C852C5"/>
    <w:rsid w:val="00CB1588"/>
    <w:rsid w:val="00DE40B1"/>
    <w:rsid w:val="00DE67F9"/>
    <w:rsid w:val="00E01E13"/>
    <w:rsid w:val="00E118EE"/>
    <w:rsid w:val="00EB2E76"/>
    <w:rsid w:val="00F27CB5"/>
    <w:rsid w:val="00F571A2"/>
    <w:rsid w:val="00FB7655"/>
    <w:rsid w:val="00FD2587"/>
    <w:rsid w:val="00FD3C33"/>
    <w:rsid w:val="00FF076B"/>
    <w:rsid w:val="010BDA26"/>
    <w:rsid w:val="015FF8C6"/>
    <w:rsid w:val="01683975"/>
    <w:rsid w:val="0179418D"/>
    <w:rsid w:val="01883105"/>
    <w:rsid w:val="01A4777D"/>
    <w:rsid w:val="01CDE1F0"/>
    <w:rsid w:val="01CFB75B"/>
    <w:rsid w:val="01DBB236"/>
    <w:rsid w:val="022AD9DD"/>
    <w:rsid w:val="029A91C2"/>
    <w:rsid w:val="02D09F8A"/>
    <w:rsid w:val="02F6D045"/>
    <w:rsid w:val="03557669"/>
    <w:rsid w:val="03733CAA"/>
    <w:rsid w:val="0378BAF5"/>
    <w:rsid w:val="03A30385"/>
    <w:rsid w:val="03EB206C"/>
    <w:rsid w:val="04073F7D"/>
    <w:rsid w:val="0410D1DD"/>
    <w:rsid w:val="045368D5"/>
    <w:rsid w:val="0454F202"/>
    <w:rsid w:val="046A2586"/>
    <w:rsid w:val="0473FD6C"/>
    <w:rsid w:val="047B7225"/>
    <w:rsid w:val="047E6F14"/>
    <w:rsid w:val="049E8579"/>
    <w:rsid w:val="04D33B25"/>
    <w:rsid w:val="04E54999"/>
    <w:rsid w:val="04FD50FE"/>
    <w:rsid w:val="0515C8D4"/>
    <w:rsid w:val="0517C616"/>
    <w:rsid w:val="052FB86E"/>
    <w:rsid w:val="05372115"/>
    <w:rsid w:val="055EF9C2"/>
    <w:rsid w:val="05CDFB9F"/>
    <w:rsid w:val="05D0205A"/>
    <w:rsid w:val="060E7243"/>
    <w:rsid w:val="0623343D"/>
    <w:rsid w:val="062F4EC6"/>
    <w:rsid w:val="06565C7D"/>
    <w:rsid w:val="06BFD8E2"/>
    <w:rsid w:val="06D56A6F"/>
    <w:rsid w:val="06EF1910"/>
    <w:rsid w:val="07109A60"/>
    <w:rsid w:val="071A4459"/>
    <w:rsid w:val="073DB2F0"/>
    <w:rsid w:val="07642F85"/>
    <w:rsid w:val="0764E3B5"/>
    <w:rsid w:val="079B0778"/>
    <w:rsid w:val="07AA29E9"/>
    <w:rsid w:val="07C21311"/>
    <w:rsid w:val="0853324D"/>
    <w:rsid w:val="08574F3F"/>
    <w:rsid w:val="086D4F02"/>
    <w:rsid w:val="0877BCFC"/>
    <w:rsid w:val="08865439"/>
    <w:rsid w:val="089C44A7"/>
    <w:rsid w:val="08AD425C"/>
    <w:rsid w:val="099AB552"/>
    <w:rsid w:val="09A006D3"/>
    <w:rsid w:val="09CE2DAD"/>
    <w:rsid w:val="09D9F831"/>
    <w:rsid w:val="09F6AC5F"/>
    <w:rsid w:val="09FF5502"/>
    <w:rsid w:val="0A0DFCF7"/>
    <w:rsid w:val="0A1B1F43"/>
    <w:rsid w:val="0A5D8193"/>
    <w:rsid w:val="0A8A4423"/>
    <w:rsid w:val="0A930369"/>
    <w:rsid w:val="0A930BE4"/>
    <w:rsid w:val="0AA1B0FD"/>
    <w:rsid w:val="0AFE2B1A"/>
    <w:rsid w:val="0AFFB904"/>
    <w:rsid w:val="0B06FC50"/>
    <w:rsid w:val="0B475B89"/>
    <w:rsid w:val="0B6F6312"/>
    <w:rsid w:val="0B9A5081"/>
    <w:rsid w:val="0BA12BFB"/>
    <w:rsid w:val="0BA4354A"/>
    <w:rsid w:val="0BC920BE"/>
    <w:rsid w:val="0BD44316"/>
    <w:rsid w:val="0BE0E847"/>
    <w:rsid w:val="0BEB871A"/>
    <w:rsid w:val="0BFB3319"/>
    <w:rsid w:val="0C30B8C7"/>
    <w:rsid w:val="0C3B4538"/>
    <w:rsid w:val="0C45CA9C"/>
    <w:rsid w:val="0C5B8D19"/>
    <w:rsid w:val="0C6F267B"/>
    <w:rsid w:val="0C7B5B26"/>
    <w:rsid w:val="0CDE4357"/>
    <w:rsid w:val="0CDEBA40"/>
    <w:rsid w:val="0CF7D29B"/>
    <w:rsid w:val="0CFA55C1"/>
    <w:rsid w:val="0D057E27"/>
    <w:rsid w:val="0D060F5A"/>
    <w:rsid w:val="0D0A0DCA"/>
    <w:rsid w:val="0D1DCCF2"/>
    <w:rsid w:val="0D364C65"/>
    <w:rsid w:val="0D3EC31A"/>
    <w:rsid w:val="0D548892"/>
    <w:rsid w:val="0D6955FB"/>
    <w:rsid w:val="0D86AFA0"/>
    <w:rsid w:val="0DAD0F3F"/>
    <w:rsid w:val="0DBD838A"/>
    <w:rsid w:val="0DCFA151"/>
    <w:rsid w:val="0DDC0878"/>
    <w:rsid w:val="0DEBE99A"/>
    <w:rsid w:val="0DF18D7E"/>
    <w:rsid w:val="0E1AA84A"/>
    <w:rsid w:val="0E24E3EC"/>
    <w:rsid w:val="0E5D4AB5"/>
    <w:rsid w:val="0E6A920F"/>
    <w:rsid w:val="0E8EC815"/>
    <w:rsid w:val="0EE81454"/>
    <w:rsid w:val="0F16D87E"/>
    <w:rsid w:val="0F21F465"/>
    <w:rsid w:val="0F316EBC"/>
    <w:rsid w:val="0F63806E"/>
    <w:rsid w:val="0FA8DA6C"/>
    <w:rsid w:val="0FCAC1F3"/>
    <w:rsid w:val="0FD08795"/>
    <w:rsid w:val="0FD98133"/>
    <w:rsid w:val="10088388"/>
    <w:rsid w:val="1024C8E4"/>
    <w:rsid w:val="1082290E"/>
    <w:rsid w:val="10994547"/>
    <w:rsid w:val="10A40913"/>
    <w:rsid w:val="10C29C8B"/>
    <w:rsid w:val="10C42285"/>
    <w:rsid w:val="1102A9E3"/>
    <w:rsid w:val="11108B5E"/>
    <w:rsid w:val="11149682"/>
    <w:rsid w:val="1124F1E7"/>
    <w:rsid w:val="1166923C"/>
    <w:rsid w:val="118B95F1"/>
    <w:rsid w:val="11ADBFCE"/>
    <w:rsid w:val="11EE6BD4"/>
    <w:rsid w:val="11F485DF"/>
    <w:rsid w:val="12016894"/>
    <w:rsid w:val="1201A4DE"/>
    <w:rsid w:val="122A26DB"/>
    <w:rsid w:val="123BDEEA"/>
    <w:rsid w:val="1250DFB9"/>
    <w:rsid w:val="1252098D"/>
    <w:rsid w:val="128CF404"/>
    <w:rsid w:val="12B67435"/>
    <w:rsid w:val="12C1FF75"/>
    <w:rsid w:val="12C471CB"/>
    <w:rsid w:val="12CC34BA"/>
    <w:rsid w:val="131D9850"/>
    <w:rsid w:val="134E8B42"/>
    <w:rsid w:val="135F393E"/>
    <w:rsid w:val="1395C87E"/>
    <w:rsid w:val="13A5E399"/>
    <w:rsid w:val="13BE4EF6"/>
    <w:rsid w:val="13E7E4F4"/>
    <w:rsid w:val="144CDBE6"/>
    <w:rsid w:val="1469BD68"/>
    <w:rsid w:val="1477303E"/>
    <w:rsid w:val="14970A2C"/>
    <w:rsid w:val="14ABB400"/>
    <w:rsid w:val="14B6C78E"/>
    <w:rsid w:val="14C3303C"/>
    <w:rsid w:val="14E4423D"/>
    <w:rsid w:val="1501A4A0"/>
    <w:rsid w:val="151C87C1"/>
    <w:rsid w:val="1520F488"/>
    <w:rsid w:val="153E6D8B"/>
    <w:rsid w:val="15435865"/>
    <w:rsid w:val="1558BE30"/>
    <w:rsid w:val="155DE472"/>
    <w:rsid w:val="15641548"/>
    <w:rsid w:val="157FD094"/>
    <w:rsid w:val="158798FB"/>
    <w:rsid w:val="15A2B496"/>
    <w:rsid w:val="15B52ADD"/>
    <w:rsid w:val="15CB34A0"/>
    <w:rsid w:val="15F61AA8"/>
    <w:rsid w:val="160889A7"/>
    <w:rsid w:val="161FCB6F"/>
    <w:rsid w:val="1625AD97"/>
    <w:rsid w:val="16270346"/>
    <w:rsid w:val="1643CC67"/>
    <w:rsid w:val="168A29CE"/>
    <w:rsid w:val="168C6781"/>
    <w:rsid w:val="16B46DA4"/>
    <w:rsid w:val="171A24CE"/>
    <w:rsid w:val="17262331"/>
    <w:rsid w:val="1742F7B4"/>
    <w:rsid w:val="1743CD0A"/>
    <w:rsid w:val="17AB4BE5"/>
    <w:rsid w:val="17C882BB"/>
    <w:rsid w:val="17CC7C64"/>
    <w:rsid w:val="17DBD859"/>
    <w:rsid w:val="17E86CFC"/>
    <w:rsid w:val="17E9A80E"/>
    <w:rsid w:val="180DCF9D"/>
    <w:rsid w:val="183326D8"/>
    <w:rsid w:val="183BAC29"/>
    <w:rsid w:val="18467D5D"/>
    <w:rsid w:val="1891071F"/>
    <w:rsid w:val="18B4DA0C"/>
    <w:rsid w:val="18E474C4"/>
    <w:rsid w:val="18EE2C10"/>
    <w:rsid w:val="1905D672"/>
    <w:rsid w:val="190DACA3"/>
    <w:rsid w:val="190E631F"/>
    <w:rsid w:val="191286FA"/>
    <w:rsid w:val="1915C084"/>
    <w:rsid w:val="191CA0EF"/>
    <w:rsid w:val="191E868D"/>
    <w:rsid w:val="193A2706"/>
    <w:rsid w:val="195D9413"/>
    <w:rsid w:val="1963BE1F"/>
    <w:rsid w:val="1964FD8E"/>
    <w:rsid w:val="196ED105"/>
    <w:rsid w:val="19806312"/>
    <w:rsid w:val="19961FBC"/>
    <w:rsid w:val="19BC1435"/>
    <w:rsid w:val="19F104B5"/>
    <w:rsid w:val="1A2C492C"/>
    <w:rsid w:val="1A56C4E1"/>
    <w:rsid w:val="1A9E3FEF"/>
    <w:rsid w:val="1AA6854B"/>
    <w:rsid w:val="1AE6D0D1"/>
    <w:rsid w:val="1B3D9271"/>
    <w:rsid w:val="1B43AA88"/>
    <w:rsid w:val="1B499F36"/>
    <w:rsid w:val="1B5454EB"/>
    <w:rsid w:val="1B822B3B"/>
    <w:rsid w:val="1B98C47D"/>
    <w:rsid w:val="1BE7287B"/>
    <w:rsid w:val="1BEBA7EF"/>
    <w:rsid w:val="1C162F83"/>
    <w:rsid w:val="1C27BEC8"/>
    <w:rsid w:val="1C451978"/>
    <w:rsid w:val="1C6306C7"/>
    <w:rsid w:val="1C6B8F47"/>
    <w:rsid w:val="1C788605"/>
    <w:rsid w:val="1C9CBEB1"/>
    <w:rsid w:val="1CA873BB"/>
    <w:rsid w:val="1CC4E3BD"/>
    <w:rsid w:val="1CE3437D"/>
    <w:rsid w:val="1D35DB80"/>
    <w:rsid w:val="1D491D0A"/>
    <w:rsid w:val="1DA1BFBF"/>
    <w:rsid w:val="1DA49530"/>
    <w:rsid w:val="1DE2EA89"/>
    <w:rsid w:val="1DF7AA95"/>
    <w:rsid w:val="1DFF276A"/>
    <w:rsid w:val="1E0055E5"/>
    <w:rsid w:val="1E00AD76"/>
    <w:rsid w:val="1E179920"/>
    <w:rsid w:val="1E219AA4"/>
    <w:rsid w:val="1E6AE25F"/>
    <w:rsid w:val="1E95001E"/>
    <w:rsid w:val="1EB9CB07"/>
    <w:rsid w:val="1EC2469B"/>
    <w:rsid w:val="1EC5361F"/>
    <w:rsid w:val="1ED56A8F"/>
    <w:rsid w:val="1ED6F6C8"/>
    <w:rsid w:val="1ED8A73A"/>
    <w:rsid w:val="1F01009B"/>
    <w:rsid w:val="1F225B38"/>
    <w:rsid w:val="1F3BC332"/>
    <w:rsid w:val="1F8E963E"/>
    <w:rsid w:val="1F9C0209"/>
    <w:rsid w:val="1FB0ACF6"/>
    <w:rsid w:val="1FC7EF6A"/>
    <w:rsid w:val="201342F5"/>
    <w:rsid w:val="201826E9"/>
    <w:rsid w:val="203AD6A0"/>
    <w:rsid w:val="20631647"/>
    <w:rsid w:val="208F2FBA"/>
    <w:rsid w:val="20D2EB46"/>
    <w:rsid w:val="20EF76AF"/>
    <w:rsid w:val="2101FD8E"/>
    <w:rsid w:val="2114A5B2"/>
    <w:rsid w:val="212F782A"/>
    <w:rsid w:val="21317142"/>
    <w:rsid w:val="214AE0B1"/>
    <w:rsid w:val="214B0A41"/>
    <w:rsid w:val="2151353C"/>
    <w:rsid w:val="215D7EA9"/>
    <w:rsid w:val="21708DC5"/>
    <w:rsid w:val="21A0CE62"/>
    <w:rsid w:val="21A64946"/>
    <w:rsid w:val="21EC69A4"/>
    <w:rsid w:val="21F579D5"/>
    <w:rsid w:val="222A36B5"/>
    <w:rsid w:val="222A7790"/>
    <w:rsid w:val="222E16FA"/>
    <w:rsid w:val="226F3949"/>
    <w:rsid w:val="22A2B168"/>
    <w:rsid w:val="22AAF551"/>
    <w:rsid w:val="22B16C2D"/>
    <w:rsid w:val="22DBAE97"/>
    <w:rsid w:val="230863A4"/>
    <w:rsid w:val="231F70DE"/>
    <w:rsid w:val="23305F51"/>
    <w:rsid w:val="23519277"/>
    <w:rsid w:val="23BF010C"/>
    <w:rsid w:val="23CA375B"/>
    <w:rsid w:val="23DF6CFB"/>
    <w:rsid w:val="23E249ED"/>
    <w:rsid w:val="240A7950"/>
    <w:rsid w:val="240AA167"/>
    <w:rsid w:val="24157FF4"/>
    <w:rsid w:val="242A8F44"/>
    <w:rsid w:val="242E7B27"/>
    <w:rsid w:val="2478DA98"/>
    <w:rsid w:val="247A34BB"/>
    <w:rsid w:val="247CD873"/>
    <w:rsid w:val="248B8285"/>
    <w:rsid w:val="24927F22"/>
    <w:rsid w:val="24A425B3"/>
    <w:rsid w:val="24D535F2"/>
    <w:rsid w:val="252E8F8E"/>
    <w:rsid w:val="25444869"/>
    <w:rsid w:val="25685091"/>
    <w:rsid w:val="256A923B"/>
    <w:rsid w:val="25810184"/>
    <w:rsid w:val="259428FC"/>
    <w:rsid w:val="25A00DFB"/>
    <w:rsid w:val="25C06663"/>
    <w:rsid w:val="25D01207"/>
    <w:rsid w:val="25E7024C"/>
    <w:rsid w:val="25FD67CC"/>
    <w:rsid w:val="260F7131"/>
    <w:rsid w:val="26337668"/>
    <w:rsid w:val="2644F186"/>
    <w:rsid w:val="264DE677"/>
    <w:rsid w:val="2659164E"/>
    <w:rsid w:val="26741174"/>
    <w:rsid w:val="26873737"/>
    <w:rsid w:val="26D38AD5"/>
    <w:rsid w:val="26F722CF"/>
    <w:rsid w:val="27191102"/>
    <w:rsid w:val="27256F73"/>
    <w:rsid w:val="272693B0"/>
    <w:rsid w:val="27415A05"/>
    <w:rsid w:val="27608670"/>
    <w:rsid w:val="27629D54"/>
    <w:rsid w:val="27654361"/>
    <w:rsid w:val="277DED73"/>
    <w:rsid w:val="278A24A1"/>
    <w:rsid w:val="27A5401C"/>
    <w:rsid w:val="27AFA7EB"/>
    <w:rsid w:val="27BBF339"/>
    <w:rsid w:val="27C621EB"/>
    <w:rsid w:val="27CF5FD1"/>
    <w:rsid w:val="27D3E032"/>
    <w:rsid w:val="280E6820"/>
    <w:rsid w:val="2868B5C5"/>
    <w:rsid w:val="286DCD04"/>
    <w:rsid w:val="28714FD6"/>
    <w:rsid w:val="288138C7"/>
    <w:rsid w:val="28B9787C"/>
    <w:rsid w:val="28CC9AF0"/>
    <w:rsid w:val="28DCA950"/>
    <w:rsid w:val="28EEFCD5"/>
    <w:rsid w:val="293C03B3"/>
    <w:rsid w:val="294B57C2"/>
    <w:rsid w:val="295BDB28"/>
    <w:rsid w:val="298EA5A2"/>
    <w:rsid w:val="29C256DC"/>
    <w:rsid w:val="29E98127"/>
    <w:rsid w:val="29F90FA4"/>
    <w:rsid w:val="29FCDAD0"/>
    <w:rsid w:val="2A06A310"/>
    <w:rsid w:val="2A104F8A"/>
    <w:rsid w:val="2A17413D"/>
    <w:rsid w:val="2A22BFA5"/>
    <w:rsid w:val="2A46DFA4"/>
    <w:rsid w:val="2A6D7856"/>
    <w:rsid w:val="2A6F4D47"/>
    <w:rsid w:val="2A894A54"/>
    <w:rsid w:val="2AA42A1A"/>
    <w:rsid w:val="2AAB38C1"/>
    <w:rsid w:val="2AB04A1D"/>
    <w:rsid w:val="2ACA9BD5"/>
    <w:rsid w:val="2AD7BA5B"/>
    <w:rsid w:val="2AE492BE"/>
    <w:rsid w:val="2AF25771"/>
    <w:rsid w:val="2B129D46"/>
    <w:rsid w:val="2B5D81A2"/>
    <w:rsid w:val="2B7D328D"/>
    <w:rsid w:val="2B89C0C2"/>
    <w:rsid w:val="2BBF069B"/>
    <w:rsid w:val="2BC0A4A8"/>
    <w:rsid w:val="2BC890E9"/>
    <w:rsid w:val="2BF86996"/>
    <w:rsid w:val="2C242351"/>
    <w:rsid w:val="2C3D8AC5"/>
    <w:rsid w:val="2C454E57"/>
    <w:rsid w:val="2C652278"/>
    <w:rsid w:val="2C66342D"/>
    <w:rsid w:val="2C718D92"/>
    <w:rsid w:val="2C8976F7"/>
    <w:rsid w:val="2C963FD3"/>
    <w:rsid w:val="2C9ABD6D"/>
    <w:rsid w:val="2CA94CEB"/>
    <w:rsid w:val="2CB3E856"/>
    <w:rsid w:val="2CC3013B"/>
    <w:rsid w:val="2CE5B20C"/>
    <w:rsid w:val="2CEB646D"/>
    <w:rsid w:val="2CFCC4C0"/>
    <w:rsid w:val="2D1A512B"/>
    <w:rsid w:val="2D21C205"/>
    <w:rsid w:val="2D3E0013"/>
    <w:rsid w:val="2D402281"/>
    <w:rsid w:val="2D426C38"/>
    <w:rsid w:val="2D4A81D1"/>
    <w:rsid w:val="2D70B2E2"/>
    <w:rsid w:val="2D770A56"/>
    <w:rsid w:val="2DB4872E"/>
    <w:rsid w:val="2DCCA526"/>
    <w:rsid w:val="2DD4D83E"/>
    <w:rsid w:val="2DDD8303"/>
    <w:rsid w:val="2DE353C6"/>
    <w:rsid w:val="2DE5E87D"/>
    <w:rsid w:val="2DF4F5F4"/>
    <w:rsid w:val="2DF6D569"/>
    <w:rsid w:val="2E235CD9"/>
    <w:rsid w:val="2E2A4D52"/>
    <w:rsid w:val="2E349620"/>
    <w:rsid w:val="2E3EC882"/>
    <w:rsid w:val="2E67AA22"/>
    <w:rsid w:val="2EDDBD82"/>
    <w:rsid w:val="2EF48089"/>
    <w:rsid w:val="2F01C32B"/>
    <w:rsid w:val="2F07A20D"/>
    <w:rsid w:val="2F417465"/>
    <w:rsid w:val="2F57D1B1"/>
    <w:rsid w:val="2F684A9A"/>
    <w:rsid w:val="2F7C3228"/>
    <w:rsid w:val="2F7D2416"/>
    <w:rsid w:val="2FA7407D"/>
    <w:rsid w:val="2FCA07CD"/>
    <w:rsid w:val="303DAE4B"/>
    <w:rsid w:val="30EBD818"/>
    <w:rsid w:val="30F3D0B1"/>
    <w:rsid w:val="310CBBBF"/>
    <w:rsid w:val="3115C25F"/>
    <w:rsid w:val="3119ADED"/>
    <w:rsid w:val="31712E3E"/>
    <w:rsid w:val="31A6AD21"/>
    <w:rsid w:val="31A6D503"/>
    <w:rsid w:val="31C376C4"/>
    <w:rsid w:val="31DEBBED"/>
    <w:rsid w:val="31F5AB08"/>
    <w:rsid w:val="320AB307"/>
    <w:rsid w:val="321BD3C4"/>
    <w:rsid w:val="3224E0D5"/>
    <w:rsid w:val="3230D48C"/>
    <w:rsid w:val="32456BEF"/>
    <w:rsid w:val="32DCE13B"/>
    <w:rsid w:val="32FA5DBD"/>
    <w:rsid w:val="331A1C36"/>
    <w:rsid w:val="335C9D8B"/>
    <w:rsid w:val="336534FD"/>
    <w:rsid w:val="3367F905"/>
    <w:rsid w:val="338E77F8"/>
    <w:rsid w:val="3397E331"/>
    <w:rsid w:val="33BA2398"/>
    <w:rsid w:val="33C31534"/>
    <w:rsid w:val="33CEF2FB"/>
    <w:rsid w:val="33D5716A"/>
    <w:rsid w:val="33F67CF3"/>
    <w:rsid w:val="33FD7903"/>
    <w:rsid w:val="34772543"/>
    <w:rsid w:val="3478D9D6"/>
    <w:rsid w:val="34796397"/>
    <w:rsid w:val="34C365FB"/>
    <w:rsid w:val="351BEC12"/>
    <w:rsid w:val="353886A1"/>
    <w:rsid w:val="354F88F9"/>
    <w:rsid w:val="355094E5"/>
    <w:rsid w:val="355862D5"/>
    <w:rsid w:val="35689573"/>
    <w:rsid w:val="35AD4A4A"/>
    <w:rsid w:val="35B071BE"/>
    <w:rsid w:val="35B1581E"/>
    <w:rsid w:val="35D32BDF"/>
    <w:rsid w:val="35EE1D7D"/>
    <w:rsid w:val="3619724E"/>
    <w:rsid w:val="363ADA52"/>
    <w:rsid w:val="366703F9"/>
    <w:rsid w:val="368BE7C2"/>
    <w:rsid w:val="3692272F"/>
    <w:rsid w:val="36E11A38"/>
    <w:rsid w:val="370DB96E"/>
    <w:rsid w:val="3715ECDC"/>
    <w:rsid w:val="375DAA35"/>
    <w:rsid w:val="3765712F"/>
    <w:rsid w:val="3783F0F6"/>
    <w:rsid w:val="378A5916"/>
    <w:rsid w:val="37A3E904"/>
    <w:rsid w:val="37B1CC18"/>
    <w:rsid w:val="37C328E4"/>
    <w:rsid w:val="37D1EAEF"/>
    <w:rsid w:val="37FA429E"/>
    <w:rsid w:val="381D349E"/>
    <w:rsid w:val="38380243"/>
    <w:rsid w:val="38536179"/>
    <w:rsid w:val="387BBD4B"/>
    <w:rsid w:val="387DECF1"/>
    <w:rsid w:val="389E2596"/>
    <w:rsid w:val="38CB93B6"/>
    <w:rsid w:val="38CC26BB"/>
    <w:rsid w:val="38F1C797"/>
    <w:rsid w:val="38F2C642"/>
    <w:rsid w:val="393BEE10"/>
    <w:rsid w:val="393C4600"/>
    <w:rsid w:val="3956A9BE"/>
    <w:rsid w:val="397A8B19"/>
    <w:rsid w:val="39AF2459"/>
    <w:rsid w:val="39B37502"/>
    <w:rsid w:val="39BBA692"/>
    <w:rsid w:val="39C8ACF6"/>
    <w:rsid w:val="39FBFEAF"/>
    <w:rsid w:val="3A07FA46"/>
    <w:rsid w:val="3A242F5E"/>
    <w:rsid w:val="3A28AF75"/>
    <w:rsid w:val="3A38A6CE"/>
    <w:rsid w:val="3A45E7D6"/>
    <w:rsid w:val="3A67C177"/>
    <w:rsid w:val="3A89C195"/>
    <w:rsid w:val="3ADB9848"/>
    <w:rsid w:val="3AE029E6"/>
    <w:rsid w:val="3AE6CD1B"/>
    <w:rsid w:val="3B3B50F7"/>
    <w:rsid w:val="3B7B05C2"/>
    <w:rsid w:val="3BA61097"/>
    <w:rsid w:val="3BC81B1F"/>
    <w:rsid w:val="3BE97B45"/>
    <w:rsid w:val="3C20BF4B"/>
    <w:rsid w:val="3C4E767F"/>
    <w:rsid w:val="3C52094A"/>
    <w:rsid w:val="3C5FC27B"/>
    <w:rsid w:val="3C6BC3B8"/>
    <w:rsid w:val="3CA2B7CA"/>
    <w:rsid w:val="3CB078D7"/>
    <w:rsid w:val="3CBFED9A"/>
    <w:rsid w:val="3CC8BC81"/>
    <w:rsid w:val="3CE9AA9C"/>
    <w:rsid w:val="3D19BF69"/>
    <w:rsid w:val="3D1EEDA4"/>
    <w:rsid w:val="3D4749BE"/>
    <w:rsid w:val="3D4FBD31"/>
    <w:rsid w:val="3D824B87"/>
    <w:rsid w:val="3D9966FF"/>
    <w:rsid w:val="3DA4F596"/>
    <w:rsid w:val="3DA51CA1"/>
    <w:rsid w:val="3DA6A90F"/>
    <w:rsid w:val="3DB66EA8"/>
    <w:rsid w:val="3DBAB1B1"/>
    <w:rsid w:val="3E0779B5"/>
    <w:rsid w:val="3E33DE9C"/>
    <w:rsid w:val="3E6BC62F"/>
    <w:rsid w:val="3E762294"/>
    <w:rsid w:val="3E8B8A4A"/>
    <w:rsid w:val="3E9F456D"/>
    <w:rsid w:val="3EBD41C7"/>
    <w:rsid w:val="3ECF002A"/>
    <w:rsid w:val="3ED0CE6E"/>
    <w:rsid w:val="3ED2FB4C"/>
    <w:rsid w:val="3ED49205"/>
    <w:rsid w:val="3EF54502"/>
    <w:rsid w:val="3F03AD6C"/>
    <w:rsid w:val="3F15807F"/>
    <w:rsid w:val="3F4EFE18"/>
    <w:rsid w:val="3F52E9A5"/>
    <w:rsid w:val="3F7FA307"/>
    <w:rsid w:val="3F92F187"/>
    <w:rsid w:val="3FA465CB"/>
    <w:rsid w:val="3FB44D68"/>
    <w:rsid w:val="4024B6BE"/>
    <w:rsid w:val="4038CB23"/>
    <w:rsid w:val="4040DA54"/>
    <w:rsid w:val="404AF6B1"/>
    <w:rsid w:val="406DFE13"/>
    <w:rsid w:val="409F75F8"/>
    <w:rsid w:val="40CA1D7C"/>
    <w:rsid w:val="40D25DE4"/>
    <w:rsid w:val="40DEA603"/>
    <w:rsid w:val="40DF159C"/>
    <w:rsid w:val="4100B43E"/>
    <w:rsid w:val="410F0CF1"/>
    <w:rsid w:val="415A3D15"/>
    <w:rsid w:val="4196211B"/>
    <w:rsid w:val="41B240A5"/>
    <w:rsid w:val="41CC0D35"/>
    <w:rsid w:val="41E95037"/>
    <w:rsid w:val="41EA4FF8"/>
    <w:rsid w:val="41F99FC6"/>
    <w:rsid w:val="421B21F3"/>
    <w:rsid w:val="4224D42A"/>
    <w:rsid w:val="4228494B"/>
    <w:rsid w:val="425B00C7"/>
    <w:rsid w:val="4284A212"/>
    <w:rsid w:val="4285A9E6"/>
    <w:rsid w:val="42920137"/>
    <w:rsid w:val="42DD36AD"/>
    <w:rsid w:val="42EC9225"/>
    <w:rsid w:val="42F00B4E"/>
    <w:rsid w:val="4320F71F"/>
    <w:rsid w:val="4339D38A"/>
    <w:rsid w:val="436C5018"/>
    <w:rsid w:val="438FAF44"/>
    <w:rsid w:val="43C63C0A"/>
    <w:rsid w:val="444A212C"/>
    <w:rsid w:val="44544036"/>
    <w:rsid w:val="44662D1C"/>
    <w:rsid w:val="4478B02F"/>
    <w:rsid w:val="449CD5ED"/>
    <w:rsid w:val="44A06A18"/>
    <w:rsid w:val="44BE4295"/>
    <w:rsid w:val="44CC5535"/>
    <w:rsid w:val="44E9F47F"/>
    <w:rsid w:val="458A5F1A"/>
    <w:rsid w:val="4594C46C"/>
    <w:rsid w:val="459B6E53"/>
    <w:rsid w:val="459E9AE2"/>
    <w:rsid w:val="459FCBC8"/>
    <w:rsid w:val="45B210B3"/>
    <w:rsid w:val="45CD01FA"/>
    <w:rsid w:val="45CEFF4D"/>
    <w:rsid w:val="45EC26A9"/>
    <w:rsid w:val="45F9AFF7"/>
    <w:rsid w:val="45FD9F83"/>
    <w:rsid w:val="460ED763"/>
    <w:rsid w:val="46527AB2"/>
    <w:rsid w:val="46941253"/>
    <w:rsid w:val="4696563A"/>
    <w:rsid w:val="46AF14E2"/>
    <w:rsid w:val="46BA674E"/>
    <w:rsid w:val="46C720F4"/>
    <w:rsid w:val="46CC0184"/>
    <w:rsid w:val="46CF6620"/>
    <w:rsid w:val="46F27AA9"/>
    <w:rsid w:val="47115B36"/>
    <w:rsid w:val="471D3D13"/>
    <w:rsid w:val="47561DB5"/>
    <w:rsid w:val="47D15BB8"/>
    <w:rsid w:val="48051B25"/>
    <w:rsid w:val="480F306C"/>
    <w:rsid w:val="48104A1F"/>
    <w:rsid w:val="482B74F8"/>
    <w:rsid w:val="484E0E6D"/>
    <w:rsid w:val="489E067A"/>
    <w:rsid w:val="48A3252D"/>
    <w:rsid w:val="48C2A9A0"/>
    <w:rsid w:val="48D32C81"/>
    <w:rsid w:val="48F3410E"/>
    <w:rsid w:val="49275172"/>
    <w:rsid w:val="4929C585"/>
    <w:rsid w:val="492A5AFC"/>
    <w:rsid w:val="493B95FB"/>
    <w:rsid w:val="495E75C4"/>
    <w:rsid w:val="49644DEE"/>
    <w:rsid w:val="497B0E4F"/>
    <w:rsid w:val="499273E7"/>
    <w:rsid w:val="49938206"/>
    <w:rsid w:val="499E95FB"/>
    <w:rsid w:val="49B9BB22"/>
    <w:rsid w:val="49BC4A7D"/>
    <w:rsid w:val="49D854A4"/>
    <w:rsid w:val="49EE46C4"/>
    <w:rsid w:val="4A1AC420"/>
    <w:rsid w:val="4A2E3714"/>
    <w:rsid w:val="4A4140E8"/>
    <w:rsid w:val="4A642F45"/>
    <w:rsid w:val="4A700F72"/>
    <w:rsid w:val="4A79B435"/>
    <w:rsid w:val="4AA9C6DE"/>
    <w:rsid w:val="4AAB7C75"/>
    <w:rsid w:val="4AD38B5E"/>
    <w:rsid w:val="4AEAD0FF"/>
    <w:rsid w:val="4AEB00C6"/>
    <w:rsid w:val="4AFBC281"/>
    <w:rsid w:val="4B227B7C"/>
    <w:rsid w:val="4B696E43"/>
    <w:rsid w:val="4B79949D"/>
    <w:rsid w:val="4BECA74B"/>
    <w:rsid w:val="4C0F724D"/>
    <w:rsid w:val="4C291A8F"/>
    <w:rsid w:val="4C41A408"/>
    <w:rsid w:val="4C63B19A"/>
    <w:rsid w:val="4C998AE4"/>
    <w:rsid w:val="4C9C5654"/>
    <w:rsid w:val="4CDAB5F2"/>
    <w:rsid w:val="4CDBFBBD"/>
    <w:rsid w:val="4CEFC23E"/>
    <w:rsid w:val="4D382585"/>
    <w:rsid w:val="4D8FF55C"/>
    <w:rsid w:val="4DABBD67"/>
    <w:rsid w:val="4DB5BC7A"/>
    <w:rsid w:val="4DD15F42"/>
    <w:rsid w:val="4DD900FC"/>
    <w:rsid w:val="4E150F60"/>
    <w:rsid w:val="4E35A484"/>
    <w:rsid w:val="4E5044AA"/>
    <w:rsid w:val="4E5359C8"/>
    <w:rsid w:val="4E8DF3C0"/>
    <w:rsid w:val="4E953D75"/>
    <w:rsid w:val="4EB0D63E"/>
    <w:rsid w:val="4F1C60DC"/>
    <w:rsid w:val="4F1F24F8"/>
    <w:rsid w:val="4F3BCED3"/>
    <w:rsid w:val="4F609D14"/>
    <w:rsid w:val="4F8F89C7"/>
    <w:rsid w:val="4F944833"/>
    <w:rsid w:val="4F984012"/>
    <w:rsid w:val="4F9B96BA"/>
    <w:rsid w:val="4FA35A88"/>
    <w:rsid w:val="4FA55286"/>
    <w:rsid w:val="4FB0F521"/>
    <w:rsid w:val="4FB6AB28"/>
    <w:rsid w:val="4FCF6D82"/>
    <w:rsid w:val="4FD58873"/>
    <w:rsid w:val="4FD68A2C"/>
    <w:rsid w:val="4FF26E70"/>
    <w:rsid w:val="50034D7B"/>
    <w:rsid w:val="500634CC"/>
    <w:rsid w:val="505857D7"/>
    <w:rsid w:val="5059E336"/>
    <w:rsid w:val="5073C640"/>
    <w:rsid w:val="50B3048C"/>
    <w:rsid w:val="50B82680"/>
    <w:rsid w:val="50CA9D9D"/>
    <w:rsid w:val="50E47D31"/>
    <w:rsid w:val="50EA0630"/>
    <w:rsid w:val="50F877CD"/>
    <w:rsid w:val="51006683"/>
    <w:rsid w:val="51025ADE"/>
    <w:rsid w:val="51340AC9"/>
    <w:rsid w:val="5188B733"/>
    <w:rsid w:val="5193258B"/>
    <w:rsid w:val="519B46CF"/>
    <w:rsid w:val="51AD1986"/>
    <w:rsid w:val="51B5BA45"/>
    <w:rsid w:val="51BBB525"/>
    <w:rsid w:val="524A2C70"/>
    <w:rsid w:val="527379CC"/>
    <w:rsid w:val="52849FEF"/>
    <w:rsid w:val="52FA98E7"/>
    <w:rsid w:val="533B4000"/>
    <w:rsid w:val="5353DDC9"/>
    <w:rsid w:val="53595384"/>
    <w:rsid w:val="536C0052"/>
    <w:rsid w:val="5373E91E"/>
    <w:rsid w:val="5381C1B2"/>
    <w:rsid w:val="53B41389"/>
    <w:rsid w:val="542DD77C"/>
    <w:rsid w:val="5430B2EA"/>
    <w:rsid w:val="547D8C72"/>
    <w:rsid w:val="5487E0AE"/>
    <w:rsid w:val="549EA667"/>
    <w:rsid w:val="54DD71D5"/>
    <w:rsid w:val="54E3F596"/>
    <w:rsid w:val="54F2BECD"/>
    <w:rsid w:val="54FD2DB6"/>
    <w:rsid w:val="5502FCF8"/>
    <w:rsid w:val="5506A6CB"/>
    <w:rsid w:val="551321D6"/>
    <w:rsid w:val="55206ACB"/>
    <w:rsid w:val="552D0CFE"/>
    <w:rsid w:val="55370AAB"/>
    <w:rsid w:val="555084D4"/>
    <w:rsid w:val="555657BE"/>
    <w:rsid w:val="557E9601"/>
    <w:rsid w:val="55D929E1"/>
    <w:rsid w:val="55E05774"/>
    <w:rsid w:val="55FDE476"/>
    <w:rsid w:val="56149FB3"/>
    <w:rsid w:val="561F0A1F"/>
    <w:rsid w:val="56534CB8"/>
    <w:rsid w:val="5664CBD4"/>
    <w:rsid w:val="5665913B"/>
    <w:rsid w:val="566BC93F"/>
    <w:rsid w:val="5688C7B8"/>
    <w:rsid w:val="56981982"/>
    <w:rsid w:val="569A0B7C"/>
    <w:rsid w:val="56A44782"/>
    <w:rsid w:val="56A7A75A"/>
    <w:rsid w:val="56C0A3FC"/>
    <w:rsid w:val="56C843A1"/>
    <w:rsid w:val="56EA71EB"/>
    <w:rsid w:val="571FE42B"/>
    <w:rsid w:val="572686E3"/>
    <w:rsid w:val="572E9232"/>
    <w:rsid w:val="5741F3E5"/>
    <w:rsid w:val="57426513"/>
    <w:rsid w:val="57427A3C"/>
    <w:rsid w:val="5743B65F"/>
    <w:rsid w:val="575AD5AB"/>
    <w:rsid w:val="57CA604F"/>
    <w:rsid w:val="57D70996"/>
    <w:rsid w:val="57ED10A8"/>
    <w:rsid w:val="580FFBF5"/>
    <w:rsid w:val="581C93C1"/>
    <w:rsid w:val="58421955"/>
    <w:rsid w:val="585E72EC"/>
    <w:rsid w:val="586059A9"/>
    <w:rsid w:val="5861381E"/>
    <w:rsid w:val="58C41EF4"/>
    <w:rsid w:val="591A6A3A"/>
    <w:rsid w:val="59220A55"/>
    <w:rsid w:val="593C5490"/>
    <w:rsid w:val="595868DD"/>
    <w:rsid w:val="59700028"/>
    <w:rsid w:val="59986663"/>
    <w:rsid w:val="59B0DD33"/>
    <w:rsid w:val="59CD225D"/>
    <w:rsid w:val="59CF012A"/>
    <w:rsid w:val="5A30F888"/>
    <w:rsid w:val="5A38F15E"/>
    <w:rsid w:val="5A4FA913"/>
    <w:rsid w:val="5A898DB2"/>
    <w:rsid w:val="5A99144A"/>
    <w:rsid w:val="5AB8C0FC"/>
    <w:rsid w:val="5AD80598"/>
    <w:rsid w:val="5AD96D6E"/>
    <w:rsid w:val="5AE7D8FE"/>
    <w:rsid w:val="5B0F8C12"/>
    <w:rsid w:val="5B1E40EF"/>
    <w:rsid w:val="5B4F7FF1"/>
    <w:rsid w:val="5B572174"/>
    <w:rsid w:val="5B5F1DCF"/>
    <w:rsid w:val="5B6EB442"/>
    <w:rsid w:val="5B710933"/>
    <w:rsid w:val="5B72D3F0"/>
    <w:rsid w:val="5B9D5F6F"/>
    <w:rsid w:val="5BA3A0FF"/>
    <w:rsid w:val="5BAF201C"/>
    <w:rsid w:val="5BC00824"/>
    <w:rsid w:val="5BEC9B5D"/>
    <w:rsid w:val="5BF2E430"/>
    <w:rsid w:val="5BF72D85"/>
    <w:rsid w:val="5C15A7D2"/>
    <w:rsid w:val="5C1662FC"/>
    <w:rsid w:val="5C1EC27D"/>
    <w:rsid w:val="5C2776F8"/>
    <w:rsid w:val="5C692597"/>
    <w:rsid w:val="5C868424"/>
    <w:rsid w:val="5CACB5A2"/>
    <w:rsid w:val="5CB911AF"/>
    <w:rsid w:val="5CCC811B"/>
    <w:rsid w:val="5D183C0E"/>
    <w:rsid w:val="5D2460F0"/>
    <w:rsid w:val="5D6283E2"/>
    <w:rsid w:val="5D870FE7"/>
    <w:rsid w:val="5D8EE4FD"/>
    <w:rsid w:val="5D93D9A7"/>
    <w:rsid w:val="5DA49063"/>
    <w:rsid w:val="5DB04F2D"/>
    <w:rsid w:val="5DCA1E6E"/>
    <w:rsid w:val="5DCE3635"/>
    <w:rsid w:val="5DD55D7A"/>
    <w:rsid w:val="5DDBFB14"/>
    <w:rsid w:val="5DE4A35B"/>
    <w:rsid w:val="5DE9D626"/>
    <w:rsid w:val="5E541CF3"/>
    <w:rsid w:val="5E5DCBCD"/>
    <w:rsid w:val="5E8A02DB"/>
    <w:rsid w:val="5E8BB8FF"/>
    <w:rsid w:val="5E937171"/>
    <w:rsid w:val="5E94CF28"/>
    <w:rsid w:val="5ED1DCF9"/>
    <w:rsid w:val="5EFCFAE3"/>
    <w:rsid w:val="5F0E1423"/>
    <w:rsid w:val="5F1B66A6"/>
    <w:rsid w:val="5F285C0A"/>
    <w:rsid w:val="5F63A542"/>
    <w:rsid w:val="5F9592B7"/>
    <w:rsid w:val="5F964DFB"/>
    <w:rsid w:val="5F990A05"/>
    <w:rsid w:val="5F9CA5C6"/>
    <w:rsid w:val="5FA2C920"/>
    <w:rsid w:val="5FCA59FE"/>
    <w:rsid w:val="5FFCDBB9"/>
    <w:rsid w:val="600B5631"/>
    <w:rsid w:val="60144BD0"/>
    <w:rsid w:val="6015812D"/>
    <w:rsid w:val="602A7121"/>
    <w:rsid w:val="60A46D1C"/>
    <w:rsid w:val="60BDE569"/>
    <w:rsid w:val="60D279C1"/>
    <w:rsid w:val="60E3016E"/>
    <w:rsid w:val="610BB67A"/>
    <w:rsid w:val="610D63A8"/>
    <w:rsid w:val="612A145F"/>
    <w:rsid w:val="61DBC9EC"/>
    <w:rsid w:val="61E1FD45"/>
    <w:rsid w:val="620EBCC9"/>
    <w:rsid w:val="624C9407"/>
    <w:rsid w:val="6251E2F1"/>
    <w:rsid w:val="6260A974"/>
    <w:rsid w:val="6266F7EE"/>
    <w:rsid w:val="626B1137"/>
    <w:rsid w:val="62A76E82"/>
    <w:rsid w:val="62C70D06"/>
    <w:rsid w:val="62D0A16A"/>
    <w:rsid w:val="630C9BCD"/>
    <w:rsid w:val="63173397"/>
    <w:rsid w:val="6393E248"/>
    <w:rsid w:val="63D01740"/>
    <w:rsid w:val="63DB353B"/>
    <w:rsid w:val="63EA5830"/>
    <w:rsid w:val="642BA7CA"/>
    <w:rsid w:val="644DE53C"/>
    <w:rsid w:val="645A6219"/>
    <w:rsid w:val="645A98F3"/>
    <w:rsid w:val="6464FCD4"/>
    <w:rsid w:val="649D3570"/>
    <w:rsid w:val="64D3EB96"/>
    <w:rsid w:val="64EABDA3"/>
    <w:rsid w:val="650C2440"/>
    <w:rsid w:val="651622FD"/>
    <w:rsid w:val="65250279"/>
    <w:rsid w:val="653867EB"/>
    <w:rsid w:val="653AE36F"/>
    <w:rsid w:val="6579015F"/>
    <w:rsid w:val="6580A12A"/>
    <w:rsid w:val="65BC0F8D"/>
    <w:rsid w:val="65CB95A8"/>
    <w:rsid w:val="65DA2846"/>
    <w:rsid w:val="660224D5"/>
    <w:rsid w:val="66091DCA"/>
    <w:rsid w:val="660E8742"/>
    <w:rsid w:val="661A94AD"/>
    <w:rsid w:val="661FAE41"/>
    <w:rsid w:val="6624859D"/>
    <w:rsid w:val="668F0743"/>
    <w:rsid w:val="66A158F6"/>
    <w:rsid w:val="66B293EC"/>
    <w:rsid w:val="66D509FF"/>
    <w:rsid w:val="66DA5943"/>
    <w:rsid w:val="66F3B242"/>
    <w:rsid w:val="675FBA42"/>
    <w:rsid w:val="676E5D94"/>
    <w:rsid w:val="676EF412"/>
    <w:rsid w:val="678222E0"/>
    <w:rsid w:val="67BDAF9B"/>
    <w:rsid w:val="681A9C06"/>
    <w:rsid w:val="681C2763"/>
    <w:rsid w:val="68241566"/>
    <w:rsid w:val="68326106"/>
    <w:rsid w:val="6835EAAB"/>
    <w:rsid w:val="68703BD3"/>
    <w:rsid w:val="6883C995"/>
    <w:rsid w:val="68A491F6"/>
    <w:rsid w:val="68C4CB4F"/>
    <w:rsid w:val="68C71D4A"/>
    <w:rsid w:val="68D69CC7"/>
    <w:rsid w:val="68E04CEB"/>
    <w:rsid w:val="68F20954"/>
    <w:rsid w:val="68F776E6"/>
    <w:rsid w:val="6907379E"/>
    <w:rsid w:val="691DEB03"/>
    <w:rsid w:val="699FC126"/>
    <w:rsid w:val="69A7BDF1"/>
    <w:rsid w:val="69AE0DA0"/>
    <w:rsid w:val="69BC7E8B"/>
    <w:rsid w:val="69E034DB"/>
    <w:rsid w:val="69EEB226"/>
    <w:rsid w:val="69F08B51"/>
    <w:rsid w:val="69F5D16D"/>
    <w:rsid w:val="6A1AB575"/>
    <w:rsid w:val="6A2748E8"/>
    <w:rsid w:val="6A36E87A"/>
    <w:rsid w:val="6AA0CB50"/>
    <w:rsid w:val="6AA72D23"/>
    <w:rsid w:val="6AB4FE85"/>
    <w:rsid w:val="6B008B66"/>
    <w:rsid w:val="6B0DEF1E"/>
    <w:rsid w:val="6B1BFDE4"/>
    <w:rsid w:val="6B2FF9F7"/>
    <w:rsid w:val="6B3E24E6"/>
    <w:rsid w:val="6B4DA224"/>
    <w:rsid w:val="6B691F2D"/>
    <w:rsid w:val="6B878FB1"/>
    <w:rsid w:val="6B9D1AC4"/>
    <w:rsid w:val="6B9F9906"/>
    <w:rsid w:val="6BA5F230"/>
    <w:rsid w:val="6BCB38DE"/>
    <w:rsid w:val="6C18AB2B"/>
    <w:rsid w:val="6C28CF2E"/>
    <w:rsid w:val="6C41F26E"/>
    <w:rsid w:val="6C461A08"/>
    <w:rsid w:val="6C6832AA"/>
    <w:rsid w:val="6C780B5F"/>
    <w:rsid w:val="6C80B58E"/>
    <w:rsid w:val="6C8914AB"/>
    <w:rsid w:val="6C932194"/>
    <w:rsid w:val="6D128E09"/>
    <w:rsid w:val="6D1D9BE7"/>
    <w:rsid w:val="6D67BE1A"/>
    <w:rsid w:val="6D87C504"/>
    <w:rsid w:val="6DA5D86F"/>
    <w:rsid w:val="6E1172B6"/>
    <w:rsid w:val="6E27DA26"/>
    <w:rsid w:val="6E3FC20B"/>
    <w:rsid w:val="6E640F88"/>
    <w:rsid w:val="6E6E2CC9"/>
    <w:rsid w:val="6E8B2F8A"/>
    <w:rsid w:val="6E8DC570"/>
    <w:rsid w:val="6EAF1FA5"/>
    <w:rsid w:val="6EF0697F"/>
    <w:rsid w:val="6EF7E159"/>
    <w:rsid w:val="6F1170C1"/>
    <w:rsid w:val="6F227F61"/>
    <w:rsid w:val="6FB1F316"/>
    <w:rsid w:val="6FB7FD80"/>
    <w:rsid w:val="6FD60CCA"/>
    <w:rsid w:val="705D07A4"/>
    <w:rsid w:val="70D2E544"/>
    <w:rsid w:val="70DDE3A9"/>
    <w:rsid w:val="70FD3458"/>
    <w:rsid w:val="71085B50"/>
    <w:rsid w:val="710EE724"/>
    <w:rsid w:val="710F5022"/>
    <w:rsid w:val="71497EE5"/>
    <w:rsid w:val="71A5F8E3"/>
    <w:rsid w:val="71E14C68"/>
    <w:rsid w:val="71F89910"/>
    <w:rsid w:val="72167A83"/>
    <w:rsid w:val="7216D3E5"/>
    <w:rsid w:val="724673F6"/>
    <w:rsid w:val="7257A806"/>
    <w:rsid w:val="72863EE3"/>
    <w:rsid w:val="72D3DCFF"/>
    <w:rsid w:val="7312C4BA"/>
    <w:rsid w:val="735FBC7D"/>
    <w:rsid w:val="7367D367"/>
    <w:rsid w:val="73876DF4"/>
    <w:rsid w:val="7395650C"/>
    <w:rsid w:val="73A0F612"/>
    <w:rsid w:val="73EC95AE"/>
    <w:rsid w:val="74030344"/>
    <w:rsid w:val="7409153D"/>
    <w:rsid w:val="743A97A0"/>
    <w:rsid w:val="745288B4"/>
    <w:rsid w:val="745D5DA9"/>
    <w:rsid w:val="7464EF58"/>
    <w:rsid w:val="7482D791"/>
    <w:rsid w:val="74E58480"/>
    <w:rsid w:val="74EF3CFE"/>
    <w:rsid w:val="750B1390"/>
    <w:rsid w:val="7525F8BD"/>
    <w:rsid w:val="7526EF51"/>
    <w:rsid w:val="75469CDD"/>
    <w:rsid w:val="75546293"/>
    <w:rsid w:val="755FCD2C"/>
    <w:rsid w:val="75A741BE"/>
    <w:rsid w:val="75C2C761"/>
    <w:rsid w:val="75CA465A"/>
    <w:rsid w:val="75ED6C31"/>
    <w:rsid w:val="761F1401"/>
    <w:rsid w:val="7636D076"/>
    <w:rsid w:val="76498550"/>
    <w:rsid w:val="764FFE87"/>
    <w:rsid w:val="766C1CCC"/>
    <w:rsid w:val="76C335A5"/>
    <w:rsid w:val="76FC85E0"/>
    <w:rsid w:val="771A6151"/>
    <w:rsid w:val="7744650F"/>
    <w:rsid w:val="776F753B"/>
    <w:rsid w:val="777D94CF"/>
    <w:rsid w:val="778033EB"/>
    <w:rsid w:val="778399B2"/>
    <w:rsid w:val="77CDD50C"/>
    <w:rsid w:val="77D0A2EB"/>
    <w:rsid w:val="77E9A2E9"/>
    <w:rsid w:val="780F613B"/>
    <w:rsid w:val="781D6FE4"/>
    <w:rsid w:val="7858442B"/>
    <w:rsid w:val="786825CF"/>
    <w:rsid w:val="786E8983"/>
    <w:rsid w:val="78937CAC"/>
    <w:rsid w:val="78BD71DD"/>
    <w:rsid w:val="78CDD188"/>
    <w:rsid w:val="78D6A35C"/>
    <w:rsid w:val="78EAD47E"/>
    <w:rsid w:val="790DBFF8"/>
    <w:rsid w:val="793CA93E"/>
    <w:rsid w:val="7943C9A2"/>
    <w:rsid w:val="794B0E10"/>
    <w:rsid w:val="7958055F"/>
    <w:rsid w:val="7995D208"/>
    <w:rsid w:val="79D88060"/>
    <w:rsid w:val="79E96DC2"/>
    <w:rsid w:val="79F9A35A"/>
    <w:rsid w:val="7A03542F"/>
    <w:rsid w:val="7A37205F"/>
    <w:rsid w:val="7A90A584"/>
    <w:rsid w:val="7ACAE3F9"/>
    <w:rsid w:val="7AD217BC"/>
    <w:rsid w:val="7AE2EBC4"/>
    <w:rsid w:val="7AE507F1"/>
    <w:rsid w:val="7B104C00"/>
    <w:rsid w:val="7B56AE84"/>
    <w:rsid w:val="7B56D6AF"/>
    <w:rsid w:val="7BB7003C"/>
    <w:rsid w:val="7BBBAFC4"/>
    <w:rsid w:val="7BBEB327"/>
    <w:rsid w:val="7BC89CC2"/>
    <w:rsid w:val="7BC9ABBE"/>
    <w:rsid w:val="7BD7655C"/>
    <w:rsid w:val="7BE34023"/>
    <w:rsid w:val="7BEBC501"/>
    <w:rsid w:val="7C01655D"/>
    <w:rsid w:val="7C0623B7"/>
    <w:rsid w:val="7C554811"/>
    <w:rsid w:val="7C5EEAB6"/>
    <w:rsid w:val="7C706AC2"/>
    <w:rsid w:val="7C72CA17"/>
    <w:rsid w:val="7C8FA1DA"/>
    <w:rsid w:val="7C9329C0"/>
    <w:rsid w:val="7CC02072"/>
    <w:rsid w:val="7CD07281"/>
    <w:rsid w:val="7CE0DA8C"/>
    <w:rsid w:val="7CE3F1E3"/>
    <w:rsid w:val="7CE4CFDC"/>
    <w:rsid w:val="7CE8535E"/>
    <w:rsid w:val="7CF297AB"/>
    <w:rsid w:val="7D559C65"/>
    <w:rsid w:val="7D5B1AFC"/>
    <w:rsid w:val="7D661644"/>
    <w:rsid w:val="7DA8B20F"/>
    <w:rsid w:val="7DB07CF4"/>
    <w:rsid w:val="7DC08649"/>
    <w:rsid w:val="7E01D03A"/>
    <w:rsid w:val="7E100A71"/>
    <w:rsid w:val="7E1B0F51"/>
    <w:rsid w:val="7E2D056E"/>
    <w:rsid w:val="7E6746C1"/>
    <w:rsid w:val="7EA467B3"/>
    <w:rsid w:val="7EDAD9C9"/>
    <w:rsid w:val="7EE91F6D"/>
    <w:rsid w:val="7F2A26CB"/>
    <w:rsid w:val="7F3E74E7"/>
    <w:rsid w:val="7F4271DE"/>
    <w:rsid w:val="7F429F59"/>
    <w:rsid w:val="7F5FD7B2"/>
    <w:rsid w:val="7F939B9F"/>
    <w:rsid w:val="7F9C556D"/>
    <w:rsid w:val="7FD65C67"/>
    <w:rsid w:val="7FE61F07"/>
    <w:rsid w:val="7FF045E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0EA787"/>
  <w15:chartTrackingRefBased/>
  <w15:docId w15:val="{ABDA4939-31EC-456A-8C5E-D9E832EFF6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hAnsiTheme="minorHAnsi" w:eastAsiaTheme="minorHAnsi" w:cstheme="minorBidi"/>
        <w:sz w:val="24"/>
        <w:szCs w:val="24"/>
        <w:lang w:val="pt-BR" w:eastAsia="en-US"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paragraph" w:styleId="Ttulo1">
    <w:name w:val="heading 1"/>
    <w:basedOn w:val="Ttulo"/>
    <w:next w:val="Normal"/>
    <w:uiPriority w:val="9"/>
    <w:qFormat/>
    <w:rsid w:val="415A3D15"/>
    <w:pPr>
      <w:jc w:val="both"/>
      <w:outlineLvl w:val="0"/>
    </w:pPr>
  </w:style>
  <w:style w:type="paragraph" w:styleId="Ttulo2">
    <w:name w:val="heading 2"/>
    <w:basedOn w:val="Ttulo"/>
    <w:next w:val="Normal"/>
    <w:link w:val="Ttulo2Char"/>
    <w:uiPriority w:val="9"/>
    <w:unhideWhenUsed/>
    <w:qFormat/>
    <w:rsid w:val="59220A55"/>
    <w:pPr>
      <w:outlineLvl w:val="1"/>
    </w:pPr>
  </w:style>
  <w:style w:type="paragraph" w:styleId="Ttulo3">
    <w:name w:val="heading 3"/>
    <w:basedOn w:val="Ttulo2"/>
    <w:next w:val="Normal"/>
    <w:uiPriority w:val="9"/>
    <w:unhideWhenUsed/>
    <w:qFormat/>
    <w:rsid w:val="59220A55"/>
    <w:pPr>
      <w:outlineLvl w:val="2"/>
    </w:pPr>
  </w:style>
  <w:style w:type="character" w:styleId="Fontepargpadro" w:default="1">
    <w:name w:val="Default Paragraph Font"/>
    <w:uiPriority w:val="1"/>
    <w:semiHidden/>
    <w:unhideWhenUsed/>
  </w:style>
  <w:style w:type="table" w:styleId="Tabelanormal" w:default="1">
    <w:name w:val="Normal Table"/>
    <w:uiPriority w:val="99"/>
    <w:semiHidden/>
    <w:unhideWhenUsed/>
    <w:tblPr>
      <w:tblInd w:w="0" w:type="dxa"/>
      <w:tblCellMar>
        <w:top w:w="0" w:type="dxa"/>
        <w:left w:w="108" w:type="dxa"/>
        <w:bottom w:w="0" w:type="dxa"/>
        <w:right w:w="108" w:type="dxa"/>
      </w:tblCellMar>
    </w:tblPr>
  </w:style>
  <w:style w:type="numbering" w:styleId="Semlista" w:default="1">
    <w:name w:val="No List"/>
    <w:uiPriority w:val="99"/>
    <w:semiHidden/>
    <w:unhideWhenUsed/>
  </w:style>
  <w:style w:type="paragraph" w:styleId="Ttulo">
    <w:name w:val="Title"/>
    <w:basedOn w:val="Normal"/>
    <w:next w:val="Normal"/>
    <w:uiPriority w:val="10"/>
    <w:qFormat/>
    <w:rsid w:val="415A3D15"/>
    <w:rPr>
      <w:rFonts w:ascii="Times New Roman" w:hAnsi="Times New Roman" w:eastAsia="Times New Roman" w:cs="Times New Roman"/>
      <w:b/>
      <w:bCs/>
      <w:sz w:val="28"/>
      <w:szCs w:val="28"/>
    </w:rPr>
  </w:style>
  <w:style w:type="paragraph" w:styleId="PargrafodaLista">
    <w:name w:val="List Paragraph"/>
    <w:basedOn w:val="Normal"/>
    <w:uiPriority w:val="34"/>
    <w:qFormat/>
    <w:rsid w:val="415A3D15"/>
    <w:pPr>
      <w:ind w:left="720"/>
      <w:contextualSpacing/>
    </w:pPr>
  </w:style>
  <w:style w:type="paragraph" w:styleId="Cabealho">
    <w:name w:val="header"/>
    <w:basedOn w:val="Normal"/>
    <w:uiPriority w:val="99"/>
    <w:unhideWhenUsed/>
    <w:rsid w:val="415A3D15"/>
    <w:pPr>
      <w:tabs>
        <w:tab w:val="center" w:pos="4680"/>
        <w:tab w:val="right" w:pos="9360"/>
      </w:tabs>
      <w:spacing w:after="0" w:line="240" w:lineRule="auto"/>
    </w:pPr>
  </w:style>
  <w:style w:type="paragraph" w:styleId="Rodap">
    <w:name w:val="footer"/>
    <w:basedOn w:val="Normal"/>
    <w:link w:val="RodapChar"/>
    <w:uiPriority w:val="99"/>
    <w:unhideWhenUsed/>
    <w:rsid w:val="415A3D15"/>
    <w:pPr>
      <w:tabs>
        <w:tab w:val="center" w:pos="4680"/>
        <w:tab w:val="right" w:pos="9360"/>
      </w:tabs>
      <w:spacing w:after="0" w:line="240" w:lineRule="auto"/>
    </w:pPr>
  </w:style>
  <w:style w:type="paragraph" w:styleId="Sumrio1">
    <w:name w:val="toc 1"/>
    <w:basedOn w:val="Normal"/>
    <w:next w:val="Normal"/>
    <w:uiPriority w:val="39"/>
    <w:unhideWhenUsed/>
    <w:rsid w:val="415A3D15"/>
    <w:pPr>
      <w:spacing w:after="100"/>
    </w:pPr>
  </w:style>
  <w:style w:type="table" w:styleId="Tabelacomgrade">
    <w:name w:val="Table Grid"/>
    <w:basedOn w:val="Tabela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Ttulo2Char" w:customStyle="1">
    <w:name w:val="Título 2 Char"/>
    <w:link w:val="Ttulo2"/>
    <w:uiPriority w:val="9"/>
    <w:rsid w:val="59220A55"/>
  </w:style>
  <w:style w:type="paragraph" w:styleId="Sumrio2">
    <w:name w:val="toc 2"/>
    <w:basedOn w:val="Normal"/>
    <w:next w:val="Normal"/>
    <w:uiPriority w:val="39"/>
    <w:unhideWhenUsed/>
    <w:rsid w:val="79E96DC2"/>
    <w:pPr>
      <w:spacing w:after="100"/>
      <w:ind w:left="220"/>
    </w:pPr>
  </w:style>
  <w:style w:type="paragraph" w:styleId="Sumrio3">
    <w:name w:val="toc 3"/>
    <w:basedOn w:val="Normal"/>
    <w:next w:val="Normal"/>
    <w:uiPriority w:val="39"/>
    <w:unhideWhenUsed/>
    <w:rsid w:val="79E96DC2"/>
    <w:pPr>
      <w:spacing w:after="100"/>
      <w:ind w:left="440"/>
    </w:pPr>
  </w:style>
  <w:style w:type="paragraph" w:styleId="Textodecomentrio">
    <w:name w:val="annotation text"/>
    <w:basedOn w:val="Normal"/>
    <w:link w:val="TextodecomentrioChar"/>
    <w:uiPriority w:val="99"/>
    <w:semiHidden/>
    <w:unhideWhenUsed/>
    <w:pPr>
      <w:spacing w:line="240" w:lineRule="auto"/>
    </w:pPr>
    <w:rPr>
      <w:sz w:val="20"/>
      <w:szCs w:val="20"/>
    </w:rPr>
  </w:style>
  <w:style w:type="character" w:styleId="TextodecomentrioChar" w:customStyle="1">
    <w:name w:val="Texto de comentário Char"/>
    <w:basedOn w:val="Fontepargpadro"/>
    <w:link w:val="Textodecomentrio"/>
    <w:uiPriority w:val="99"/>
    <w:semiHidden/>
    <w:rPr>
      <w:sz w:val="20"/>
      <w:szCs w:val="20"/>
    </w:rPr>
  </w:style>
  <w:style w:type="character" w:styleId="Refdecomentrio">
    <w:name w:val="annotation reference"/>
    <w:basedOn w:val="Fontepargpadro"/>
    <w:uiPriority w:val="99"/>
    <w:semiHidden/>
    <w:unhideWhenUsed/>
    <w:rPr>
      <w:sz w:val="16"/>
      <w:szCs w:val="16"/>
    </w:rPr>
  </w:style>
  <w:style w:type="paragraph" w:styleId="Textodebalo">
    <w:name w:val="Balloon Text"/>
    <w:basedOn w:val="Normal"/>
    <w:link w:val="TextodebaloChar"/>
    <w:uiPriority w:val="99"/>
    <w:semiHidden/>
    <w:unhideWhenUsed/>
    <w:rsid w:val="004768F3"/>
    <w:pPr>
      <w:spacing w:after="0" w:line="240" w:lineRule="auto"/>
    </w:pPr>
    <w:rPr>
      <w:rFonts w:ascii="Segoe UI" w:hAnsi="Segoe UI" w:cs="Segoe UI"/>
      <w:sz w:val="18"/>
      <w:szCs w:val="18"/>
    </w:rPr>
  </w:style>
  <w:style w:type="character" w:styleId="TextodebaloChar" w:customStyle="1">
    <w:name w:val="Texto de balão Char"/>
    <w:basedOn w:val="Fontepargpadro"/>
    <w:link w:val="Textodebalo"/>
    <w:uiPriority w:val="99"/>
    <w:semiHidden/>
    <w:rsid w:val="004768F3"/>
    <w:rPr>
      <w:rFonts w:ascii="Segoe UI" w:hAnsi="Segoe UI" w:cs="Segoe UI"/>
      <w:sz w:val="18"/>
      <w:szCs w:val="18"/>
    </w:rPr>
  </w:style>
  <w:style w:type="character" w:styleId="RodapChar" w:customStyle="1">
    <w:name w:val="Rodapé Char"/>
    <w:basedOn w:val="Fontepargpadro"/>
    <w:link w:val="Rodap"/>
    <w:uiPriority w:val="99"/>
    <w:rsid w:val="005E0DBD"/>
  </w:style>
  <w:style w:type="character" w:styleId="Hyperlink">
    <w:name w:val="Hyperlink"/>
    <w:basedOn w:val="Fontepargpadro"/>
    <w:uiPriority w:val="99"/>
    <w:unhideWhenUsed/>
    <w:rsid w:val="00905DF8"/>
    <w:rPr>
      <w:color w:val="467886" w:themeColor="hyperlink"/>
      <w:u w:val="single"/>
    </w:rPr>
  </w:style>
  <w:style w:type="character" w:styleId="Forte">
    <w:name w:val="Strong"/>
    <w:basedOn w:val="Fontepargpadro"/>
    <w:uiPriority w:val="22"/>
    <w:qFormat/>
    <w:rsid w:val="007B429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42695508">
      <w:bodyDiv w:val="1"/>
      <w:marLeft w:val="0"/>
      <w:marRight w:val="0"/>
      <w:marTop w:val="0"/>
      <w:marBottom w:val="0"/>
      <w:divBdr>
        <w:top w:val="none" w:sz="0" w:space="0" w:color="auto"/>
        <w:left w:val="none" w:sz="0" w:space="0" w:color="auto"/>
        <w:bottom w:val="none" w:sz="0" w:space="0" w:color="auto"/>
        <w:right w:val="none" w:sz="0" w:space="0" w:color="auto"/>
      </w:divBdr>
      <w:divsChild>
        <w:div w:id="562956577">
          <w:marLeft w:val="0"/>
          <w:marRight w:val="0"/>
          <w:marTop w:val="0"/>
          <w:marBottom w:val="0"/>
          <w:divBdr>
            <w:top w:val="none" w:sz="0" w:space="0" w:color="auto"/>
            <w:left w:val="none" w:sz="0" w:space="0" w:color="auto"/>
            <w:bottom w:val="none" w:sz="0" w:space="0" w:color="auto"/>
            <w:right w:val="none" w:sz="0" w:space="0" w:color="auto"/>
          </w:divBdr>
        </w:div>
      </w:divsChild>
    </w:div>
    <w:div w:id="1205366249">
      <w:bodyDiv w:val="1"/>
      <w:marLeft w:val="0"/>
      <w:marRight w:val="0"/>
      <w:marTop w:val="0"/>
      <w:marBottom w:val="0"/>
      <w:divBdr>
        <w:top w:val="none" w:sz="0" w:space="0" w:color="auto"/>
        <w:left w:val="none" w:sz="0" w:space="0" w:color="auto"/>
        <w:bottom w:val="none" w:sz="0" w:space="0" w:color="auto"/>
        <w:right w:val="none" w:sz="0" w:space="0" w:color="auto"/>
      </w:divBdr>
    </w:div>
    <w:div w:id="1764062595">
      <w:bodyDiv w:val="1"/>
      <w:marLeft w:val="0"/>
      <w:marRight w:val="0"/>
      <w:marTop w:val="0"/>
      <w:marBottom w:val="0"/>
      <w:divBdr>
        <w:top w:val="none" w:sz="0" w:space="0" w:color="auto"/>
        <w:left w:val="none" w:sz="0" w:space="0" w:color="auto"/>
        <w:bottom w:val="none" w:sz="0" w:space="0" w:color="auto"/>
        <w:right w:val="none" w:sz="0" w:space="0" w:color="auto"/>
      </w:divBdr>
      <w:divsChild>
        <w:div w:id="22854463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header" Target="header1.xml" Id="rId13" /><Relationship Type="http://schemas.openxmlformats.org/officeDocument/2006/relationships/hyperlink" Target="https://prefeitura.sp.gov.br/web/controladoria_geral/w/coordenadoria_de_protecao_de_dados_pessoais/w/guias-orientativos-e-manuais-do-pgpp" TargetMode="External" Id="rId18" /><Relationship Type="http://schemas.openxmlformats.org/officeDocument/2006/relationships/header" Target="header4.xml" Id="rId26" /><Relationship Type="http://schemas.openxmlformats.org/officeDocument/2006/relationships/styles" Target="styles.xml" Id="rId3" /><Relationship Type="http://schemas.openxmlformats.org/officeDocument/2006/relationships/hyperlink" Target="https://prefeitura.sp.gov.br/web/controladoria_geral/w/coordenadoria_de_protecao_de_dados_pessoais/w/guias-orientativos-e-manuais-do-pgpp" TargetMode="External" Id="rId21" /><Relationship Type="http://schemas.microsoft.com/office/2016/09/relationships/commentsIds" Target="commentsIds.xml" Id="rId34" /><Relationship Type="http://schemas.openxmlformats.org/officeDocument/2006/relationships/endnotes" Target="endnotes.xml" Id="rId7" /><Relationship Type="http://schemas.openxmlformats.org/officeDocument/2006/relationships/hyperlink" Target="https://prefeitura.sp.gov.br/web/controladoria_geral/w/coordenadoria_de_protecao_de_dados_pessoais/w/guias-orientativos-e-manuais-do-pgpp" TargetMode="External" Id="rId12" /><Relationship Type="http://schemas.openxmlformats.org/officeDocument/2006/relationships/hyperlink" Target="https://prefeitura.sp.gov.br/web/controladoria_geral/w/coordenadoria_de_protecao_de_dados_pessoais/w/guias-orientativos-e-manuais-do-pgpp" TargetMode="External" Id="rId17" /><Relationship Type="http://schemas.openxmlformats.org/officeDocument/2006/relationships/footer" Target="footer3.xml" Id="rId25" /><Relationship Type="http://schemas.openxmlformats.org/officeDocument/2006/relationships/theme" Target="theme/theme1.xml" Id="rId33" /><Relationship Type="http://schemas.openxmlformats.org/officeDocument/2006/relationships/numbering" Target="numbering.xml" Id="rId2" /><Relationship Type="http://schemas.openxmlformats.org/officeDocument/2006/relationships/footer" Target="footer2.xml" Id="rId16" /><Relationship Type="http://schemas.openxmlformats.org/officeDocument/2006/relationships/hyperlink" Target="https://prefeitura.sp.gov.br/web/controladoria_geral/w/coordenadoria_de_protecao_de_dados_pessoais/w/guias-orientativos-e-manuais-do-pgpp" TargetMode="External" Id="rId20" /><Relationship Type="http://schemas.openxmlformats.org/officeDocument/2006/relationships/header" Target="header5.xml" Id="rId29"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hyperlink" Target="https://prefeitura.sp.gov.br/web/controladoria_geral/w/coordenadoria_de_protecao_de_dados_pessoais/w/guias-orientativos-e-manuais-do-pgpp" TargetMode="External" Id="rId11" /><Relationship Type="http://schemas.openxmlformats.org/officeDocument/2006/relationships/header" Target="header3.xml" Id="rId24" /><Relationship Type="http://schemas.openxmlformats.org/officeDocument/2006/relationships/fontTable" Target="fontTable.xml" Id="rId32" /><Relationship Type="http://schemas.openxmlformats.org/officeDocument/2006/relationships/webSettings" Target="webSettings.xml" Id="rId5" /><Relationship Type="http://schemas.openxmlformats.org/officeDocument/2006/relationships/header" Target="header2.xml" Id="rId15" /><Relationship Type="http://schemas.openxmlformats.org/officeDocument/2006/relationships/hyperlink" Target="https://prefeitura.sp.gov.br/web/controladoria_geral/w/coordenadoria_de_protecao_de_dados_pessoais/w/guias-orientativos-e-manuais-do-pgpp" TargetMode="External" Id="rId23" /><Relationship Type="http://schemas.openxmlformats.org/officeDocument/2006/relationships/hyperlink" Target="https://prefeitura.sp.gov.br/web/controladoria_geral/w/coordenadoria_de_protecao_de_dados_pessoais/w/guias-orientativos-e-manuais-do-pgpp" TargetMode="External" Id="rId28" /><Relationship Type="http://schemas.openxmlformats.org/officeDocument/2006/relationships/hyperlink" Target="https://prefeitura.sp.gov.br/web/controladoria_geral/w/coordenadoria_de_protecao_de_dados_pessoais/w/guias-orientativos-e-manuais-do-pgpp" TargetMode="External" Id="rId10" /><Relationship Type="http://schemas.openxmlformats.org/officeDocument/2006/relationships/hyperlink" Target="https://prefeitura.sp.gov.br/web/controladoria_geral/w/coordenadoria_de_protecao_de_dados_pessoais/w/guias-orientativos-e-manuais-do-pgpp" TargetMode="External" Id="rId19" /><Relationship Type="http://schemas.openxmlformats.org/officeDocument/2006/relationships/hyperlink" Target="https://prefeitura.sp.gov.br/web/controladoria_geral/w/coordenadoria_de_protecao_de_dados_pessoais/w/guias-orientativos-e-manuais-do-pgpp" TargetMode="External" Id="rId31" /><Relationship Type="http://schemas.openxmlformats.org/officeDocument/2006/relationships/settings" Target="settings.xml" Id="rId4" /><Relationship Type="http://schemas.openxmlformats.org/officeDocument/2006/relationships/hyperlink" Target="https://www.gov.br/anpd/pt-br/canais_atendimento/agente-de-tratamento/relatorio-de-impacto-a-protecao-de-dados-pessoais-ripd" TargetMode="External" Id="rId9" /><Relationship Type="http://schemas.openxmlformats.org/officeDocument/2006/relationships/footer" Target="footer1.xml" Id="rId14" /><Relationship Type="http://schemas.openxmlformats.org/officeDocument/2006/relationships/hyperlink" Target="https://prefeitura.sp.gov.br/web/controladoria_geral/w/coordenadoria_de_protecao_de_dados_pessoais/w/guias-orientativos-e-manuais-do-pgpp" TargetMode="External" Id="rId22" /><Relationship Type="http://schemas.openxmlformats.org/officeDocument/2006/relationships/footer" Target="footer4.xml" Id="rId27" /><Relationship Type="http://schemas.openxmlformats.org/officeDocument/2006/relationships/hyperlink" Target="https://prefeitura.sp.gov.br/web/controladoria_geral/w/coordenadoria_de_protecao_de_dados_pessoais/w/guias-orientativos-e-manuais-do-pgpp" TargetMode="External" Id="rId30" /><Relationship Type="http://schemas.openxmlformats.org/officeDocument/2006/relationships/hyperlink" Target="https://legislacao.prefeitura.sp.gov.br/portaria-controladoria-geral-do-municipio-cgm-27-de-22-de-junho-de-2026" TargetMode="External" Id="rId8"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5EC8A7-99EA-4BE1-95F2-45AEEE6A2AD5}">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revision>41</cp:revision>
  <cp:lastPrinted>2026-09-14T18:35:00Z</cp:lastPrinted>
  <dcterms:created xsi:type="dcterms:W3CDTF">2026-09-14T18:35:00Z</dcterms:created>
  <dcterms:modified xsi:type="dcterms:W3CDTF">2026-10-06T11:56:46Z</dcterms:modified>
</cp:coreProperties>
</file>