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35D1294" w:rsidP="6A2103AD" w:rsidRDefault="535D1294" w14:paraId="32FFD287" w14:textId="4904A7F1">
      <w:pPr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17</w:t>
      </w:r>
    </w:p>
    <w:p w:rsidR="6A2103AD" w:rsidP="6A2103AD" w:rsidRDefault="6A2103AD" w14:paraId="2848EE28" w14:textId="639D0351">
      <w:pPr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6A6EFA8" w:rsidP="6A2103AD" w:rsidRDefault="26A6EFA8" w14:paraId="43E61C63" w14:textId="15ECE5A5">
      <w:pPr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6A2103AD" w:rsidR="26A6EF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TERMO DE REFERÊNCIA (PROCESSO SEI nº 6025.2025/0022392-2)</w:t>
      </w:r>
    </w:p>
    <w:p w:rsidR="6A2103AD" w:rsidP="6A2103AD" w:rsidRDefault="6A2103AD" w14:paraId="05CB90B4" w14:textId="4567B52F">
      <w:pPr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A2103AD" w:rsidP="6A2103AD" w:rsidRDefault="6A2103AD" w14:paraId="340C6B60" w14:textId="5BB7B899">
      <w:pPr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35524DBD" w14:textId="146983E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lightGray"/>
          <w:lang w:val="pt-BR"/>
        </w:rPr>
        <w:t>EDITAL DE CREDENCIAMENTO Nº 23/2025 – SMC/CFOC/SFC – Programa Jovem Monitor Cultural 2026/2027</w:t>
      </w:r>
    </w:p>
    <w:p w:rsidR="535D1294" w:rsidP="6A2103AD" w:rsidRDefault="535D1294" w14:paraId="48BF4668" w14:textId="29A0256F">
      <w:pPr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OBJETO DA CONTRATAÇÃO</w:t>
      </w:r>
    </w:p>
    <w:p w:rsidR="535D1294" w:rsidP="6A2103AD" w:rsidRDefault="535D1294" w14:paraId="350DDAA0" w14:textId="215DC96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Programa Jovem Monitor Cultural objetiva, a partir da interação entre a comunidade e os espaços culturais da Secretaria Municipal de Cultura e Economia Criativa e Secretaria Municipal de Educação, estimular, por meio de atividades culturais, a inserção socioeconômica e desenvolver a formação e a experimentação profissional, bem como facilitar a continuidade dos estudos de jovens de baixa renda, com ensino médio completo e que residam na cidade de São Paulo. </w:t>
      </w:r>
    </w:p>
    <w:p w:rsidR="6A2103AD" w:rsidP="6A2103AD" w:rsidRDefault="6A2103AD" w14:paraId="7638D8F5" w14:textId="2C093A7A">
      <w:pPr>
        <w:pBdr>
          <w:bottom w:val="none" w:color="000000" w:sz="0" w:space="6"/>
        </w:pBdr>
        <w:spacing w:after="0"/>
        <w:ind w:left="48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4D78847A" w14:textId="7DE7FE7F">
      <w:pPr>
        <w:pBdr>
          <w:bottom w:val="none" w:color="000000" w:sz="0" w:space="6"/>
        </w:pBdr>
        <w:spacing w:after="0" w:line="240" w:lineRule="auto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o chamamento desses jovens é proposta a abertura de um edital de credenciamento permanente.</w:t>
      </w:r>
    </w:p>
    <w:p w:rsidR="6A2103AD" w:rsidP="6A2103AD" w:rsidRDefault="6A2103AD" w14:paraId="065CB447" w14:textId="23FC5C64">
      <w:pPr>
        <w:pBdr>
          <w:bottom w:val="none" w:color="000000" w:sz="0" w:space="6"/>
        </w:pBdr>
        <w:spacing w:after="0"/>
        <w:ind w:left="48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564BF4BD" w14:textId="7857F11C">
      <w:pPr>
        <w:spacing w:after="0" w:line="240" w:lineRule="auto"/>
        <w:ind w:left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JUSTIFICATIVA DA CONTRATAÇÃO</w:t>
      </w:r>
    </w:p>
    <w:p w:rsidR="535D1294" w:rsidP="6A2103AD" w:rsidRDefault="535D1294" w14:paraId="7B760EAE" w14:textId="45B97888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opção pelo edital de credenciamento com abertura permanente garantirá maior transparência, continuidade e flexibilidade, possibilitando a inscrição contínua de jovens e sua convocação em lotes, conforme as demandas dos equipamentos culturais das Secretarias de Cultura e Economia Criativa e Educação.</w:t>
      </w:r>
    </w:p>
    <w:p w:rsidR="535D1294" w:rsidP="6A2103AD" w:rsidRDefault="535D1294" w14:paraId="07D9E5D7" w14:textId="6F910D43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utilização da plataforma SMC Editais fortalece a padronização, a segurança e a publicidade dos atos, ao passo que a disponibilização de vídeos tutoriais e encontros de orientação assegura maior inclusão e efetividade no acesso ao processo seletivo. O estabelecimento de uma comissão de seleção específica, aliada ao rigor na análise documental como critério objetivo de exclusão, confere isonomia e legitimidade ao certame, reduzindo riscos jurídicos e administrativos.</w:t>
      </w:r>
    </w:p>
    <w:p w:rsidR="6A2103AD" w:rsidP="6A2103AD" w:rsidRDefault="6A2103AD" w14:paraId="53AB30F5" w14:textId="00C707DD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14087A02" w14:textId="7F76297D">
      <w:pPr>
        <w:spacing w:before="120" w:after="120" w:line="240" w:lineRule="auto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DESCRIÇÃO DA SOLUÇÃO</w:t>
      </w:r>
    </w:p>
    <w:p w:rsidR="535D1294" w:rsidP="6A2103AD" w:rsidRDefault="535D1294" w14:paraId="28924A6F" w14:textId="66A3F996">
      <w:pPr>
        <w:spacing w:before="120" w:after="120" w:line="240" w:lineRule="auto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Na edição 2026-2027, serão disponibilizadas 420 </w:t>
      </w: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vagas</w:t>
      </w: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jovens monitores culturais ingressantes e continuístas nos espaços e/ou departamentos da Secretaria Municipal de Cultura e Economia Criativa e da Secretaria Municipal de Educação (CEUs).</w:t>
      </w:r>
    </w:p>
    <w:p w:rsidR="535D1294" w:rsidP="6A2103AD" w:rsidRDefault="535D1294" w14:paraId="24E37E55" w14:textId="12F4196D">
      <w:pPr>
        <w:spacing w:before="120" w:after="120" w:line="240" w:lineRule="auto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DEVERES E RESPONSABILIDADES DA CONTRATANTE</w:t>
      </w:r>
    </w:p>
    <w:p w:rsidR="535D1294" w:rsidP="6A2103AD" w:rsidRDefault="535D1294" w14:paraId="4B43DF8C" w14:textId="5F2857FF">
      <w:pPr>
        <w:spacing w:before="240" w:beforeAutospacing="off" w:after="24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AEMC - Associação Educacional Maria do Carmo é a associação parceira responsável pela execução do objeto do programa e repasse da bolsa e auxílio aos jovens, conforme Termo de Colaboração SMC/CFOC/SFC/001/2023, Processo SEI 6025.2022/0023301-9</w:t>
      </w:r>
    </w:p>
    <w:p w:rsidR="535D1294" w:rsidP="6A2103AD" w:rsidRDefault="535D1294" w14:paraId="160ABF7F" w14:textId="3B10E614">
      <w:pPr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associação atuará na gestão das atividades dos jovens monitores, na interface com os equipamentos culturais e nas relações institucionais, desempenhando funções diretamente vinculadas ao alcance dos objetivos do PJMC. Dessa forma, a sua participação é imprescindível para assegurar a continuidade, a efetividade e a qualidade das ações previstas no programa, para a implementação das políticas públicas de formação e inserção de jovens em equipamentos culturais do município (Processo SEI nº 6025.2022/0023301-9).</w:t>
      </w:r>
    </w:p>
    <w:p w:rsidR="535D1294" w:rsidP="6A2103AD" w:rsidRDefault="535D1294" w14:paraId="1FC4955C" w14:textId="0024800F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DEVERES E RESPONSABILIDADES DA COMISSÃO DE SELEÇÃO</w:t>
      </w:r>
    </w:p>
    <w:p w:rsidR="6A2103AD" w:rsidP="6A2103AD" w:rsidRDefault="6A2103AD" w14:paraId="6303588F" w14:textId="5EABFE3B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3DEF390C" w14:textId="28E891D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</w:t>
      </w: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Comissão de Seleção</w:t>
      </w: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será composta por 5 (cinco) membros titulares, servidores da da Secretaria Municipal de Cultura e Economia Criativa e integrantes da Equipe de Gestão Pedagógica do Programa Jovem Monitor Cultural (Portaria nº28/SMC – G/2024), além de 02 (dois) suplentes, servidores públicos da Secretaria Municipal de Cultura e Economia Criativa e/ou Secretaria Municipal de Educação.</w:t>
      </w:r>
    </w:p>
    <w:p w:rsidR="6A2103AD" w:rsidP="6A2103AD" w:rsidRDefault="6A2103AD" w14:paraId="15620B20" w14:textId="6F018E8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517916AD" w14:textId="7930C6B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À </w:t>
      </w: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Comissão de Seleção</w:t>
      </w: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caberá o exame do cumprimento dos requisitos dispostos neste Edital e a validação da análise documental desenvolvida pela equipe técnica do Programa Jovem Monitor Cultural, da SMC.</w:t>
      </w:r>
    </w:p>
    <w:p w:rsidR="6A2103AD" w:rsidP="6A2103AD" w:rsidRDefault="6A2103AD" w14:paraId="1A2C7343" w14:textId="5EE940D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44A0D610" w14:textId="63F52D0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DEVERES E RESPONSABILIDADES DA CONTRATADA</w:t>
      </w:r>
    </w:p>
    <w:p w:rsidR="6A2103AD" w:rsidP="6A2103AD" w:rsidRDefault="6A2103AD" w14:paraId="0FE7EC45" w14:textId="4470C1A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12717C72" w14:textId="71E76D1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termo de Compromisso com os jovens monitores será firmado junto à Associação Educacional Maria do Carmo.</w:t>
      </w:r>
    </w:p>
    <w:p w:rsidR="6A2103AD" w:rsidP="6A2103AD" w:rsidRDefault="6A2103AD" w14:paraId="11C8B7FB" w14:textId="40044A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0CAD631F" w14:textId="26A24B7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Termo de Colaboração nº 18/2022/SMC/CFOC/SFC, consta no processo administrativo SEI nº </w:t>
      </w:r>
      <w:hyperlink r:id="R00674ad523bd473b">
        <w:r w:rsidRPr="6A2103AD" w:rsidR="535D12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6025.2022/0023301-9</w:t>
        </w:r>
      </w:hyperlink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fl. </w:t>
      </w:r>
      <w:hyperlink r:id="R5500e95e844948cc">
        <w:r w:rsidRPr="6A2103AD" w:rsidR="535D12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078151161</w:t>
        </w:r>
      </w:hyperlink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dispõe sobre a execução do Programa Jovem Monitor Cultural em parceria da Secretaria Municipal de Cultura com a Entidade ASSOCIAÇÃO EDUCACIONAL MARIA DO CARMO, inscrita no CNPJ sob o nº. 22.533.209/0001-53.</w:t>
      </w:r>
    </w:p>
    <w:p w:rsidR="6A2103AD" w:rsidP="6A2103AD" w:rsidRDefault="6A2103AD" w14:paraId="65E3CC04" w14:textId="0C1C575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6F0D1B3E" w14:textId="3CE1E799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MODELO DE EXECUÇÃO DO CONTRATO</w:t>
      </w:r>
    </w:p>
    <w:p w:rsidR="6A2103AD" w:rsidP="6A2103AD" w:rsidRDefault="6A2103AD" w14:paraId="3C6FCFCA" w14:textId="1240B8D6">
      <w:pPr>
        <w:spacing w:after="0" w:line="240" w:lineRule="auto"/>
        <w:ind w:left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72B19EA2" w14:textId="01CAA9E0">
      <w:pPr>
        <w:spacing w:after="0" w:line="240" w:lineRule="auto"/>
        <w:ind w:left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Termo de Colaboração nº 18/2022/SMC/CFOC/SFC</w:t>
      </w:r>
    </w:p>
    <w:p w:rsidR="6A2103AD" w:rsidP="6A2103AD" w:rsidRDefault="6A2103AD" w14:paraId="26093A6D" w14:textId="215D973D">
      <w:pPr>
        <w:spacing w:after="0" w:line="240" w:lineRule="auto"/>
        <w:ind w:left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A2103AD" w:rsidP="6A2103AD" w:rsidRDefault="6A2103AD" w14:paraId="50CEDB8D" w14:textId="0DA92A0D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446D222E" w14:textId="5002B12C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MODELO DE GESTÃO DO CONTRATO</w:t>
      </w:r>
    </w:p>
    <w:p w:rsidR="535D1294" w:rsidP="6A2103AD" w:rsidRDefault="535D1294" w14:paraId="56E1D872" w14:textId="103C1A92">
      <w:pPr>
        <w:spacing w:before="240" w:beforeAutospacing="off" w:after="24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execução do Programa Jovem Monitor Cultural será realizada no âmbito do </w:t>
      </w: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Termo de Colaboração firmado entre a Secretaria Municipal de Cultura e Economia Criativa e a Associação Educacional Maria do Carmo – AEMC (Processo SEI nº 6025.2022/0023301-9)</w:t>
      </w: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que prevê a gestão administrativa e financeira necessária para o cumprimento das metas do Programa.</w:t>
      </w:r>
    </w:p>
    <w:p w:rsidR="535D1294" w:rsidP="6A2103AD" w:rsidRDefault="535D1294" w14:paraId="2C6F9222" w14:textId="7E293337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Caberá à AEMC a operacionalização das atividades, incluindo a gestão dos recursos destinados ao pagamento de bolsas e auxílios aos jovens participantes, bem como a organização das ações de formação e acompanhamento pedagógico.</w:t>
      </w:r>
    </w:p>
    <w:p w:rsidR="535D1294" w:rsidP="6A2103AD" w:rsidRDefault="535D1294" w14:paraId="7D0C4A76" w14:textId="619E4F80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Secretaria Municipal de Cultura e Economia Criativa será responsável pelo </w:t>
      </w: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acompanhamento e monitoramento da execução</w:t>
      </w: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por meio da análise de relatórios técnicos e financeiros, reuniões periódicas de avaliação e demais instrumentos de controle previstos no termo de colaboração e na legislação vigente.</w:t>
      </w:r>
    </w:p>
    <w:p w:rsidR="535D1294" w:rsidP="6A2103AD" w:rsidRDefault="535D1294" w14:paraId="15B4D9F8" w14:textId="00220ABC">
      <w:p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modelo de gestão priorizará a transparência, a eficiência e a regularidade na execução das ações, garantindo mecanismos de controle social e institucional, em consonância com os objetivos do Programa Jovem Monitor Cultural.</w:t>
      </w:r>
    </w:p>
    <w:p w:rsidR="6A2103AD" w:rsidP="6A2103AD" w:rsidRDefault="6A2103AD" w14:paraId="41E9F4B7" w14:textId="245DACB6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3EC5D889" w14:textId="73BC812C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ADEQUAÇÃO ORÇAMENTÁRIA</w:t>
      </w:r>
    </w:p>
    <w:p w:rsidR="535D1294" w:rsidP="6A2103AD" w:rsidRDefault="535D1294" w14:paraId="5828251C" w14:textId="4CA68CF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execução do Programa Jovem Monitor Cultural conta com dotação orçamentária própria, prevista no orçamento da Secretaria Municipal de Cultura e Economia Criativa, em conformidade com o Plano Plurianual (PPA) e a Lei Orçamentária Anual (LOA).</w:t>
      </w:r>
    </w:p>
    <w:p w:rsidR="535D1294" w:rsidP="6A2103AD" w:rsidRDefault="535D1294" w14:paraId="1FD9F183" w14:textId="7961DEC3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Os recursos são destinados ao custeio das ações previstas no Programa, incluindo a concessão de bolsas e auxílios aos jovens participantes, cujo pagamento será operacionalizado pela Associação Educacional Maria do Carmo – AEMC, parceira responsável pela gestão financeira, conforme estabelecido no Termo de Colaboração (Processo SEI nº 6025.2022/0023301-9).</w:t>
      </w:r>
    </w:p>
    <w:p w:rsidR="535D1294" w:rsidP="6A2103AD" w:rsidRDefault="535D1294" w14:paraId="645B5DB0" w14:textId="6A39B15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Dessa forma, a contratação está plenamente adequada ao planejamento e à execução orçamentária vigente, não gerando incompatibilidades financeiras ou riscos de execução.</w:t>
      </w:r>
    </w:p>
    <w:p w:rsidR="6A2103AD" w:rsidP="6A2103AD" w:rsidRDefault="6A2103AD" w14:paraId="0ED01411" w14:textId="1A49DE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2223BBF3" w14:textId="54982E2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CRITÉRIOS DE SELEÇÃO DO FORNECEDOR</w:t>
      </w:r>
    </w:p>
    <w:p w:rsidR="6A2103AD" w:rsidP="6A2103AD" w:rsidRDefault="6A2103AD" w14:paraId="5B007AA6" w14:textId="37BF8FC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35D1294" w:rsidP="6A2103AD" w:rsidRDefault="535D1294" w14:paraId="0A2C9B36" w14:textId="3D506100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execução do Programa Jovem Monitor Cultural será realizada em parceria com a Associação Educacional Maria do Carmo – AEMC, entidade selecionada e contratada pela Secretaria Municipal de Cultura e Economia Criativa por meio do Termo de Colaboração firmado no Processo SEI nº 6025.2022/0023301-9, nos termos da Lei Federal nº 13.019/2014.</w:t>
      </w:r>
    </w:p>
    <w:p w:rsidR="535D1294" w:rsidP="6A2103AD" w:rsidRDefault="535D1294" w14:paraId="3F1C4F30" w14:textId="3AB95904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2103AD" w:rsidR="535D1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Assim, a escolha da entidade parceira decorre de processo de chamamento público já concluído, que atendeu aos princípios da publicidade, transparência, impessoalidade e eficiência, estando, portanto, dispensada nova seleção de fornecedor.</w:t>
      </w:r>
    </w:p>
    <w:p w:rsidR="6A2103AD" w:rsidP="6A2103AD" w:rsidRDefault="6A2103AD" w14:paraId="71160443" w14:textId="74D8136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A2103AD" w:rsidP="6A2103AD" w:rsidRDefault="6A2103AD" w14:paraId="5654A2F0" w14:textId="75DB8DBE">
      <w:pPr>
        <w:pStyle w:val="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1E95839"/>
    <w:rsid w:val="076CC69C"/>
    <w:rsid w:val="0B730747"/>
    <w:rsid w:val="1048C292"/>
    <w:rsid w:val="1210DEFE"/>
    <w:rsid w:val="12A1F7AF"/>
    <w:rsid w:val="1AF39B02"/>
    <w:rsid w:val="1BDBFCC7"/>
    <w:rsid w:val="1F49E9CE"/>
    <w:rsid w:val="23F7D724"/>
    <w:rsid w:val="26A6EFA8"/>
    <w:rsid w:val="289E2478"/>
    <w:rsid w:val="2B0A822F"/>
    <w:rsid w:val="2CB74C7F"/>
    <w:rsid w:val="2D234823"/>
    <w:rsid w:val="3102ED12"/>
    <w:rsid w:val="3E8D1A9C"/>
    <w:rsid w:val="46AD950D"/>
    <w:rsid w:val="473896DF"/>
    <w:rsid w:val="488B99B5"/>
    <w:rsid w:val="490033CB"/>
    <w:rsid w:val="4BFF8C4F"/>
    <w:rsid w:val="4D11D3D5"/>
    <w:rsid w:val="4E5B514D"/>
    <w:rsid w:val="535D1294"/>
    <w:rsid w:val="54931F04"/>
    <w:rsid w:val="558FB8B2"/>
    <w:rsid w:val="589845E5"/>
    <w:rsid w:val="5DFFD08D"/>
    <w:rsid w:val="61217411"/>
    <w:rsid w:val="64EA46A3"/>
    <w:rsid w:val="6A2103AD"/>
    <w:rsid w:val="6A9286E3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hyperlink" Target="https://sei.prefeitura.sp.gov.br/sei/controlador.php?acao=protocolo_visualizar&amp;id_protocolo=76029049&amp;id_procedimento_atual=116188219&amp;infra_sistema=100000100&amp;infra_unidade_atual=110008518&amp;infra_hash=25b81cbb5e809b5071900fc6cef55b7903e7fc20fc0acc5c9e9292a4b341c0c45a5df31513f9d51124c740de3f401425b953373101f6b642f1e722298d7dbfc1b0fc6afedefccaa6da424a91622e737b7adeac7b163bb3a5bd398f5963427a8c" TargetMode="External" Id="R00674ad523bd473b" /><Relationship Type="http://schemas.openxmlformats.org/officeDocument/2006/relationships/hyperlink" Target="https://sei.prefeitura.sp.gov.br/sei/controlador.php?acao=protocolo_visualizar&amp;id_protocolo=83442761&amp;id_procedimento_atual=116188219&amp;infra_sistema=100000100&amp;infra_unidade_atual=110008518&amp;infra_hash=0fbd3b0334a00c4e2bdfcc59067e99170ed1ee67ba478fdf1f3814d2778730c35a5df31513f9d51124c740de3f401425b953373101f6b642f1e722298d7dbfc1b0fc6afedefccaa6da424a91622e737b7adeac7b163bb3a5bd398f5963427a8c" TargetMode="External" Id="R5500e95e844948c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2025-10-06T16:11:01.7145116Z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