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834ª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15/12/2025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01 de dezembro de 2025.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2.2</w:t>
      </w:r>
      <w:r>
        <w:rPr>
          <w:rFonts w:cs="Calibri" w:ascii="Calibri" w:hAnsi="Calibri"/>
          <w:bCs/>
          <w:sz w:val="22"/>
          <w:szCs w:val="22"/>
        </w:rPr>
        <w:t xml:space="preserve">. Aprovação do </w:t>
      </w:r>
      <w:r>
        <w:rPr>
          <w:rFonts w:cs="Calibri" w:ascii="Calibri" w:hAnsi="Calibri"/>
          <w:b/>
          <w:bCs/>
          <w:sz w:val="22"/>
          <w:szCs w:val="22"/>
        </w:rPr>
        <w:t>Calendário de Reuniões</w:t>
      </w:r>
      <w:r>
        <w:rPr>
          <w:rFonts w:cs="Calibri" w:ascii="Calibri" w:hAnsi="Calibri"/>
          <w:bCs/>
          <w:sz w:val="22"/>
          <w:szCs w:val="22"/>
        </w:rPr>
        <w:t xml:space="preserve"> para o ano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>2.3. Balanço</w:t>
      </w:r>
      <w:r>
        <w:rPr>
          <w:rFonts w:eastAsia="Calibri" w:cs="Calibri" w:ascii="Calibri" w:hAnsi="Calibri"/>
          <w:bCs/>
          <w:sz w:val="22"/>
          <w:szCs w:val="22"/>
        </w:rPr>
        <w:t xml:space="preserve"> do ano de 2025.</w:t>
      </w:r>
    </w:p>
    <w:p>
      <w:pPr>
        <w:pStyle w:val="LOnormal"/>
        <w:ind w:left="709" w:hanging="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834ª REUNIÃO ORDINÁRIA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 – Relativos a Processo de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para a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834ª REUNIÃO ORDINÁRIA –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ZEPEC-APC</w:t>
      </w:r>
    </w:p>
    <w:p>
      <w:pPr>
        <w:pStyle w:val="Normal"/>
        <w:spacing w:lineRule="auto" w:line="36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3.3.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834ª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outlineLvl w:val="2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4. Temas gerais / Extrapauta: </w:t>
      </w:r>
    </w:p>
    <w:p>
      <w:pPr>
        <w:pStyle w:val="LOnormal"/>
        <w:spacing w:lineRule="auto" w:line="18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  <w:r>
        <w:br w:type="page"/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shd w:val="clear" w:color="auto" w:fill="B3B3B3"/>
        <w:tabs>
          <w:tab w:val="clear" w:pos="720"/>
          <w:tab w:val="left" w:pos="567" w:leader="none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 PROCESSOS PAUTADOS PARA A 834ª REUNIÃO ORDINÁRIA – RELATIVOS À PROCESSO DE TOMBAMENTO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6025.2023/0019055-9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Glaucia Savin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APT Bar Balcão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Melo Alves, 150 - Jardim Paulista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shd w:val="clear" w:color="auto" w:fill="B3B3B3"/>
        <w:tabs>
          <w:tab w:val="clear" w:pos="720"/>
          <w:tab w:val="left" w:pos="567" w:leader="none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 PROCESSOS PAUTADOS PARA A 834ª REUNIÃO ORDINÁRIA - RELATIVOS À ZEPEC/APC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6025.2021/0019862-9</w:t>
            </w:r>
            <w:r>
              <w:rPr>
                <w:rFonts w:cs="Calibri Light"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CTA/ZEPEC-APC / Saint-Gobain Participações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Solicitação de Concessão de novo prazo recursal ao recorrente</w:t>
            </w:r>
            <w:r>
              <w:rPr>
                <w:rFonts w:ascii="Calibri" w:hAnsi="Calibri"/>
                <w:sz w:val="22"/>
                <w:szCs w:val="22"/>
              </w:rPr>
              <w:t xml:space="preserve"> -E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nquadramento do Santa Marina Atlético Clube (SMAC)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Santa Marina nº 883 -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6025.2023/0017665-3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Casa da Cidade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enquadramento como Zona Especial de Preservação Cultural - Área de Proteção Cultural (ZEPEC-APC) da Casa de Shows Bar Ó do Borogodó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Horácio Lane nº 21 -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shd w:val="clear" w:color="auto" w:fill="B3B3B3"/>
        <w:tabs>
          <w:tab w:val="clear" w:pos="720"/>
          <w:tab w:val="left" w:pos="567" w:leader="none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6025.2025/0007738-1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- Adaptação para receber o evento denominado Fazenda Churrascada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IHS Brasil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6025.2025/0012483-5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Nicole de Souza Smisek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da fachada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dos Estudantes, nº 24 e Rua Galvão Bueno - Liberdade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</w:p>
    <w:p>
      <w:pPr>
        <w:pStyle w:val="LOnormal"/>
        <w:shd w:val="clear" w:color="auto" w:fill="B3B3B3"/>
        <w:tabs>
          <w:tab w:val="clear" w:pos="720"/>
          <w:tab w:val="left" w:pos="567" w:leader="none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834ª REUNIÃO ORDINÁRIA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6025.2025/0003400-3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Vicente Guastelli Neto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instalação de parklet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Treze de Maio, nº 265 -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025.2024/0028087-8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Ana Luísa Hoop Meirelles Planta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 e conservação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Treze de Maio, nº 750/752 -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6025.2024/0038788-5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Eveny Tamaki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Espírita, nºs 46, 54 e 60, e à Rua do Lavapés, nºs 6 e 22 (esquina com Rua Tamandaré, nºs 9 e 11, e Rua Bueno de Andrade, nºs 17 a 53) - Cambuci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6025.2024/0016189-5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Condomínio Edifício Lagoinha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conservação e instalação de rede de gás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Artur de Azevedo, nº 32 - Cerqueira César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6025.2025/0000302-7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Companhia Paulista de Trens Metropolitamos - CPTM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instalação de nova comunicação visual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Estação da Luz - Praça da Luz, nº 1 - Luz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6025.2025/0023718-4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Thais Bonfiglioli Marques da Silva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demolição 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Camilo, nº 1053 - Vila Romana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br w:type="column"/>
      </w: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6025.2025/0010928-3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Fabiola Moran - 5ª Promotora de Justiça do Meio Ambiente da Capital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Intervenção sem prévia autorização - Aplicação de multa FUNCAP em razão de desrespeito às normas de preservação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Jorge Moreira, nº 143 - Ipiranga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6025.2024/0024450-2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Flávia Brito do Nascimento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Diretrizes - Pedido de autorização para a realização de obras e serviços de manutenção na cobertura, sistema de captação de águas pluviais e jardins da Casa de Dona Yayá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Major Diogo, nº 353 -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6025.2024/0025975-5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Condomínio Edifício Lunice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das Palmeiras, nºs 336 a 350 - Santa Cecília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6025.2024/0035116-3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Heloisa Blanco Velasco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 das fachadas e reforma da cobertura do Edifício Nhonhô Magalhães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Padre Manuel da Nóbrega, nº 16 -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6025.2025/0005374-1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Esper Georges Kallas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conservação da cobertura do Edifício Vital Brasil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Vital Brasil, nº 1500 - Butantã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6025.2024/0019413-0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Consolare - Concessionária de Cemitérios e serviços Funerários SPE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prorrogação para a instalação temporária visando à ampliação do Edifício da Administração do Cemitério da Consolação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nº 1660 - Consolação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6025.2025/0021151-7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Butantan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Construção nova visando a implantação do Prédio A1016 - Centro de Processamento Final de Imunobiológicos (CPFI IV) nas dependências do Instituto Butantan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Vital Brasil, 1500 - Butantã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6025.2025/0011551-8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Catavento Cultural e Educacional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Consulta prévia da proposta de intervenção para reforma com acréscimo de área no edifício do antigo Palácio das Indústrias, atualmente ocupado pelo Museu Catavento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Parque D. Pedro II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6025.2025/0019223-7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Jupira Cauhy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sobre irregularidades na montagem e realização de Evento Temporário “Churrascada”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455 - Parque da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6025.2022/0003689-2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Saturnino Cabral Vieira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Multa FUNCAP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dos Carmelitas, nº 150 - Sé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6025.2025/0023095-3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Aureana Maria do Vale Figueiredo</w:t>
            </w:r>
            <w:r>
              <w:rPr>
                <w:rFonts w:ascii="Calibri" w:hAnsi="Calibri"/>
                <w:sz w:val="22"/>
                <w:szCs w:val="22"/>
              </w:rPr>
              <w:t xml:space="preserve"> - Denunciada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sobre obra irregular e desmoronamento por abandono da edificação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Rio Branco, 1318 - Campos Elíseos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6025.2025/0017649-5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Anna Helena de Assis Meirelles Villela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das dependências do MAM - Museu de Arte Moderna de São Paulo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nº 350 - Ibirapuera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53"/>
        <w:gridCol w:w="7583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6025.2025/0011052-4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Escudeiro Ziebarth Consultoria Urbanística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remembramento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São Gabriel, s/nº, e à Rua Gironda, nºs 219/223 - Jardim Paulista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keepNext w:val="true"/>
        <w:numPr>
          <w:ilvl w:val="0"/>
          <w:numId w:val="0"/>
        </w:numPr>
        <w:shd w:val="clear" w:color="auto" w:fill="B3B3B3"/>
        <w:spacing w:lineRule="auto" w:line="360" w:before="170" w:after="170"/>
        <w:ind w:left="0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aps/>
          <w:color w:val="auto"/>
          <w:kern w:val="0"/>
          <w:sz w:val="22"/>
          <w:szCs w:val="22"/>
          <w:lang w:val="pt-BR" w:eastAsia="zh-CN" w:bidi="ar-SA"/>
        </w:rPr>
        <w:t>4. TEMAS GERAIS /EXTRAPAUTA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Calibri" w:hAnsi="Calibri" w:eastAsia="Times New Roman" w:cs="Times New Roman"/>
          <w:b/>
          <w:b/>
          <w:bCs/>
          <w:caps/>
          <w:color w:val="auto"/>
          <w:kern w:val="0"/>
          <w:lang w:val="pt-BR" w:eastAsia="zh-CN" w:bidi="ar-SA"/>
        </w:rPr>
      </w:pPr>
      <w:r>
        <w:rPr>
          <w:rFonts w:eastAsia="Times New Roman" w:cs="Times New Roman" w:ascii="Calibri" w:hAnsi="Calibri"/>
          <w:b/>
          <w:bCs/>
          <w:caps/>
          <w:color w:val="000000"/>
          <w:kern w:val="0"/>
          <w:sz w:val="24"/>
          <w:szCs w:val="24"/>
          <w:shd w:fill="FFFFFF" w:val="clear"/>
          <w:lang w:val="pt-BR" w:eastAsia="zh-CN" w:bidi="ar-SA"/>
        </w:rPr>
        <w:t xml:space="preserve">DOC 08/12/2025 – P. </w:t>
      </w:r>
      <w:r>
        <w:rPr>
          <w:rFonts w:eastAsia="Times New Roman" w:cs="Times New Roman" w:ascii="Calibri" w:hAnsi="Calibri"/>
          <w:b/>
          <w:bCs/>
          <w:caps/>
          <w:color w:val="000000"/>
          <w:kern w:val="0"/>
          <w:sz w:val="24"/>
          <w:szCs w:val="24"/>
          <w:shd w:fill="FFFFFF" w:val="clear"/>
          <w:lang w:val="pt-BR" w:eastAsia="zh-CN" w:bidi="ar-SA"/>
        </w:rPr>
        <w:t>213-214</w:t>
      </w:r>
    </w:p>
    <w:sectPr>
      <w:headerReference w:type="default" r:id="rId3"/>
      <w:footerReference w:type="default" r:id="rId4"/>
      <w:type w:val="nextPage"/>
      <w:pgSz w:w="11906" w:h="16838"/>
      <w:pgMar w:left="1134" w:right="902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7a6957"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LibreOffice/7.1.7.2$Windows_X86_64 LibreOffice_project/c6a4e3954236145e2acb0b65f68614365aeee33f</Application>
  <AppVersion>15.0000</AppVersion>
  <Pages>5</Pages>
  <Words>1163</Words>
  <Characters>6922</Characters>
  <CharactersWithSpaces>7873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2025-12-01T09:31:49Z</cp:lastPrinted>
  <dcterms:modified xsi:type="dcterms:W3CDTF">2025-12-08T09:20:30Z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