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EC24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740D101E" w14:textId="09ED72C2" w:rsidR="00966C2A" w:rsidRPr="00FA0330" w:rsidRDefault="00F81A55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984613">
        <w:rPr>
          <w:rFonts w:ascii="Arial" w:hAnsi="Arial" w:cs="Arial"/>
          <w:b/>
          <w:bCs/>
          <w:sz w:val="28"/>
          <w:szCs w:val="28"/>
        </w:rPr>
        <w:t>2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34305672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3D711D85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01BF195D" w14:textId="77777777" w:rsidR="00984613" w:rsidRDefault="00984613" w:rsidP="00F81A55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84613">
        <w:rPr>
          <w:rFonts w:ascii="Arial" w:hAnsi="Arial" w:cs="Arial"/>
          <w:b/>
          <w:bCs/>
          <w:u w:val="single"/>
        </w:rPr>
        <w:t xml:space="preserve">Tribunal de Contas do Município </w:t>
      </w:r>
    </w:p>
    <w:p w14:paraId="558F2F50" w14:textId="035BD52F" w:rsidR="00984613" w:rsidRDefault="00984613" w:rsidP="00F81A55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84613">
        <w:rPr>
          <w:rFonts w:ascii="Arial" w:hAnsi="Arial" w:cs="Arial"/>
          <w:b/>
          <w:bCs/>
          <w:u w:val="single"/>
        </w:rPr>
        <w:t xml:space="preserve">UNIDADE TÉCNICA DE REDAÇÃO </w:t>
      </w:r>
    </w:p>
    <w:p w14:paraId="08026DF0" w14:textId="77777777" w:rsidR="00984613" w:rsidRDefault="00984613" w:rsidP="00F81A55">
      <w:pPr>
        <w:tabs>
          <w:tab w:val="left" w:pos="6061"/>
        </w:tabs>
        <w:rPr>
          <w:rFonts w:ascii="Arial" w:hAnsi="Arial" w:cs="Arial"/>
          <w:b/>
          <w:bCs/>
        </w:rPr>
      </w:pPr>
      <w:r w:rsidRPr="00984613">
        <w:rPr>
          <w:rFonts w:ascii="Arial" w:hAnsi="Arial" w:cs="Arial"/>
          <w:b/>
          <w:bCs/>
        </w:rPr>
        <w:t xml:space="preserve">[TCM] Ata | Documento: 153948907 </w:t>
      </w:r>
    </w:p>
    <w:p w14:paraId="01A9C2DE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2) TC/014208/2025 - TCMSP - Paulo Henrique Novais - Comissionamento - Por deliberação dos Conselheiros, foi</w:t>
      </w:r>
    </w:p>
    <w:p w14:paraId="68A57E43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aprovado o comissionamento do servidor Paulo Henrique Novais, RF 792.637.5, lotado na Secretaria Municipal de</w:t>
      </w:r>
    </w:p>
    <w:p w14:paraId="2FE9B259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Educação, para que, com prejuízo das funções, mas sem prejuízo dos vencimentos, direitos e demais vantagens de</w:t>
      </w:r>
    </w:p>
    <w:p w14:paraId="336BD5C0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seu cargo, mediante ressarcimento, preste serviços neste Tribunal, até 31 de dezembro de 2026.</w:t>
      </w:r>
    </w:p>
    <w:p w14:paraId="4AF40349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 xml:space="preserve">O Conselheiro Presidente Domingos </w:t>
      </w:r>
      <w:proofErr w:type="spellStart"/>
      <w:r w:rsidRPr="00984613">
        <w:rPr>
          <w:rFonts w:ascii="Arial" w:hAnsi="Arial" w:cs="Arial"/>
        </w:rPr>
        <w:t>Dissei</w:t>
      </w:r>
      <w:proofErr w:type="spellEnd"/>
      <w:r w:rsidRPr="00984613">
        <w:rPr>
          <w:rFonts w:ascii="Arial" w:hAnsi="Arial" w:cs="Arial"/>
        </w:rPr>
        <w:t>, na qualidade de Relator, submeteu agendamento para a inclusão na</w:t>
      </w:r>
    </w:p>
    <w:p w14:paraId="0E2EEDE0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Pauta do mês de abril da Sessão Extraordinária Não Presencial em Ambiente Virtual dos julgamentos dos Balanços</w:t>
      </w:r>
    </w:p>
    <w:p w14:paraId="3968627F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proofErr w:type="spellStart"/>
      <w:r w:rsidRPr="00984613">
        <w:rPr>
          <w:rFonts w:ascii="Arial" w:hAnsi="Arial" w:cs="Arial"/>
        </w:rPr>
        <w:t>da</w:t>
      </w:r>
      <w:proofErr w:type="spellEnd"/>
      <w:r w:rsidRPr="00984613">
        <w:rPr>
          <w:rFonts w:ascii="Arial" w:hAnsi="Arial" w:cs="Arial"/>
        </w:rPr>
        <w:t xml:space="preserve"> ADE SAMPA - exercício 2022 - TC/003068/2023; da São Paulo Transporte S.A. - SPTrans, exercício 2019 -</w:t>
      </w:r>
    </w:p>
    <w:p w14:paraId="74977DD9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TC/005332/2020, e da Companhia Metropolitana de Habitação de São Paulo - Cohab-SP, exercício 2023 -</w:t>
      </w:r>
    </w:p>
    <w:p w14:paraId="72C3D442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TC/012011/2024. O agendamento foi aprovado.</w:t>
      </w:r>
    </w:p>
    <w:p w14:paraId="5DB2CD81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Na sequência, nos termos do art. 31, parágrafo único, inciso XVI, do Regimento Interno deste Tribunal, foi</w:t>
      </w:r>
    </w:p>
    <w:p w14:paraId="38155F8F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submetida a referendo do Egrégio Plenário a seguinte matéria:</w:t>
      </w:r>
      <w:r>
        <w:rPr>
          <w:rFonts w:ascii="Arial" w:hAnsi="Arial" w:cs="Arial"/>
        </w:rPr>
        <w:t xml:space="preserve"> </w:t>
      </w:r>
      <w:r w:rsidRPr="00984613">
        <w:rPr>
          <w:rFonts w:ascii="Arial" w:hAnsi="Arial" w:cs="Arial"/>
        </w:rPr>
        <w:t xml:space="preserve">TC/014758/2025 - Suspensão - RELATOR: Conselheiro Corregedor Roberto </w:t>
      </w:r>
      <w:proofErr w:type="spellStart"/>
      <w:r w:rsidRPr="00984613">
        <w:rPr>
          <w:rFonts w:ascii="Arial" w:hAnsi="Arial" w:cs="Arial"/>
        </w:rPr>
        <w:t>Braguim</w:t>
      </w:r>
      <w:proofErr w:type="spellEnd"/>
      <w:r w:rsidRPr="00984613">
        <w:rPr>
          <w:rFonts w:ascii="Arial" w:hAnsi="Arial" w:cs="Arial"/>
        </w:rPr>
        <w:t xml:space="preserve"> - Secretaria Municipal de</w:t>
      </w:r>
    </w:p>
    <w:p w14:paraId="26FFC552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Educação - Acompanhamento Prévio de Desestatização, Termo Aditivo referente à alteração do Plano de</w:t>
      </w:r>
    </w:p>
    <w:p w14:paraId="3D41A27F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Mobiliários vinculado ao Contrato de Concessão 416/SME/2022 - Parceria Público-Privada (PPP) na modalidade</w:t>
      </w:r>
    </w:p>
    <w:p w14:paraId="1A03B576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lastRenderedPageBreak/>
        <w:t>concessão administrativa, para a implantação, administração, manutenção e conservação de cinco Centros</w:t>
      </w:r>
    </w:p>
    <w:p w14:paraId="1B5522BF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 xml:space="preserve">Educacionais Unificados - </w:t>
      </w:r>
      <w:proofErr w:type="spellStart"/>
      <w:r w:rsidRPr="00984613">
        <w:rPr>
          <w:rFonts w:ascii="Arial" w:hAnsi="Arial" w:cs="Arial"/>
        </w:rPr>
        <w:t>CEUs</w:t>
      </w:r>
      <w:proofErr w:type="spellEnd"/>
      <w:r w:rsidRPr="00984613">
        <w:rPr>
          <w:rFonts w:ascii="Arial" w:hAnsi="Arial" w:cs="Arial"/>
        </w:rPr>
        <w:t xml:space="preserve">, no Município de São Paulo - PPP </w:t>
      </w:r>
      <w:proofErr w:type="spellStart"/>
      <w:r w:rsidRPr="00984613">
        <w:rPr>
          <w:rFonts w:ascii="Arial" w:hAnsi="Arial" w:cs="Arial"/>
        </w:rPr>
        <w:t>CEUs</w:t>
      </w:r>
      <w:proofErr w:type="spellEnd"/>
      <w:r w:rsidRPr="00984613">
        <w:rPr>
          <w:rFonts w:ascii="Arial" w:hAnsi="Arial" w:cs="Arial"/>
        </w:rPr>
        <w:t xml:space="preserve"> Bloco 01.</w:t>
      </w:r>
    </w:p>
    <w:p w14:paraId="2C22B9AD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Resultado: Por unanimidade, foi referendada decisão de sobrestamento do prosseguimento do Terceiro Termo de</w:t>
      </w:r>
    </w:p>
    <w:p w14:paraId="4B39F5D8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Aditamento ao Contrato 416/2022 da Secretaria Municipal de Educação, ficando vedadas a sua formalização e</w:t>
      </w:r>
    </w:p>
    <w:p w14:paraId="09992AB3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assinatura até que sejam integralmente sanadas as impropriedades apontadas pela Secretaria de Controle Externo.</w:t>
      </w:r>
    </w:p>
    <w:p w14:paraId="5407D697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Por unanimidade, foi referendada a determinação feita à Secretaria Municipal de Educação para que promova a</w:t>
      </w:r>
    </w:p>
    <w:p w14:paraId="4BC03639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proofErr w:type="spellStart"/>
      <w:r w:rsidRPr="00984613">
        <w:rPr>
          <w:rFonts w:ascii="Arial" w:hAnsi="Arial" w:cs="Arial"/>
        </w:rPr>
        <w:t>reinstrução</w:t>
      </w:r>
      <w:proofErr w:type="spellEnd"/>
      <w:r w:rsidRPr="00984613">
        <w:rPr>
          <w:rFonts w:ascii="Arial" w:hAnsi="Arial" w:cs="Arial"/>
        </w:rPr>
        <w:t xml:space="preserve"> do processo administrativo com a adoção das providências indicadas pela Secretaria de Controle</w:t>
      </w:r>
    </w:p>
    <w:p w14:paraId="27ECFA9B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Externo. Por unanimidade, foi referendada a determinação de que, após a integral correção das falhas apontadas,</w:t>
      </w:r>
    </w:p>
    <w:p w14:paraId="4956D43D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devidamente instruída com a correspondente documentação comprobatória, a nova minuta de Termo Aditivo seja</w:t>
      </w:r>
    </w:p>
    <w:p w14:paraId="23191063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submetida à apreciação deste Tribunal, ficando vedada a conclusão da contratação antes de nova análise, nos</w:t>
      </w:r>
    </w:p>
    <w:p w14:paraId="7C5EEC48" w14:textId="139672D8" w:rsidR="00F81A55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termos do despacho prolatado pelo Relator.</w:t>
      </w:r>
    </w:p>
    <w:p w14:paraId="2E766C88" w14:textId="77777777" w:rsidR="00984613" w:rsidRDefault="00984613" w:rsidP="00984613">
      <w:pPr>
        <w:tabs>
          <w:tab w:val="left" w:pos="6061"/>
        </w:tabs>
        <w:ind w:firstLine="708"/>
        <w:rPr>
          <w:rFonts w:ascii="Arial" w:hAnsi="Arial" w:cs="Arial"/>
        </w:rPr>
      </w:pPr>
    </w:p>
    <w:p w14:paraId="47C4A603" w14:textId="4411FB8D" w:rsidR="00984613" w:rsidRPr="00984613" w:rsidRDefault="00984613" w:rsidP="00984613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984613">
        <w:rPr>
          <w:rFonts w:ascii="Arial" w:hAnsi="Arial" w:cs="Arial"/>
          <w:b/>
          <w:bCs/>
          <w:u w:val="single"/>
        </w:rPr>
        <w:t>Câmara Municipal de São Paulo</w:t>
      </w:r>
    </w:p>
    <w:p w14:paraId="61ACFD0A" w14:textId="20837A90" w:rsidR="00984613" w:rsidRDefault="00984613" w:rsidP="00984613">
      <w:pPr>
        <w:tabs>
          <w:tab w:val="left" w:pos="6061"/>
        </w:tabs>
        <w:rPr>
          <w:rFonts w:ascii="Arial" w:hAnsi="Arial" w:cs="Arial"/>
          <w:b/>
          <w:bCs/>
        </w:rPr>
      </w:pPr>
      <w:r w:rsidRPr="00984613">
        <w:rPr>
          <w:rFonts w:ascii="Arial" w:hAnsi="Arial" w:cs="Arial"/>
          <w:b/>
          <w:bCs/>
        </w:rPr>
        <w:t>SECRETARIA DAS COMISSÕES</w:t>
      </w:r>
    </w:p>
    <w:p w14:paraId="13FFE4FB" w14:textId="0EFAE9A4" w:rsidR="00984613" w:rsidRDefault="00984613" w:rsidP="00984613">
      <w:pPr>
        <w:tabs>
          <w:tab w:val="left" w:pos="6061"/>
        </w:tabs>
        <w:rPr>
          <w:rFonts w:ascii="Arial" w:hAnsi="Arial" w:cs="Arial"/>
          <w:b/>
          <w:bCs/>
        </w:rPr>
      </w:pPr>
      <w:r w:rsidRPr="00984613">
        <w:rPr>
          <w:rFonts w:ascii="Arial" w:hAnsi="Arial" w:cs="Arial"/>
          <w:b/>
          <w:bCs/>
        </w:rPr>
        <w:t>Comunicado | Documento: 153997754</w:t>
      </w:r>
    </w:p>
    <w:p w14:paraId="616DABFB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PARECER Nº 229/2026 DA COMISSÃO DE FINANÇAS E ORÇAMENTO SOBRE O PROJETO DE LEI Nº</w:t>
      </w:r>
    </w:p>
    <w:p w14:paraId="476BA04A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114/2024</w:t>
      </w:r>
    </w:p>
    <w:p w14:paraId="06F10423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 xml:space="preserve">O presente projeto de lei, de autoria dos nobres Vereadores Rodrigo Goulart e </w:t>
      </w:r>
      <w:proofErr w:type="spellStart"/>
      <w:r w:rsidRPr="00984613">
        <w:rPr>
          <w:rFonts w:ascii="Arial" w:hAnsi="Arial" w:cs="Arial"/>
        </w:rPr>
        <w:t>Thammy</w:t>
      </w:r>
      <w:proofErr w:type="spellEnd"/>
      <w:r w:rsidRPr="00984613">
        <w:rPr>
          <w:rFonts w:ascii="Arial" w:hAnsi="Arial" w:cs="Arial"/>
        </w:rPr>
        <w:t xml:space="preserve"> Miranda, visa denominar</w:t>
      </w:r>
    </w:p>
    <w:p w14:paraId="6738709B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Passarela Wilson Fittipaldi Júnior a obra de arte em concreto armado sobre a pista do Autódromo de Interlagos José</w:t>
      </w:r>
    </w:p>
    <w:p w14:paraId="7B44C57E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Carlos Pace, interligando os boxes aos assentos da arquibancada coberta.</w:t>
      </w:r>
    </w:p>
    <w:p w14:paraId="18597527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lastRenderedPageBreak/>
        <w:t>Quanto ao aspecto estritamente financeiro, nada a opor à propositura, visto que as despesas de sua execução</w:t>
      </w:r>
    </w:p>
    <w:p w14:paraId="3AF00EBE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serão cobertas por dotações orçamentárias próprias, suplementadas se necessário.</w:t>
      </w:r>
    </w:p>
    <w:p w14:paraId="267263FE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Favorável, portanto, é o parecer.</w:t>
      </w:r>
    </w:p>
    <w:p w14:paraId="0D72E05E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Sala da Comissão de Finanças e Orçamento, em 01/04/2026.</w:t>
      </w:r>
    </w:p>
    <w:p w14:paraId="0B162881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COMISSÃO DE FINANÇAS E ORÇAMENTO</w:t>
      </w:r>
    </w:p>
    <w:p w14:paraId="6C1C92BC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ALESSANDRO GUEDES (PT)</w:t>
      </w:r>
    </w:p>
    <w:p w14:paraId="1F362724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GILBERTO NASCIMENTO (PL)</w:t>
      </w:r>
    </w:p>
    <w:p w14:paraId="7B8858D5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JOÃO ANANIAS (PT)</w:t>
      </w:r>
    </w:p>
    <w:p w14:paraId="38C4CB88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SILVIA DA BANCADA FEMINISTA (PSOL)</w:t>
      </w:r>
    </w:p>
    <w:p w14:paraId="70C0E676" w14:textId="77777777" w:rsidR="00984613" w:rsidRPr="00984613" w:rsidRDefault="00984613" w:rsidP="00984613">
      <w:pPr>
        <w:tabs>
          <w:tab w:val="left" w:pos="6061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MAJOR PALUMBO (PP)</w:t>
      </w:r>
    </w:p>
    <w:p w14:paraId="47C61AD5" w14:textId="1CB3610B" w:rsid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SILVINHO LEITE (UNIÃO)</w:t>
      </w:r>
      <w:r>
        <w:rPr>
          <w:rFonts w:ascii="Arial" w:hAnsi="Arial" w:cs="Arial"/>
        </w:rPr>
        <w:tab/>
      </w:r>
    </w:p>
    <w:p w14:paraId="6ABF866F" w14:textId="77777777" w:rsidR="00984613" w:rsidRDefault="00984613" w:rsidP="00984613">
      <w:pPr>
        <w:tabs>
          <w:tab w:val="left" w:pos="3494"/>
        </w:tabs>
        <w:rPr>
          <w:rFonts w:ascii="Arial" w:hAnsi="Arial" w:cs="Arial"/>
        </w:rPr>
      </w:pPr>
    </w:p>
    <w:p w14:paraId="568B3D7F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COMISSÃO DE FINANÇAS E ORÇAMENTO</w:t>
      </w:r>
    </w:p>
    <w:p w14:paraId="36C31D42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PARECER Nº 200/2026 DA COMISSÃO DE FINANÇAS E ORÇAMENTO SOBRE O PROJETO DE LEI N°</w:t>
      </w:r>
    </w:p>
    <w:p w14:paraId="76464AEF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564/2020</w:t>
      </w:r>
    </w:p>
    <w:p w14:paraId="01B5AA7D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O presente projeto de lei, de autoria dos nobres Vereadores Eduardo Tuma, Rodrigo Goulart, Fábio Riva, Adilson</w:t>
      </w:r>
    </w:p>
    <w:p w14:paraId="315A3409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Amadeu, Alessandro Guedes, Alfredinho, Atílio Francisco, Celso Giannazi, Celso Jatene, Cláudio Fonseca, Gilberto</w:t>
      </w:r>
    </w:p>
    <w:p w14:paraId="6C8B00B4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 xml:space="preserve">Nascimento, João Jorge, Police, Juliana Cardoso, Rinaldi </w:t>
      </w:r>
      <w:proofErr w:type="spellStart"/>
      <w:r w:rsidRPr="00984613">
        <w:rPr>
          <w:rFonts w:ascii="Arial" w:hAnsi="Arial" w:cs="Arial"/>
        </w:rPr>
        <w:t>Digilio</w:t>
      </w:r>
      <w:proofErr w:type="spellEnd"/>
      <w:r w:rsidRPr="00984613">
        <w:rPr>
          <w:rFonts w:ascii="Arial" w:hAnsi="Arial" w:cs="Arial"/>
        </w:rPr>
        <w:t xml:space="preserve">, Dra. Sandra Tadeu, </w:t>
      </w:r>
      <w:proofErr w:type="spellStart"/>
      <w:r w:rsidRPr="00984613">
        <w:rPr>
          <w:rFonts w:ascii="Arial" w:hAnsi="Arial" w:cs="Arial"/>
        </w:rPr>
        <w:t>Senival</w:t>
      </w:r>
      <w:proofErr w:type="spellEnd"/>
      <w:r w:rsidRPr="00984613">
        <w:rPr>
          <w:rFonts w:ascii="Arial" w:hAnsi="Arial" w:cs="Arial"/>
        </w:rPr>
        <w:t xml:space="preserve"> Moura, Toninho Paiva,</w:t>
      </w:r>
    </w:p>
    <w:p w14:paraId="2BA6FC84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Xexéu Trípoli e Zé Turin, visa dispor sobre a atividade de entrega de refeições, lanches, bebidas preparadas,</w:t>
      </w:r>
    </w:p>
    <w:p w14:paraId="403228FF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coquetéis e sobremesas em locais designados pelos consumidores, conhecida como "delivery".</w:t>
      </w:r>
    </w:p>
    <w:p w14:paraId="5F5B9EB1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Estabelece o art. 1º da propositura que a atividade de entrega de refeições, lanches, bebidas preparadas,</w:t>
      </w:r>
    </w:p>
    <w:p w14:paraId="58E3E742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coquetéis e sobremesas em locais designados pelos consumidores, conhecida como "delivery", só poderia ser</w:t>
      </w:r>
    </w:p>
    <w:p w14:paraId="3A2BAB97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lastRenderedPageBreak/>
        <w:t>exercida por restaurantes e outros estabelecimentos de alimentação e bebida regularmente inscritos no Cadastro</w:t>
      </w:r>
    </w:p>
    <w:p w14:paraId="386286D0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Municipal de Vigilância em Saúde - CMVS. O art. 2º determina que não seria permitida a entrega pelo sistema de "delivery" de refeições, lanches, bebidas,</w:t>
      </w:r>
    </w:p>
    <w:p w14:paraId="36DAB3ED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coquetéis ou sobremesas preparadas em residências familiares ou em cozinhas ditas "virtuais" ou "fantasmas", que</w:t>
      </w:r>
    </w:p>
    <w:p w14:paraId="7F35672E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não estivessem cadastradas no órgão municipal de vigilância sanitária (CMVS).</w:t>
      </w:r>
    </w:p>
    <w:p w14:paraId="3EC458FB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Pelo art. 3º, seria vedada qualquer forma de veiculação em sítios da internet, plataformas de venda "</w:t>
      </w:r>
      <w:proofErr w:type="spellStart"/>
      <w:r w:rsidRPr="00984613">
        <w:rPr>
          <w:rFonts w:ascii="Arial" w:hAnsi="Arial" w:cs="Arial"/>
        </w:rPr>
        <w:t>on</w:t>
      </w:r>
      <w:proofErr w:type="spellEnd"/>
      <w:r w:rsidRPr="00984613">
        <w:rPr>
          <w:rFonts w:ascii="Arial" w:hAnsi="Arial" w:cs="Arial"/>
        </w:rPr>
        <w:t xml:space="preserve"> </w:t>
      </w:r>
      <w:proofErr w:type="spellStart"/>
      <w:r w:rsidRPr="00984613">
        <w:rPr>
          <w:rFonts w:ascii="Arial" w:hAnsi="Arial" w:cs="Arial"/>
        </w:rPr>
        <w:t>line</w:t>
      </w:r>
      <w:proofErr w:type="spellEnd"/>
      <w:r w:rsidRPr="00984613">
        <w:rPr>
          <w:rFonts w:ascii="Arial" w:hAnsi="Arial" w:cs="Arial"/>
        </w:rPr>
        <w:t>" ou</w:t>
      </w:r>
    </w:p>
    <w:p w14:paraId="0D966609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aplicativos de celular de pessoas jurídicas ou físicas que se dediquem ao preparo de refeições, lanches, bebidas</w:t>
      </w:r>
    </w:p>
    <w:p w14:paraId="5DD51A5E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coquetéis ou sobremesas, que não estejam devidamente cadastradas no órgão municipal de vigilância sanitária. O art. 4º estabelece a proibição de transporte por qualquer meio, motorizado ou não, promovido por empresa</w:t>
      </w:r>
    </w:p>
    <w:p w14:paraId="536183B4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especializada, "sites" de internet, plataformas de vendas "</w:t>
      </w:r>
      <w:proofErr w:type="spellStart"/>
      <w:r w:rsidRPr="00984613">
        <w:rPr>
          <w:rFonts w:ascii="Arial" w:hAnsi="Arial" w:cs="Arial"/>
        </w:rPr>
        <w:t>on</w:t>
      </w:r>
      <w:proofErr w:type="spellEnd"/>
      <w:r w:rsidRPr="00984613">
        <w:rPr>
          <w:rFonts w:ascii="Arial" w:hAnsi="Arial" w:cs="Arial"/>
        </w:rPr>
        <w:t xml:space="preserve"> </w:t>
      </w:r>
      <w:proofErr w:type="spellStart"/>
      <w:r w:rsidRPr="00984613">
        <w:rPr>
          <w:rFonts w:ascii="Arial" w:hAnsi="Arial" w:cs="Arial"/>
        </w:rPr>
        <w:t>line</w:t>
      </w:r>
      <w:proofErr w:type="spellEnd"/>
      <w:r w:rsidRPr="00984613">
        <w:rPr>
          <w:rFonts w:ascii="Arial" w:hAnsi="Arial" w:cs="Arial"/>
        </w:rPr>
        <w:t>", ou aplicativos de celular de refeições, lanches,</w:t>
      </w:r>
    </w:p>
    <w:p w14:paraId="5F067E62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 xml:space="preserve">bebidas preparadas, coquetéis ou </w:t>
      </w:r>
      <w:proofErr w:type="gramStart"/>
      <w:r w:rsidRPr="00984613">
        <w:rPr>
          <w:rFonts w:ascii="Arial" w:hAnsi="Arial" w:cs="Arial"/>
        </w:rPr>
        <w:t>sobremesas desacompanhados</w:t>
      </w:r>
      <w:proofErr w:type="gramEnd"/>
      <w:r w:rsidRPr="00984613">
        <w:rPr>
          <w:rFonts w:ascii="Arial" w:hAnsi="Arial" w:cs="Arial"/>
        </w:rPr>
        <w:t xml:space="preserve"> de documentação fiscal idônea emitida pelo</w:t>
      </w:r>
    </w:p>
    <w:p w14:paraId="172B6852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restaurante ou estabelecimento de alimentação e bebida. Quanto ao aspecto financeiro, nada há a opor à propositura, visto que as despesas de sua execução serão cobertas</w:t>
      </w:r>
    </w:p>
    <w:p w14:paraId="774DC8C9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por dotações orçamentárias próprias, suplementadas se necessário.</w:t>
      </w:r>
    </w:p>
    <w:p w14:paraId="7E1CAD4B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Favorável, portanto, é o parecer.</w:t>
      </w:r>
    </w:p>
    <w:p w14:paraId="2D311434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Sala da Comissão de Finanças e Orçamento, em 01/04/2026.</w:t>
      </w:r>
    </w:p>
    <w:p w14:paraId="4EE0CF67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João Ananias (PT) - Presidente</w:t>
      </w:r>
    </w:p>
    <w:p w14:paraId="21818B52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Alessandro Guedes (PT)</w:t>
      </w:r>
    </w:p>
    <w:p w14:paraId="01CA87A8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Ana Carolina Oliveira (PODE)</w:t>
      </w:r>
    </w:p>
    <w:p w14:paraId="51C2FAB7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André Santos (REPUBLICANOS)</w:t>
      </w:r>
    </w:p>
    <w:p w14:paraId="401931A6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Gilberto Nascimento (PL)</w:t>
      </w:r>
    </w:p>
    <w:p w14:paraId="21927EC1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Keit lima (PSOL)</w:t>
      </w:r>
    </w:p>
    <w:p w14:paraId="0C15769A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Major Palumbo (PP)</w:t>
      </w:r>
    </w:p>
    <w:p w14:paraId="2E73A62C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Marcelo Messias (MDB) - Relator</w:t>
      </w:r>
    </w:p>
    <w:p w14:paraId="062057B1" w14:textId="25BAB09D" w:rsid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Ver. Silvinho Leite (UNIÃO)</w:t>
      </w:r>
    </w:p>
    <w:p w14:paraId="20AAF8BD" w14:textId="77777777" w:rsidR="00984613" w:rsidRDefault="00984613" w:rsidP="00984613">
      <w:pPr>
        <w:tabs>
          <w:tab w:val="left" w:pos="3494"/>
        </w:tabs>
        <w:rPr>
          <w:rFonts w:ascii="Arial" w:hAnsi="Arial" w:cs="Arial"/>
        </w:rPr>
      </w:pPr>
    </w:p>
    <w:p w14:paraId="575C0BE2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PARECER Nº 207/2026 DA COMISSÃO DE FINANÇAS E ORÇAMENTO SOBRE O PROJETO DE LEI Nº</w:t>
      </w:r>
    </w:p>
    <w:p w14:paraId="0140BB97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135/2021</w:t>
      </w:r>
    </w:p>
    <w:p w14:paraId="2B694535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O presente projeto de lei, de autoria da nobre Vereadora Edir Sales e do nobre Vereador Rodrigo Goulart, visa</w:t>
      </w:r>
    </w:p>
    <w:p w14:paraId="0090C253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reconhecer o profissional e o professor de educação física como serviço essencial público da cidade de São Paulo. De acordo com o Art. 1º do projeto, fica reconhecido no Município de São Paulo o profissional de educação física, o</w:t>
      </w:r>
    </w:p>
    <w:p w14:paraId="4C7B8E61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professor de educação física e suas atividades, bem como o exercício da profissão, considerado serviço essencial</w:t>
      </w:r>
    </w:p>
    <w:p w14:paraId="3B12057B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para a população; ficando permitido, com o reconhecimento de essencialidade, que a atuação do profissional</w:t>
      </w:r>
    </w:p>
    <w:p w14:paraId="3D690C09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devidamente registrado nos órgãos competentes seja livre, mesmo em vigência de decretos de estado de defesa,</w:t>
      </w:r>
    </w:p>
    <w:p w14:paraId="01FF92A2" w14:textId="77777777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sítio e/ou calamidade pública, e ainda, em meio a decretos de pandemias, epidemias e endemias de quaisquer</w:t>
      </w:r>
    </w:p>
    <w:p w14:paraId="7B4E070D" w14:textId="44A910C4" w:rsidR="00984613" w:rsidRPr="00984613" w:rsidRDefault="00984613" w:rsidP="00984613">
      <w:pPr>
        <w:tabs>
          <w:tab w:val="left" w:pos="3494"/>
        </w:tabs>
        <w:rPr>
          <w:rFonts w:ascii="Arial" w:hAnsi="Arial" w:cs="Arial"/>
        </w:rPr>
      </w:pPr>
      <w:r w:rsidRPr="00984613">
        <w:rPr>
          <w:rFonts w:ascii="Arial" w:hAnsi="Arial" w:cs="Arial"/>
        </w:rPr>
        <w:t>doenças.</w:t>
      </w:r>
    </w:p>
    <w:sectPr w:rsidR="00984613" w:rsidRPr="00984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1ABB" w14:textId="77777777" w:rsidR="00BD2638" w:rsidRDefault="00BD2638" w:rsidP="00C867A1">
      <w:pPr>
        <w:spacing w:after="0" w:line="240" w:lineRule="auto"/>
      </w:pPr>
      <w:r>
        <w:separator/>
      </w:r>
    </w:p>
  </w:endnote>
  <w:endnote w:type="continuationSeparator" w:id="0">
    <w:p w14:paraId="189FECE1" w14:textId="77777777" w:rsidR="00BD2638" w:rsidRDefault="00BD2638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5690" w14:textId="77777777" w:rsidR="00BD2638" w:rsidRDefault="00BD2638" w:rsidP="00C867A1">
      <w:pPr>
        <w:spacing w:after="0" w:line="240" w:lineRule="auto"/>
      </w:pPr>
      <w:r>
        <w:separator/>
      </w:r>
    </w:p>
  </w:footnote>
  <w:footnote w:type="continuationSeparator" w:id="0">
    <w:p w14:paraId="76193CC9" w14:textId="77777777" w:rsidR="00BD2638" w:rsidRDefault="00BD2638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76B41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2383"/>
    <w:rsid w:val="00344B9D"/>
    <w:rsid w:val="00345856"/>
    <w:rsid w:val="00357CCE"/>
    <w:rsid w:val="00394B1F"/>
    <w:rsid w:val="003C3C91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D7EFA"/>
    <w:rsid w:val="005F4B52"/>
    <w:rsid w:val="006041B7"/>
    <w:rsid w:val="0060779A"/>
    <w:rsid w:val="00607F25"/>
    <w:rsid w:val="00612EF5"/>
    <w:rsid w:val="00642795"/>
    <w:rsid w:val="0066227D"/>
    <w:rsid w:val="00675FC9"/>
    <w:rsid w:val="00686728"/>
    <w:rsid w:val="006939F2"/>
    <w:rsid w:val="006A0F27"/>
    <w:rsid w:val="00711140"/>
    <w:rsid w:val="00714695"/>
    <w:rsid w:val="00715465"/>
    <w:rsid w:val="00742E6C"/>
    <w:rsid w:val="00772108"/>
    <w:rsid w:val="007879CB"/>
    <w:rsid w:val="007939D3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64B7D"/>
    <w:rsid w:val="008739F0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28C4"/>
    <w:rsid w:val="00AF4307"/>
    <w:rsid w:val="00B17AEB"/>
    <w:rsid w:val="00B61F25"/>
    <w:rsid w:val="00B64801"/>
    <w:rsid w:val="00B9404B"/>
    <w:rsid w:val="00B9570E"/>
    <w:rsid w:val="00BA46F2"/>
    <w:rsid w:val="00BD2638"/>
    <w:rsid w:val="00BE497A"/>
    <w:rsid w:val="00BE67CF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062F"/>
    <w:rsid w:val="00F23CC2"/>
    <w:rsid w:val="00F36239"/>
    <w:rsid w:val="00F42D18"/>
    <w:rsid w:val="00F45DA2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2FB7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1103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2026-04-02T14:17:00Z</dcterms:created>
  <dcterms:modified xsi:type="dcterms:W3CDTF">2026-04-02T14:26:00Z</dcterms:modified>
</cp:coreProperties>
</file>