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0C247"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42BA195A" w14:textId="77777777" w:rsidR="00966C2A" w:rsidRPr="00FA0330" w:rsidRDefault="00E9082F" w:rsidP="0030526B">
      <w:pPr>
        <w:jc w:val="center"/>
        <w:rPr>
          <w:rFonts w:ascii="Arial" w:hAnsi="Arial" w:cs="Arial"/>
          <w:b/>
          <w:bCs/>
          <w:sz w:val="28"/>
          <w:szCs w:val="28"/>
        </w:rPr>
      </w:pPr>
      <w:r>
        <w:rPr>
          <w:rFonts w:ascii="Arial" w:hAnsi="Arial" w:cs="Arial"/>
          <w:b/>
          <w:bCs/>
          <w:sz w:val="28"/>
          <w:szCs w:val="28"/>
        </w:rPr>
        <w:t>0</w:t>
      </w:r>
      <w:r w:rsidR="00414401">
        <w:rPr>
          <w:rFonts w:ascii="Arial" w:hAnsi="Arial" w:cs="Arial"/>
          <w:b/>
          <w:bCs/>
          <w:sz w:val="28"/>
          <w:szCs w:val="28"/>
        </w:rPr>
        <w:t>9</w:t>
      </w:r>
      <w:r w:rsidR="00FA0330" w:rsidRPr="00FA0330">
        <w:rPr>
          <w:rFonts w:ascii="Arial" w:hAnsi="Arial" w:cs="Arial"/>
          <w:b/>
          <w:bCs/>
          <w:sz w:val="28"/>
          <w:szCs w:val="28"/>
        </w:rPr>
        <w:t>/0</w:t>
      </w:r>
      <w:r>
        <w:rPr>
          <w:rFonts w:ascii="Arial" w:hAnsi="Arial" w:cs="Arial"/>
          <w:b/>
          <w:bCs/>
          <w:sz w:val="28"/>
          <w:szCs w:val="28"/>
        </w:rPr>
        <w:t>6</w:t>
      </w:r>
      <w:r w:rsidR="00966C2A" w:rsidRPr="00FA0330">
        <w:rPr>
          <w:rFonts w:ascii="Arial" w:hAnsi="Arial" w:cs="Arial"/>
          <w:b/>
          <w:bCs/>
          <w:sz w:val="28"/>
          <w:szCs w:val="28"/>
        </w:rPr>
        <w:t>/2026</w:t>
      </w:r>
    </w:p>
    <w:p w14:paraId="786B5966"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495197BD" w14:textId="77777777" w:rsidR="00642795" w:rsidRDefault="00642795" w:rsidP="00292B62">
      <w:pPr>
        <w:tabs>
          <w:tab w:val="left" w:pos="6061"/>
        </w:tabs>
        <w:rPr>
          <w:rFonts w:ascii="Arial" w:hAnsi="Arial" w:cs="Arial"/>
          <w:b/>
          <w:bCs/>
          <w:u w:val="single"/>
        </w:rPr>
      </w:pPr>
    </w:p>
    <w:p w14:paraId="5A3706E6" w14:textId="77777777" w:rsidR="00821BF2" w:rsidRDefault="00E9082F" w:rsidP="00AC2DF0">
      <w:pPr>
        <w:tabs>
          <w:tab w:val="left" w:pos="2918"/>
        </w:tabs>
        <w:rPr>
          <w:rFonts w:ascii="Arial" w:hAnsi="Arial" w:cs="Arial"/>
          <w:b/>
          <w:bCs/>
          <w:u w:val="single"/>
        </w:rPr>
      </w:pPr>
      <w:r>
        <w:rPr>
          <w:rFonts w:ascii="Arial" w:hAnsi="Arial" w:cs="Arial"/>
          <w:b/>
          <w:bCs/>
          <w:u w:val="single"/>
        </w:rPr>
        <w:t>Gabinete do Prefeito</w:t>
      </w:r>
    </w:p>
    <w:p w14:paraId="6D64C031" w14:textId="77777777" w:rsidR="006F36DB" w:rsidRDefault="006F36DB" w:rsidP="00414401">
      <w:pPr>
        <w:tabs>
          <w:tab w:val="left" w:pos="2918"/>
        </w:tabs>
        <w:rPr>
          <w:rFonts w:ascii="Arial" w:hAnsi="Arial" w:cs="Arial"/>
          <w:b/>
          <w:bCs/>
          <w:u w:val="single"/>
        </w:rPr>
      </w:pPr>
      <w:r w:rsidRPr="006F36DB">
        <w:rPr>
          <w:rFonts w:ascii="Arial" w:hAnsi="Arial" w:cs="Arial"/>
          <w:b/>
          <w:bCs/>
          <w:u w:val="single"/>
        </w:rPr>
        <w:t xml:space="preserve">CONSELHO MUNICIPAL DE ADMINISTRAÇÃO PÚBLICA </w:t>
      </w:r>
    </w:p>
    <w:p w14:paraId="25ECC48C" w14:textId="77777777" w:rsidR="006F36DB" w:rsidRPr="006F36DB" w:rsidRDefault="006F36DB" w:rsidP="006F36DB">
      <w:pPr>
        <w:tabs>
          <w:tab w:val="left" w:pos="2918"/>
        </w:tabs>
        <w:rPr>
          <w:rFonts w:ascii="Arial" w:hAnsi="Arial" w:cs="Arial"/>
          <w:b/>
          <w:bCs/>
        </w:rPr>
      </w:pPr>
      <w:r w:rsidRPr="006F36DB">
        <w:rPr>
          <w:rFonts w:ascii="Arial" w:hAnsi="Arial" w:cs="Arial"/>
          <w:b/>
          <w:bCs/>
        </w:rPr>
        <w:t>Ata de Reunião | Documento: 158941159</w:t>
      </w:r>
    </w:p>
    <w:p w14:paraId="073CF299" w14:textId="77777777" w:rsidR="006F36DB" w:rsidRPr="006F36DB" w:rsidRDefault="006F36DB" w:rsidP="006F36DB">
      <w:pPr>
        <w:tabs>
          <w:tab w:val="left" w:pos="2918"/>
        </w:tabs>
        <w:rPr>
          <w:rFonts w:ascii="Arial" w:hAnsi="Arial" w:cs="Arial"/>
        </w:rPr>
      </w:pPr>
      <w:r w:rsidRPr="006F36DB">
        <w:rPr>
          <w:rFonts w:ascii="Arial" w:hAnsi="Arial" w:cs="Arial"/>
        </w:rPr>
        <w:t>ATA DA 22ª REUNIÃO ORDINÁRIA DO CONSELHO MUNICIPAL DE ADMINISTRAÇÃO</w:t>
      </w:r>
    </w:p>
    <w:p w14:paraId="483392DA" w14:textId="77777777" w:rsidR="006F36DB" w:rsidRPr="006F36DB" w:rsidRDefault="006F36DB" w:rsidP="006F36DB">
      <w:pPr>
        <w:tabs>
          <w:tab w:val="left" w:pos="2918"/>
        </w:tabs>
        <w:rPr>
          <w:rFonts w:ascii="Arial" w:hAnsi="Arial" w:cs="Arial"/>
        </w:rPr>
      </w:pPr>
      <w:r w:rsidRPr="006F36DB">
        <w:rPr>
          <w:rFonts w:ascii="Arial" w:hAnsi="Arial" w:cs="Arial"/>
        </w:rPr>
        <w:t>PÚBLICA - COMAP REALIZADA EM 03 DE JUNHO DE 2026.</w:t>
      </w:r>
    </w:p>
    <w:p w14:paraId="7D9582AB" w14:textId="77777777" w:rsidR="006F36DB" w:rsidRPr="006F36DB" w:rsidRDefault="006F36DB" w:rsidP="006F36DB">
      <w:pPr>
        <w:tabs>
          <w:tab w:val="left" w:pos="2918"/>
        </w:tabs>
        <w:rPr>
          <w:rFonts w:ascii="Arial" w:hAnsi="Arial" w:cs="Arial"/>
        </w:rPr>
      </w:pPr>
      <w:r w:rsidRPr="006F36DB">
        <w:rPr>
          <w:rFonts w:ascii="Arial" w:hAnsi="Arial" w:cs="Arial"/>
        </w:rPr>
        <w:t xml:space="preserve">Ao dia 03 do mês de JUNHO do ano de 2026, sob a presidência da Senhora Elaine Cristina Alves Ramos, Casa Civil, realizou-se a22ª Reunião Plenária Ordinária do Conselho Municipal de Administração Pública - COMAP de 2026, estando presentes os seguintes membros: Tarsila Amaral Fabre Godinho, de SGM, Alexandre Dias Maciel de SMJ, </w:t>
      </w:r>
      <w:proofErr w:type="spellStart"/>
      <w:r w:rsidRPr="006F36DB">
        <w:rPr>
          <w:rFonts w:ascii="Arial" w:hAnsi="Arial" w:cs="Arial"/>
        </w:rPr>
        <w:t>Caian</w:t>
      </w:r>
      <w:proofErr w:type="spellEnd"/>
      <w:r w:rsidRPr="006F36DB">
        <w:rPr>
          <w:rFonts w:ascii="Arial" w:hAnsi="Arial" w:cs="Arial"/>
        </w:rPr>
        <w:t xml:space="preserve"> Jose </w:t>
      </w:r>
      <w:proofErr w:type="spellStart"/>
      <w:r w:rsidRPr="006F36DB">
        <w:rPr>
          <w:rFonts w:ascii="Arial" w:hAnsi="Arial" w:cs="Arial"/>
        </w:rPr>
        <w:t>Mangifesti</w:t>
      </w:r>
      <w:proofErr w:type="spellEnd"/>
      <w:r w:rsidRPr="006F36DB">
        <w:rPr>
          <w:rFonts w:ascii="Arial" w:hAnsi="Arial" w:cs="Arial"/>
        </w:rPr>
        <w:t xml:space="preserve"> de Oliva do Gabinete do Prefeito e Raissa Marques Agostinho do Gabinete do Prefeito. O Conselho foi instituído pelo Decreto Municipal nº. 50.514, de 20 de março de 2009, e posteriores alterações e seus membros nomeados por meio da Portaria nº 43 - SGM, de 18 de fevereiro de 2021, bem como por suas</w:t>
      </w:r>
    </w:p>
    <w:p w14:paraId="6BC2D347" w14:textId="77777777" w:rsidR="006F36DB" w:rsidRPr="006F36DB" w:rsidRDefault="006F36DB" w:rsidP="006F36DB">
      <w:pPr>
        <w:tabs>
          <w:tab w:val="left" w:pos="2918"/>
        </w:tabs>
        <w:rPr>
          <w:rFonts w:ascii="Arial" w:hAnsi="Arial" w:cs="Arial"/>
        </w:rPr>
      </w:pPr>
      <w:r w:rsidRPr="006F36DB">
        <w:rPr>
          <w:rFonts w:ascii="Arial" w:hAnsi="Arial" w:cs="Arial"/>
        </w:rPr>
        <w:t>respectivas alterações. A ata possui número SEI 6010.2026/0001704-4.</w:t>
      </w:r>
    </w:p>
    <w:p w14:paraId="2C30400F" w14:textId="77777777" w:rsidR="006F36DB" w:rsidRPr="006F36DB" w:rsidRDefault="006F36DB" w:rsidP="006F36DB">
      <w:pPr>
        <w:tabs>
          <w:tab w:val="left" w:pos="2918"/>
        </w:tabs>
        <w:rPr>
          <w:rFonts w:ascii="Arial" w:hAnsi="Arial" w:cs="Arial"/>
        </w:rPr>
      </w:pPr>
      <w:r w:rsidRPr="006F36DB">
        <w:rPr>
          <w:rFonts w:ascii="Arial" w:hAnsi="Arial" w:cs="Arial"/>
        </w:rPr>
        <w:t>Dado início a 22ª Reunião Ordinária de 2026, seguem abaixo o resumo das deliberações:</w:t>
      </w:r>
    </w:p>
    <w:p w14:paraId="52163D44" w14:textId="77777777" w:rsidR="006F36DB" w:rsidRPr="006F36DB" w:rsidRDefault="006F36DB" w:rsidP="006F36DB">
      <w:pPr>
        <w:tabs>
          <w:tab w:val="left" w:pos="2918"/>
        </w:tabs>
        <w:rPr>
          <w:rFonts w:ascii="Arial" w:hAnsi="Arial" w:cs="Arial"/>
        </w:rPr>
      </w:pPr>
      <w:r w:rsidRPr="006F36DB">
        <w:rPr>
          <w:rFonts w:ascii="Arial" w:hAnsi="Arial" w:cs="Arial"/>
        </w:rPr>
        <w:t>1. Foram apreciadas as propostas de nomeações/designações formalizadas pelas diversas Secretarias e obtiveram manifestação</w:t>
      </w:r>
    </w:p>
    <w:p w14:paraId="3A392DEC" w14:textId="77777777" w:rsidR="006F36DB" w:rsidRPr="006F36DB" w:rsidRDefault="006F36DB" w:rsidP="006F36DB">
      <w:pPr>
        <w:tabs>
          <w:tab w:val="left" w:pos="2918"/>
        </w:tabs>
        <w:rPr>
          <w:rFonts w:ascii="Arial" w:hAnsi="Arial" w:cs="Arial"/>
        </w:rPr>
      </w:pPr>
      <w:r w:rsidRPr="006F36DB">
        <w:rPr>
          <w:rFonts w:ascii="Arial" w:hAnsi="Arial" w:cs="Arial"/>
        </w:rPr>
        <w:t>favorável ao prosseguimento, uma vez examinadas, as declarações apresentadas em atendimento ao Decreto Municipal n° 50.898/2009,</w:t>
      </w:r>
    </w:p>
    <w:p w14:paraId="3EA396DE" w14:textId="77777777" w:rsidR="006F36DB" w:rsidRPr="006F36DB" w:rsidRDefault="006F36DB" w:rsidP="006F36DB">
      <w:pPr>
        <w:tabs>
          <w:tab w:val="left" w:pos="2918"/>
        </w:tabs>
        <w:rPr>
          <w:rFonts w:ascii="Arial" w:hAnsi="Arial" w:cs="Arial"/>
        </w:rPr>
      </w:pPr>
      <w:r w:rsidRPr="006F36DB">
        <w:rPr>
          <w:rFonts w:ascii="Arial" w:hAnsi="Arial" w:cs="Arial"/>
        </w:rPr>
        <w:t>com vistas a evitar situações que possam contrariar o disposto da Súmula 13 do Supremo Tribunal Federal, bem como, à Lei Municipal nº 17.910/2023 e ao Decreto Municipal nº 53.177/2012:</w:t>
      </w:r>
    </w:p>
    <w:p w14:paraId="24DF9E36" w14:textId="77777777" w:rsidR="006F36DB" w:rsidRPr="006F36DB" w:rsidRDefault="006F36DB" w:rsidP="006F36DB">
      <w:pPr>
        <w:tabs>
          <w:tab w:val="left" w:pos="2918"/>
        </w:tabs>
        <w:rPr>
          <w:rFonts w:ascii="Arial" w:hAnsi="Arial" w:cs="Arial"/>
        </w:rPr>
      </w:pPr>
      <w:r w:rsidRPr="006F36DB">
        <w:rPr>
          <w:rFonts w:ascii="Arial" w:hAnsi="Arial" w:cs="Arial"/>
        </w:rPr>
        <w:t>PROCESSO SEI SECRETARIA NOME</w:t>
      </w:r>
    </w:p>
    <w:p w14:paraId="31C5561C" w14:textId="77777777" w:rsidR="006F36DB" w:rsidRPr="006F36DB" w:rsidRDefault="006F36DB" w:rsidP="006F36DB">
      <w:pPr>
        <w:tabs>
          <w:tab w:val="left" w:pos="2918"/>
        </w:tabs>
        <w:rPr>
          <w:rFonts w:ascii="Arial" w:hAnsi="Arial" w:cs="Arial"/>
        </w:rPr>
      </w:pPr>
      <w:r w:rsidRPr="006F36DB">
        <w:rPr>
          <w:rFonts w:ascii="Arial" w:hAnsi="Arial" w:cs="Arial"/>
        </w:rPr>
        <w:t>6021.2026/0035692-2 PGM DYESSICA CECILIA DE JESUS LOPES</w:t>
      </w:r>
    </w:p>
    <w:p w14:paraId="7A853780" w14:textId="77777777" w:rsidR="006F36DB" w:rsidRPr="006F36DB" w:rsidRDefault="006F36DB" w:rsidP="006F36DB">
      <w:pPr>
        <w:tabs>
          <w:tab w:val="left" w:pos="2918"/>
        </w:tabs>
        <w:rPr>
          <w:rFonts w:ascii="Arial" w:hAnsi="Arial" w:cs="Arial"/>
        </w:rPr>
      </w:pPr>
      <w:r w:rsidRPr="006F36DB">
        <w:rPr>
          <w:rFonts w:ascii="Arial" w:hAnsi="Arial" w:cs="Arial"/>
        </w:rPr>
        <w:t>6024.2026/0010145-9 SMADS PAULO FONSECA CALIXTO PAULO</w:t>
      </w:r>
    </w:p>
    <w:p w14:paraId="63AF26B4" w14:textId="77777777" w:rsidR="006F36DB" w:rsidRPr="006F36DB" w:rsidRDefault="006F36DB" w:rsidP="006F36DB">
      <w:pPr>
        <w:tabs>
          <w:tab w:val="left" w:pos="2918"/>
        </w:tabs>
        <w:rPr>
          <w:rFonts w:ascii="Arial" w:hAnsi="Arial" w:cs="Arial"/>
        </w:rPr>
      </w:pPr>
      <w:r w:rsidRPr="006F36DB">
        <w:rPr>
          <w:rFonts w:ascii="Arial" w:hAnsi="Arial" w:cs="Arial"/>
        </w:rPr>
        <w:t>6025.2026/0010711-8 SMC LUCAS LIMA PIAI DA SILVA</w:t>
      </w:r>
    </w:p>
    <w:p w14:paraId="516CB54F"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6025.2026/0010712-6 SMC VINICIUS ROCHA DOS SANTOS MORAIS</w:t>
      </w:r>
    </w:p>
    <w:p w14:paraId="52748372" w14:textId="77777777" w:rsidR="006F36DB" w:rsidRPr="006F36DB" w:rsidRDefault="006F36DB" w:rsidP="006F36DB">
      <w:pPr>
        <w:tabs>
          <w:tab w:val="left" w:pos="2918"/>
        </w:tabs>
        <w:rPr>
          <w:rFonts w:ascii="Arial" w:hAnsi="Arial" w:cs="Arial"/>
        </w:rPr>
      </w:pPr>
      <w:r w:rsidRPr="006F36DB">
        <w:rPr>
          <w:rFonts w:ascii="Arial" w:hAnsi="Arial" w:cs="Arial"/>
        </w:rPr>
        <w:t>6025.2026/0010713-4 SMC RUBENS GARCIA MULLER</w:t>
      </w:r>
    </w:p>
    <w:p w14:paraId="5AE38DE5" w14:textId="77777777" w:rsidR="006F36DB" w:rsidRPr="006F36DB" w:rsidRDefault="006F36DB" w:rsidP="006F36DB">
      <w:pPr>
        <w:tabs>
          <w:tab w:val="left" w:pos="2918"/>
        </w:tabs>
        <w:rPr>
          <w:rFonts w:ascii="Arial" w:hAnsi="Arial" w:cs="Arial"/>
        </w:rPr>
      </w:pPr>
      <w:r w:rsidRPr="006F36DB">
        <w:rPr>
          <w:rFonts w:ascii="Arial" w:hAnsi="Arial" w:cs="Arial"/>
        </w:rPr>
        <w:t>6025.2026/0010714-2 SMC RAFAEL VITOR BARBOSA SOUSA</w:t>
      </w:r>
    </w:p>
    <w:p w14:paraId="66C77018" w14:textId="77777777" w:rsidR="006F36DB" w:rsidRPr="006F36DB" w:rsidRDefault="006F36DB" w:rsidP="006F36DB">
      <w:pPr>
        <w:tabs>
          <w:tab w:val="left" w:pos="2918"/>
        </w:tabs>
        <w:rPr>
          <w:rFonts w:ascii="Arial" w:hAnsi="Arial" w:cs="Arial"/>
        </w:rPr>
      </w:pPr>
      <w:r w:rsidRPr="006F36DB">
        <w:rPr>
          <w:rFonts w:ascii="Arial" w:hAnsi="Arial" w:cs="Arial"/>
        </w:rPr>
        <w:t>6025.2026/0010715-0 SMC ANA CRISTINA RODRIGUES HENRIQUE</w:t>
      </w:r>
    </w:p>
    <w:p w14:paraId="0C2423C3" w14:textId="77777777" w:rsidR="006F36DB" w:rsidRPr="006F36DB" w:rsidRDefault="006F36DB" w:rsidP="006F36DB">
      <w:pPr>
        <w:tabs>
          <w:tab w:val="left" w:pos="2918"/>
        </w:tabs>
        <w:rPr>
          <w:rFonts w:ascii="Arial" w:hAnsi="Arial" w:cs="Arial"/>
        </w:rPr>
      </w:pPr>
      <w:r w:rsidRPr="006F36DB">
        <w:rPr>
          <w:rFonts w:ascii="Arial" w:hAnsi="Arial" w:cs="Arial"/>
        </w:rPr>
        <w:t>6025.2026/0010716-9 SMC NARA SANE SILVA</w:t>
      </w:r>
    </w:p>
    <w:p w14:paraId="617C978D" w14:textId="77777777" w:rsidR="006F36DB" w:rsidRPr="006F36DB" w:rsidRDefault="006F36DB" w:rsidP="006F36DB">
      <w:pPr>
        <w:tabs>
          <w:tab w:val="left" w:pos="2918"/>
        </w:tabs>
        <w:rPr>
          <w:rFonts w:ascii="Arial" w:hAnsi="Arial" w:cs="Arial"/>
        </w:rPr>
      </w:pPr>
      <w:r w:rsidRPr="006F36DB">
        <w:rPr>
          <w:rFonts w:ascii="Arial" w:hAnsi="Arial" w:cs="Arial"/>
        </w:rPr>
        <w:t>6064.2026/0000676-4 SMDET EDIMAR ARAÚJO MENDES</w:t>
      </w:r>
    </w:p>
    <w:p w14:paraId="03CEE068" w14:textId="77777777" w:rsidR="006F36DB" w:rsidRPr="006F36DB" w:rsidRDefault="006F36DB" w:rsidP="006F36DB">
      <w:pPr>
        <w:tabs>
          <w:tab w:val="left" w:pos="2918"/>
        </w:tabs>
        <w:rPr>
          <w:rFonts w:ascii="Arial" w:hAnsi="Arial" w:cs="Arial"/>
        </w:rPr>
      </w:pPr>
      <w:r w:rsidRPr="006F36DB">
        <w:rPr>
          <w:rFonts w:ascii="Arial" w:hAnsi="Arial" w:cs="Arial"/>
        </w:rPr>
        <w:t>6074.2026/0003723-0 SMDHC JENYFER DE OLIVEIRA LEITE</w:t>
      </w:r>
    </w:p>
    <w:p w14:paraId="3283A3A3" w14:textId="77777777" w:rsidR="006F36DB" w:rsidRPr="006F36DB" w:rsidRDefault="006F36DB" w:rsidP="006F36DB">
      <w:pPr>
        <w:tabs>
          <w:tab w:val="left" w:pos="2918"/>
        </w:tabs>
        <w:rPr>
          <w:rFonts w:ascii="Arial" w:hAnsi="Arial" w:cs="Arial"/>
        </w:rPr>
      </w:pPr>
      <w:r w:rsidRPr="006F36DB">
        <w:rPr>
          <w:rFonts w:ascii="Arial" w:hAnsi="Arial" w:cs="Arial"/>
        </w:rPr>
        <w:t>6016.2026/0062000-2 SME EDNA MARIA SOUZA MOREIRA</w:t>
      </w:r>
    </w:p>
    <w:p w14:paraId="7F298458" w14:textId="77777777" w:rsidR="006F36DB" w:rsidRPr="006F36DB" w:rsidRDefault="006F36DB" w:rsidP="006F36DB">
      <w:pPr>
        <w:tabs>
          <w:tab w:val="left" w:pos="2918"/>
        </w:tabs>
        <w:rPr>
          <w:rFonts w:ascii="Arial" w:hAnsi="Arial" w:cs="Arial"/>
        </w:rPr>
      </w:pPr>
      <w:r w:rsidRPr="006F36DB">
        <w:rPr>
          <w:rFonts w:ascii="Arial" w:hAnsi="Arial" w:cs="Arial"/>
        </w:rPr>
        <w:t>6016.2026/0066971-0 SME ELIANA NISHIMURA DE OLIVEIRA</w:t>
      </w:r>
    </w:p>
    <w:p w14:paraId="76C725E4" w14:textId="77777777" w:rsidR="006F36DB" w:rsidRPr="006F36DB" w:rsidRDefault="006F36DB" w:rsidP="006F36DB">
      <w:pPr>
        <w:tabs>
          <w:tab w:val="left" w:pos="2918"/>
        </w:tabs>
        <w:rPr>
          <w:rFonts w:ascii="Arial" w:hAnsi="Arial" w:cs="Arial"/>
        </w:rPr>
      </w:pPr>
      <w:r w:rsidRPr="006F36DB">
        <w:rPr>
          <w:rFonts w:ascii="Arial" w:hAnsi="Arial" w:cs="Arial"/>
        </w:rPr>
        <w:t>6016.2026/0067099-9 SME FABIO TADEU LOPES DOS SANTOS</w:t>
      </w:r>
    </w:p>
    <w:p w14:paraId="51059AD5" w14:textId="77777777" w:rsidR="006F36DB" w:rsidRPr="006F36DB" w:rsidRDefault="006F36DB" w:rsidP="006F36DB">
      <w:pPr>
        <w:tabs>
          <w:tab w:val="left" w:pos="2918"/>
        </w:tabs>
        <w:rPr>
          <w:rFonts w:ascii="Arial" w:hAnsi="Arial" w:cs="Arial"/>
        </w:rPr>
      </w:pPr>
      <w:r w:rsidRPr="006F36DB">
        <w:rPr>
          <w:rFonts w:ascii="Arial" w:hAnsi="Arial" w:cs="Arial"/>
        </w:rPr>
        <w:t>6016.2026/0068354-3 SME MAIRA APARECIDA PIROTI DI</w:t>
      </w:r>
    </w:p>
    <w:p w14:paraId="5F11B2B8" w14:textId="77777777" w:rsidR="006F36DB" w:rsidRPr="006F36DB" w:rsidRDefault="006F36DB" w:rsidP="006F36DB">
      <w:pPr>
        <w:tabs>
          <w:tab w:val="left" w:pos="2918"/>
        </w:tabs>
        <w:rPr>
          <w:rFonts w:ascii="Arial" w:hAnsi="Arial" w:cs="Arial"/>
        </w:rPr>
      </w:pPr>
      <w:r w:rsidRPr="006F36DB">
        <w:rPr>
          <w:rFonts w:ascii="Arial" w:hAnsi="Arial" w:cs="Arial"/>
        </w:rPr>
        <w:t>FRANCESCANTONIO</w:t>
      </w:r>
    </w:p>
    <w:p w14:paraId="450238C6" w14:textId="77777777" w:rsidR="006F36DB" w:rsidRPr="006F36DB" w:rsidRDefault="006F36DB" w:rsidP="006F36DB">
      <w:pPr>
        <w:tabs>
          <w:tab w:val="left" w:pos="2918"/>
        </w:tabs>
        <w:rPr>
          <w:rFonts w:ascii="Arial" w:hAnsi="Arial" w:cs="Arial"/>
        </w:rPr>
      </w:pPr>
      <w:r w:rsidRPr="006F36DB">
        <w:rPr>
          <w:rFonts w:ascii="Arial" w:hAnsi="Arial" w:cs="Arial"/>
        </w:rPr>
        <w:t>6016.2026/0068389-6 SME KAREN LUCY RANGEL GRECO</w:t>
      </w:r>
    </w:p>
    <w:p w14:paraId="0148EE68" w14:textId="77777777" w:rsidR="006F36DB" w:rsidRPr="006F36DB" w:rsidRDefault="006F36DB" w:rsidP="006F36DB">
      <w:pPr>
        <w:tabs>
          <w:tab w:val="left" w:pos="2918"/>
        </w:tabs>
        <w:rPr>
          <w:rFonts w:ascii="Arial" w:hAnsi="Arial" w:cs="Arial"/>
        </w:rPr>
      </w:pPr>
      <w:r w:rsidRPr="006F36DB">
        <w:rPr>
          <w:rFonts w:ascii="Arial" w:hAnsi="Arial" w:cs="Arial"/>
        </w:rPr>
        <w:t>6018.2026/0054564-8 SMS JULIANA MENDES DE MELO VIDAL</w:t>
      </w:r>
    </w:p>
    <w:p w14:paraId="65EEC387" w14:textId="77777777" w:rsidR="006F36DB" w:rsidRPr="006F36DB" w:rsidRDefault="006F36DB" w:rsidP="006F36DB">
      <w:pPr>
        <w:tabs>
          <w:tab w:val="left" w:pos="2918"/>
        </w:tabs>
        <w:rPr>
          <w:rFonts w:ascii="Arial" w:hAnsi="Arial" w:cs="Arial"/>
        </w:rPr>
      </w:pPr>
      <w:r w:rsidRPr="006F36DB">
        <w:rPr>
          <w:rFonts w:ascii="Arial" w:hAnsi="Arial" w:cs="Arial"/>
        </w:rPr>
        <w:t>6018.2026/0054637-7 SMS NILZA MARIA PIASSI BERTELLI</w:t>
      </w:r>
    </w:p>
    <w:p w14:paraId="13CFF148" w14:textId="77777777" w:rsidR="006F36DB" w:rsidRPr="006F36DB" w:rsidRDefault="006F36DB" w:rsidP="006F36DB">
      <w:pPr>
        <w:tabs>
          <w:tab w:val="left" w:pos="2918"/>
        </w:tabs>
        <w:rPr>
          <w:rFonts w:ascii="Arial" w:hAnsi="Arial" w:cs="Arial"/>
        </w:rPr>
      </w:pPr>
      <w:r w:rsidRPr="006F36DB">
        <w:rPr>
          <w:rFonts w:ascii="Arial" w:hAnsi="Arial" w:cs="Arial"/>
        </w:rPr>
        <w:t>6018.2026/0062250-2 SMS BRUNA DE FREITAS CARDOSO SOARES</w:t>
      </w:r>
    </w:p>
    <w:p w14:paraId="2B6810ED" w14:textId="77777777" w:rsidR="006F36DB" w:rsidRPr="006F36DB" w:rsidRDefault="006F36DB" w:rsidP="006F36DB">
      <w:pPr>
        <w:tabs>
          <w:tab w:val="left" w:pos="2918"/>
        </w:tabs>
        <w:rPr>
          <w:rFonts w:ascii="Arial" w:hAnsi="Arial" w:cs="Arial"/>
        </w:rPr>
      </w:pPr>
      <w:r w:rsidRPr="006F36DB">
        <w:rPr>
          <w:rFonts w:ascii="Arial" w:hAnsi="Arial" w:cs="Arial"/>
        </w:rPr>
        <w:t>6012.2026/0009526-7 SMSUB DIEGO WILLIAM ROMERO</w:t>
      </w:r>
    </w:p>
    <w:p w14:paraId="525E2FA9" w14:textId="77777777" w:rsidR="006F36DB" w:rsidRPr="006F36DB" w:rsidRDefault="006F36DB" w:rsidP="006F36DB">
      <w:pPr>
        <w:tabs>
          <w:tab w:val="left" w:pos="2918"/>
        </w:tabs>
        <w:rPr>
          <w:rFonts w:ascii="Arial" w:hAnsi="Arial" w:cs="Arial"/>
        </w:rPr>
      </w:pPr>
      <w:r w:rsidRPr="006F36DB">
        <w:rPr>
          <w:rFonts w:ascii="Arial" w:hAnsi="Arial" w:cs="Arial"/>
        </w:rPr>
        <w:t>6012.2026/0009529-1 SMSUB JOAO PEDRO DE OLIVEIRA MAGALHAES</w:t>
      </w:r>
    </w:p>
    <w:p w14:paraId="02573EE4" w14:textId="77777777" w:rsidR="006F36DB" w:rsidRPr="006F36DB" w:rsidRDefault="006F36DB" w:rsidP="006F36DB">
      <w:pPr>
        <w:tabs>
          <w:tab w:val="left" w:pos="2918"/>
        </w:tabs>
        <w:rPr>
          <w:rFonts w:ascii="Arial" w:hAnsi="Arial" w:cs="Arial"/>
        </w:rPr>
      </w:pPr>
      <w:r w:rsidRPr="006F36DB">
        <w:rPr>
          <w:rFonts w:ascii="Arial" w:hAnsi="Arial" w:cs="Arial"/>
        </w:rPr>
        <w:t>6012.2026/0009703-0 SMSUB BARBARA PIETTRA ZAVATARO MARTINS</w:t>
      </w:r>
    </w:p>
    <w:p w14:paraId="681451CB" w14:textId="77777777" w:rsidR="006F36DB" w:rsidRPr="006F36DB" w:rsidRDefault="006F36DB" w:rsidP="006F36DB">
      <w:pPr>
        <w:tabs>
          <w:tab w:val="left" w:pos="2918"/>
        </w:tabs>
        <w:rPr>
          <w:rFonts w:ascii="Arial" w:hAnsi="Arial" w:cs="Arial"/>
        </w:rPr>
      </w:pPr>
      <w:r w:rsidRPr="006F36DB">
        <w:rPr>
          <w:rFonts w:ascii="Arial" w:hAnsi="Arial" w:cs="Arial"/>
        </w:rPr>
        <w:t>6012.2026/0009780-4 SMSUB JEFFERSON FERNANDES PEDRO</w:t>
      </w:r>
    </w:p>
    <w:p w14:paraId="6E92D5F3" w14:textId="77777777" w:rsidR="006F36DB" w:rsidRPr="006F36DB" w:rsidRDefault="006F36DB" w:rsidP="006F36DB">
      <w:pPr>
        <w:tabs>
          <w:tab w:val="left" w:pos="2918"/>
        </w:tabs>
        <w:rPr>
          <w:rFonts w:ascii="Arial" w:hAnsi="Arial" w:cs="Arial"/>
        </w:rPr>
      </w:pPr>
      <w:r w:rsidRPr="006F36DB">
        <w:rPr>
          <w:rFonts w:ascii="Arial" w:hAnsi="Arial" w:cs="Arial"/>
        </w:rPr>
        <w:t>6012.2026/0009781-2 SMSUB IGOR MARINHO MOLLIGA</w:t>
      </w:r>
    </w:p>
    <w:p w14:paraId="1226D021" w14:textId="77777777" w:rsidR="006F36DB" w:rsidRPr="006F36DB" w:rsidRDefault="006F36DB" w:rsidP="006F36DB">
      <w:pPr>
        <w:tabs>
          <w:tab w:val="left" w:pos="2918"/>
        </w:tabs>
        <w:rPr>
          <w:rFonts w:ascii="Arial" w:hAnsi="Arial" w:cs="Arial"/>
        </w:rPr>
      </w:pPr>
      <w:r w:rsidRPr="006F36DB">
        <w:rPr>
          <w:rFonts w:ascii="Arial" w:hAnsi="Arial" w:cs="Arial"/>
        </w:rPr>
        <w:t>6012.2026/0009782-0 SMSUB RAPHAEL SABETTA DOMINGUES GAMEIRO</w:t>
      </w:r>
    </w:p>
    <w:p w14:paraId="760B3769" w14:textId="77777777" w:rsidR="006F36DB" w:rsidRPr="006F36DB" w:rsidRDefault="006F36DB" w:rsidP="006F36DB">
      <w:pPr>
        <w:tabs>
          <w:tab w:val="left" w:pos="2918"/>
        </w:tabs>
        <w:rPr>
          <w:rFonts w:ascii="Arial" w:hAnsi="Arial" w:cs="Arial"/>
        </w:rPr>
      </w:pPr>
      <w:r w:rsidRPr="006F36DB">
        <w:rPr>
          <w:rFonts w:ascii="Arial" w:hAnsi="Arial" w:cs="Arial"/>
        </w:rPr>
        <w:t>6012.2026/0009789-8 SMSUB LUCAS AVERSA MARTINS</w:t>
      </w:r>
    </w:p>
    <w:p w14:paraId="2759A48B" w14:textId="77777777" w:rsidR="006F36DB" w:rsidRPr="006F36DB" w:rsidRDefault="006F36DB" w:rsidP="006F36DB">
      <w:pPr>
        <w:tabs>
          <w:tab w:val="left" w:pos="2918"/>
        </w:tabs>
        <w:rPr>
          <w:rFonts w:ascii="Arial" w:hAnsi="Arial" w:cs="Arial"/>
        </w:rPr>
      </w:pPr>
      <w:r w:rsidRPr="006F36DB">
        <w:rPr>
          <w:rFonts w:ascii="Arial" w:hAnsi="Arial" w:cs="Arial"/>
        </w:rPr>
        <w:t>6012.2026/0009790-1 SMSUB LUCAS TAVARES DE SA GOMES</w:t>
      </w:r>
    </w:p>
    <w:p w14:paraId="350A2377" w14:textId="77777777" w:rsidR="006F36DB" w:rsidRPr="006F36DB" w:rsidRDefault="006F36DB" w:rsidP="006F36DB">
      <w:pPr>
        <w:tabs>
          <w:tab w:val="left" w:pos="2918"/>
        </w:tabs>
        <w:rPr>
          <w:rFonts w:ascii="Arial" w:hAnsi="Arial" w:cs="Arial"/>
        </w:rPr>
      </w:pPr>
      <w:r w:rsidRPr="006F36DB">
        <w:rPr>
          <w:rFonts w:ascii="Arial" w:hAnsi="Arial" w:cs="Arial"/>
        </w:rPr>
        <w:t>6012.2026/0009934-3 SMSUB ALVARO JOSE MARTINS CAMARA</w:t>
      </w:r>
    </w:p>
    <w:p w14:paraId="60FF6432" w14:textId="77777777" w:rsidR="006F36DB" w:rsidRPr="006F36DB" w:rsidRDefault="006F36DB" w:rsidP="006F36DB">
      <w:pPr>
        <w:tabs>
          <w:tab w:val="left" w:pos="2918"/>
        </w:tabs>
        <w:rPr>
          <w:rFonts w:ascii="Arial" w:hAnsi="Arial" w:cs="Arial"/>
        </w:rPr>
      </w:pPr>
      <w:r w:rsidRPr="006F36DB">
        <w:rPr>
          <w:rFonts w:ascii="Arial" w:hAnsi="Arial" w:cs="Arial"/>
        </w:rPr>
        <w:t>6033.2026/0001734-1 SMSUB ANTONIO CARLOS RODRIGUES</w:t>
      </w:r>
    </w:p>
    <w:p w14:paraId="40B3B572" w14:textId="77777777" w:rsidR="006F36DB" w:rsidRPr="006F36DB" w:rsidRDefault="006F36DB" w:rsidP="006F36DB">
      <w:pPr>
        <w:tabs>
          <w:tab w:val="left" w:pos="2918"/>
        </w:tabs>
        <w:rPr>
          <w:rFonts w:ascii="Arial" w:hAnsi="Arial" w:cs="Arial"/>
        </w:rPr>
      </w:pPr>
      <w:r w:rsidRPr="006F36DB">
        <w:rPr>
          <w:rFonts w:ascii="Arial" w:hAnsi="Arial" w:cs="Arial"/>
        </w:rPr>
        <w:t>6036.2026/0000966-3 SMSUB CLAUDIO DE ALENCAR DURAES</w:t>
      </w:r>
    </w:p>
    <w:p w14:paraId="4944A3BD" w14:textId="77777777" w:rsidR="006F36DB" w:rsidRPr="006F36DB" w:rsidRDefault="006F36DB" w:rsidP="006F36DB">
      <w:pPr>
        <w:tabs>
          <w:tab w:val="left" w:pos="2918"/>
        </w:tabs>
        <w:rPr>
          <w:rFonts w:ascii="Arial" w:hAnsi="Arial" w:cs="Arial"/>
        </w:rPr>
      </w:pPr>
      <w:r w:rsidRPr="006F36DB">
        <w:rPr>
          <w:rFonts w:ascii="Arial" w:hAnsi="Arial" w:cs="Arial"/>
        </w:rPr>
        <w:t>6054.2026/0001450-9 SMSUB DU GOMES</w:t>
      </w:r>
    </w:p>
    <w:p w14:paraId="694A74E1" w14:textId="77777777" w:rsidR="006F36DB" w:rsidRPr="006F36DB" w:rsidRDefault="006F36DB" w:rsidP="006F36DB">
      <w:pPr>
        <w:tabs>
          <w:tab w:val="left" w:pos="2918"/>
        </w:tabs>
        <w:rPr>
          <w:rFonts w:ascii="Arial" w:hAnsi="Arial" w:cs="Arial"/>
        </w:rPr>
      </w:pPr>
      <w:r w:rsidRPr="006F36DB">
        <w:rPr>
          <w:rFonts w:ascii="Arial" w:hAnsi="Arial" w:cs="Arial"/>
        </w:rPr>
        <w:t>6054.2026/0001455-0 SMSUB MARCELO DE SOUZA OLIVEIRA</w:t>
      </w:r>
    </w:p>
    <w:p w14:paraId="6872D92B"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6056.2026/0009759-6 SMSUB PAULO SERGIO DE OLIVEIRA</w:t>
      </w:r>
    </w:p>
    <w:p w14:paraId="19022303" w14:textId="77777777" w:rsidR="006F36DB" w:rsidRPr="006F36DB" w:rsidRDefault="006F36DB" w:rsidP="006F36DB">
      <w:pPr>
        <w:tabs>
          <w:tab w:val="left" w:pos="2918"/>
        </w:tabs>
        <w:rPr>
          <w:rFonts w:ascii="Arial" w:hAnsi="Arial" w:cs="Arial"/>
        </w:rPr>
      </w:pPr>
      <w:r w:rsidRPr="006F36DB">
        <w:rPr>
          <w:rFonts w:ascii="Arial" w:hAnsi="Arial" w:cs="Arial"/>
        </w:rPr>
        <w:t>6059.2026/0004207-0 SMSUB ELISABETE DE ANDRADE</w:t>
      </w:r>
    </w:p>
    <w:p w14:paraId="0205DC25" w14:textId="77777777" w:rsidR="006F36DB" w:rsidRPr="006F36DB" w:rsidRDefault="006F36DB" w:rsidP="006F36DB">
      <w:pPr>
        <w:tabs>
          <w:tab w:val="left" w:pos="2918"/>
        </w:tabs>
        <w:rPr>
          <w:rFonts w:ascii="Arial" w:hAnsi="Arial" w:cs="Arial"/>
        </w:rPr>
      </w:pPr>
      <w:r w:rsidRPr="006F36DB">
        <w:rPr>
          <w:rFonts w:ascii="Arial" w:hAnsi="Arial" w:cs="Arial"/>
        </w:rPr>
        <w:t>6027.2026/0008514-0 SVMA ANDREIA MARCELINO MOREIRA</w:t>
      </w:r>
    </w:p>
    <w:p w14:paraId="35DB37CE" w14:textId="77777777" w:rsidR="006F36DB" w:rsidRPr="006F36DB" w:rsidRDefault="006F36DB" w:rsidP="006F36DB">
      <w:pPr>
        <w:tabs>
          <w:tab w:val="left" w:pos="2918"/>
        </w:tabs>
        <w:rPr>
          <w:rFonts w:ascii="Arial" w:hAnsi="Arial" w:cs="Arial"/>
        </w:rPr>
      </w:pPr>
      <w:r w:rsidRPr="006F36DB">
        <w:rPr>
          <w:rFonts w:ascii="Arial" w:hAnsi="Arial" w:cs="Arial"/>
        </w:rPr>
        <w:t>2. As propostas de nomeações/designações formalizadas pelas diversas entidades da Administração Pública Indireta foram apreciadas e</w:t>
      </w:r>
    </w:p>
    <w:p w14:paraId="35F8B4CD" w14:textId="77777777" w:rsidR="006F36DB" w:rsidRPr="006F36DB" w:rsidRDefault="006F36DB" w:rsidP="006F36DB">
      <w:pPr>
        <w:tabs>
          <w:tab w:val="left" w:pos="2918"/>
        </w:tabs>
        <w:rPr>
          <w:rFonts w:ascii="Arial" w:hAnsi="Arial" w:cs="Arial"/>
        </w:rPr>
      </w:pPr>
      <w:r w:rsidRPr="006F36DB">
        <w:rPr>
          <w:rFonts w:ascii="Arial" w:hAnsi="Arial" w:cs="Arial"/>
        </w:rPr>
        <w:t>obtiveram manifestação favorável ao prosseguimento, uma vez examinadas as declarações apresentadas em atendimento ao Decreto n° 50.898/2009, com vistas a evitar situações que possam contrariar o disposto da Súmula 13 do Supremo Tribunal Federal, bem como à Lei</w:t>
      </w:r>
    </w:p>
    <w:p w14:paraId="213CFA96" w14:textId="77777777" w:rsidR="006F36DB" w:rsidRPr="006F36DB" w:rsidRDefault="006F36DB" w:rsidP="006F36DB">
      <w:pPr>
        <w:tabs>
          <w:tab w:val="left" w:pos="2918"/>
        </w:tabs>
        <w:rPr>
          <w:rFonts w:ascii="Arial" w:hAnsi="Arial" w:cs="Arial"/>
        </w:rPr>
      </w:pPr>
      <w:r w:rsidRPr="006F36DB">
        <w:rPr>
          <w:rFonts w:ascii="Arial" w:hAnsi="Arial" w:cs="Arial"/>
        </w:rPr>
        <w:t>Municipal nº 17.910/2023 e ao Decreto Municipal nº 53.177/2012:</w:t>
      </w:r>
    </w:p>
    <w:p w14:paraId="3B66055D" w14:textId="77777777" w:rsidR="006F36DB" w:rsidRPr="006F36DB" w:rsidRDefault="006F36DB" w:rsidP="006F36DB">
      <w:pPr>
        <w:tabs>
          <w:tab w:val="left" w:pos="2918"/>
        </w:tabs>
        <w:rPr>
          <w:rFonts w:ascii="Arial" w:hAnsi="Arial" w:cs="Arial"/>
        </w:rPr>
      </w:pPr>
      <w:r w:rsidRPr="006F36DB">
        <w:rPr>
          <w:rFonts w:ascii="Arial" w:hAnsi="Arial" w:cs="Arial"/>
        </w:rPr>
        <w:t>PROCESSO SEI ENTIDADE NOME</w:t>
      </w:r>
    </w:p>
    <w:p w14:paraId="53E89574" w14:textId="77777777" w:rsidR="006F36DB" w:rsidRPr="006F36DB" w:rsidRDefault="006F36DB" w:rsidP="006F36DB">
      <w:pPr>
        <w:tabs>
          <w:tab w:val="left" w:pos="2918"/>
        </w:tabs>
        <w:rPr>
          <w:rFonts w:ascii="Arial" w:hAnsi="Arial" w:cs="Arial"/>
        </w:rPr>
      </w:pPr>
      <w:r w:rsidRPr="006F36DB">
        <w:rPr>
          <w:rFonts w:ascii="Arial" w:hAnsi="Arial" w:cs="Arial"/>
        </w:rPr>
        <w:t>6210.2026/0005636-5 HSPM ALEXANDRE ROCHA DIETRICH</w:t>
      </w:r>
    </w:p>
    <w:p w14:paraId="1CBA66B9" w14:textId="77777777" w:rsidR="006F36DB" w:rsidRPr="006F36DB" w:rsidRDefault="006F36DB" w:rsidP="006F36DB">
      <w:pPr>
        <w:tabs>
          <w:tab w:val="left" w:pos="2918"/>
        </w:tabs>
        <w:rPr>
          <w:rFonts w:ascii="Arial" w:hAnsi="Arial" w:cs="Arial"/>
        </w:rPr>
      </w:pPr>
      <w:r w:rsidRPr="006F36DB">
        <w:rPr>
          <w:rFonts w:ascii="Arial" w:hAnsi="Arial" w:cs="Arial"/>
        </w:rPr>
        <w:t>5010.2026/0008803-8 SPTRANS MARCELO KATSUMI IMAIZUMI</w:t>
      </w:r>
    </w:p>
    <w:p w14:paraId="36038A0B" w14:textId="77777777" w:rsidR="006F36DB" w:rsidRPr="006F36DB" w:rsidRDefault="006F36DB" w:rsidP="006F36DB">
      <w:pPr>
        <w:tabs>
          <w:tab w:val="left" w:pos="2918"/>
        </w:tabs>
        <w:rPr>
          <w:rFonts w:ascii="Arial" w:hAnsi="Arial" w:cs="Arial"/>
        </w:rPr>
      </w:pPr>
      <w:r w:rsidRPr="006F36DB">
        <w:rPr>
          <w:rFonts w:ascii="Arial" w:hAnsi="Arial" w:cs="Arial"/>
        </w:rPr>
        <w:t>5010.2026/0009697-9 SPTRANS SERGIO RODRIGUES IVANOV</w:t>
      </w:r>
    </w:p>
    <w:p w14:paraId="40D3A2BC" w14:textId="77777777" w:rsidR="006F36DB" w:rsidRPr="006F36DB" w:rsidRDefault="006F36DB" w:rsidP="006F36DB">
      <w:pPr>
        <w:tabs>
          <w:tab w:val="left" w:pos="2918"/>
        </w:tabs>
        <w:rPr>
          <w:rFonts w:ascii="Arial" w:hAnsi="Arial" w:cs="Arial"/>
        </w:rPr>
      </w:pPr>
      <w:r w:rsidRPr="006F36DB">
        <w:rPr>
          <w:rFonts w:ascii="Arial" w:hAnsi="Arial" w:cs="Arial"/>
        </w:rPr>
        <w:t>5010.2026/0009703-7 SPTRANS RICARDO FISCHER DA LUZ</w:t>
      </w:r>
    </w:p>
    <w:p w14:paraId="1216DEDE" w14:textId="77777777" w:rsidR="006F36DB" w:rsidRPr="006F36DB" w:rsidRDefault="006F36DB" w:rsidP="006F36DB">
      <w:pPr>
        <w:tabs>
          <w:tab w:val="left" w:pos="2918"/>
        </w:tabs>
        <w:rPr>
          <w:rFonts w:ascii="Arial" w:hAnsi="Arial" w:cs="Arial"/>
        </w:rPr>
      </w:pPr>
      <w:r w:rsidRPr="006F36DB">
        <w:rPr>
          <w:rFonts w:ascii="Arial" w:hAnsi="Arial" w:cs="Arial"/>
        </w:rPr>
        <w:t>5010.2026/0009707-0 SPTRANS GABRIEL ROCHA MOL RANGEL</w:t>
      </w:r>
    </w:p>
    <w:p w14:paraId="12709297" w14:textId="77777777" w:rsidR="006F36DB" w:rsidRPr="006F36DB" w:rsidRDefault="006F36DB" w:rsidP="006F36DB">
      <w:pPr>
        <w:tabs>
          <w:tab w:val="left" w:pos="2918"/>
        </w:tabs>
        <w:rPr>
          <w:rFonts w:ascii="Arial" w:hAnsi="Arial" w:cs="Arial"/>
        </w:rPr>
      </w:pPr>
      <w:r w:rsidRPr="006F36DB">
        <w:rPr>
          <w:rFonts w:ascii="Arial" w:hAnsi="Arial" w:cs="Arial"/>
        </w:rPr>
        <w:t>5010.2026/0009736-3 SPTRANS ANDSON GONZAGA DA SILVA</w:t>
      </w:r>
    </w:p>
    <w:p w14:paraId="03B45738" w14:textId="77777777" w:rsidR="006F36DB" w:rsidRPr="006F36DB" w:rsidRDefault="006F36DB" w:rsidP="006F36DB">
      <w:pPr>
        <w:tabs>
          <w:tab w:val="left" w:pos="2918"/>
        </w:tabs>
        <w:rPr>
          <w:rFonts w:ascii="Arial" w:hAnsi="Arial" w:cs="Arial"/>
        </w:rPr>
      </w:pPr>
      <w:r w:rsidRPr="006F36DB">
        <w:rPr>
          <w:rFonts w:ascii="Arial" w:hAnsi="Arial" w:cs="Arial"/>
        </w:rPr>
        <w:t>5010.2026/0009756-8 SPTRANS RENATO OLIVEIRA ARBEX</w:t>
      </w:r>
    </w:p>
    <w:p w14:paraId="3882A0D6" w14:textId="77777777" w:rsidR="006F36DB" w:rsidRPr="006F36DB" w:rsidRDefault="006F36DB" w:rsidP="006F36DB">
      <w:pPr>
        <w:tabs>
          <w:tab w:val="left" w:pos="2918"/>
        </w:tabs>
        <w:rPr>
          <w:rFonts w:ascii="Arial" w:hAnsi="Arial" w:cs="Arial"/>
        </w:rPr>
      </w:pPr>
      <w:r w:rsidRPr="006F36DB">
        <w:rPr>
          <w:rFonts w:ascii="Arial" w:hAnsi="Arial" w:cs="Arial"/>
        </w:rPr>
        <w:t>5010.2026/0009758-4 SPTRANS RAFAEL BARROS DE CAMARGO</w:t>
      </w:r>
    </w:p>
    <w:p w14:paraId="06611301" w14:textId="77777777" w:rsidR="006F36DB" w:rsidRPr="006F36DB" w:rsidRDefault="006F36DB" w:rsidP="006F36DB">
      <w:pPr>
        <w:tabs>
          <w:tab w:val="left" w:pos="2918"/>
        </w:tabs>
        <w:rPr>
          <w:rFonts w:ascii="Arial" w:hAnsi="Arial" w:cs="Arial"/>
        </w:rPr>
      </w:pPr>
      <w:r w:rsidRPr="006F36DB">
        <w:rPr>
          <w:rFonts w:ascii="Arial" w:hAnsi="Arial" w:cs="Arial"/>
        </w:rPr>
        <w:t>7210.2026/0003346-5 SPTuris RUDYARD PANZARINI PAIVA</w:t>
      </w:r>
    </w:p>
    <w:p w14:paraId="5522B7FF" w14:textId="77777777" w:rsidR="006F36DB" w:rsidRPr="006F36DB" w:rsidRDefault="006F36DB" w:rsidP="006F36DB">
      <w:pPr>
        <w:tabs>
          <w:tab w:val="left" w:pos="2918"/>
        </w:tabs>
        <w:rPr>
          <w:rFonts w:ascii="Arial" w:hAnsi="Arial" w:cs="Arial"/>
        </w:rPr>
      </w:pPr>
      <w:r w:rsidRPr="006F36DB">
        <w:rPr>
          <w:rFonts w:ascii="Arial" w:hAnsi="Arial" w:cs="Arial"/>
        </w:rPr>
        <w:t>7210.2026/0003260-4 SPTuris LUIS HUMBERTO CAPARROZ</w:t>
      </w:r>
    </w:p>
    <w:p w14:paraId="2FF9990A" w14:textId="77777777" w:rsidR="006F36DB" w:rsidRPr="006F36DB" w:rsidRDefault="006F36DB" w:rsidP="006F36DB">
      <w:pPr>
        <w:tabs>
          <w:tab w:val="left" w:pos="2918"/>
        </w:tabs>
        <w:rPr>
          <w:rFonts w:ascii="Arial" w:hAnsi="Arial" w:cs="Arial"/>
        </w:rPr>
      </w:pPr>
      <w:r w:rsidRPr="006F36DB">
        <w:rPr>
          <w:rFonts w:ascii="Arial" w:hAnsi="Arial" w:cs="Arial"/>
        </w:rPr>
        <w:t>7810.2026/0000656-7 SP-URBANISMO</w:t>
      </w:r>
    </w:p>
    <w:p w14:paraId="1570E196" w14:textId="77777777" w:rsidR="006F36DB" w:rsidRPr="006F36DB" w:rsidRDefault="006F36DB" w:rsidP="006F36DB">
      <w:pPr>
        <w:tabs>
          <w:tab w:val="left" w:pos="2918"/>
        </w:tabs>
        <w:rPr>
          <w:rFonts w:ascii="Arial" w:hAnsi="Arial" w:cs="Arial"/>
        </w:rPr>
      </w:pPr>
      <w:r w:rsidRPr="006F36DB">
        <w:rPr>
          <w:rFonts w:ascii="Arial" w:hAnsi="Arial" w:cs="Arial"/>
        </w:rPr>
        <w:t>NATHALIA SOARES DE</w:t>
      </w:r>
    </w:p>
    <w:p w14:paraId="268AFFE0" w14:textId="77777777" w:rsidR="006F36DB" w:rsidRPr="006F36DB" w:rsidRDefault="006F36DB" w:rsidP="006F36DB">
      <w:pPr>
        <w:tabs>
          <w:tab w:val="left" w:pos="2918"/>
        </w:tabs>
        <w:rPr>
          <w:rFonts w:ascii="Arial" w:hAnsi="Arial" w:cs="Arial"/>
        </w:rPr>
      </w:pPr>
      <w:r w:rsidRPr="006F36DB">
        <w:rPr>
          <w:rFonts w:ascii="Arial" w:hAnsi="Arial" w:cs="Arial"/>
        </w:rPr>
        <w:t>OLIVEIRA</w:t>
      </w:r>
    </w:p>
    <w:p w14:paraId="3D86F9AF" w14:textId="77777777" w:rsidR="006F36DB" w:rsidRPr="006F36DB" w:rsidRDefault="006F36DB" w:rsidP="006F36DB">
      <w:pPr>
        <w:tabs>
          <w:tab w:val="left" w:pos="2918"/>
        </w:tabs>
        <w:rPr>
          <w:rFonts w:ascii="Arial" w:hAnsi="Arial" w:cs="Arial"/>
        </w:rPr>
      </w:pPr>
      <w:r w:rsidRPr="006F36DB">
        <w:rPr>
          <w:rFonts w:ascii="Arial" w:hAnsi="Arial" w:cs="Arial"/>
        </w:rPr>
        <w:t>3. Ademais, os casos que continham vínculos familiares abaixo discriminados foram analisados e aprovados pelo Conselho, em</w:t>
      </w:r>
    </w:p>
    <w:p w14:paraId="7E258916" w14:textId="77777777" w:rsidR="006F36DB" w:rsidRPr="006F36DB" w:rsidRDefault="006F36DB" w:rsidP="006F36DB">
      <w:pPr>
        <w:tabs>
          <w:tab w:val="left" w:pos="2918"/>
        </w:tabs>
        <w:rPr>
          <w:rFonts w:ascii="Arial" w:hAnsi="Arial" w:cs="Arial"/>
        </w:rPr>
      </w:pPr>
      <w:r w:rsidRPr="006F36DB">
        <w:rPr>
          <w:rFonts w:ascii="Arial" w:hAnsi="Arial" w:cs="Arial"/>
        </w:rPr>
        <w:t>conformidade com os precedentes análogos e a legislação supramencionada constante no item 1:</w:t>
      </w:r>
    </w:p>
    <w:p w14:paraId="0108FB05" w14:textId="77777777" w:rsidR="006F36DB" w:rsidRPr="006F36DB" w:rsidRDefault="006F36DB" w:rsidP="006F36DB">
      <w:pPr>
        <w:tabs>
          <w:tab w:val="left" w:pos="2918"/>
        </w:tabs>
        <w:rPr>
          <w:rFonts w:ascii="Arial" w:hAnsi="Arial" w:cs="Arial"/>
        </w:rPr>
      </w:pPr>
      <w:r w:rsidRPr="006F36DB">
        <w:rPr>
          <w:rFonts w:ascii="Arial" w:hAnsi="Arial" w:cs="Arial"/>
        </w:rPr>
        <w:t>PROCESSO SEI SECRETARIA NOME JUSTIFICATIVA</w:t>
      </w:r>
    </w:p>
    <w:p w14:paraId="5092A331" w14:textId="77777777" w:rsidR="006F36DB" w:rsidRPr="006F36DB" w:rsidRDefault="006F36DB" w:rsidP="006F36DB">
      <w:pPr>
        <w:tabs>
          <w:tab w:val="left" w:pos="2918"/>
        </w:tabs>
        <w:rPr>
          <w:rFonts w:ascii="Arial" w:hAnsi="Arial" w:cs="Arial"/>
        </w:rPr>
      </w:pPr>
      <w:r w:rsidRPr="006F36DB">
        <w:rPr>
          <w:rFonts w:ascii="Arial" w:hAnsi="Arial" w:cs="Arial"/>
        </w:rPr>
        <w:t>6012.2026/0010635-8 SMSUB MARINA LEITE</w:t>
      </w:r>
    </w:p>
    <w:p w14:paraId="248B675F" w14:textId="77777777" w:rsidR="006F36DB" w:rsidRPr="006F36DB" w:rsidRDefault="006F36DB" w:rsidP="006F36DB">
      <w:pPr>
        <w:tabs>
          <w:tab w:val="left" w:pos="2918"/>
        </w:tabs>
        <w:rPr>
          <w:rFonts w:ascii="Arial" w:hAnsi="Arial" w:cs="Arial"/>
        </w:rPr>
      </w:pPr>
      <w:r w:rsidRPr="006F36DB">
        <w:rPr>
          <w:rFonts w:ascii="Arial" w:hAnsi="Arial" w:cs="Arial"/>
        </w:rPr>
        <w:t>FAZZINI</w:t>
      </w:r>
    </w:p>
    <w:p w14:paraId="13095AEA"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Favorável. Informação SNJ n°0320/2013</w:t>
      </w:r>
    </w:p>
    <w:p w14:paraId="68F18DB6" w14:textId="77777777" w:rsidR="006F36DB" w:rsidRPr="006F36DB" w:rsidRDefault="006F36DB" w:rsidP="006F36DB">
      <w:pPr>
        <w:tabs>
          <w:tab w:val="left" w:pos="2918"/>
        </w:tabs>
        <w:rPr>
          <w:rFonts w:ascii="Arial" w:hAnsi="Arial" w:cs="Arial"/>
        </w:rPr>
      </w:pPr>
      <w:r w:rsidRPr="006F36DB">
        <w:rPr>
          <w:rFonts w:ascii="Arial" w:hAnsi="Arial" w:cs="Arial"/>
        </w:rPr>
        <w:t>4. Foram, ainda, examinados e aprovados pelo Conselho, em conformidade com a legislação referenciada no item 1, e com o formulário para verificação dos requisitos legais, estatutários e vedações (SADIM), específico da entidade/empresa, conforme o cargo do indicado:</w:t>
      </w:r>
    </w:p>
    <w:p w14:paraId="15D65CA1" w14:textId="77777777" w:rsidR="006F36DB" w:rsidRPr="006F36DB" w:rsidRDefault="006F36DB" w:rsidP="006F36DB">
      <w:pPr>
        <w:tabs>
          <w:tab w:val="left" w:pos="2918"/>
        </w:tabs>
        <w:rPr>
          <w:rFonts w:ascii="Arial" w:hAnsi="Arial" w:cs="Arial"/>
        </w:rPr>
      </w:pPr>
      <w:r w:rsidRPr="006F36DB">
        <w:rPr>
          <w:rFonts w:ascii="Arial" w:hAnsi="Arial" w:cs="Arial"/>
        </w:rPr>
        <w:t>PROCESSO SEI ENTIDADE NOME JUSTIFICATIVA</w:t>
      </w:r>
    </w:p>
    <w:p w14:paraId="5BAC5A56" w14:textId="77777777" w:rsidR="006F36DB" w:rsidRPr="006F36DB" w:rsidRDefault="006F36DB" w:rsidP="006F36DB">
      <w:pPr>
        <w:tabs>
          <w:tab w:val="left" w:pos="2918"/>
        </w:tabs>
        <w:rPr>
          <w:rFonts w:ascii="Arial" w:hAnsi="Arial" w:cs="Arial"/>
        </w:rPr>
      </w:pPr>
      <w:r w:rsidRPr="006F36DB">
        <w:rPr>
          <w:rFonts w:ascii="Arial" w:hAnsi="Arial" w:cs="Arial"/>
        </w:rPr>
        <w:t>6011.2026/0001701-5 SPTRANS THALITA TIENGO HAMANAKA Favorável.</w:t>
      </w:r>
    </w:p>
    <w:p w14:paraId="7E128AE0" w14:textId="77777777" w:rsidR="006F36DB" w:rsidRPr="006F36DB" w:rsidRDefault="006F36DB" w:rsidP="006F36DB">
      <w:pPr>
        <w:tabs>
          <w:tab w:val="left" w:pos="2918"/>
        </w:tabs>
        <w:rPr>
          <w:rFonts w:ascii="Arial" w:hAnsi="Arial" w:cs="Arial"/>
        </w:rPr>
      </w:pPr>
      <w:r w:rsidRPr="006F36DB">
        <w:rPr>
          <w:rFonts w:ascii="Arial" w:hAnsi="Arial" w:cs="Arial"/>
        </w:rPr>
        <w:t>5. Após esgotados os assuntos em pauta, a Senhora Presidente declarou encerrada a sessão. A ata correspondente foi elaborada, lida e</w:t>
      </w:r>
    </w:p>
    <w:p w14:paraId="2866BA53" w14:textId="77777777" w:rsidR="006F36DB" w:rsidRPr="006F36DB" w:rsidRDefault="006F36DB" w:rsidP="006F36DB">
      <w:pPr>
        <w:tabs>
          <w:tab w:val="left" w:pos="2918"/>
        </w:tabs>
        <w:rPr>
          <w:rFonts w:ascii="Arial" w:hAnsi="Arial" w:cs="Arial"/>
        </w:rPr>
      </w:pPr>
      <w:r w:rsidRPr="006F36DB">
        <w:rPr>
          <w:rFonts w:ascii="Arial" w:hAnsi="Arial" w:cs="Arial"/>
        </w:rPr>
        <w:t>aprovada por todos os presentes, sendo então assinada por todos os membros do Conselho.</w:t>
      </w:r>
    </w:p>
    <w:p w14:paraId="0806BAE0" w14:textId="77777777" w:rsidR="006F36DB" w:rsidRPr="006F36DB" w:rsidRDefault="006F36DB" w:rsidP="006F36DB">
      <w:pPr>
        <w:tabs>
          <w:tab w:val="left" w:pos="2918"/>
        </w:tabs>
        <w:rPr>
          <w:rFonts w:ascii="Arial" w:hAnsi="Arial" w:cs="Arial"/>
        </w:rPr>
      </w:pPr>
      <w:r w:rsidRPr="006F36DB">
        <w:rPr>
          <w:rFonts w:ascii="Arial" w:hAnsi="Arial" w:cs="Arial"/>
        </w:rPr>
        <w:t>MEMBROS ÓRGÃO</w:t>
      </w:r>
    </w:p>
    <w:p w14:paraId="053BEA1C" w14:textId="77777777" w:rsidR="006F36DB" w:rsidRPr="006F36DB" w:rsidRDefault="006F36DB" w:rsidP="006F36DB">
      <w:pPr>
        <w:tabs>
          <w:tab w:val="left" w:pos="2918"/>
        </w:tabs>
        <w:rPr>
          <w:rFonts w:ascii="Arial" w:hAnsi="Arial" w:cs="Arial"/>
        </w:rPr>
      </w:pPr>
      <w:r w:rsidRPr="006F36DB">
        <w:rPr>
          <w:rFonts w:ascii="Arial" w:hAnsi="Arial" w:cs="Arial"/>
        </w:rPr>
        <w:t>Elaine Cristina Alves Ramos CASA CIVIL</w:t>
      </w:r>
    </w:p>
    <w:p w14:paraId="6690F9A1" w14:textId="77777777" w:rsidR="006F36DB" w:rsidRPr="006F36DB" w:rsidRDefault="006F36DB" w:rsidP="006F36DB">
      <w:pPr>
        <w:tabs>
          <w:tab w:val="left" w:pos="2918"/>
        </w:tabs>
        <w:rPr>
          <w:rFonts w:ascii="Arial" w:hAnsi="Arial" w:cs="Arial"/>
        </w:rPr>
      </w:pPr>
      <w:proofErr w:type="spellStart"/>
      <w:r w:rsidRPr="006F36DB">
        <w:rPr>
          <w:rFonts w:ascii="Arial" w:hAnsi="Arial" w:cs="Arial"/>
        </w:rPr>
        <w:t>Caian</w:t>
      </w:r>
      <w:proofErr w:type="spellEnd"/>
      <w:r w:rsidRPr="006F36DB">
        <w:rPr>
          <w:rFonts w:ascii="Arial" w:hAnsi="Arial" w:cs="Arial"/>
        </w:rPr>
        <w:t xml:space="preserve"> Jose </w:t>
      </w:r>
      <w:proofErr w:type="spellStart"/>
      <w:r w:rsidRPr="006F36DB">
        <w:rPr>
          <w:rFonts w:ascii="Arial" w:hAnsi="Arial" w:cs="Arial"/>
        </w:rPr>
        <w:t>Mangifesti</w:t>
      </w:r>
      <w:proofErr w:type="spellEnd"/>
      <w:r w:rsidRPr="006F36DB">
        <w:rPr>
          <w:rFonts w:ascii="Arial" w:hAnsi="Arial" w:cs="Arial"/>
        </w:rPr>
        <w:t xml:space="preserve"> de Oliva GABINETE DO PREFEITO</w:t>
      </w:r>
    </w:p>
    <w:p w14:paraId="62C57DF0" w14:textId="77777777" w:rsidR="006F36DB" w:rsidRPr="006F36DB" w:rsidRDefault="006F36DB" w:rsidP="006F36DB">
      <w:pPr>
        <w:tabs>
          <w:tab w:val="left" w:pos="2918"/>
        </w:tabs>
        <w:rPr>
          <w:rFonts w:ascii="Arial" w:hAnsi="Arial" w:cs="Arial"/>
        </w:rPr>
      </w:pPr>
      <w:r w:rsidRPr="006F36DB">
        <w:rPr>
          <w:rFonts w:ascii="Arial" w:hAnsi="Arial" w:cs="Arial"/>
        </w:rPr>
        <w:t>Raissa Marques Agostinho GABINETE DO PREFEITO</w:t>
      </w:r>
    </w:p>
    <w:p w14:paraId="4D7D41F8" w14:textId="77777777" w:rsidR="006F36DB" w:rsidRPr="006F36DB" w:rsidRDefault="006F36DB" w:rsidP="006F36DB">
      <w:pPr>
        <w:tabs>
          <w:tab w:val="left" w:pos="2918"/>
        </w:tabs>
        <w:rPr>
          <w:rFonts w:ascii="Arial" w:hAnsi="Arial" w:cs="Arial"/>
        </w:rPr>
      </w:pPr>
      <w:r w:rsidRPr="006F36DB">
        <w:rPr>
          <w:rFonts w:ascii="Arial" w:hAnsi="Arial" w:cs="Arial"/>
        </w:rPr>
        <w:t>Alexandre Dias Maciel SMJ</w:t>
      </w:r>
    </w:p>
    <w:p w14:paraId="5C58088B" w14:textId="5958A281" w:rsidR="00414401" w:rsidRDefault="006F36DB" w:rsidP="006F36DB">
      <w:pPr>
        <w:tabs>
          <w:tab w:val="left" w:pos="2918"/>
        </w:tabs>
        <w:rPr>
          <w:rFonts w:ascii="Arial" w:hAnsi="Arial" w:cs="Arial"/>
        </w:rPr>
      </w:pPr>
      <w:r w:rsidRPr="006F36DB">
        <w:rPr>
          <w:rFonts w:ascii="Arial" w:hAnsi="Arial" w:cs="Arial"/>
        </w:rPr>
        <w:t>Tarsila Amaral Fabre Godinho SGM</w:t>
      </w:r>
    </w:p>
    <w:p w14:paraId="34530B3B" w14:textId="77777777" w:rsidR="006F36DB" w:rsidRDefault="006F36DB" w:rsidP="006F36DB">
      <w:pPr>
        <w:tabs>
          <w:tab w:val="left" w:pos="2918"/>
        </w:tabs>
        <w:rPr>
          <w:rFonts w:ascii="Arial" w:hAnsi="Arial" w:cs="Arial"/>
        </w:rPr>
      </w:pPr>
    </w:p>
    <w:p w14:paraId="43018591" w14:textId="45F5CB49" w:rsidR="006F36DB" w:rsidRDefault="006F36DB" w:rsidP="006F36DB">
      <w:pPr>
        <w:tabs>
          <w:tab w:val="left" w:pos="2918"/>
        </w:tabs>
        <w:rPr>
          <w:rFonts w:ascii="Arial" w:hAnsi="Arial" w:cs="Arial"/>
          <w:b/>
          <w:bCs/>
          <w:u w:val="single"/>
        </w:rPr>
      </w:pPr>
      <w:r w:rsidRPr="006F36DB">
        <w:rPr>
          <w:rFonts w:ascii="Arial" w:hAnsi="Arial" w:cs="Arial"/>
          <w:b/>
          <w:bCs/>
          <w:u w:val="single"/>
        </w:rPr>
        <w:t>COORDENAÇÃO DE POLÍTICAS PARA JUVENTUDE</w:t>
      </w:r>
    </w:p>
    <w:p w14:paraId="464D386F" w14:textId="77777777" w:rsidR="006F36DB" w:rsidRPr="006F36DB" w:rsidRDefault="006F36DB" w:rsidP="006F36DB">
      <w:pPr>
        <w:tabs>
          <w:tab w:val="left" w:pos="2918"/>
        </w:tabs>
        <w:rPr>
          <w:rFonts w:ascii="Arial" w:hAnsi="Arial" w:cs="Arial"/>
          <w:b/>
          <w:bCs/>
        </w:rPr>
      </w:pPr>
      <w:r w:rsidRPr="006F36DB">
        <w:rPr>
          <w:rFonts w:ascii="Arial" w:hAnsi="Arial" w:cs="Arial"/>
          <w:b/>
          <w:bCs/>
        </w:rPr>
        <w:t>Ata | Documento: 158945186</w:t>
      </w:r>
    </w:p>
    <w:p w14:paraId="1B7AE7A6" w14:textId="77777777" w:rsidR="006F36DB" w:rsidRPr="006F36DB" w:rsidRDefault="006F36DB" w:rsidP="006F36DB">
      <w:pPr>
        <w:tabs>
          <w:tab w:val="left" w:pos="2918"/>
        </w:tabs>
        <w:rPr>
          <w:rFonts w:ascii="Arial" w:hAnsi="Arial" w:cs="Arial"/>
        </w:rPr>
      </w:pPr>
      <w:r w:rsidRPr="006F36DB">
        <w:rPr>
          <w:rFonts w:ascii="Arial" w:hAnsi="Arial" w:cs="Arial"/>
        </w:rPr>
        <w:t>São Paulo, 09 de junho de 2026.</w:t>
      </w:r>
    </w:p>
    <w:p w14:paraId="55157F4E" w14:textId="77777777" w:rsidR="006F36DB" w:rsidRPr="006F36DB" w:rsidRDefault="006F36DB" w:rsidP="006F36DB">
      <w:pPr>
        <w:tabs>
          <w:tab w:val="left" w:pos="2918"/>
        </w:tabs>
        <w:rPr>
          <w:rFonts w:ascii="Arial" w:hAnsi="Arial" w:cs="Arial"/>
        </w:rPr>
      </w:pPr>
      <w:r w:rsidRPr="006F36DB">
        <w:rPr>
          <w:rFonts w:ascii="Arial" w:hAnsi="Arial" w:cs="Arial"/>
        </w:rPr>
        <w:t>Data: 29/05/2026</w:t>
      </w:r>
    </w:p>
    <w:p w14:paraId="34C1AF6C" w14:textId="77777777" w:rsidR="006F36DB" w:rsidRPr="006F36DB" w:rsidRDefault="006F36DB" w:rsidP="006F36DB">
      <w:pPr>
        <w:tabs>
          <w:tab w:val="left" w:pos="2918"/>
        </w:tabs>
        <w:rPr>
          <w:rFonts w:ascii="Arial" w:hAnsi="Arial" w:cs="Arial"/>
        </w:rPr>
      </w:pPr>
      <w:r w:rsidRPr="006F36DB">
        <w:rPr>
          <w:rFonts w:ascii="Arial" w:hAnsi="Arial" w:cs="Arial"/>
        </w:rPr>
        <w:t>Horário: 13h - 14h</w:t>
      </w:r>
    </w:p>
    <w:p w14:paraId="0573A525" w14:textId="77777777" w:rsidR="006F36DB" w:rsidRPr="006F36DB" w:rsidRDefault="006F36DB" w:rsidP="006F36DB">
      <w:pPr>
        <w:tabs>
          <w:tab w:val="left" w:pos="2918"/>
        </w:tabs>
        <w:rPr>
          <w:rFonts w:ascii="Arial" w:hAnsi="Arial" w:cs="Arial"/>
        </w:rPr>
      </w:pPr>
      <w:r w:rsidRPr="006F36DB">
        <w:rPr>
          <w:rFonts w:ascii="Arial" w:hAnsi="Arial" w:cs="Arial"/>
        </w:rPr>
        <w:t>Local: Via Google Meet - Online</w:t>
      </w:r>
    </w:p>
    <w:p w14:paraId="409326ED" w14:textId="77777777" w:rsidR="006F36DB" w:rsidRPr="006F36DB" w:rsidRDefault="006F36DB" w:rsidP="006F36DB">
      <w:pPr>
        <w:tabs>
          <w:tab w:val="left" w:pos="2918"/>
        </w:tabs>
        <w:rPr>
          <w:rFonts w:ascii="Arial" w:hAnsi="Arial" w:cs="Arial"/>
        </w:rPr>
      </w:pPr>
      <w:r w:rsidRPr="006F36DB">
        <w:rPr>
          <w:rFonts w:ascii="Arial" w:hAnsi="Arial" w:cs="Arial"/>
        </w:rPr>
        <w:t>Pautas</w:t>
      </w:r>
    </w:p>
    <w:p w14:paraId="68492B8F" w14:textId="77777777" w:rsidR="006F36DB" w:rsidRPr="006F36DB" w:rsidRDefault="006F36DB" w:rsidP="006F36DB">
      <w:pPr>
        <w:tabs>
          <w:tab w:val="left" w:pos="2918"/>
        </w:tabs>
        <w:rPr>
          <w:rFonts w:ascii="Arial" w:hAnsi="Arial" w:cs="Arial"/>
        </w:rPr>
      </w:pPr>
      <w:r w:rsidRPr="006F36DB">
        <w:rPr>
          <w:rFonts w:ascii="Arial" w:hAnsi="Arial" w:cs="Arial"/>
        </w:rPr>
        <w:t>1. Informes gerais;</w:t>
      </w:r>
    </w:p>
    <w:p w14:paraId="5A190881" w14:textId="77777777" w:rsidR="006F36DB" w:rsidRPr="006F36DB" w:rsidRDefault="006F36DB" w:rsidP="006F36DB">
      <w:pPr>
        <w:tabs>
          <w:tab w:val="left" w:pos="2918"/>
        </w:tabs>
        <w:rPr>
          <w:rFonts w:ascii="Arial" w:hAnsi="Arial" w:cs="Arial"/>
        </w:rPr>
      </w:pPr>
      <w:r w:rsidRPr="006F36DB">
        <w:rPr>
          <w:rFonts w:ascii="Arial" w:hAnsi="Arial" w:cs="Arial"/>
        </w:rPr>
        <w:t>2. Cronograma eleitoral.</w:t>
      </w:r>
    </w:p>
    <w:p w14:paraId="0D682ADD" w14:textId="77777777" w:rsidR="006F36DB" w:rsidRPr="006F36DB" w:rsidRDefault="006F36DB" w:rsidP="006F36DB">
      <w:pPr>
        <w:tabs>
          <w:tab w:val="left" w:pos="2918"/>
        </w:tabs>
        <w:rPr>
          <w:rFonts w:ascii="Arial" w:hAnsi="Arial" w:cs="Arial"/>
        </w:rPr>
      </w:pPr>
      <w:r w:rsidRPr="006F36DB">
        <w:rPr>
          <w:rFonts w:ascii="Arial" w:hAnsi="Arial" w:cs="Arial"/>
        </w:rPr>
        <w:t>Participantes</w:t>
      </w:r>
    </w:p>
    <w:p w14:paraId="70410645" w14:textId="77777777" w:rsidR="006F36DB" w:rsidRPr="006F36DB" w:rsidRDefault="006F36DB" w:rsidP="006F36DB">
      <w:pPr>
        <w:tabs>
          <w:tab w:val="left" w:pos="2918"/>
        </w:tabs>
        <w:rPr>
          <w:rFonts w:ascii="Arial" w:hAnsi="Arial" w:cs="Arial"/>
        </w:rPr>
      </w:pPr>
      <w:proofErr w:type="spellStart"/>
      <w:r w:rsidRPr="006F36DB">
        <w:rPr>
          <w:rFonts w:ascii="Arial" w:hAnsi="Arial" w:cs="Arial"/>
        </w:rPr>
        <w:t>Edoarda</w:t>
      </w:r>
      <w:proofErr w:type="spellEnd"/>
      <w:r w:rsidRPr="006F36DB">
        <w:rPr>
          <w:rFonts w:ascii="Arial" w:hAnsi="Arial" w:cs="Arial"/>
        </w:rPr>
        <w:t xml:space="preserve"> Loureiro - CPJ</w:t>
      </w:r>
    </w:p>
    <w:p w14:paraId="099A88CB" w14:textId="77777777" w:rsidR="006F36DB" w:rsidRPr="006F36DB" w:rsidRDefault="006F36DB" w:rsidP="006F36DB">
      <w:pPr>
        <w:tabs>
          <w:tab w:val="left" w:pos="2918"/>
        </w:tabs>
        <w:rPr>
          <w:rFonts w:ascii="Arial" w:hAnsi="Arial" w:cs="Arial"/>
        </w:rPr>
      </w:pPr>
      <w:proofErr w:type="spellStart"/>
      <w:r w:rsidRPr="006F36DB">
        <w:rPr>
          <w:rFonts w:ascii="Arial" w:hAnsi="Arial" w:cs="Arial"/>
        </w:rPr>
        <w:t>Ellana</w:t>
      </w:r>
      <w:proofErr w:type="spellEnd"/>
      <w:r w:rsidRPr="006F36DB">
        <w:rPr>
          <w:rFonts w:ascii="Arial" w:hAnsi="Arial" w:cs="Arial"/>
        </w:rPr>
        <w:t xml:space="preserve"> Alves - Juventudes Potentes</w:t>
      </w:r>
    </w:p>
    <w:p w14:paraId="087E93D0" w14:textId="77777777" w:rsidR="006F36DB" w:rsidRPr="006F36DB" w:rsidRDefault="006F36DB" w:rsidP="006F36DB">
      <w:pPr>
        <w:tabs>
          <w:tab w:val="left" w:pos="2918"/>
        </w:tabs>
        <w:rPr>
          <w:rFonts w:ascii="Arial" w:hAnsi="Arial" w:cs="Arial"/>
        </w:rPr>
      </w:pPr>
      <w:r w:rsidRPr="006F36DB">
        <w:rPr>
          <w:rFonts w:ascii="Arial" w:hAnsi="Arial" w:cs="Arial"/>
        </w:rPr>
        <w:t>Estela Reis - Conselheira - Poder Público / SMDET</w:t>
      </w:r>
    </w:p>
    <w:p w14:paraId="7AF951A6"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Lígia Salmão - DPS</w:t>
      </w:r>
    </w:p>
    <w:p w14:paraId="49BE4B42" w14:textId="77777777" w:rsidR="006F36DB" w:rsidRPr="006F36DB" w:rsidRDefault="006F36DB" w:rsidP="006F36DB">
      <w:pPr>
        <w:tabs>
          <w:tab w:val="left" w:pos="2918"/>
        </w:tabs>
        <w:rPr>
          <w:rFonts w:ascii="Arial" w:hAnsi="Arial" w:cs="Arial"/>
        </w:rPr>
      </w:pPr>
      <w:r w:rsidRPr="006F36DB">
        <w:rPr>
          <w:rFonts w:ascii="Arial" w:hAnsi="Arial" w:cs="Arial"/>
        </w:rPr>
        <w:t>Luan Santos - DPS</w:t>
      </w:r>
    </w:p>
    <w:p w14:paraId="245A09DB" w14:textId="77777777" w:rsidR="006F36DB" w:rsidRPr="006F36DB" w:rsidRDefault="006F36DB" w:rsidP="006F36DB">
      <w:pPr>
        <w:tabs>
          <w:tab w:val="left" w:pos="2918"/>
        </w:tabs>
        <w:rPr>
          <w:rFonts w:ascii="Arial" w:hAnsi="Arial" w:cs="Arial"/>
        </w:rPr>
      </w:pPr>
      <w:r w:rsidRPr="006F36DB">
        <w:rPr>
          <w:rFonts w:ascii="Arial" w:hAnsi="Arial" w:cs="Arial"/>
        </w:rPr>
        <w:t>Monica Meira - RENAPSI</w:t>
      </w:r>
    </w:p>
    <w:p w14:paraId="2D38D919" w14:textId="77777777" w:rsidR="006F36DB" w:rsidRPr="006F36DB" w:rsidRDefault="006F36DB" w:rsidP="006F36DB">
      <w:pPr>
        <w:tabs>
          <w:tab w:val="left" w:pos="2918"/>
        </w:tabs>
        <w:rPr>
          <w:rFonts w:ascii="Arial" w:hAnsi="Arial" w:cs="Arial"/>
        </w:rPr>
      </w:pPr>
      <w:r w:rsidRPr="006F36DB">
        <w:rPr>
          <w:rFonts w:ascii="Arial" w:hAnsi="Arial" w:cs="Arial"/>
        </w:rPr>
        <w:t xml:space="preserve">Nayara </w:t>
      </w:r>
      <w:proofErr w:type="spellStart"/>
      <w:r w:rsidRPr="006F36DB">
        <w:rPr>
          <w:rFonts w:ascii="Arial" w:hAnsi="Arial" w:cs="Arial"/>
        </w:rPr>
        <w:t>Biliero</w:t>
      </w:r>
      <w:proofErr w:type="spellEnd"/>
      <w:r w:rsidRPr="006F36DB">
        <w:rPr>
          <w:rFonts w:ascii="Arial" w:hAnsi="Arial" w:cs="Arial"/>
        </w:rPr>
        <w:t xml:space="preserve"> - CPJ</w:t>
      </w:r>
    </w:p>
    <w:p w14:paraId="78ED52F2" w14:textId="77777777" w:rsidR="006F36DB" w:rsidRPr="006F36DB" w:rsidRDefault="006F36DB" w:rsidP="006F36DB">
      <w:pPr>
        <w:tabs>
          <w:tab w:val="left" w:pos="2918"/>
        </w:tabs>
        <w:rPr>
          <w:rFonts w:ascii="Arial" w:hAnsi="Arial" w:cs="Arial"/>
        </w:rPr>
      </w:pPr>
      <w:r w:rsidRPr="006F36DB">
        <w:rPr>
          <w:rFonts w:ascii="Arial" w:hAnsi="Arial" w:cs="Arial"/>
        </w:rPr>
        <w:t>Vitória Martins - FLM</w:t>
      </w:r>
    </w:p>
    <w:p w14:paraId="4393F6F7" w14:textId="77777777" w:rsidR="006F36DB" w:rsidRPr="006F36DB" w:rsidRDefault="006F36DB" w:rsidP="006F36DB">
      <w:pPr>
        <w:tabs>
          <w:tab w:val="left" w:pos="2918"/>
        </w:tabs>
        <w:rPr>
          <w:rFonts w:ascii="Arial" w:hAnsi="Arial" w:cs="Arial"/>
        </w:rPr>
      </w:pPr>
      <w:r w:rsidRPr="006F36DB">
        <w:rPr>
          <w:rFonts w:ascii="Arial" w:hAnsi="Arial" w:cs="Arial"/>
        </w:rPr>
        <w:t>Rita de Cássia Fernanda da Silva - CMSP</w:t>
      </w:r>
    </w:p>
    <w:p w14:paraId="1E762EAF" w14:textId="77777777" w:rsidR="006F36DB" w:rsidRPr="006F36DB" w:rsidRDefault="006F36DB" w:rsidP="006F36DB">
      <w:pPr>
        <w:tabs>
          <w:tab w:val="left" w:pos="2918"/>
        </w:tabs>
        <w:rPr>
          <w:rFonts w:ascii="Arial" w:hAnsi="Arial" w:cs="Arial"/>
        </w:rPr>
      </w:pPr>
      <w:r w:rsidRPr="006F36DB">
        <w:rPr>
          <w:rFonts w:ascii="Arial" w:hAnsi="Arial" w:cs="Arial"/>
        </w:rPr>
        <w:t>Laura Carvalho Barreto - CPJ</w:t>
      </w:r>
    </w:p>
    <w:p w14:paraId="36E9B7F5" w14:textId="77777777" w:rsidR="006F36DB" w:rsidRPr="006F36DB" w:rsidRDefault="006F36DB" w:rsidP="006F36DB">
      <w:pPr>
        <w:tabs>
          <w:tab w:val="left" w:pos="2918"/>
        </w:tabs>
        <w:rPr>
          <w:rFonts w:ascii="Arial" w:hAnsi="Arial" w:cs="Arial"/>
        </w:rPr>
      </w:pPr>
      <w:r w:rsidRPr="006F36DB">
        <w:rPr>
          <w:rFonts w:ascii="Arial" w:hAnsi="Arial" w:cs="Arial"/>
        </w:rPr>
        <w:t>Sylvia Aragão - DPS</w:t>
      </w:r>
    </w:p>
    <w:p w14:paraId="3F42F750" w14:textId="77777777" w:rsidR="006F36DB" w:rsidRPr="006F36DB" w:rsidRDefault="006F36DB" w:rsidP="006F36DB">
      <w:pPr>
        <w:tabs>
          <w:tab w:val="left" w:pos="2918"/>
        </w:tabs>
        <w:rPr>
          <w:rFonts w:ascii="Arial" w:hAnsi="Arial" w:cs="Arial"/>
        </w:rPr>
      </w:pPr>
      <w:r w:rsidRPr="006F36DB">
        <w:rPr>
          <w:rFonts w:ascii="Arial" w:hAnsi="Arial" w:cs="Arial"/>
        </w:rPr>
        <w:t>1. A reunião tem início às 13h08.</w:t>
      </w:r>
    </w:p>
    <w:p w14:paraId="07169294" w14:textId="77777777" w:rsidR="006F36DB" w:rsidRPr="006F36DB" w:rsidRDefault="006F36DB" w:rsidP="006F36DB">
      <w:pPr>
        <w:tabs>
          <w:tab w:val="left" w:pos="2918"/>
        </w:tabs>
        <w:rPr>
          <w:rFonts w:ascii="Arial" w:hAnsi="Arial" w:cs="Arial"/>
        </w:rPr>
      </w:pPr>
      <w:r w:rsidRPr="006F36DB">
        <w:rPr>
          <w:rFonts w:ascii="Arial" w:hAnsi="Arial" w:cs="Arial"/>
        </w:rPr>
        <w:t xml:space="preserve">2. </w:t>
      </w:r>
      <w:proofErr w:type="spellStart"/>
      <w:r w:rsidRPr="006F36DB">
        <w:rPr>
          <w:rFonts w:ascii="Arial" w:hAnsi="Arial" w:cs="Arial"/>
        </w:rPr>
        <w:t>Edoarda</w:t>
      </w:r>
      <w:proofErr w:type="spellEnd"/>
      <w:r w:rsidRPr="006F36DB">
        <w:rPr>
          <w:rFonts w:ascii="Arial" w:hAnsi="Arial" w:cs="Arial"/>
        </w:rPr>
        <w:t xml:space="preserve"> inicia a apresentação enquanto Nayara compartilha a tela com a tabela do cronograma proposto para o processo eleitoral do CMDJ.</w:t>
      </w:r>
    </w:p>
    <w:p w14:paraId="0801FB6E" w14:textId="77777777" w:rsidR="006F36DB" w:rsidRPr="006F36DB" w:rsidRDefault="006F36DB" w:rsidP="006F36DB">
      <w:pPr>
        <w:tabs>
          <w:tab w:val="left" w:pos="2918"/>
        </w:tabs>
        <w:rPr>
          <w:rFonts w:ascii="Arial" w:hAnsi="Arial" w:cs="Arial"/>
        </w:rPr>
      </w:pPr>
      <w:r w:rsidRPr="006F36DB">
        <w:rPr>
          <w:rFonts w:ascii="Arial" w:hAnsi="Arial" w:cs="Arial"/>
        </w:rPr>
        <w:t xml:space="preserve">3. Durante a apresentação, </w:t>
      </w:r>
      <w:proofErr w:type="spellStart"/>
      <w:r w:rsidRPr="006F36DB">
        <w:rPr>
          <w:rFonts w:ascii="Arial" w:hAnsi="Arial" w:cs="Arial"/>
        </w:rPr>
        <w:t>Edoarda</w:t>
      </w:r>
      <w:proofErr w:type="spellEnd"/>
      <w:r w:rsidRPr="006F36DB">
        <w:rPr>
          <w:rFonts w:ascii="Arial" w:hAnsi="Arial" w:cs="Arial"/>
        </w:rPr>
        <w:t xml:space="preserve"> propôs a data de 28 de novembro para a realização da votação, justificando a escolha em razão dos prazos necessários para as etapas do processo, incluindo os períodos de análise, campanha e demais procedimentos, de modo a garantir a execução adequada e sem prejuízos ao cronograma.</w:t>
      </w:r>
    </w:p>
    <w:p w14:paraId="4F175F43" w14:textId="77777777" w:rsidR="006F36DB" w:rsidRPr="006F36DB" w:rsidRDefault="006F36DB" w:rsidP="006F36DB">
      <w:pPr>
        <w:tabs>
          <w:tab w:val="left" w:pos="2918"/>
        </w:tabs>
        <w:rPr>
          <w:rFonts w:ascii="Arial" w:hAnsi="Arial" w:cs="Arial"/>
        </w:rPr>
      </w:pPr>
      <w:r w:rsidRPr="006F36DB">
        <w:rPr>
          <w:rFonts w:ascii="Arial" w:hAnsi="Arial" w:cs="Arial"/>
        </w:rPr>
        <w:t>4. Em seguida, apresentou a proposta de publicação do edital em 23 de junho, após aprovação do Gabinete, estabelecendo o prazo para apresentação de impugnações ao edital até 30 de junho.</w:t>
      </w:r>
    </w:p>
    <w:p w14:paraId="4EAE5EF0" w14:textId="77777777" w:rsidR="006F36DB" w:rsidRPr="006F36DB" w:rsidRDefault="006F36DB" w:rsidP="006F36DB">
      <w:pPr>
        <w:tabs>
          <w:tab w:val="left" w:pos="2918"/>
        </w:tabs>
        <w:rPr>
          <w:rFonts w:ascii="Arial" w:hAnsi="Arial" w:cs="Arial"/>
        </w:rPr>
      </w:pPr>
      <w:r w:rsidRPr="006F36DB">
        <w:rPr>
          <w:rFonts w:ascii="Arial" w:hAnsi="Arial" w:cs="Arial"/>
        </w:rPr>
        <w:t>5. Com base na experiência do processo eleitoral anterior, é proposto o período de três meses para mobilização, divulgação e</w:t>
      </w:r>
    </w:p>
    <w:p w14:paraId="127CEF9D" w14:textId="77777777" w:rsidR="006F36DB" w:rsidRPr="006F36DB" w:rsidRDefault="006F36DB" w:rsidP="006F36DB">
      <w:pPr>
        <w:tabs>
          <w:tab w:val="left" w:pos="2918"/>
        </w:tabs>
        <w:rPr>
          <w:rFonts w:ascii="Arial" w:hAnsi="Arial" w:cs="Arial"/>
        </w:rPr>
      </w:pPr>
      <w:r w:rsidRPr="006F36DB">
        <w:rPr>
          <w:rFonts w:ascii="Arial" w:hAnsi="Arial" w:cs="Arial"/>
        </w:rPr>
        <w:t>fortalecimento da participação juvenil, compreendido entre 7 de julho e 7 de outubro. Lígia manifesta apoio à proposta, destacando que o prazo é adequado e viável para o cumprimento das atividades previstas.</w:t>
      </w:r>
    </w:p>
    <w:p w14:paraId="5E010604" w14:textId="77777777" w:rsidR="006F36DB" w:rsidRPr="006F36DB" w:rsidRDefault="006F36DB" w:rsidP="006F36DB">
      <w:pPr>
        <w:tabs>
          <w:tab w:val="left" w:pos="2918"/>
        </w:tabs>
        <w:rPr>
          <w:rFonts w:ascii="Arial" w:hAnsi="Arial" w:cs="Arial"/>
        </w:rPr>
      </w:pPr>
      <w:r w:rsidRPr="006F36DB">
        <w:rPr>
          <w:rFonts w:ascii="Arial" w:hAnsi="Arial" w:cs="Arial"/>
        </w:rPr>
        <w:t xml:space="preserve">6. Prosseguindo com a apresentação, </w:t>
      </w:r>
      <w:proofErr w:type="spellStart"/>
      <w:r w:rsidRPr="006F36DB">
        <w:rPr>
          <w:rFonts w:ascii="Arial" w:hAnsi="Arial" w:cs="Arial"/>
        </w:rPr>
        <w:t>Edoarda</w:t>
      </w:r>
      <w:proofErr w:type="spellEnd"/>
      <w:r w:rsidRPr="006F36DB">
        <w:rPr>
          <w:rFonts w:ascii="Arial" w:hAnsi="Arial" w:cs="Arial"/>
        </w:rPr>
        <w:t xml:space="preserve"> explica que o intervalo entre as inscrições e a publicação da lista preliminar de</w:t>
      </w:r>
    </w:p>
    <w:p w14:paraId="6850B931" w14:textId="77777777" w:rsidR="006F36DB" w:rsidRPr="006F36DB" w:rsidRDefault="006F36DB" w:rsidP="006F36DB">
      <w:pPr>
        <w:tabs>
          <w:tab w:val="left" w:pos="2918"/>
        </w:tabs>
        <w:rPr>
          <w:rFonts w:ascii="Arial" w:hAnsi="Arial" w:cs="Arial"/>
        </w:rPr>
      </w:pPr>
      <w:r w:rsidRPr="006F36DB">
        <w:rPr>
          <w:rFonts w:ascii="Arial" w:hAnsi="Arial" w:cs="Arial"/>
        </w:rPr>
        <w:t>candidaturas é mais extenso em razão das etapas de análise documental, avaliação das candidaturas e processamento de</w:t>
      </w:r>
    </w:p>
    <w:p w14:paraId="7BDD82A9" w14:textId="77777777" w:rsidR="006F36DB" w:rsidRPr="006F36DB" w:rsidRDefault="006F36DB" w:rsidP="006F36DB">
      <w:pPr>
        <w:tabs>
          <w:tab w:val="left" w:pos="2918"/>
        </w:tabs>
        <w:rPr>
          <w:rFonts w:ascii="Arial" w:hAnsi="Arial" w:cs="Arial"/>
        </w:rPr>
      </w:pPr>
      <w:r w:rsidRPr="006F36DB">
        <w:rPr>
          <w:rFonts w:ascii="Arial" w:hAnsi="Arial" w:cs="Arial"/>
        </w:rPr>
        <w:t>eventuais recursos. Após essa fase, fica previsto o período de campanha eleitoral dos candidatos, entre 29 de outubro e 26 de novembro.</w:t>
      </w:r>
    </w:p>
    <w:p w14:paraId="7BEA82E1" w14:textId="77777777" w:rsidR="006F36DB" w:rsidRPr="006F36DB" w:rsidRDefault="006F36DB" w:rsidP="006F36DB">
      <w:pPr>
        <w:tabs>
          <w:tab w:val="left" w:pos="2918"/>
        </w:tabs>
        <w:rPr>
          <w:rFonts w:ascii="Arial" w:hAnsi="Arial" w:cs="Arial"/>
        </w:rPr>
      </w:pPr>
      <w:r w:rsidRPr="006F36DB">
        <w:rPr>
          <w:rFonts w:ascii="Arial" w:hAnsi="Arial" w:cs="Arial"/>
        </w:rPr>
        <w:t>7. Lígia esclarece o procedimento de inscrição dos eleitores, informando que o cadastro será realizado prioritariamente de forma</w:t>
      </w:r>
    </w:p>
    <w:p w14:paraId="6EABEABF" w14:textId="77777777" w:rsidR="006F36DB" w:rsidRPr="006F36DB" w:rsidRDefault="006F36DB" w:rsidP="006F36DB">
      <w:pPr>
        <w:tabs>
          <w:tab w:val="left" w:pos="2918"/>
        </w:tabs>
        <w:rPr>
          <w:rFonts w:ascii="Arial" w:hAnsi="Arial" w:cs="Arial"/>
        </w:rPr>
      </w:pPr>
      <w:r w:rsidRPr="006F36DB">
        <w:rPr>
          <w:rFonts w:ascii="Arial" w:hAnsi="Arial" w:cs="Arial"/>
        </w:rPr>
        <w:t xml:space="preserve">online, com a disponibilização de pontos de apoio presenciais para atendimento à população. Explica ainda que os eleitores que não realizarem o </w:t>
      </w:r>
      <w:r w:rsidRPr="006F36DB">
        <w:rPr>
          <w:rFonts w:ascii="Arial" w:hAnsi="Arial" w:cs="Arial"/>
        </w:rPr>
        <w:lastRenderedPageBreak/>
        <w:t xml:space="preserve">cadastro antecipadamente poderão efetuar a inscrição no próprio dia da votação. Durante a discussão, Vitória questiona, por meio do chat, detalhes sobre o processo de inscrição. Em resposta, </w:t>
      </w:r>
      <w:proofErr w:type="spellStart"/>
      <w:r w:rsidRPr="006F36DB">
        <w:rPr>
          <w:rFonts w:ascii="Arial" w:hAnsi="Arial" w:cs="Arial"/>
        </w:rPr>
        <w:t>Edoarda</w:t>
      </w:r>
      <w:proofErr w:type="spellEnd"/>
      <w:r w:rsidRPr="006F36DB">
        <w:rPr>
          <w:rFonts w:ascii="Arial" w:hAnsi="Arial" w:cs="Arial"/>
        </w:rPr>
        <w:t xml:space="preserve"> informa que os procedimentos serão melhor definidos durante a reunião destinada à análise da minuta do edital, mas ressalta que, inicialmente, a proposta é seguir o modelo adotado na eleição anterior.</w:t>
      </w:r>
    </w:p>
    <w:p w14:paraId="545988B6" w14:textId="77777777" w:rsidR="006F36DB" w:rsidRPr="006F36DB" w:rsidRDefault="006F36DB" w:rsidP="006F36DB">
      <w:pPr>
        <w:tabs>
          <w:tab w:val="left" w:pos="2918"/>
        </w:tabs>
        <w:rPr>
          <w:rFonts w:ascii="Arial" w:hAnsi="Arial" w:cs="Arial"/>
        </w:rPr>
      </w:pPr>
      <w:r w:rsidRPr="006F36DB">
        <w:rPr>
          <w:rFonts w:ascii="Arial" w:hAnsi="Arial" w:cs="Arial"/>
        </w:rPr>
        <w:t xml:space="preserve">8. Na sequência, </w:t>
      </w:r>
      <w:proofErr w:type="spellStart"/>
      <w:r w:rsidRPr="006F36DB">
        <w:rPr>
          <w:rFonts w:ascii="Arial" w:hAnsi="Arial" w:cs="Arial"/>
        </w:rPr>
        <w:t>Edoarda</w:t>
      </w:r>
      <w:proofErr w:type="spellEnd"/>
      <w:r w:rsidRPr="006F36DB">
        <w:rPr>
          <w:rFonts w:ascii="Arial" w:hAnsi="Arial" w:cs="Arial"/>
        </w:rPr>
        <w:t xml:space="preserve"> informa que o prazo para apresentação de recursos por eleitores com inscrições indeferidas fica estabelecido até 11 de novembro.</w:t>
      </w:r>
    </w:p>
    <w:p w14:paraId="09DE9A8B" w14:textId="77777777" w:rsidR="006F36DB" w:rsidRPr="006F36DB" w:rsidRDefault="006F36DB" w:rsidP="006F36DB">
      <w:pPr>
        <w:tabs>
          <w:tab w:val="left" w:pos="2918"/>
        </w:tabs>
        <w:rPr>
          <w:rFonts w:ascii="Arial" w:hAnsi="Arial" w:cs="Arial"/>
        </w:rPr>
      </w:pPr>
      <w:r w:rsidRPr="006F36DB">
        <w:rPr>
          <w:rFonts w:ascii="Arial" w:hAnsi="Arial" w:cs="Arial"/>
        </w:rPr>
        <w:t xml:space="preserve">9. Ao abordar a data da Eleição, prevista inicialmente para sábado, 28 de novembro, </w:t>
      </w:r>
      <w:proofErr w:type="spellStart"/>
      <w:r w:rsidRPr="006F36DB">
        <w:rPr>
          <w:rFonts w:ascii="Arial" w:hAnsi="Arial" w:cs="Arial"/>
        </w:rPr>
        <w:t>Edoarda</w:t>
      </w:r>
      <w:proofErr w:type="spellEnd"/>
      <w:r w:rsidRPr="006F36DB">
        <w:rPr>
          <w:rFonts w:ascii="Arial" w:hAnsi="Arial" w:cs="Arial"/>
        </w:rPr>
        <w:t xml:space="preserve"> questiona a possibilidade de</w:t>
      </w:r>
    </w:p>
    <w:p w14:paraId="3BDB739A" w14:textId="77777777" w:rsidR="006F36DB" w:rsidRPr="006F36DB" w:rsidRDefault="006F36DB" w:rsidP="006F36DB">
      <w:pPr>
        <w:tabs>
          <w:tab w:val="left" w:pos="2918"/>
        </w:tabs>
        <w:rPr>
          <w:rFonts w:ascii="Arial" w:hAnsi="Arial" w:cs="Arial"/>
        </w:rPr>
      </w:pPr>
      <w:r w:rsidRPr="006F36DB">
        <w:rPr>
          <w:rFonts w:ascii="Arial" w:hAnsi="Arial" w:cs="Arial"/>
        </w:rPr>
        <w:t>transferência para domingo, 29 de novembro, considerando a política pública de gratuidade no transporte coletivo aos domingos, o que poderia facilitar o deslocamento dos eleitores. A proposta é submetida à votação pelo chat, registrando-se os seguintes posicionamentos:</w:t>
      </w:r>
    </w:p>
    <w:p w14:paraId="6CEEC21F" w14:textId="77777777" w:rsidR="006F36DB" w:rsidRPr="006F36DB" w:rsidRDefault="006F36DB" w:rsidP="006F36DB">
      <w:pPr>
        <w:tabs>
          <w:tab w:val="left" w:pos="2918"/>
        </w:tabs>
        <w:rPr>
          <w:rFonts w:ascii="Arial" w:hAnsi="Arial" w:cs="Arial"/>
        </w:rPr>
      </w:pPr>
      <w:r w:rsidRPr="006F36DB">
        <w:rPr>
          <w:rFonts w:ascii="Arial" w:hAnsi="Arial" w:cs="Arial"/>
        </w:rPr>
        <w:t>Rita votou em: domingo, dia 29;</w:t>
      </w:r>
    </w:p>
    <w:p w14:paraId="1E99FDAC" w14:textId="77777777" w:rsidR="006F36DB" w:rsidRPr="006F36DB" w:rsidRDefault="006F36DB" w:rsidP="006F36DB">
      <w:pPr>
        <w:tabs>
          <w:tab w:val="left" w:pos="2918"/>
        </w:tabs>
        <w:rPr>
          <w:rFonts w:ascii="Arial" w:hAnsi="Arial" w:cs="Arial"/>
        </w:rPr>
      </w:pPr>
      <w:r w:rsidRPr="006F36DB">
        <w:rPr>
          <w:rFonts w:ascii="Arial" w:hAnsi="Arial" w:cs="Arial"/>
        </w:rPr>
        <w:t>Eliana votou em: domingo, dia 29;</w:t>
      </w:r>
    </w:p>
    <w:p w14:paraId="14A5843B" w14:textId="77777777" w:rsidR="006F36DB" w:rsidRPr="006F36DB" w:rsidRDefault="006F36DB" w:rsidP="006F36DB">
      <w:pPr>
        <w:tabs>
          <w:tab w:val="left" w:pos="2918"/>
        </w:tabs>
        <w:rPr>
          <w:rFonts w:ascii="Arial" w:hAnsi="Arial" w:cs="Arial"/>
        </w:rPr>
      </w:pPr>
      <w:r w:rsidRPr="006F36DB">
        <w:rPr>
          <w:rFonts w:ascii="Arial" w:hAnsi="Arial" w:cs="Arial"/>
        </w:rPr>
        <w:t>Vitória votou em: domingo, dia 29;</w:t>
      </w:r>
    </w:p>
    <w:p w14:paraId="2CCE8F9F" w14:textId="77777777" w:rsidR="006F36DB" w:rsidRPr="006F36DB" w:rsidRDefault="006F36DB" w:rsidP="006F36DB">
      <w:pPr>
        <w:tabs>
          <w:tab w:val="left" w:pos="2918"/>
        </w:tabs>
        <w:rPr>
          <w:rFonts w:ascii="Arial" w:hAnsi="Arial" w:cs="Arial"/>
        </w:rPr>
      </w:pPr>
      <w:r w:rsidRPr="006F36DB">
        <w:rPr>
          <w:rFonts w:ascii="Arial" w:hAnsi="Arial" w:cs="Arial"/>
        </w:rPr>
        <w:t>Monica votou em: sábado, dia 28;</w:t>
      </w:r>
    </w:p>
    <w:p w14:paraId="0B68857B" w14:textId="77777777" w:rsidR="006F36DB" w:rsidRPr="006F36DB" w:rsidRDefault="006F36DB" w:rsidP="006F36DB">
      <w:pPr>
        <w:tabs>
          <w:tab w:val="left" w:pos="2918"/>
        </w:tabs>
        <w:rPr>
          <w:rFonts w:ascii="Arial" w:hAnsi="Arial" w:cs="Arial"/>
        </w:rPr>
      </w:pPr>
      <w:r w:rsidRPr="006F36DB">
        <w:rPr>
          <w:rFonts w:ascii="Arial" w:hAnsi="Arial" w:cs="Arial"/>
        </w:rPr>
        <w:t>Nayara votou em: domingo, dia 29;</w:t>
      </w:r>
    </w:p>
    <w:p w14:paraId="43D5746F" w14:textId="77777777" w:rsidR="006F36DB" w:rsidRPr="006F36DB" w:rsidRDefault="006F36DB" w:rsidP="006F36DB">
      <w:pPr>
        <w:tabs>
          <w:tab w:val="left" w:pos="2918"/>
        </w:tabs>
        <w:rPr>
          <w:rFonts w:ascii="Arial" w:hAnsi="Arial" w:cs="Arial"/>
        </w:rPr>
      </w:pPr>
      <w:proofErr w:type="spellStart"/>
      <w:r w:rsidRPr="006F36DB">
        <w:rPr>
          <w:rFonts w:ascii="Arial" w:hAnsi="Arial" w:cs="Arial"/>
        </w:rPr>
        <w:t>Edoarda</w:t>
      </w:r>
      <w:proofErr w:type="spellEnd"/>
      <w:r w:rsidRPr="006F36DB">
        <w:rPr>
          <w:rFonts w:ascii="Arial" w:hAnsi="Arial" w:cs="Arial"/>
        </w:rPr>
        <w:t xml:space="preserve"> votou em: domingo, dia 29;</w:t>
      </w:r>
    </w:p>
    <w:p w14:paraId="6EE09B5E" w14:textId="77777777" w:rsidR="006F36DB" w:rsidRPr="006F36DB" w:rsidRDefault="006F36DB" w:rsidP="006F36DB">
      <w:pPr>
        <w:tabs>
          <w:tab w:val="left" w:pos="2918"/>
        </w:tabs>
        <w:rPr>
          <w:rFonts w:ascii="Arial" w:hAnsi="Arial" w:cs="Arial"/>
        </w:rPr>
      </w:pPr>
      <w:r w:rsidRPr="006F36DB">
        <w:rPr>
          <w:rFonts w:ascii="Arial" w:hAnsi="Arial" w:cs="Arial"/>
        </w:rPr>
        <w:t>Estela votou em: domingo, dia 29.</w:t>
      </w:r>
    </w:p>
    <w:p w14:paraId="39B54535" w14:textId="77777777" w:rsidR="006F36DB" w:rsidRPr="006F36DB" w:rsidRDefault="006F36DB" w:rsidP="006F36DB">
      <w:pPr>
        <w:tabs>
          <w:tab w:val="left" w:pos="2918"/>
        </w:tabs>
        <w:rPr>
          <w:rFonts w:ascii="Arial" w:hAnsi="Arial" w:cs="Arial"/>
        </w:rPr>
      </w:pPr>
      <w:r w:rsidRPr="006F36DB">
        <w:rPr>
          <w:rFonts w:ascii="Arial" w:hAnsi="Arial" w:cs="Arial"/>
        </w:rPr>
        <w:t>10. Diante da maioria favorável, fica aprovada a realização da Eleição no domingo, dia 29 de novembro.</w:t>
      </w:r>
    </w:p>
    <w:p w14:paraId="7A2CD6FF" w14:textId="77777777" w:rsidR="006F36DB" w:rsidRPr="006F36DB" w:rsidRDefault="006F36DB" w:rsidP="006F36DB">
      <w:pPr>
        <w:tabs>
          <w:tab w:val="left" w:pos="2918"/>
        </w:tabs>
        <w:rPr>
          <w:rFonts w:ascii="Arial" w:hAnsi="Arial" w:cs="Arial"/>
        </w:rPr>
      </w:pPr>
      <w:r w:rsidRPr="006F36DB">
        <w:rPr>
          <w:rFonts w:ascii="Arial" w:hAnsi="Arial" w:cs="Arial"/>
        </w:rPr>
        <w:t xml:space="preserve">11. Dando continuidade à apresentação do cronograma, </w:t>
      </w:r>
      <w:proofErr w:type="spellStart"/>
      <w:r w:rsidRPr="006F36DB">
        <w:rPr>
          <w:rFonts w:ascii="Arial" w:hAnsi="Arial" w:cs="Arial"/>
        </w:rPr>
        <w:t>Edoarda</w:t>
      </w:r>
      <w:proofErr w:type="spellEnd"/>
      <w:r w:rsidRPr="006F36DB">
        <w:rPr>
          <w:rFonts w:ascii="Arial" w:hAnsi="Arial" w:cs="Arial"/>
        </w:rPr>
        <w:t xml:space="preserve"> informa que o período para apresentação de denúncias relacionadas ao processo de escolha ocorrerá a partir de 1º de dezembro, não havendo manifestações contrárias. Também são apresentadas as datas para publicação do resultado do processo eleitoral no Diário Oficial em 7 de dezembro, abertura de prazo recursal com</w:t>
      </w:r>
    </w:p>
    <w:p w14:paraId="2540DF30" w14:textId="77777777" w:rsidR="006F36DB" w:rsidRPr="006F36DB" w:rsidRDefault="006F36DB" w:rsidP="006F36DB">
      <w:pPr>
        <w:tabs>
          <w:tab w:val="left" w:pos="2918"/>
        </w:tabs>
        <w:rPr>
          <w:rFonts w:ascii="Arial" w:hAnsi="Arial" w:cs="Arial"/>
        </w:rPr>
      </w:pPr>
      <w:r w:rsidRPr="006F36DB">
        <w:rPr>
          <w:rFonts w:ascii="Arial" w:hAnsi="Arial" w:cs="Arial"/>
        </w:rPr>
        <w:t xml:space="preserve">período de análise de cinco dias e publicação do </w:t>
      </w:r>
      <w:proofErr w:type="gramStart"/>
      <w:r w:rsidRPr="006F36DB">
        <w:rPr>
          <w:rFonts w:ascii="Arial" w:hAnsi="Arial" w:cs="Arial"/>
        </w:rPr>
        <w:t>resultado final</w:t>
      </w:r>
      <w:proofErr w:type="gramEnd"/>
      <w:r w:rsidRPr="006F36DB">
        <w:rPr>
          <w:rFonts w:ascii="Arial" w:hAnsi="Arial" w:cs="Arial"/>
        </w:rPr>
        <w:t xml:space="preserve"> em 14 de dezembro.</w:t>
      </w:r>
    </w:p>
    <w:p w14:paraId="44BEF34D" w14:textId="77777777" w:rsidR="006F36DB" w:rsidRPr="006F36DB" w:rsidRDefault="006F36DB" w:rsidP="006F36DB">
      <w:pPr>
        <w:tabs>
          <w:tab w:val="left" w:pos="2918"/>
        </w:tabs>
        <w:rPr>
          <w:rFonts w:ascii="Arial" w:hAnsi="Arial" w:cs="Arial"/>
        </w:rPr>
      </w:pPr>
      <w:r w:rsidRPr="006F36DB">
        <w:rPr>
          <w:rFonts w:ascii="Arial" w:hAnsi="Arial" w:cs="Arial"/>
        </w:rPr>
        <w:t xml:space="preserve">12. É informado ainda que a portaria de nomeação dos membros eleitos do CMDJ deverá ser publicada em até 30 dias corridos após a publicação do </w:t>
      </w:r>
      <w:proofErr w:type="gramStart"/>
      <w:r w:rsidRPr="006F36DB">
        <w:rPr>
          <w:rFonts w:ascii="Arial" w:hAnsi="Arial" w:cs="Arial"/>
        </w:rPr>
        <w:t>resultado final</w:t>
      </w:r>
      <w:proofErr w:type="gramEnd"/>
      <w:r w:rsidRPr="006F36DB">
        <w:rPr>
          <w:rFonts w:ascii="Arial" w:hAnsi="Arial" w:cs="Arial"/>
        </w:rPr>
        <w:t xml:space="preserve"> do processo eleitoral.</w:t>
      </w:r>
    </w:p>
    <w:p w14:paraId="6C88BA05" w14:textId="77777777" w:rsidR="006F36DB" w:rsidRPr="006F36DB" w:rsidRDefault="006F36DB" w:rsidP="006F36DB">
      <w:pPr>
        <w:tabs>
          <w:tab w:val="left" w:pos="2918"/>
        </w:tabs>
        <w:rPr>
          <w:rFonts w:ascii="Arial" w:hAnsi="Arial" w:cs="Arial"/>
        </w:rPr>
      </w:pPr>
      <w:r w:rsidRPr="006F36DB">
        <w:rPr>
          <w:rFonts w:ascii="Arial" w:hAnsi="Arial" w:cs="Arial"/>
        </w:rPr>
        <w:t>13. Ao final da reunião, inicia-se a discussão sobre o agendamento da próxima reunião da Comissão Eleitoral, destinada à análise e</w:t>
      </w:r>
    </w:p>
    <w:p w14:paraId="545544FB"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aprovação da minuta do edital. Lígia sugere que a reunião seja previamente agendada e que o documento seja encaminhado aos</w:t>
      </w:r>
    </w:p>
    <w:p w14:paraId="66443210" w14:textId="77777777" w:rsidR="006F36DB" w:rsidRPr="006F36DB" w:rsidRDefault="006F36DB" w:rsidP="006F36DB">
      <w:pPr>
        <w:tabs>
          <w:tab w:val="left" w:pos="2918"/>
        </w:tabs>
        <w:rPr>
          <w:rFonts w:ascii="Arial" w:hAnsi="Arial" w:cs="Arial"/>
        </w:rPr>
      </w:pPr>
      <w:r w:rsidRPr="006F36DB">
        <w:rPr>
          <w:rFonts w:ascii="Arial" w:hAnsi="Arial" w:cs="Arial"/>
        </w:rPr>
        <w:t>integrantes para leitura e avaliação individual antes do encontro.</w:t>
      </w:r>
    </w:p>
    <w:p w14:paraId="61418AB1" w14:textId="77777777" w:rsidR="006F36DB" w:rsidRPr="006F36DB" w:rsidRDefault="006F36DB" w:rsidP="006F36DB">
      <w:pPr>
        <w:tabs>
          <w:tab w:val="left" w:pos="2918"/>
        </w:tabs>
        <w:rPr>
          <w:rFonts w:ascii="Arial" w:hAnsi="Arial" w:cs="Arial"/>
        </w:rPr>
      </w:pPr>
      <w:r w:rsidRPr="006F36DB">
        <w:rPr>
          <w:rFonts w:ascii="Arial" w:hAnsi="Arial" w:cs="Arial"/>
        </w:rPr>
        <w:t>14. Sylvia reforça a importância da participação ativa dos membros da Comissão Eleitoral nas reuniões e na análise prévia dos documentos, destacando a necessidade de alinhamento antes do encaminhamento dos materiais à Assessoria Técnica.</w:t>
      </w:r>
    </w:p>
    <w:p w14:paraId="2A72A44F" w14:textId="77777777" w:rsidR="006F36DB" w:rsidRPr="006F36DB" w:rsidRDefault="006F36DB" w:rsidP="006F36DB">
      <w:pPr>
        <w:tabs>
          <w:tab w:val="left" w:pos="2918"/>
        </w:tabs>
        <w:rPr>
          <w:rFonts w:ascii="Arial" w:hAnsi="Arial" w:cs="Arial"/>
        </w:rPr>
      </w:pPr>
      <w:r w:rsidRPr="006F36DB">
        <w:rPr>
          <w:rFonts w:ascii="Arial" w:hAnsi="Arial" w:cs="Arial"/>
        </w:rPr>
        <w:t xml:space="preserve">15. Por fim, </w:t>
      </w:r>
      <w:proofErr w:type="spellStart"/>
      <w:r w:rsidRPr="006F36DB">
        <w:rPr>
          <w:rFonts w:ascii="Arial" w:hAnsi="Arial" w:cs="Arial"/>
        </w:rPr>
        <w:t>Edoarda</w:t>
      </w:r>
      <w:proofErr w:type="spellEnd"/>
      <w:r w:rsidRPr="006F36DB">
        <w:rPr>
          <w:rFonts w:ascii="Arial" w:hAnsi="Arial" w:cs="Arial"/>
        </w:rPr>
        <w:t xml:space="preserve"> agradece a presença de todos os participantes, coloca-se à disposição para esclarecimento de dúvidas e encerra</w:t>
      </w:r>
    </w:p>
    <w:p w14:paraId="688D1430" w14:textId="0B1635C8" w:rsidR="006F36DB" w:rsidRDefault="006F36DB" w:rsidP="006F36DB">
      <w:pPr>
        <w:tabs>
          <w:tab w:val="left" w:pos="2918"/>
        </w:tabs>
        <w:rPr>
          <w:rFonts w:ascii="Arial" w:hAnsi="Arial" w:cs="Arial"/>
        </w:rPr>
      </w:pPr>
      <w:r w:rsidRPr="006F36DB">
        <w:rPr>
          <w:rFonts w:ascii="Arial" w:hAnsi="Arial" w:cs="Arial"/>
        </w:rPr>
        <w:t>a reunião às 13h36.</w:t>
      </w:r>
    </w:p>
    <w:p w14:paraId="5F2CAA59" w14:textId="77777777" w:rsidR="006F36DB" w:rsidRDefault="006F36DB" w:rsidP="006F36DB">
      <w:pPr>
        <w:tabs>
          <w:tab w:val="left" w:pos="2918"/>
        </w:tabs>
        <w:rPr>
          <w:rFonts w:ascii="Arial" w:hAnsi="Arial" w:cs="Arial"/>
        </w:rPr>
      </w:pPr>
    </w:p>
    <w:p w14:paraId="646C2410" w14:textId="31DFC093" w:rsidR="006F36DB" w:rsidRDefault="006F36DB" w:rsidP="006F36DB">
      <w:pPr>
        <w:tabs>
          <w:tab w:val="left" w:pos="2918"/>
        </w:tabs>
        <w:rPr>
          <w:rFonts w:ascii="Arial" w:hAnsi="Arial" w:cs="Arial"/>
          <w:b/>
          <w:bCs/>
          <w:u w:val="single"/>
        </w:rPr>
      </w:pPr>
      <w:r w:rsidRPr="006F36DB">
        <w:rPr>
          <w:rFonts w:ascii="Arial" w:hAnsi="Arial" w:cs="Arial"/>
          <w:b/>
          <w:bCs/>
          <w:u w:val="single"/>
        </w:rPr>
        <w:t>Secretaria de Governo Municipal</w:t>
      </w:r>
    </w:p>
    <w:p w14:paraId="5C8446C7" w14:textId="44ECC5A3" w:rsidR="006F36DB" w:rsidRDefault="006F36DB" w:rsidP="006F36DB">
      <w:pPr>
        <w:tabs>
          <w:tab w:val="left" w:pos="2918"/>
        </w:tabs>
        <w:rPr>
          <w:rFonts w:ascii="Arial" w:hAnsi="Arial" w:cs="Arial"/>
          <w:b/>
          <w:bCs/>
          <w:u w:val="single"/>
        </w:rPr>
      </w:pPr>
      <w:r w:rsidRPr="006F36DB">
        <w:rPr>
          <w:rFonts w:ascii="Arial" w:hAnsi="Arial" w:cs="Arial"/>
          <w:b/>
          <w:bCs/>
          <w:u w:val="single"/>
        </w:rPr>
        <w:t>DEPARTAMENTO DE COMPRAS, LICITAÇÕES E CONTRATOS</w:t>
      </w:r>
    </w:p>
    <w:p w14:paraId="19030B6D" w14:textId="77777777" w:rsidR="006F36DB" w:rsidRPr="006F36DB" w:rsidRDefault="006F36DB" w:rsidP="006F36DB">
      <w:pPr>
        <w:tabs>
          <w:tab w:val="left" w:pos="2918"/>
        </w:tabs>
        <w:rPr>
          <w:rFonts w:ascii="Arial" w:hAnsi="Arial" w:cs="Arial"/>
          <w:b/>
          <w:bCs/>
        </w:rPr>
      </w:pPr>
      <w:r w:rsidRPr="006F36DB">
        <w:rPr>
          <w:rFonts w:ascii="Arial" w:hAnsi="Arial" w:cs="Arial"/>
          <w:b/>
          <w:bCs/>
        </w:rPr>
        <w:t>Outras (NP) | Documento: 158980032</w:t>
      </w:r>
    </w:p>
    <w:p w14:paraId="24DA1051" w14:textId="77777777" w:rsidR="006F36DB" w:rsidRPr="006F36DB" w:rsidRDefault="006F36DB" w:rsidP="006F36DB">
      <w:pPr>
        <w:tabs>
          <w:tab w:val="left" w:pos="2918"/>
        </w:tabs>
        <w:rPr>
          <w:rFonts w:ascii="Arial" w:hAnsi="Arial" w:cs="Arial"/>
        </w:rPr>
      </w:pPr>
      <w:r w:rsidRPr="006F36DB">
        <w:rPr>
          <w:rFonts w:ascii="Arial" w:hAnsi="Arial" w:cs="Arial"/>
        </w:rPr>
        <w:t>PRINCIPAL</w:t>
      </w:r>
    </w:p>
    <w:p w14:paraId="5CB0C459" w14:textId="77777777" w:rsidR="006F36DB" w:rsidRPr="006F36DB" w:rsidRDefault="006F36DB" w:rsidP="006F36DB">
      <w:pPr>
        <w:tabs>
          <w:tab w:val="left" w:pos="2918"/>
        </w:tabs>
        <w:rPr>
          <w:rFonts w:ascii="Arial" w:hAnsi="Arial" w:cs="Arial"/>
        </w:rPr>
      </w:pPr>
      <w:r w:rsidRPr="006F36DB">
        <w:rPr>
          <w:rFonts w:ascii="Arial" w:hAnsi="Arial" w:cs="Arial"/>
        </w:rPr>
        <w:t>Especificação de Outras</w:t>
      </w:r>
    </w:p>
    <w:p w14:paraId="04696AC5" w14:textId="77777777" w:rsidR="006F36DB" w:rsidRPr="006F36DB" w:rsidRDefault="006F36DB" w:rsidP="006F36DB">
      <w:pPr>
        <w:tabs>
          <w:tab w:val="left" w:pos="2918"/>
        </w:tabs>
        <w:rPr>
          <w:rFonts w:ascii="Arial" w:hAnsi="Arial" w:cs="Arial"/>
        </w:rPr>
      </w:pPr>
      <w:r w:rsidRPr="006F36DB">
        <w:rPr>
          <w:rFonts w:ascii="Arial" w:hAnsi="Arial" w:cs="Arial"/>
        </w:rPr>
        <w:t xml:space="preserve">Despacho </w:t>
      </w:r>
      <w:proofErr w:type="spellStart"/>
      <w:r w:rsidRPr="006F36DB">
        <w:rPr>
          <w:rFonts w:ascii="Arial" w:hAnsi="Arial" w:cs="Arial"/>
        </w:rPr>
        <w:t>Autorizatório</w:t>
      </w:r>
      <w:proofErr w:type="spellEnd"/>
    </w:p>
    <w:p w14:paraId="5B31B246" w14:textId="77777777" w:rsidR="006F36DB" w:rsidRPr="006F36DB" w:rsidRDefault="006F36DB" w:rsidP="006F36DB">
      <w:pPr>
        <w:tabs>
          <w:tab w:val="left" w:pos="2918"/>
        </w:tabs>
        <w:rPr>
          <w:rFonts w:ascii="Arial" w:hAnsi="Arial" w:cs="Arial"/>
        </w:rPr>
      </w:pPr>
      <w:r w:rsidRPr="006F36DB">
        <w:rPr>
          <w:rFonts w:ascii="Arial" w:hAnsi="Arial" w:cs="Arial"/>
        </w:rPr>
        <w:t>Síntese (Texto do Despacho)</w:t>
      </w:r>
    </w:p>
    <w:p w14:paraId="1C9115CD" w14:textId="77777777" w:rsidR="006F36DB" w:rsidRPr="006F36DB" w:rsidRDefault="006F36DB" w:rsidP="006F36DB">
      <w:pPr>
        <w:tabs>
          <w:tab w:val="left" w:pos="2918"/>
        </w:tabs>
        <w:rPr>
          <w:rFonts w:ascii="Arial" w:hAnsi="Arial" w:cs="Arial"/>
        </w:rPr>
      </w:pPr>
      <w:r w:rsidRPr="006F36DB">
        <w:rPr>
          <w:rFonts w:ascii="Arial" w:hAnsi="Arial" w:cs="Arial"/>
        </w:rPr>
        <w:t>PROCESSO: 6011.2025/0003722-7 INTERESSADO: SGM/Coordenadoria de Administração e Finanças ASSUNTO: Apostilamento ao CT</w:t>
      </w:r>
    </w:p>
    <w:p w14:paraId="04FE224F" w14:textId="77777777" w:rsidR="006F36DB" w:rsidRPr="006F36DB" w:rsidRDefault="006F36DB" w:rsidP="006F36DB">
      <w:pPr>
        <w:tabs>
          <w:tab w:val="left" w:pos="2918"/>
        </w:tabs>
        <w:rPr>
          <w:rFonts w:ascii="Arial" w:hAnsi="Arial" w:cs="Arial"/>
        </w:rPr>
      </w:pPr>
      <w:r w:rsidRPr="006F36DB">
        <w:rPr>
          <w:rFonts w:ascii="Arial" w:hAnsi="Arial" w:cs="Arial"/>
        </w:rPr>
        <w:t>47/2025-SGM. Readequação dos valores orçamentários por meta, sem alteração do valor global do Contrato de Gestão. 1. À vista dos elementos constantes no presente processo, e em especial a manifestação da Assessoria Jurídica desta Pasta doc. 158414775, com</w:t>
      </w:r>
    </w:p>
    <w:p w14:paraId="2476D318" w14:textId="77777777" w:rsidR="006F36DB" w:rsidRPr="006F36DB" w:rsidRDefault="006F36DB" w:rsidP="006F36DB">
      <w:pPr>
        <w:tabs>
          <w:tab w:val="left" w:pos="2918"/>
        </w:tabs>
        <w:rPr>
          <w:rFonts w:ascii="Arial" w:hAnsi="Arial" w:cs="Arial"/>
        </w:rPr>
      </w:pPr>
      <w:r w:rsidRPr="006F36DB">
        <w:rPr>
          <w:rFonts w:ascii="Arial" w:hAnsi="Arial" w:cs="Arial"/>
        </w:rPr>
        <w:t>fundamento no artigo art. 136 da Lei Federal 14.133/2021, regulamentada pelo Decreto Municipal n.º 62.100/2022 e com base na delegação de competência promovida pela Portaria n.º 219/2018-SGM, AUTORIZO o APOSTILAMENTO do Contrato nº 47/2025 - SGM,</w:t>
      </w:r>
    </w:p>
    <w:p w14:paraId="7D8D0181" w14:textId="77777777" w:rsidR="006F36DB" w:rsidRPr="006F36DB" w:rsidRDefault="006F36DB" w:rsidP="006F36DB">
      <w:pPr>
        <w:tabs>
          <w:tab w:val="left" w:pos="2918"/>
        </w:tabs>
        <w:rPr>
          <w:rFonts w:ascii="Arial" w:hAnsi="Arial" w:cs="Arial"/>
        </w:rPr>
      </w:pPr>
      <w:r w:rsidRPr="006F36DB">
        <w:rPr>
          <w:rFonts w:ascii="Arial" w:hAnsi="Arial" w:cs="Arial"/>
        </w:rPr>
        <w:t xml:space="preserve">celebrado com a AGÊNCIA SÃO PAULO DE DESENVOLVIMENTO - ADE SAMPA, qualificada como Serviço Social Autônomo, inscrita no CNPJ/MF sob o nº. 21.154.061/0001-83, cujo objeto é a administração e gestão da Agência de Desenvolvimento, a fim de implantação da nova sede do </w:t>
      </w:r>
      <w:proofErr w:type="spellStart"/>
      <w:r w:rsidRPr="006F36DB">
        <w:rPr>
          <w:rFonts w:ascii="Arial" w:hAnsi="Arial" w:cs="Arial"/>
        </w:rPr>
        <w:t>Smart</w:t>
      </w:r>
      <w:proofErr w:type="spellEnd"/>
      <w:r w:rsidRPr="006F36DB">
        <w:rPr>
          <w:rFonts w:ascii="Arial" w:hAnsi="Arial" w:cs="Arial"/>
        </w:rPr>
        <w:t xml:space="preserve"> Sampa no Palácio dos Correios, alinhada às diretrizes estratégicas da Administração Municipal e ao Programa de Metas 2025-2028, representando medida de caráter estruturante tanto sob a ótica administrativa quanto política, para </w:t>
      </w:r>
      <w:r w:rsidRPr="006F36DB">
        <w:rPr>
          <w:rFonts w:ascii="Arial" w:hAnsi="Arial" w:cs="Arial"/>
        </w:rPr>
        <w:lastRenderedPageBreak/>
        <w:t xml:space="preserve">constar </w:t>
      </w:r>
      <w:proofErr w:type="spellStart"/>
      <w:r w:rsidRPr="006F36DB">
        <w:rPr>
          <w:rFonts w:ascii="Arial" w:hAnsi="Arial" w:cs="Arial"/>
        </w:rPr>
        <w:t>que:I</w:t>
      </w:r>
      <w:proofErr w:type="spellEnd"/>
      <w:r w:rsidRPr="006F36DB">
        <w:rPr>
          <w:rFonts w:ascii="Arial" w:hAnsi="Arial" w:cs="Arial"/>
        </w:rPr>
        <w:t>. Constitui objeto do presente Termo de Apostilamento a repactuação dos valores do Contrato nº: 47/2025 - SGM, com a finalidade de</w:t>
      </w:r>
    </w:p>
    <w:p w14:paraId="257F9E23" w14:textId="77777777" w:rsidR="006F36DB" w:rsidRPr="006F36DB" w:rsidRDefault="006F36DB" w:rsidP="006F36DB">
      <w:pPr>
        <w:tabs>
          <w:tab w:val="left" w:pos="2918"/>
        </w:tabs>
        <w:rPr>
          <w:rFonts w:ascii="Arial" w:hAnsi="Arial" w:cs="Arial"/>
        </w:rPr>
      </w:pPr>
      <w:r w:rsidRPr="006F36DB">
        <w:rPr>
          <w:rFonts w:ascii="Arial" w:hAnsi="Arial" w:cs="Arial"/>
        </w:rPr>
        <w:t>compatibilizar a distribuição orçamentária à execução atual e às necessidades identificadas no desenvolvimento das ações previstas, assegurando maior aderência entre o planejamento financeiro e a efetiva execução das metas contratadas, conforme o Plano de Aplicação e Cronograma Físico - Financeiro/2026 (158341768</w:t>
      </w:r>
      <w:proofErr w:type="gramStart"/>
      <w:r w:rsidRPr="006F36DB">
        <w:rPr>
          <w:rFonts w:ascii="Arial" w:hAnsi="Arial" w:cs="Arial"/>
        </w:rPr>
        <w:t>).II.</w:t>
      </w:r>
      <w:proofErr w:type="gramEnd"/>
      <w:r w:rsidRPr="006F36DB">
        <w:rPr>
          <w:rFonts w:ascii="Arial" w:hAnsi="Arial" w:cs="Arial"/>
        </w:rPr>
        <w:t xml:space="preserve"> O valor global estimado do contrato permanecerá inalterado, bem como as demais condições </w:t>
      </w:r>
      <w:proofErr w:type="spellStart"/>
      <w:r w:rsidRPr="006F36DB">
        <w:rPr>
          <w:rFonts w:ascii="Arial" w:hAnsi="Arial" w:cs="Arial"/>
        </w:rPr>
        <w:t>contratuais.III</w:t>
      </w:r>
      <w:proofErr w:type="spellEnd"/>
      <w:r w:rsidRPr="006F36DB">
        <w:rPr>
          <w:rFonts w:ascii="Arial" w:hAnsi="Arial" w:cs="Arial"/>
        </w:rPr>
        <w:t>. Altera-se a Cláusula Sétima, subcláusula 7.1, para que conste o novo plano de aplicação e</w:t>
      </w:r>
    </w:p>
    <w:p w14:paraId="2BE26A53" w14:textId="77777777" w:rsidR="006F36DB" w:rsidRPr="006F36DB" w:rsidRDefault="006F36DB" w:rsidP="006F36DB">
      <w:pPr>
        <w:tabs>
          <w:tab w:val="left" w:pos="2918"/>
        </w:tabs>
        <w:rPr>
          <w:rFonts w:ascii="Arial" w:hAnsi="Arial" w:cs="Arial"/>
        </w:rPr>
      </w:pPr>
      <w:r w:rsidRPr="006F36DB">
        <w:rPr>
          <w:rFonts w:ascii="Arial" w:hAnsi="Arial" w:cs="Arial"/>
        </w:rPr>
        <w:t>cronograma físico-financeiro/2026, conforme doc.: 158341768.</w:t>
      </w:r>
    </w:p>
    <w:p w14:paraId="2815C22D" w14:textId="77777777" w:rsidR="006F36DB" w:rsidRPr="006F36DB" w:rsidRDefault="006F36DB" w:rsidP="006F36DB">
      <w:pPr>
        <w:tabs>
          <w:tab w:val="left" w:pos="2918"/>
        </w:tabs>
        <w:rPr>
          <w:rFonts w:ascii="Arial" w:hAnsi="Arial" w:cs="Arial"/>
        </w:rPr>
      </w:pPr>
      <w:r w:rsidRPr="006F36DB">
        <w:rPr>
          <w:rFonts w:ascii="Arial" w:hAnsi="Arial" w:cs="Arial"/>
        </w:rPr>
        <w:t>Anexo I (Número do Documento SEI)</w:t>
      </w:r>
    </w:p>
    <w:p w14:paraId="3EE39145" w14:textId="65C711E3" w:rsidR="006F36DB" w:rsidRDefault="006F36DB" w:rsidP="006F36DB">
      <w:pPr>
        <w:tabs>
          <w:tab w:val="left" w:pos="2918"/>
        </w:tabs>
        <w:rPr>
          <w:rFonts w:ascii="Arial" w:hAnsi="Arial" w:cs="Arial"/>
        </w:rPr>
      </w:pPr>
      <w:r w:rsidRPr="006F36DB">
        <w:rPr>
          <w:rFonts w:ascii="Arial" w:hAnsi="Arial" w:cs="Arial"/>
        </w:rPr>
        <w:t>158886814</w:t>
      </w:r>
    </w:p>
    <w:p w14:paraId="09A4D5BB" w14:textId="77777777" w:rsidR="006F36DB" w:rsidRDefault="006F36DB" w:rsidP="006F36DB">
      <w:pPr>
        <w:tabs>
          <w:tab w:val="left" w:pos="2918"/>
        </w:tabs>
        <w:rPr>
          <w:rFonts w:ascii="Arial" w:hAnsi="Arial" w:cs="Arial"/>
        </w:rPr>
      </w:pPr>
    </w:p>
    <w:p w14:paraId="330A0E32" w14:textId="20A6720A" w:rsidR="006F36DB" w:rsidRDefault="006F36DB" w:rsidP="006F36DB">
      <w:pPr>
        <w:tabs>
          <w:tab w:val="left" w:pos="2918"/>
        </w:tabs>
        <w:rPr>
          <w:rFonts w:ascii="Arial" w:hAnsi="Arial" w:cs="Arial"/>
          <w:b/>
          <w:bCs/>
          <w:u w:val="single"/>
        </w:rPr>
      </w:pPr>
      <w:r w:rsidRPr="006F36DB">
        <w:rPr>
          <w:rFonts w:ascii="Arial" w:hAnsi="Arial" w:cs="Arial"/>
          <w:b/>
          <w:bCs/>
          <w:u w:val="single"/>
        </w:rPr>
        <w:t>Secretaria Municipal de Cultura e Economia Criativa</w:t>
      </w:r>
    </w:p>
    <w:p w14:paraId="3241669F" w14:textId="05C9F4EB" w:rsidR="006F36DB" w:rsidRDefault="006F36DB" w:rsidP="006F36DB">
      <w:pPr>
        <w:tabs>
          <w:tab w:val="left" w:pos="2918"/>
        </w:tabs>
        <w:rPr>
          <w:rFonts w:ascii="Arial" w:hAnsi="Arial" w:cs="Arial"/>
          <w:b/>
          <w:bCs/>
          <w:u w:val="single"/>
        </w:rPr>
      </w:pPr>
      <w:r w:rsidRPr="006F36DB">
        <w:rPr>
          <w:rFonts w:ascii="Arial" w:hAnsi="Arial" w:cs="Arial"/>
          <w:b/>
          <w:bCs/>
          <w:u w:val="single"/>
        </w:rPr>
        <w:t>CONSELHO MUNICIPAL DE PRESERVAÇÃO DO PATRIMÔNIO HISTÓRICO, CULTURAL E AMBIENTAL</w:t>
      </w:r>
    </w:p>
    <w:p w14:paraId="48AD5E82" w14:textId="77777777" w:rsidR="006F36DB" w:rsidRPr="006F36DB" w:rsidRDefault="006F36DB" w:rsidP="006F36DB">
      <w:pPr>
        <w:tabs>
          <w:tab w:val="left" w:pos="2918"/>
        </w:tabs>
        <w:rPr>
          <w:rFonts w:ascii="Arial" w:hAnsi="Arial" w:cs="Arial"/>
          <w:b/>
          <w:bCs/>
        </w:rPr>
      </w:pPr>
      <w:r w:rsidRPr="006F36DB">
        <w:rPr>
          <w:rFonts w:ascii="Arial" w:hAnsi="Arial" w:cs="Arial"/>
          <w:b/>
          <w:bCs/>
        </w:rPr>
        <w:t>Ata de Reunião | Documento: 158811194</w:t>
      </w:r>
    </w:p>
    <w:p w14:paraId="3E0F83D5" w14:textId="77777777" w:rsidR="006F36DB" w:rsidRPr="006F36DB" w:rsidRDefault="006F36DB" w:rsidP="006F36DB">
      <w:pPr>
        <w:tabs>
          <w:tab w:val="left" w:pos="2918"/>
        </w:tabs>
        <w:rPr>
          <w:rFonts w:ascii="Arial" w:hAnsi="Arial" w:cs="Arial"/>
        </w:rPr>
      </w:pPr>
      <w:r w:rsidRPr="006F36DB">
        <w:rPr>
          <w:rFonts w:ascii="Arial" w:hAnsi="Arial" w:cs="Arial"/>
        </w:rPr>
        <w:t>ATA DA 844ª REUNIÃO ORDINÁRIA DO CONPRESP</w:t>
      </w:r>
    </w:p>
    <w:p w14:paraId="74415DB7" w14:textId="77777777" w:rsidR="006F36DB" w:rsidRPr="006F36DB" w:rsidRDefault="006F36DB" w:rsidP="006F36DB">
      <w:pPr>
        <w:tabs>
          <w:tab w:val="left" w:pos="2918"/>
        </w:tabs>
        <w:rPr>
          <w:rFonts w:ascii="Arial" w:hAnsi="Arial" w:cs="Arial"/>
        </w:rPr>
      </w:pPr>
      <w:r w:rsidRPr="006F36DB">
        <w:rPr>
          <w:rFonts w:ascii="Arial" w:hAnsi="Arial" w:cs="Arial"/>
        </w:rPr>
        <w:t>O CONSELHO MUNICIPAL DE PRESERVAÇÃO DO PATRIMÔNIO HISTÓRICO, CULTURAL E AMBIENTAL DA CIDADE DE SÃO PAULO - CONPRESP, no dia 25 de maio de 2026 às 14h35 realizou sua 844ª Reunião Ordinária no Edifício Sampaio Moreira, situado na Rua</w:t>
      </w:r>
    </w:p>
    <w:p w14:paraId="0AB51F6F" w14:textId="77777777" w:rsidR="006F36DB" w:rsidRPr="006F36DB" w:rsidRDefault="006F36DB" w:rsidP="006F36DB">
      <w:pPr>
        <w:tabs>
          <w:tab w:val="left" w:pos="2918"/>
        </w:tabs>
        <w:rPr>
          <w:rFonts w:ascii="Arial" w:hAnsi="Arial" w:cs="Arial"/>
        </w:rPr>
      </w:pPr>
      <w:r w:rsidRPr="006F36DB">
        <w:rPr>
          <w:rFonts w:ascii="Arial" w:hAnsi="Arial" w:cs="Arial"/>
        </w:rPr>
        <w:t>Líbero Badaró, 346/350 - Auditório do 1º andar, com a presença dos seguintes Conselheiros: Ricardo Ferrari Nogueira -</w:t>
      </w:r>
    </w:p>
    <w:p w14:paraId="618392CE" w14:textId="77777777" w:rsidR="006F36DB" w:rsidRPr="006F36DB" w:rsidRDefault="006F36DB" w:rsidP="006F36DB">
      <w:pPr>
        <w:tabs>
          <w:tab w:val="left" w:pos="2918"/>
        </w:tabs>
        <w:rPr>
          <w:rFonts w:ascii="Arial" w:hAnsi="Arial" w:cs="Arial"/>
        </w:rPr>
      </w:pPr>
      <w:r w:rsidRPr="006F36DB">
        <w:rPr>
          <w:rFonts w:ascii="Arial" w:hAnsi="Arial" w:cs="Arial"/>
        </w:rPr>
        <w:t>Presidente e representante titular da Secretaria Municipal de Cultura - SMC; Wilson Levy Braga da Silva Neto - Vice-Presidente e</w:t>
      </w:r>
    </w:p>
    <w:p w14:paraId="0FA3CC7E" w14:textId="77777777" w:rsidR="006F36DB" w:rsidRPr="006F36DB" w:rsidRDefault="006F36DB" w:rsidP="006F36DB">
      <w:pPr>
        <w:tabs>
          <w:tab w:val="left" w:pos="2918"/>
        </w:tabs>
        <w:rPr>
          <w:rFonts w:ascii="Arial" w:hAnsi="Arial" w:cs="Arial"/>
        </w:rPr>
      </w:pPr>
      <w:r w:rsidRPr="006F36DB">
        <w:rPr>
          <w:rFonts w:ascii="Arial" w:hAnsi="Arial" w:cs="Arial"/>
        </w:rPr>
        <w:t>representante titular do Conselho Regional de Engenharia e Agronomia do Estado de São Paulo - CREA; Marília Barbour - Representante do Departamento de Patrimônio Histórico - DPH; Rodrigo Goulart - representante titular da Câmara Municipal de São Paulo - CMSP; Caio</w:t>
      </w:r>
    </w:p>
    <w:p w14:paraId="19E8C795" w14:textId="77777777" w:rsidR="006F36DB" w:rsidRPr="006F36DB" w:rsidRDefault="006F36DB" w:rsidP="006F36DB">
      <w:pPr>
        <w:tabs>
          <w:tab w:val="left" w:pos="2918"/>
        </w:tabs>
        <w:rPr>
          <w:rFonts w:ascii="Arial" w:hAnsi="Arial" w:cs="Arial"/>
        </w:rPr>
      </w:pPr>
      <w:r w:rsidRPr="006F36DB">
        <w:rPr>
          <w:rFonts w:ascii="Arial" w:hAnsi="Arial" w:cs="Arial"/>
        </w:rPr>
        <w:t xml:space="preserve">Tulio de Souza Prado Gomes e </w:t>
      </w:r>
      <w:proofErr w:type="spellStart"/>
      <w:r w:rsidRPr="006F36DB">
        <w:rPr>
          <w:rFonts w:ascii="Arial" w:hAnsi="Arial" w:cs="Arial"/>
        </w:rPr>
        <w:t>Kurosaka</w:t>
      </w:r>
      <w:proofErr w:type="spellEnd"/>
      <w:r w:rsidRPr="006F36DB">
        <w:rPr>
          <w:rFonts w:ascii="Arial" w:hAnsi="Arial" w:cs="Arial"/>
        </w:rPr>
        <w:t xml:space="preserve"> - representante titular da Secretaria Municipal de Justiça (SMJ); Danielle C. D. Santana -</w:t>
      </w:r>
    </w:p>
    <w:p w14:paraId="123D4F63" w14:textId="77777777" w:rsidR="006F36DB" w:rsidRPr="006F36DB" w:rsidRDefault="006F36DB" w:rsidP="006F36DB">
      <w:pPr>
        <w:tabs>
          <w:tab w:val="left" w:pos="2918"/>
        </w:tabs>
        <w:rPr>
          <w:rFonts w:ascii="Arial" w:hAnsi="Arial" w:cs="Arial"/>
        </w:rPr>
      </w:pPr>
      <w:r w:rsidRPr="006F36DB">
        <w:rPr>
          <w:rFonts w:ascii="Arial" w:hAnsi="Arial" w:cs="Arial"/>
        </w:rPr>
        <w:t xml:space="preserve">representante titular do Instituto de Arquitetos do Brasil - IAB; Vladir </w:t>
      </w:r>
      <w:proofErr w:type="spellStart"/>
      <w:r w:rsidRPr="006F36DB">
        <w:rPr>
          <w:rFonts w:ascii="Arial" w:hAnsi="Arial" w:cs="Arial"/>
        </w:rPr>
        <w:t>Bartalini</w:t>
      </w:r>
      <w:proofErr w:type="spellEnd"/>
      <w:r w:rsidRPr="006F36DB">
        <w:rPr>
          <w:rFonts w:ascii="Arial" w:hAnsi="Arial" w:cs="Arial"/>
        </w:rPr>
        <w:t xml:space="preserve"> - representante suplente titular da Secretaria Municipal</w:t>
      </w:r>
    </w:p>
    <w:p w14:paraId="551B3B8A"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de Urbanismo e Licenciamento - SMUL-L; Daniel de Barros Carone - representante suplente da Secretaria Municipal de Urbanismo e</w:t>
      </w:r>
    </w:p>
    <w:p w14:paraId="10C80E47" w14:textId="77777777" w:rsidR="006F36DB" w:rsidRPr="006F36DB" w:rsidRDefault="006F36DB" w:rsidP="006F36DB">
      <w:pPr>
        <w:tabs>
          <w:tab w:val="left" w:pos="2918"/>
        </w:tabs>
        <w:rPr>
          <w:rFonts w:ascii="Arial" w:hAnsi="Arial" w:cs="Arial"/>
        </w:rPr>
      </w:pPr>
      <w:r w:rsidRPr="006F36DB">
        <w:rPr>
          <w:rFonts w:ascii="Arial" w:hAnsi="Arial" w:cs="Arial"/>
        </w:rPr>
        <w:t>Licenciamento (SMUL - U) e Thalita Duarte Henriques Pinto - representante titular da Ordem dos Advogados do Brasil - OAB.</w:t>
      </w:r>
    </w:p>
    <w:p w14:paraId="65D877E8" w14:textId="77777777" w:rsidR="006F36DB" w:rsidRPr="006F36DB" w:rsidRDefault="006F36DB" w:rsidP="006F36DB">
      <w:pPr>
        <w:tabs>
          <w:tab w:val="left" w:pos="2918"/>
        </w:tabs>
        <w:rPr>
          <w:rFonts w:ascii="Arial" w:hAnsi="Arial" w:cs="Arial"/>
        </w:rPr>
      </w:pPr>
      <w:r w:rsidRPr="006F36DB">
        <w:rPr>
          <w:rFonts w:ascii="Arial" w:hAnsi="Arial" w:cs="Arial"/>
        </w:rPr>
        <w:t xml:space="preserve">Participaram da reunião: Marina Gregori </w:t>
      </w:r>
      <w:proofErr w:type="spellStart"/>
      <w:r w:rsidRPr="006F36DB">
        <w:rPr>
          <w:rFonts w:ascii="Arial" w:hAnsi="Arial" w:cs="Arial"/>
        </w:rPr>
        <w:t>Tokita</w:t>
      </w:r>
      <w:proofErr w:type="spellEnd"/>
      <w:r w:rsidRPr="006F36DB">
        <w:rPr>
          <w:rFonts w:ascii="Arial" w:hAnsi="Arial" w:cs="Arial"/>
        </w:rPr>
        <w:t xml:space="preserve"> - Secretária Executiva do CONPRESP; Silvana Gagliardi - CONPRESP; Marisa Aparecida Bassi - CONPRESP; Sonia Maria da Silva Figueiredo - CONPRESP; Fábio Dutra Peres - Procurador do Município da SMC; Danilo Hein - DPH; Mariana D’Oliveira - DPH/NIT; Diego </w:t>
      </w:r>
      <w:proofErr w:type="spellStart"/>
      <w:r w:rsidRPr="006F36DB">
        <w:rPr>
          <w:rFonts w:ascii="Arial" w:hAnsi="Arial" w:cs="Arial"/>
        </w:rPr>
        <w:t>Brentegani</w:t>
      </w:r>
      <w:proofErr w:type="spellEnd"/>
      <w:r w:rsidRPr="006F36DB">
        <w:rPr>
          <w:rFonts w:ascii="Arial" w:hAnsi="Arial" w:cs="Arial"/>
        </w:rPr>
        <w:t xml:space="preserve"> - DPH/NIPP1; Alice Américo - DPH/NIPP2; Ana Carolina </w:t>
      </w:r>
      <w:proofErr w:type="spellStart"/>
      <w:r w:rsidRPr="006F36DB">
        <w:rPr>
          <w:rFonts w:ascii="Arial" w:hAnsi="Arial" w:cs="Arial"/>
        </w:rPr>
        <w:t>Modinger</w:t>
      </w:r>
      <w:proofErr w:type="spellEnd"/>
      <w:r w:rsidRPr="006F36DB">
        <w:rPr>
          <w:rFonts w:ascii="Arial" w:hAnsi="Arial" w:cs="Arial"/>
        </w:rPr>
        <w:t xml:space="preserve"> - DPH/DPP;</w:t>
      </w:r>
    </w:p>
    <w:p w14:paraId="3C7CEF60" w14:textId="77777777" w:rsidR="006F36DB" w:rsidRPr="006F36DB" w:rsidRDefault="006F36DB" w:rsidP="006F36DB">
      <w:pPr>
        <w:tabs>
          <w:tab w:val="left" w:pos="2918"/>
        </w:tabs>
        <w:rPr>
          <w:rFonts w:ascii="Arial" w:hAnsi="Arial" w:cs="Arial"/>
        </w:rPr>
      </w:pPr>
      <w:r w:rsidRPr="006F36DB">
        <w:rPr>
          <w:rFonts w:ascii="Arial" w:hAnsi="Arial" w:cs="Arial"/>
        </w:rPr>
        <w:t>Ricardo Negreiros - DPH/G; Marcelo Leite - DPH/NIT; Luciana Miranda - DPH/NIT; Dalva Thomaz - DPH/NIPP; Nicole Macedo - DPH/NIT;</w:t>
      </w:r>
    </w:p>
    <w:p w14:paraId="1FF80587" w14:textId="77777777" w:rsidR="006F36DB" w:rsidRPr="006F36DB" w:rsidRDefault="006F36DB" w:rsidP="006F36DB">
      <w:pPr>
        <w:tabs>
          <w:tab w:val="left" w:pos="2918"/>
        </w:tabs>
        <w:rPr>
          <w:rFonts w:ascii="Arial" w:hAnsi="Arial" w:cs="Arial"/>
        </w:rPr>
      </w:pPr>
      <w:r w:rsidRPr="006F36DB">
        <w:rPr>
          <w:rFonts w:ascii="Arial" w:hAnsi="Arial" w:cs="Arial"/>
        </w:rPr>
        <w:t xml:space="preserve">Celso Augusto </w:t>
      </w:r>
      <w:proofErr w:type="spellStart"/>
      <w:r w:rsidRPr="006F36DB">
        <w:rPr>
          <w:rFonts w:ascii="Arial" w:hAnsi="Arial" w:cs="Arial"/>
        </w:rPr>
        <w:t>Coccaro</w:t>
      </w:r>
      <w:proofErr w:type="spellEnd"/>
      <w:r w:rsidRPr="006F36DB">
        <w:rPr>
          <w:rFonts w:ascii="Arial" w:hAnsi="Arial" w:cs="Arial"/>
        </w:rPr>
        <w:t xml:space="preserve"> Filho; Maria Amélia de Almeida Teles; Leandro Ferreira; Clara </w:t>
      </w:r>
      <w:proofErr w:type="spellStart"/>
      <w:r w:rsidRPr="006F36DB">
        <w:rPr>
          <w:rFonts w:ascii="Arial" w:hAnsi="Arial" w:cs="Arial"/>
        </w:rPr>
        <w:t>Ywata</w:t>
      </w:r>
      <w:proofErr w:type="spellEnd"/>
      <w:r w:rsidRPr="006F36DB">
        <w:rPr>
          <w:rFonts w:ascii="Arial" w:hAnsi="Arial" w:cs="Arial"/>
        </w:rPr>
        <w:t>; Julia Moreno; Jeremias Bem Rocha; Erik</w:t>
      </w:r>
    </w:p>
    <w:p w14:paraId="08F8C2BF" w14:textId="77777777" w:rsidR="006F36DB" w:rsidRPr="006F36DB" w:rsidRDefault="006F36DB" w:rsidP="006F36DB">
      <w:pPr>
        <w:tabs>
          <w:tab w:val="left" w:pos="2918"/>
        </w:tabs>
        <w:rPr>
          <w:rFonts w:ascii="Arial" w:hAnsi="Arial" w:cs="Arial"/>
        </w:rPr>
      </w:pPr>
      <w:r w:rsidRPr="006F36DB">
        <w:rPr>
          <w:rFonts w:ascii="Arial" w:hAnsi="Arial" w:cs="Arial"/>
        </w:rPr>
        <w:t xml:space="preserve">Vinicius Lins Silva; Ana Beatriz Medrado Gomes; Pia </w:t>
      </w:r>
      <w:proofErr w:type="spellStart"/>
      <w:r w:rsidRPr="006F36DB">
        <w:rPr>
          <w:rFonts w:ascii="Arial" w:hAnsi="Arial" w:cs="Arial"/>
        </w:rPr>
        <w:t>Catlyn</w:t>
      </w:r>
      <w:proofErr w:type="spellEnd"/>
      <w:r w:rsidRPr="006F36DB">
        <w:rPr>
          <w:rFonts w:ascii="Arial" w:hAnsi="Arial" w:cs="Arial"/>
        </w:rPr>
        <w:t xml:space="preserve"> </w:t>
      </w:r>
      <w:proofErr w:type="spellStart"/>
      <w:r w:rsidRPr="006F36DB">
        <w:rPr>
          <w:rFonts w:ascii="Arial" w:hAnsi="Arial" w:cs="Arial"/>
        </w:rPr>
        <w:t>Bonnemaison</w:t>
      </w:r>
      <w:proofErr w:type="spellEnd"/>
      <w:r w:rsidRPr="006F36DB">
        <w:rPr>
          <w:rFonts w:ascii="Arial" w:hAnsi="Arial" w:cs="Arial"/>
        </w:rPr>
        <w:t xml:space="preserve">; Chantar </w:t>
      </w:r>
      <w:proofErr w:type="spellStart"/>
      <w:r w:rsidRPr="006F36DB">
        <w:rPr>
          <w:rFonts w:ascii="Arial" w:hAnsi="Arial" w:cs="Arial"/>
        </w:rPr>
        <w:t>Marmor</w:t>
      </w:r>
      <w:proofErr w:type="spellEnd"/>
      <w:r w:rsidRPr="006F36DB">
        <w:rPr>
          <w:rFonts w:ascii="Arial" w:hAnsi="Arial" w:cs="Arial"/>
        </w:rPr>
        <w:t xml:space="preserve">; Vinicius </w:t>
      </w:r>
      <w:proofErr w:type="spellStart"/>
      <w:r w:rsidRPr="006F36DB">
        <w:rPr>
          <w:rFonts w:ascii="Arial" w:hAnsi="Arial" w:cs="Arial"/>
        </w:rPr>
        <w:t>Andrietta</w:t>
      </w:r>
      <w:proofErr w:type="spellEnd"/>
      <w:r w:rsidRPr="006F36DB">
        <w:rPr>
          <w:rFonts w:ascii="Arial" w:hAnsi="Arial" w:cs="Arial"/>
        </w:rPr>
        <w:t xml:space="preserve">; Lucas </w:t>
      </w:r>
      <w:proofErr w:type="spellStart"/>
      <w:r w:rsidRPr="006F36DB">
        <w:rPr>
          <w:rFonts w:ascii="Arial" w:hAnsi="Arial" w:cs="Arial"/>
        </w:rPr>
        <w:t>Chiconi</w:t>
      </w:r>
      <w:proofErr w:type="spellEnd"/>
      <w:r w:rsidRPr="006F36DB">
        <w:rPr>
          <w:rFonts w:ascii="Arial" w:hAnsi="Arial" w:cs="Arial"/>
        </w:rPr>
        <w:t xml:space="preserve">; </w:t>
      </w:r>
      <w:proofErr w:type="spellStart"/>
      <w:r w:rsidRPr="006F36DB">
        <w:rPr>
          <w:rFonts w:ascii="Arial" w:hAnsi="Arial" w:cs="Arial"/>
        </w:rPr>
        <w:t>Antonio</w:t>
      </w:r>
      <w:proofErr w:type="spellEnd"/>
      <w:r w:rsidRPr="006F36DB">
        <w:rPr>
          <w:rFonts w:ascii="Arial" w:hAnsi="Arial" w:cs="Arial"/>
        </w:rPr>
        <w:t xml:space="preserve"> Naves; Milena </w:t>
      </w:r>
      <w:proofErr w:type="spellStart"/>
      <w:r w:rsidRPr="006F36DB">
        <w:rPr>
          <w:rFonts w:ascii="Arial" w:hAnsi="Arial" w:cs="Arial"/>
        </w:rPr>
        <w:t>Vogadia</w:t>
      </w:r>
      <w:proofErr w:type="spellEnd"/>
      <w:r w:rsidRPr="006F36DB">
        <w:rPr>
          <w:rFonts w:ascii="Arial" w:hAnsi="Arial" w:cs="Arial"/>
        </w:rPr>
        <w:t xml:space="preserve"> da Silva; Marcelo </w:t>
      </w:r>
      <w:proofErr w:type="spellStart"/>
      <w:r w:rsidRPr="006F36DB">
        <w:rPr>
          <w:rFonts w:ascii="Arial" w:hAnsi="Arial" w:cs="Arial"/>
        </w:rPr>
        <w:t>Fazan</w:t>
      </w:r>
      <w:proofErr w:type="spellEnd"/>
      <w:r w:rsidRPr="006F36DB">
        <w:rPr>
          <w:rFonts w:ascii="Arial" w:hAnsi="Arial" w:cs="Arial"/>
        </w:rPr>
        <w:t xml:space="preserve">; Sergio </w:t>
      </w:r>
      <w:proofErr w:type="spellStart"/>
      <w:r w:rsidRPr="006F36DB">
        <w:rPr>
          <w:rFonts w:ascii="Arial" w:hAnsi="Arial" w:cs="Arial"/>
        </w:rPr>
        <w:t>Sayto</w:t>
      </w:r>
      <w:proofErr w:type="spellEnd"/>
      <w:r w:rsidRPr="006F36DB">
        <w:rPr>
          <w:rFonts w:ascii="Arial" w:hAnsi="Arial" w:cs="Arial"/>
        </w:rPr>
        <w:t xml:space="preserve">; Francisco Eduardo Britto; Alberto </w:t>
      </w:r>
      <w:proofErr w:type="spellStart"/>
      <w:r w:rsidRPr="006F36DB">
        <w:rPr>
          <w:rFonts w:ascii="Arial" w:hAnsi="Arial" w:cs="Arial"/>
        </w:rPr>
        <w:t>Mussalan</w:t>
      </w:r>
      <w:proofErr w:type="spellEnd"/>
      <w:r w:rsidRPr="006F36DB">
        <w:rPr>
          <w:rFonts w:ascii="Arial" w:hAnsi="Arial" w:cs="Arial"/>
        </w:rPr>
        <w:t xml:space="preserve">; Eliana Domingos </w:t>
      </w:r>
      <w:proofErr w:type="spellStart"/>
      <w:r w:rsidRPr="006F36DB">
        <w:rPr>
          <w:rFonts w:ascii="Arial" w:hAnsi="Arial" w:cs="Arial"/>
        </w:rPr>
        <w:t>Lucania</w:t>
      </w:r>
      <w:proofErr w:type="spellEnd"/>
      <w:r w:rsidRPr="006F36DB">
        <w:rPr>
          <w:rFonts w:ascii="Arial" w:hAnsi="Arial" w:cs="Arial"/>
        </w:rPr>
        <w:t>;</w:t>
      </w:r>
    </w:p>
    <w:p w14:paraId="4A53BD6D" w14:textId="77777777" w:rsidR="006F36DB" w:rsidRPr="006F36DB" w:rsidRDefault="006F36DB" w:rsidP="006F36DB">
      <w:pPr>
        <w:tabs>
          <w:tab w:val="left" w:pos="2918"/>
        </w:tabs>
        <w:rPr>
          <w:rFonts w:ascii="Arial" w:hAnsi="Arial" w:cs="Arial"/>
        </w:rPr>
      </w:pPr>
      <w:r w:rsidRPr="006F36DB">
        <w:rPr>
          <w:rFonts w:ascii="Arial" w:hAnsi="Arial" w:cs="Arial"/>
        </w:rPr>
        <w:t xml:space="preserve">Luiz de Pinedo Quinto; Sérgio Barbo; Lúcia Rodrigues; Jackeline Macedo Delfino; Valéria </w:t>
      </w:r>
      <w:proofErr w:type="spellStart"/>
      <w:r w:rsidRPr="006F36DB">
        <w:rPr>
          <w:rFonts w:ascii="Arial" w:hAnsi="Arial" w:cs="Arial"/>
        </w:rPr>
        <w:t>Rucheti</w:t>
      </w:r>
      <w:proofErr w:type="spellEnd"/>
      <w:r w:rsidRPr="006F36DB">
        <w:rPr>
          <w:rFonts w:ascii="Arial" w:hAnsi="Arial" w:cs="Arial"/>
        </w:rPr>
        <w:t xml:space="preserve">; José Ricardo </w:t>
      </w:r>
      <w:proofErr w:type="spellStart"/>
      <w:r w:rsidRPr="006F36DB">
        <w:rPr>
          <w:rFonts w:ascii="Arial" w:hAnsi="Arial" w:cs="Arial"/>
        </w:rPr>
        <w:t>Padiello</w:t>
      </w:r>
      <w:proofErr w:type="spellEnd"/>
      <w:r w:rsidRPr="006F36DB">
        <w:rPr>
          <w:rFonts w:ascii="Arial" w:hAnsi="Arial" w:cs="Arial"/>
        </w:rPr>
        <w:t xml:space="preserve"> Junior; Giuliano </w:t>
      </w:r>
      <w:proofErr w:type="spellStart"/>
      <w:r w:rsidRPr="006F36DB">
        <w:rPr>
          <w:rFonts w:ascii="Arial" w:hAnsi="Arial" w:cs="Arial"/>
        </w:rPr>
        <w:t>Magnelli</w:t>
      </w:r>
      <w:proofErr w:type="spellEnd"/>
      <w:r w:rsidRPr="006F36DB">
        <w:rPr>
          <w:rFonts w:ascii="Arial" w:hAnsi="Arial" w:cs="Arial"/>
        </w:rPr>
        <w:t xml:space="preserve">; Cleiton de Paula; Jurema Alves de Oliveira; Eliana Barcelos Menezes; Cintia Ema Padovan; Stela Goldenstein; Marcella Martins </w:t>
      </w:r>
      <w:proofErr w:type="spellStart"/>
      <w:r w:rsidRPr="006F36DB">
        <w:rPr>
          <w:rFonts w:ascii="Arial" w:hAnsi="Arial" w:cs="Arial"/>
        </w:rPr>
        <w:t>Montandon</w:t>
      </w:r>
      <w:proofErr w:type="spellEnd"/>
      <w:r w:rsidRPr="006F36DB">
        <w:rPr>
          <w:rFonts w:ascii="Arial" w:hAnsi="Arial" w:cs="Arial"/>
        </w:rPr>
        <w:t>; Bruno Lembi; Adriano Diogo; Lucas César Pivetta; Cesar Novelli Rodrigues; Luís Borelli Neto; Vagner Gonçalves da Silva;</w:t>
      </w:r>
    </w:p>
    <w:p w14:paraId="0996E69A" w14:textId="77777777" w:rsidR="006F36DB" w:rsidRPr="006F36DB" w:rsidRDefault="006F36DB" w:rsidP="006F36DB">
      <w:pPr>
        <w:tabs>
          <w:tab w:val="left" w:pos="2918"/>
        </w:tabs>
        <w:rPr>
          <w:rFonts w:ascii="Arial" w:hAnsi="Arial" w:cs="Arial"/>
        </w:rPr>
      </w:pPr>
      <w:proofErr w:type="spellStart"/>
      <w:r w:rsidRPr="006F36DB">
        <w:rPr>
          <w:rFonts w:ascii="Arial" w:hAnsi="Arial" w:cs="Arial"/>
        </w:rPr>
        <w:t>Ordilei</w:t>
      </w:r>
      <w:proofErr w:type="spellEnd"/>
      <w:r w:rsidRPr="006F36DB">
        <w:rPr>
          <w:rFonts w:ascii="Arial" w:hAnsi="Arial" w:cs="Arial"/>
        </w:rPr>
        <w:t xml:space="preserve"> Haine de Oliveira; Rosana Rufino; Katia Luciana Sampaio; Thiago Farias; Fernando Escudeiro; Eliane Pimenta Lima; Fábio Lúcio Sanchez; Débora </w:t>
      </w:r>
      <w:proofErr w:type="spellStart"/>
      <w:r w:rsidRPr="006F36DB">
        <w:rPr>
          <w:rFonts w:ascii="Arial" w:hAnsi="Arial" w:cs="Arial"/>
        </w:rPr>
        <w:t>Iacono</w:t>
      </w:r>
      <w:proofErr w:type="spellEnd"/>
      <w:r w:rsidRPr="006F36DB">
        <w:rPr>
          <w:rFonts w:ascii="Arial" w:hAnsi="Arial" w:cs="Arial"/>
        </w:rPr>
        <w:t xml:space="preserve">; Francisco Ribeiro Gago; Cássia Mariano; Francine Sakata; Jorge </w:t>
      </w:r>
      <w:proofErr w:type="spellStart"/>
      <w:r w:rsidRPr="006F36DB">
        <w:rPr>
          <w:rFonts w:ascii="Arial" w:hAnsi="Arial" w:cs="Arial"/>
        </w:rPr>
        <w:t>Abussamra</w:t>
      </w:r>
      <w:proofErr w:type="spellEnd"/>
      <w:r w:rsidRPr="006F36DB">
        <w:rPr>
          <w:rFonts w:ascii="Arial" w:hAnsi="Arial" w:cs="Arial"/>
        </w:rPr>
        <w:t xml:space="preserve"> e Francisco Carlos Boni. 1. Apresentação Geral: 1.1. O Presidente cumprimenta e agradece a presença de todos.2. Comunicações / Informes da Presidência e dos Conselheiros: 2.1. Informa que a Ata da reunião anteriormente realizada em 18 de maio de 2026 será encaminhada para os Conselheiros e após aprovação será publicada no Diário Oficial e inserida na página do CONPRESP. 2.2. O</w:t>
      </w:r>
    </w:p>
    <w:p w14:paraId="7D1959EA" w14:textId="77777777" w:rsidR="006F36DB" w:rsidRPr="006F36DB" w:rsidRDefault="006F36DB" w:rsidP="006F36DB">
      <w:pPr>
        <w:tabs>
          <w:tab w:val="left" w:pos="2918"/>
        </w:tabs>
        <w:rPr>
          <w:rFonts w:ascii="Arial" w:hAnsi="Arial" w:cs="Arial"/>
        </w:rPr>
      </w:pPr>
      <w:r w:rsidRPr="006F36DB">
        <w:rPr>
          <w:rFonts w:ascii="Arial" w:hAnsi="Arial" w:cs="Arial"/>
        </w:rPr>
        <w:t>Presidente Informa que foi retirado de pauta o processo do item nº 10, a pedido dos interessados. 3. LEITURA, DISCUSSÃO E</w:t>
      </w:r>
    </w:p>
    <w:p w14:paraId="509B5A25" w14:textId="77777777" w:rsidR="006F36DB" w:rsidRPr="006F36DB" w:rsidRDefault="006F36DB" w:rsidP="006F36DB">
      <w:pPr>
        <w:tabs>
          <w:tab w:val="left" w:pos="2918"/>
        </w:tabs>
        <w:rPr>
          <w:rFonts w:ascii="Arial" w:hAnsi="Arial" w:cs="Arial"/>
        </w:rPr>
      </w:pPr>
      <w:r w:rsidRPr="006F36DB">
        <w:rPr>
          <w:rFonts w:ascii="Arial" w:hAnsi="Arial" w:cs="Arial"/>
        </w:rPr>
        <w:t>DECISÃO DOS SEGUINTES PROCESSOS E EXPEDIENTES: 3.1. PROCESSOS PAUTADOS EM REUNIÕES ANTERIORES, PENDENTES DE DELIBERAÇÃO - RELATIVOS A TOMBAMENTO. 3.2. PROCESSOS PAUTADOS PARA A 844ª REUNIÃO</w:t>
      </w:r>
    </w:p>
    <w:p w14:paraId="72DE2C42"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ORDINÁRIA - RELATIVOS A TOMBAMENTO. 3.3. PROCESSOS PAUTADOS EM REUNIÕES ANTERIORES, PENDENTES DE</w:t>
      </w:r>
    </w:p>
    <w:p w14:paraId="5054D29E" w14:textId="77777777" w:rsidR="006F36DB" w:rsidRPr="006F36DB" w:rsidRDefault="006F36DB" w:rsidP="006F36DB">
      <w:pPr>
        <w:tabs>
          <w:tab w:val="left" w:pos="2918"/>
        </w:tabs>
        <w:rPr>
          <w:rFonts w:ascii="Arial" w:hAnsi="Arial" w:cs="Arial"/>
        </w:rPr>
      </w:pPr>
      <w:r w:rsidRPr="006F36DB">
        <w:rPr>
          <w:rFonts w:ascii="Arial" w:hAnsi="Arial" w:cs="Arial"/>
        </w:rPr>
        <w:t>DELIBERAÇÃO - RELATIVOS À APROVAÇÃO DE PROJETOS DE INTERVENÇÃO EM BENS PROTEGIDOS. 3.4. PROCESSOS</w:t>
      </w:r>
    </w:p>
    <w:p w14:paraId="6120CDF0" w14:textId="77777777" w:rsidR="006F36DB" w:rsidRPr="006F36DB" w:rsidRDefault="006F36DB" w:rsidP="006F36DB">
      <w:pPr>
        <w:tabs>
          <w:tab w:val="left" w:pos="2918"/>
        </w:tabs>
        <w:rPr>
          <w:rFonts w:ascii="Arial" w:hAnsi="Arial" w:cs="Arial"/>
        </w:rPr>
      </w:pPr>
      <w:r w:rsidRPr="006F36DB">
        <w:rPr>
          <w:rFonts w:ascii="Arial" w:hAnsi="Arial" w:cs="Arial"/>
        </w:rPr>
        <w:t>PAUTADOS PARA A 844ª REUNIÃO ORDINÁRIA - RELATIVOS À APROVAÇÃO DE PROJETOS DE INTERVENÇÃO EM BENS</w:t>
      </w:r>
    </w:p>
    <w:p w14:paraId="42896886" w14:textId="77777777" w:rsidR="006F36DB" w:rsidRPr="006F36DB" w:rsidRDefault="006F36DB" w:rsidP="006F36DB">
      <w:pPr>
        <w:tabs>
          <w:tab w:val="left" w:pos="2918"/>
        </w:tabs>
        <w:rPr>
          <w:rFonts w:ascii="Arial" w:hAnsi="Arial" w:cs="Arial"/>
        </w:rPr>
      </w:pPr>
      <w:r w:rsidRPr="006F36DB">
        <w:rPr>
          <w:rFonts w:ascii="Arial" w:hAnsi="Arial" w:cs="Arial"/>
        </w:rPr>
        <w:t>PROTEGIDOS. 3.5. PROCESSOS PAUTADOS PARA A 844ª REUNIÃO ORDINÁRIA - COM PROPOSTA DE INDEFERIMENTO POR</w:t>
      </w:r>
    </w:p>
    <w:p w14:paraId="2C7BAB95" w14:textId="77777777" w:rsidR="006F36DB" w:rsidRPr="006F36DB" w:rsidRDefault="006F36DB" w:rsidP="006F36DB">
      <w:pPr>
        <w:tabs>
          <w:tab w:val="left" w:pos="2918"/>
        </w:tabs>
        <w:rPr>
          <w:rFonts w:ascii="Arial" w:hAnsi="Arial" w:cs="Arial"/>
        </w:rPr>
      </w:pPr>
      <w:r w:rsidRPr="006F36DB">
        <w:rPr>
          <w:rFonts w:ascii="Arial" w:hAnsi="Arial" w:cs="Arial"/>
        </w:rPr>
        <w:t>ABANDONO OU NÃO ATENDIMENTO DE COMUNIQUE-SE SEM ANÁLISE DO MÉRITO. 4. TEMAS GERAIS / EXTRAPAUTA. 1)</w:t>
      </w:r>
    </w:p>
    <w:p w14:paraId="1F7230DF" w14:textId="77777777" w:rsidR="006F36DB" w:rsidRPr="006F36DB" w:rsidRDefault="006F36DB" w:rsidP="006F36DB">
      <w:pPr>
        <w:tabs>
          <w:tab w:val="left" w:pos="2918"/>
        </w:tabs>
        <w:rPr>
          <w:rFonts w:ascii="Arial" w:hAnsi="Arial" w:cs="Arial"/>
        </w:rPr>
      </w:pPr>
      <w:r w:rsidRPr="006F36DB">
        <w:rPr>
          <w:rFonts w:ascii="Arial" w:hAnsi="Arial" w:cs="Arial"/>
        </w:rPr>
        <w:t xml:space="preserve">PROCESSO: 2006-0.267.971-7 - Interessado: Cintia Ema Padovan. Assunto: Tombamento de Vila. Endereço: Avenida Conselheiro Rodrigues Alves, </w:t>
      </w:r>
      <w:proofErr w:type="spellStart"/>
      <w:r w:rsidRPr="006F36DB">
        <w:rPr>
          <w:rFonts w:ascii="Arial" w:hAnsi="Arial" w:cs="Arial"/>
        </w:rPr>
        <w:t>nºs</w:t>
      </w:r>
      <w:proofErr w:type="spellEnd"/>
      <w:r w:rsidRPr="006F36DB">
        <w:rPr>
          <w:rFonts w:ascii="Arial" w:hAnsi="Arial" w:cs="Arial"/>
        </w:rPr>
        <w:t>. 275, 281 e 289 - Casas 1 a 07 - Vila Mariana. Relatores: Marília Barbour (DPH) e Wilson Levy Braga da Silva Neto /</w:t>
      </w:r>
    </w:p>
    <w:p w14:paraId="7AC9A842" w14:textId="77777777" w:rsidR="006F36DB" w:rsidRPr="006F36DB" w:rsidRDefault="006F36DB" w:rsidP="006F36DB">
      <w:pPr>
        <w:tabs>
          <w:tab w:val="left" w:pos="2918"/>
        </w:tabs>
        <w:rPr>
          <w:rFonts w:ascii="Arial" w:hAnsi="Arial" w:cs="Arial"/>
        </w:rPr>
      </w:pPr>
      <w:proofErr w:type="spellStart"/>
      <w:r w:rsidRPr="006F36DB">
        <w:rPr>
          <w:rFonts w:ascii="Arial" w:hAnsi="Arial" w:cs="Arial"/>
        </w:rPr>
        <w:t>Luis</w:t>
      </w:r>
      <w:proofErr w:type="spellEnd"/>
      <w:r w:rsidRPr="006F36DB">
        <w:rPr>
          <w:rFonts w:ascii="Arial" w:hAnsi="Arial" w:cs="Arial"/>
        </w:rPr>
        <w:t xml:space="preserve"> </w:t>
      </w:r>
      <w:proofErr w:type="spellStart"/>
      <w:r w:rsidRPr="006F36DB">
        <w:rPr>
          <w:rFonts w:ascii="Arial" w:hAnsi="Arial" w:cs="Arial"/>
        </w:rPr>
        <w:t>Chorilli</w:t>
      </w:r>
      <w:proofErr w:type="spellEnd"/>
      <w:r w:rsidRPr="006F36DB">
        <w:rPr>
          <w:rFonts w:ascii="Arial" w:hAnsi="Arial" w:cs="Arial"/>
        </w:rPr>
        <w:t xml:space="preserve"> Neto (CREA). O Presidente passa a palavra para apresentação da proposta de tombamento formulada pelo Núcleo de</w:t>
      </w:r>
    </w:p>
    <w:p w14:paraId="2548F699" w14:textId="77777777" w:rsidR="006F36DB" w:rsidRPr="006F36DB" w:rsidRDefault="006F36DB" w:rsidP="006F36DB">
      <w:pPr>
        <w:tabs>
          <w:tab w:val="left" w:pos="2918"/>
        </w:tabs>
        <w:rPr>
          <w:rFonts w:ascii="Arial" w:hAnsi="Arial" w:cs="Arial"/>
        </w:rPr>
      </w:pPr>
      <w:r w:rsidRPr="006F36DB">
        <w:rPr>
          <w:rFonts w:ascii="Arial" w:hAnsi="Arial" w:cs="Arial"/>
        </w:rPr>
        <w:t xml:space="preserve">Identificação e Tombamento (DPH-NIT), apresentada pela arquiteta Nicole Macedo. Em seguida, o presidente passa a palavra para manifestação dos inscritos. As Sras. Stela Goldenstein, Eliana Domingos </w:t>
      </w:r>
      <w:proofErr w:type="spellStart"/>
      <w:r w:rsidRPr="006F36DB">
        <w:rPr>
          <w:rFonts w:ascii="Arial" w:hAnsi="Arial" w:cs="Arial"/>
        </w:rPr>
        <w:t>Lucania</w:t>
      </w:r>
      <w:proofErr w:type="spellEnd"/>
      <w:r w:rsidRPr="006F36DB">
        <w:rPr>
          <w:rFonts w:ascii="Arial" w:hAnsi="Arial" w:cs="Arial"/>
        </w:rPr>
        <w:t>, Eliana Maria Barcelos Menezes, Cintia Ema Padovan</w:t>
      </w:r>
    </w:p>
    <w:p w14:paraId="7B29008E" w14:textId="77777777" w:rsidR="006F36DB" w:rsidRPr="006F36DB" w:rsidRDefault="006F36DB" w:rsidP="006F36DB">
      <w:pPr>
        <w:tabs>
          <w:tab w:val="left" w:pos="2918"/>
        </w:tabs>
        <w:rPr>
          <w:rFonts w:ascii="Arial" w:hAnsi="Arial" w:cs="Arial"/>
        </w:rPr>
      </w:pPr>
      <w:r w:rsidRPr="006F36DB">
        <w:rPr>
          <w:rFonts w:ascii="Arial" w:hAnsi="Arial" w:cs="Arial"/>
        </w:rPr>
        <w:t>(solicitante) e Jurema Alves de Oliveira fizeram manifestações favoráveis ao tombamento e requisitaram a aplicação de Multa por</w:t>
      </w:r>
    </w:p>
    <w:p w14:paraId="6F073188" w14:textId="77777777" w:rsidR="006F36DB" w:rsidRPr="006F36DB" w:rsidRDefault="006F36DB" w:rsidP="006F36DB">
      <w:pPr>
        <w:tabs>
          <w:tab w:val="left" w:pos="2918"/>
        </w:tabs>
        <w:rPr>
          <w:rFonts w:ascii="Arial" w:hAnsi="Arial" w:cs="Arial"/>
        </w:rPr>
      </w:pPr>
      <w:r w:rsidRPr="006F36DB">
        <w:rPr>
          <w:rFonts w:ascii="Arial" w:hAnsi="Arial" w:cs="Arial"/>
        </w:rPr>
        <w:t>intervenções ditas irregulares por parte dos proprietários após a APT do referido imóvel. O Sr. Giuliano, assessor do vereador Nabil</w:t>
      </w:r>
    </w:p>
    <w:p w14:paraId="0204289E" w14:textId="77777777" w:rsidR="006F36DB" w:rsidRPr="006F36DB" w:rsidRDefault="006F36DB" w:rsidP="006F36DB">
      <w:pPr>
        <w:tabs>
          <w:tab w:val="left" w:pos="2918"/>
        </w:tabs>
        <w:rPr>
          <w:rFonts w:ascii="Arial" w:hAnsi="Arial" w:cs="Arial"/>
        </w:rPr>
      </w:pPr>
      <w:r w:rsidRPr="006F36DB">
        <w:rPr>
          <w:rFonts w:ascii="Arial" w:hAnsi="Arial" w:cs="Arial"/>
        </w:rPr>
        <w:t xml:space="preserve">Bonduki, fez a leitura de uma carta da Professora da Faculdade de Arquitetura e Urbanismo da USP, Prof. Rosana Helena Miranda, especialista em vilas de São Paulo, se manifestando a favor do tombamento. O Dr. Alberto </w:t>
      </w:r>
      <w:proofErr w:type="spellStart"/>
      <w:r w:rsidRPr="006F36DB">
        <w:rPr>
          <w:rFonts w:ascii="Arial" w:hAnsi="Arial" w:cs="Arial"/>
        </w:rPr>
        <w:t>Mussalam</w:t>
      </w:r>
      <w:proofErr w:type="spellEnd"/>
      <w:r w:rsidRPr="006F36DB">
        <w:rPr>
          <w:rFonts w:ascii="Arial" w:hAnsi="Arial" w:cs="Arial"/>
        </w:rPr>
        <w:t>, advogado representante do proprietário, que se manifesta contra o tombamento, se defende das acusações de intervenções irregulares no imóvel, pedindo que se</w:t>
      </w:r>
    </w:p>
    <w:p w14:paraId="7496F2C3" w14:textId="77777777" w:rsidR="006F36DB" w:rsidRPr="006F36DB" w:rsidRDefault="006F36DB" w:rsidP="006F36DB">
      <w:pPr>
        <w:tabs>
          <w:tab w:val="left" w:pos="2918"/>
        </w:tabs>
        <w:rPr>
          <w:rFonts w:ascii="Arial" w:hAnsi="Arial" w:cs="Arial"/>
        </w:rPr>
      </w:pPr>
      <w:r w:rsidRPr="006F36DB">
        <w:rPr>
          <w:rFonts w:ascii="Arial" w:hAnsi="Arial" w:cs="Arial"/>
        </w:rPr>
        <w:t xml:space="preserve">conste em ata que desde a APT não houve descaracterização e que houve um pedido de demolição que fora autorizado pela </w:t>
      </w:r>
      <w:proofErr w:type="gramStart"/>
      <w:r w:rsidRPr="006F36DB">
        <w:rPr>
          <w:rFonts w:ascii="Arial" w:hAnsi="Arial" w:cs="Arial"/>
        </w:rPr>
        <w:t>sub- prefeitura</w:t>
      </w:r>
      <w:proofErr w:type="gramEnd"/>
      <w:r w:rsidRPr="006F36DB">
        <w:rPr>
          <w:rFonts w:ascii="Arial" w:hAnsi="Arial" w:cs="Arial"/>
        </w:rPr>
        <w:t xml:space="preserve"> da Vila Mariana. O Presidente passa a palavra para o Conselheiro Wilson que passa a ler seu parecer. Síntese: Cuida-se de processo administrativo instaurado a partir de requerimento formulado em 05 de outubro de 2006 por Cíntia Ema Padovan, em</w:t>
      </w:r>
    </w:p>
    <w:p w14:paraId="5DEC19FA"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 xml:space="preserve">representação de moradores e frequentadores do conjunto situado na Avenida Conselheiro Rodrigues Alves, </w:t>
      </w:r>
      <w:proofErr w:type="spellStart"/>
      <w:r w:rsidRPr="006F36DB">
        <w:rPr>
          <w:rFonts w:ascii="Arial" w:hAnsi="Arial" w:cs="Arial"/>
        </w:rPr>
        <w:t>nºs</w:t>
      </w:r>
      <w:proofErr w:type="spellEnd"/>
      <w:r w:rsidRPr="006F36DB">
        <w:rPr>
          <w:rFonts w:ascii="Arial" w:hAnsi="Arial" w:cs="Arial"/>
        </w:rPr>
        <w:t xml:space="preserve"> 275, 281 e 289, casas 1 a 7, Vila Mariana, objetivando a abertura de processo de tombamento do denominado conjunto de casas da </w:t>
      </w:r>
      <w:proofErr w:type="spellStart"/>
      <w:r w:rsidRPr="006F36DB">
        <w:rPr>
          <w:rFonts w:ascii="Arial" w:hAnsi="Arial" w:cs="Arial"/>
        </w:rPr>
        <w:t>antigavila</w:t>
      </w:r>
      <w:proofErr w:type="spellEnd"/>
      <w:r w:rsidRPr="006F36DB">
        <w:rPr>
          <w:rFonts w:ascii="Arial" w:hAnsi="Arial" w:cs="Arial"/>
        </w:rPr>
        <w:t xml:space="preserve"> residencial. O</w:t>
      </w:r>
    </w:p>
    <w:p w14:paraId="45AD7565" w14:textId="77777777" w:rsidR="006F36DB" w:rsidRPr="006F36DB" w:rsidRDefault="006F36DB" w:rsidP="006F36DB">
      <w:pPr>
        <w:tabs>
          <w:tab w:val="left" w:pos="2918"/>
        </w:tabs>
        <w:rPr>
          <w:rFonts w:ascii="Arial" w:hAnsi="Arial" w:cs="Arial"/>
        </w:rPr>
      </w:pPr>
      <w:r w:rsidRPr="006F36DB">
        <w:rPr>
          <w:rFonts w:ascii="Arial" w:hAnsi="Arial" w:cs="Arial"/>
        </w:rPr>
        <w:t>pedido inicial foi instruído com memorial histórico, documentação fotográfica, elementos cadastrais e descrição arquitetônica elaborada pelos requerentes. Sustentou-se, à época, que o conjunto constituiria exemplar remanescente de ocupação residencial característica das décadas de 1920 e 1930, associado à presença de imigrantes italianos na formação urbana do bairro da Vila Mariana. Foram</w:t>
      </w:r>
    </w:p>
    <w:p w14:paraId="2A7D7AE9" w14:textId="77777777" w:rsidR="006F36DB" w:rsidRPr="006F36DB" w:rsidRDefault="006F36DB" w:rsidP="006F36DB">
      <w:pPr>
        <w:tabs>
          <w:tab w:val="left" w:pos="2918"/>
        </w:tabs>
        <w:rPr>
          <w:rFonts w:ascii="Arial" w:hAnsi="Arial" w:cs="Arial"/>
        </w:rPr>
      </w:pPr>
      <w:r w:rsidRPr="006F36DB">
        <w:rPr>
          <w:rFonts w:ascii="Arial" w:hAnsi="Arial" w:cs="Arial"/>
        </w:rPr>
        <w:t>apontados como atributos do conjunto a existência de balcões com balaústres, acabamento externo em massa espatulada, técnicas</w:t>
      </w:r>
    </w:p>
    <w:p w14:paraId="2AE1009B" w14:textId="77777777" w:rsidR="006F36DB" w:rsidRPr="006F36DB" w:rsidRDefault="006F36DB" w:rsidP="006F36DB">
      <w:pPr>
        <w:tabs>
          <w:tab w:val="left" w:pos="2918"/>
        </w:tabs>
        <w:rPr>
          <w:rFonts w:ascii="Arial" w:hAnsi="Arial" w:cs="Arial"/>
        </w:rPr>
      </w:pPr>
      <w:r w:rsidRPr="006F36DB">
        <w:rPr>
          <w:rFonts w:ascii="Arial" w:hAnsi="Arial" w:cs="Arial"/>
        </w:rPr>
        <w:t>construtivas associadas ao saber-fazer dos chamados capo-</w:t>
      </w:r>
      <w:proofErr w:type="spellStart"/>
      <w:r w:rsidRPr="006F36DB">
        <w:rPr>
          <w:rFonts w:ascii="Arial" w:hAnsi="Arial" w:cs="Arial"/>
        </w:rPr>
        <w:t>mastri</w:t>
      </w:r>
      <w:proofErr w:type="spellEnd"/>
      <w:r w:rsidRPr="006F36DB">
        <w:rPr>
          <w:rFonts w:ascii="Arial" w:hAnsi="Arial" w:cs="Arial"/>
        </w:rPr>
        <w:t>, presença de vegetação consolidada e manutenção de organização espacial típica de vila residencial. Nos documentos históricos anexados pelos proponentes, buscou-se ainda contextualizar a formação urbana da Vila Mariana, relacionando-a ao processo de expansão da cidade de São Paulo ao longo do final do século XIX e início do</w:t>
      </w:r>
    </w:p>
    <w:p w14:paraId="14E10A7C" w14:textId="77777777" w:rsidR="006F36DB" w:rsidRPr="006F36DB" w:rsidRDefault="006F36DB" w:rsidP="006F36DB">
      <w:pPr>
        <w:tabs>
          <w:tab w:val="left" w:pos="2918"/>
        </w:tabs>
        <w:rPr>
          <w:rFonts w:ascii="Arial" w:hAnsi="Arial" w:cs="Arial"/>
        </w:rPr>
      </w:pPr>
      <w:r w:rsidRPr="006F36DB">
        <w:rPr>
          <w:rFonts w:ascii="Arial" w:hAnsi="Arial" w:cs="Arial"/>
        </w:rPr>
        <w:t>século XX, com destaque para o papel desempenhado pela imigração italiana na ocupação do bairro e para a permanência de determinadas tipologias residenciais de baixa densidade. Também foram apresentados registros fotográficos e referências bibliográficas voltados à demonstração do alegado valor histórico e ambiental do conjunto. Após a autuação, o processo permaneceu</w:t>
      </w:r>
    </w:p>
    <w:p w14:paraId="185BF82A" w14:textId="77777777" w:rsidR="006F36DB" w:rsidRPr="006F36DB" w:rsidRDefault="006F36DB" w:rsidP="006F36DB">
      <w:pPr>
        <w:tabs>
          <w:tab w:val="left" w:pos="2918"/>
        </w:tabs>
        <w:rPr>
          <w:rFonts w:ascii="Arial" w:hAnsi="Arial" w:cs="Arial"/>
        </w:rPr>
      </w:pPr>
      <w:r w:rsidRPr="006F36DB">
        <w:rPr>
          <w:rFonts w:ascii="Arial" w:hAnsi="Arial" w:cs="Arial"/>
        </w:rPr>
        <w:t>em tramitação administrativa por longo período, tendo sido objeto de levantamentos e complementações documentais promovidas pelo Departamento do Patrimônio Histórico - DPH. Conforme registrado nos autos e posteriormente rememorado nos memoriais</w:t>
      </w:r>
    </w:p>
    <w:p w14:paraId="1B4C10D1" w14:textId="77777777" w:rsidR="006F36DB" w:rsidRPr="006F36DB" w:rsidRDefault="006F36DB" w:rsidP="006F36DB">
      <w:pPr>
        <w:tabs>
          <w:tab w:val="left" w:pos="2918"/>
        </w:tabs>
        <w:rPr>
          <w:rFonts w:ascii="Arial" w:hAnsi="Arial" w:cs="Arial"/>
        </w:rPr>
      </w:pPr>
      <w:r w:rsidRPr="006F36DB">
        <w:rPr>
          <w:rFonts w:ascii="Arial" w:hAnsi="Arial" w:cs="Arial"/>
        </w:rPr>
        <w:t xml:space="preserve">apresentados pela proprietária, em 2008 a arquiteta Denise </w:t>
      </w:r>
      <w:proofErr w:type="spellStart"/>
      <w:r w:rsidRPr="006F36DB">
        <w:rPr>
          <w:rFonts w:ascii="Arial" w:hAnsi="Arial" w:cs="Arial"/>
        </w:rPr>
        <w:t>Invamoto</w:t>
      </w:r>
      <w:proofErr w:type="spellEnd"/>
      <w:r w:rsidRPr="006F36DB">
        <w:rPr>
          <w:rFonts w:ascii="Arial" w:hAnsi="Arial" w:cs="Arial"/>
        </w:rPr>
        <w:t>, então vinculada à Seção Técnica de Crítica e Tombamento,</w:t>
      </w:r>
    </w:p>
    <w:p w14:paraId="502DE62F" w14:textId="77777777" w:rsidR="006F36DB" w:rsidRPr="006F36DB" w:rsidRDefault="006F36DB" w:rsidP="006F36DB">
      <w:pPr>
        <w:tabs>
          <w:tab w:val="left" w:pos="2918"/>
        </w:tabs>
        <w:rPr>
          <w:rFonts w:ascii="Arial" w:hAnsi="Arial" w:cs="Arial"/>
        </w:rPr>
      </w:pPr>
      <w:r w:rsidRPr="006F36DB">
        <w:rPr>
          <w:rFonts w:ascii="Arial" w:hAnsi="Arial" w:cs="Arial"/>
        </w:rPr>
        <w:t>recebeu os requerentes e consignou que o caso não figurava entre as prioridades do planejamento da unidade naquele momento, embora tenha orientado o aperfeiçoamento do pedido e admitido a continuidade da instrução documental. Em momento posterior, os autos passaram a conter proposta de abertura do processo de tombamento, chegando a ser pautados em reuniões do colegiado</w:t>
      </w:r>
    </w:p>
    <w:p w14:paraId="0BE48520" w14:textId="77777777" w:rsidR="006F36DB" w:rsidRPr="006F36DB" w:rsidRDefault="006F36DB" w:rsidP="006F36DB">
      <w:pPr>
        <w:tabs>
          <w:tab w:val="left" w:pos="2918"/>
        </w:tabs>
        <w:rPr>
          <w:rFonts w:ascii="Arial" w:hAnsi="Arial" w:cs="Arial"/>
        </w:rPr>
      </w:pPr>
      <w:r w:rsidRPr="006F36DB">
        <w:rPr>
          <w:rFonts w:ascii="Arial" w:hAnsi="Arial" w:cs="Arial"/>
        </w:rPr>
        <w:t>realizadas em 2011. Consta referência à 512ª Reunião Extraordinária, de 28 de junho de 2011, e à 513ª Reunião Ordinária, de 19 de</w:t>
      </w:r>
    </w:p>
    <w:p w14:paraId="58D3CD41"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julho de 2011, ambas com relatoria atribuída ao Conselheiro representante do DPH. Em ambas as oportunidades, entretanto, o item foi</w:t>
      </w:r>
    </w:p>
    <w:p w14:paraId="50760C08" w14:textId="77777777" w:rsidR="006F36DB" w:rsidRPr="006F36DB" w:rsidRDefault="006F36DB" w:rsidP="006F36DB">
      <w:pPr>
        <w:tabs>
          <w:tab w:val="left" w:pos="2918"/>
        </w:tabs>
        <w:rPr>
          <w:rFonts w:ascii="Arial" w:hAnsi="Arial" w:cs="Arial"/>
        </w:rPr>
      </w:pPr>
      <w:r w:rsidRPr="006F36DB">
        <w:rPr>
          <w:rFonts w:ascii="Arial" w:hAnsi="Arial" w:cs="Arial"/>
        </w:rPr>
        <w:t>retirado de pauta para deliberação futura, sem que tenha havido decisão definitiva acerca da abertura do procedimento especial de</w:t>
      </w:r>
    </w:p>
    <w:p w14:paraId="5BB86B71" w14:textId="77777777" w:rsidR="006F36DB" w:rsidRPr="006F36DB" w:rsidRDefault="006F36DB" w:rsidP="006F36DB">
      <w:pPr>
        <w:tabs>
          <w:tab w:val="left" w:pos="2918"/>
        </w:tabs>
        <w:rPr>
          <w:rFonts w:ascii="Arial" w:hAnsi="Arial" w:cs="Arial"/>
        </w:rPr>
      </w:pPr>
      <w:r w:rsidRPr="006F36DB">
        <w:rPr>
          <w:rFonts w:ascii="Arial" w:hAnsi="Arial" w:cs="Arial"/>
        </w:rPr>
        <w:t xml:space="preserve">tombamento. Também consta dos autos que, durante o processo de elaboração do Plano Diretor Estratégico de 2014 e posteriormente da Lei de Parcelamento, Uso e Ocupação do Solo de 2016, o DPH realizou levantamento dos processos de proteção patrimonial então existentes para subsidiar a formulação das áreas enquadráveis como ZEPEC. Segundo manifestação posteriormente registrada em ata do próprio CONPRESP, o conjunto objeto deste expediente não integrou as propostas então encaminhadas para enquadramento específico, embora tenha sido mencionada a existência de interesse mais amplo sobre porções do entorno da Rua Fabrício </w:t>
      </w:r>
      <w:proofErr w:type="spellStart"/>
      <w:r w:rsidRPr="006F36DB">
        <w:rPr>
          <w:rFonts w:ascii="Arial" w:hAnsi="Arial" w:cs="Arial"/>
        </w:rPr>
        <w:t>Vampré</w:t>
      </w:r>
      <w:proofErr w:type="spellEnd"/>
      <w:r w:rsidRPr="006F36DB">
        <w:rPr>
          <w:rFonts w:ascii="Arial" w:hAnsi="Arial" w:cs="Arial"/>
        </w:rPr>
        <w:t>. A</w:t>
      </w:r>
    </w:p>
    <w:p w14:paraId="4CFEB467" w14:textId="77777777" w:rsidR="006F36DB" w:rsidRPr="006F36DB" w:rsidRDefault="006F36DB" w:rsidP="006F36DB">
      <w:pPr>
        <w:tabs>
          <w:tab w:val="left" w:pos="2918"/>
        </w:tabs>
        <w:rPr>
          <w:rFonts w:ascii="Arial" w:hAnsi="Arial" w:cs="Arial"/>
        </w:rPr>
      </w:pPr>
      <w:r w:rsidRPr="006F36DB">
        <w:rPr>
          <w:rFonts w:ascii="Arial" w:hAnsi="Arial" w:cs="Arial"/>
        </w:rPr>
        <w:t>situação sofreu alteração em abril de 2019. Na ocasião, diante de notícias relativas à iminência de demolição das edificações e da mobilização de moradores da região, o Departamento do Patrimônio Histórico retomou a tramitação do expediente e propôs a inclusão do tema em pauta extraordinária do colegiado. O processo foi submetido à 692ª Reunião Ordinária do CONPRESP, realizada em 15 de</w:t>
      </w:r>
    </w:p>
    <w:p w14:paraId="625BB1E7" w14:textId="77777777" w:rsidR="006F36DB" w:rsidRPr="006F36DB" w:rsidRDefault="006F36DB" w:rsidP="006F36DB">
      <w:pPr>
        <w:tabs>
          <w:tab w:val="left" w:pos="2918"/>
        </w:tabs>
        <w:rPr>
          <w:rFonts w:ascii="Arial" w:hAnsi="Arial" w:cs="Arial"/>
        </w:rPr>
      </w:pPr>
      <w:r w:rsidRPr="006F36DB">
        <w:rPr>
          <w:rFonts w:ascii="Arial" w:hAnsi="Arial" w:cs="Arial"/>
        </w:rPr>
        <w:t>abril de 2019, ocasião em que foi deliberada a abertura do processo de tombamento mediante aprovação da Resolução nº 03/CONPRESP/2019. Na exposição apresentada naquela oportunidade, o DPH destacou cinco fundamentos principais para justificar a medida cautelar: (i) qualidade ambiental decorrente da relação entre área ajardinada e massa edificada; (</w:t>
      </w:r>
      <w:proofErr w:type="spellStart"/>
      <w:r w:rsidRPr="006F36DB">
        <w:rPr>
          <w:rFonts w:ascii="Arial" w:hAnsi="Arial" w:cs="Arial"/>
        </w:rPr>
        <w:t>ii</w:t>
      </w:r>
      <w:proofErr w:type="spellEnd"/>
      <w:r w:rsidRPr="006F36DB">
        <w:rPr>
          <w:rFonts w:ascii="Arial" w:hAnsi="Arial" w:cs="Arial"/>
        </w:rPr>
        <w:t>) alegada qualidade</w:t>
      </w:r>
    </w:p>
    <w:p w14:paraId="72C4C6A1" w14:textId="77777777" w:rsidR="006F36DB" w:rsidRPr="006F36DB" w:rsidRDefault="006F36DB" w:rsidP="006F36DB">
      <w:pPr>
        <w:tabs>
          <w:tab w:val="left" w:pos="2918"/>
        </w:tabs>
        <w:rPr>
          <w:rFonts w:ascii="Arial" w:hAnsi="Arial" w:cs="Arial"/>
        </w:rPr>
      </w:pPr>
      <w:r w:rsidRPr="006F36DB">
        <w:rPr>
          <w:rFonts w:ascii="Arial" w:hAnsi="Arial" w:cs="Arial"/>
        </w:rPr>
        <w:t>arquitetônica associada às técnicas construtivas; (</w:t>
      </w:r>
      <w:proofErr w:type="spellStart"/>
      <w:r w:rsidRPr="006F36DB">
        <w:rPr>
          <w:rFonts w:ascii="Arial" w:hAnsi="Arial" w:cs="Arial"/>
        </w:rPr>
        <w:t>iii</w:t>
      </w:r>
      <w:proofErr w:type="spellEnd"/>
      <w:r w:rsidRPr="006F36DB">
        <w:rPr>
          <w:rFonts w:ascii="Arial" w:hAnsi="Arial" w:cs="Arial"/>
        </w:rPr>
        <w:t>) integridade do conjunto; (</w:t>
      </w:r>
      <w:proofErr w:type="spellStart"/>
      <w:r w:rsidRPr="006F36DB">
        <w:rPr>
          <w:rFonts w:ascii="Arial" w:hAnsi="Arial" w:cs="Arial"/>
        </w:rPr>
        <w:t>iv</w:t>
      </w:r>
      <w:proofErr w:type="spellEnd"/>
      <w:r w:rsidRPr="006F36DB">
        <w:rPr>
          <w:rFonts w:ascii="Arial" w:hAnsi="Arial" w:cs="Arial"/>
        </w:rPr>
        <w:t>) representatividade da tipologia urbanístico- arquitetônica para a Vila Mariana; e (v) valor afetivo atribuído ao conjunto pelos moradores e frequentadores que promoveram a mobilização em defesa da preservação. Também foi consignado que o objetivo da abertura consistia em permitir aprofundamento dos estudos, sem antecipação quanto ao tombamento definitivo. Durante os debates então registrados em ata, conselheiros destacaram o estado de conservação do imóvel, a necessidade de realização célere dos estudos e a importância de que a abertura do processo não</w:t>
      </w:r>
    </w:p>
    <w:p w14:paraId="0204F4EB" w14:textId="77777777" w:rsidR="006F36DB" w:rsidRPr="006F36DB" w:rsidRDefault="006F36DB" w:rsidP="006F36DB">
      <w:pPr>
        <w:tabs>
          <w:tab w:val="left" w:pos="2918"/>
        </w:tabs>
        <w:rPr>
          <w:rFonts w:ascii="Arial" w:hAnsi="Arial" w:cs="Arial"/>
        </w:rPr>
      </w:pPr>
      <w:r w:rsidRPr="006F36DB">
        <w:rPr>
          <w:rFonts w:ascii="Arial" w:hAnsi="Arial" w:cs="Arial"/>
        </w:rPr>
        <w:t>fosse compreendida como decisão definitiva sobre a proteção. Também foi consignada a intenção de avaliar, em momento posterior, eventual viabilidade de recuperação física do conjunto caso a preservação viesse a ser confirmada. Após a abertura do processo, foram</w:t>
      </w:r>
    </w:p>
    <w:p w14:paraId="13349A8A" w14:textId="77777777" w:rsidR="006F36DB" w:rsidRPr="006F36DB" w:rsidRDefault="006F36DB" w:rsidP="006F36DB">
      <w:pPr>
        <w:tabs>
          <w:tab w:val="left" w:pos="2918"/>
        </w:tabs>
        <w:rPr>
          <w:rFonts w:ascii="Arial" w:hAnsi="Arial" w:cs="Arial"/>
        </w:rPr>
      </w:pPr>
      <w:r w:rsidRPr="006F36DB">
        <w:rPr>
          <w:rFonts w:ascii="Arial" w:hAnsi="Arial" w:cs="Arial"/>
        </w:rPr>
        <w:t xml:space="preserve">apresentadas manifestações dos interessados e documentos voltados à atualização das condições materiais do imóvel, à avaliação do estado de </w:t>
      </w:r>
      <w:r w:rsidRPr="006F36DB">
        <w:rPr>
          <w:rFonts w:ascii="Arial" w:hAnsi="Arial" w:cs="Arial"/>
        </w:rPr>
        <w:lastRenderedPageBreak/>
        <w:t>conservação das edificações e à análise do contexto urbano em que se inserem os lotes. Ao longo da tramitação</w:t>
      </w:r>
    </w:p>
    <w:p w14:paraId="64195854" w14:textId="77777777" w:rsidR="006F36DB" w:rsidRPr="006F36DB" w:rsidRDefault="006F36DB" w:rsidP="006F36DB">
      <w:pPr>
        <w:tabs>
          <w:tab w:val="left" w:pos="2918"/>
        </w:tabs>
        <w:rPr>
          <w:rFonts w:ascii="Arial" w:hAnsi="Arial" w:cs="Arial"/>
        </w:rPr>
      </w:pPr>
      <w:r w:rsidRPr="006F36DB">
        <w:rPr>
          <w:rFonts w:ascii="Arial" w:hAnsi="Arial" w:cs="Arial"/>
        </w:rPr>
        <w:t xml:space="preserve">subsequente, passou a ganhar relevo o debate acerca da permanência dos atributos inicialmente apontados como justificadores da proteção. Foram suscitadas questões relacionadas ao decurso temporal entre o requerimento inicial e </w:t>
      </w:r>
      <w:proofErr w:type="spellStart"/>
      <w:r w:rsidRPr="006F36DB">
        <w:rPr>
          <w:rFonts w:ascii="Arial" w:hAnsi="Arial" w:cs="Arial"/>
        </w:rPr>
        <w:t>adeliberação</w:t>
      </w:r>
      <w:proofErr w:type="spellEnd"/>
      <w:r w:rsidRPr="006F36DB">
        <w:rPr>
          <w:rFonts w:ascii="Arial" w:hAnsi="Arial" w:cs="Arial"/>
        </w:rPr>
        <w:t xml:space="preserve"> cautelar, às alterações ocorridas nas edificações ao longo dos anos. Após novo período de relativa inércia procedimental, o processo voltou a ser</w:t>
      </w:r>
    </w:p>
    <w:p w14:paraId="3B5E8833" w14:textId="77777777" w:rsidR="006F36DB" w:rsidRPr="006F36DB" w:rsidRDefault="006F36DB" w:rsidP="006F36DB">
      <w:pPr>
        <w:tabs>
          <w:tab w:val="left" w:pos="2918"/>
        </w:tabs>
        <w:rPr>
          <w:rFonts w:ascii="Arial" w:hAnsi="Arial" w:cs="Arial"/>
        </w:rPr>
      </w:pPr>
      <w:r w:rsidRPr="006F36DB">
        <w:rPr>
          <w:rFonts w:ascii="Arial" w:hAnsi="Arial" w:cs="Arial"/>
        </w:rPr>
        <w:t>submetido à apreciação deste E. CONPRESP no exercício de 2026. O expediente foi incluído como Item 1 da pauta da 839ª Reunião Ordinária do CONPRESP, ocasião em que se projetava o encerramento dos estudos iniciados com a abertura do processo de</w:t>
      </w:r>
    </w:p>
    <w:p w14:paraId="349BE5C5" w14:textId="77777777" w:rsidR="006F36DB" w:rsidRPr="006F36DB" w:rsidRDefault="006F36DB" w:rsidP="006F36DB">
      <w:pPr>
        <w:tabs>
          <w:tab w:val="left" w:pos="2918"/>
        </w:tabs>
        <w:rPr>
          <w:rFonts w:ascii="Arial" w:hAnsi="Arial" w:cs="Arial"/>
        </w:rPr>
      </w:pPr>
      <w:r w:rsidRPr="006F36DB">
        <w:rPr>
          <w:rFonts w:ascii="Arial" w:hAnsi="Arial" w:cs="Arial"/>
        </w:rPr>
        <w:t>tombamento deliberada em 2019. A nova inclusão em pauta ocorreu após quase duas décadas da autuação do pedido originário e</w:t>
      </w:r>
    </w:p>
    <w:p w14:paraId="5BCA76DA" w14:textId="77777777" w:rsidR="006F36DB" w:rsidRPr="006F36DB" w:rsidRDefault="006F36DB" w:rsidP="006F36DB">
      <w:pPr>
        <w:tabs>
          <w:tab w:val="left" w:pos="2918"/>
        </w:tabs>
        <w:rPr>
          <w:rFonts w:ascii="Arial" w:hAnsi="Arial" w:cs="Arial"/>
        </w:rPr>
      </w:pPr>
      <w:r w:rsidRPr="006F36DB">
        <w:rPr>
          <w:rFonts w:ascii="Arial" w:hAnsi="Arial" w:cs="Arial"/>
        </w:rPr>
        <w:t>aproximadamente sete anos após a edição da Resolução nº 03/CONPRESP/2019, período em que o processo permaneceu sem</w:t>
      </w:r>
    </w:p>
    <w:p w14:paraId="013E838F" w14:textId="77777777" w:rsidR="006F36DB" w:rsidRPr="006F36DB" w:rsidRDefault="006F36DB" w:rsidP="006F36DB">
      <w:pPr>
        <w:tabs>
          <w:tab w:val="left" w:pos="2918"/>
        </w:tabs>
        <w:rPr>
          <w:rFonts w:ascii="Arial" w:hAnsi="Arial" w:cs="Arial"/>
        </w:rPr>
      </w:pPr>
      <w:r w:rsidRPr="006F36DB">
        <w:rPr>
          <w:rFonts w:ascii="Arial" w:hAnsi="Arial" w:cs="Arial"/>
        </w:rPr>
        <w:t xml:space="preserve">conclusão definitiva quanto à confirmação ou rejeição da proteção patrimonial. Nos Memoriais apresentados em março de 2026 pela proprietária Associação </w:t>
      </w:r>
      <w:proofErr w:type="spellStart"/>
      <w:r w:rsidRPr="006F36DB">
        <w:rPr>
          <w:rFonts w:ascii="Arial" w:hAnsi="Arial" w:cs="Arial"/>
        </w:rPr>
        <w:t>Concepcionista</w:t>
      </w:r>
      <w:proofErr w:type="spellEnd"/>
      <w:r w:rsidRPr="006F36DB">
        <w:rPr>
          <w:rFonts w:ascii="Arial" w:hAnsi="Arial" w:cs="Arial"/>
        </w:rPr>
        <w:t xml:space="preserve"> do Ensino, sustenta-se que o histórico procedimental do expediente revelaria ausência de</w:t>
      </w:r>
    </w:p>
    <w:p w14:paraId="5649A9D0" w14:textId="77777777" w:rsidR="006F36DB" w:rsidRPr="006F36DB" w:rsidRDefault="006F36DB" w:rsidP="006F36DB">
      <w:pPr>
        <w:tabs>
          <w:tab w:val="left" w:pos="2918"/>
        </w:tabs>
        <w:rPr>
          <w:rFonts w:ascii="Arial" w:hAnsi="Arial" w:cs="Arial"/>
        </w:rPr>
      </w:pPr>
      <w:r w:rsidRPr="006F36DB">
        <w:rPr>
          <w:rFonts w:ascii="Arial" w:hAnsi="Arial" w:cs="Arial"/>
        </w:rPr>
        <w:t>reconhecimento institucional consistente quanto à excepcionalidade cultural do conjunto. Argumenta-se que o pedido permaneceu sem</w:t>
      </w:r>
    </w:p>
    <w:p w14:paraId="6304787D" w14:textId="77777777" w:rsidR="006F36DB" w:rsidRPr="006F36DB" w:rsidRDefault="006F36DB" w:rsidP="006F36DB">
      <w:pPr>
        <w:tabs>
          <w:tab w:val="left" w:pos="2918"/>
        </w:tabs>
        <w:rPr>
          <w:rFonts w:ascii="Arial" w:hAnsi="Arial" w:cs="Arial"/>
        </w:rPr>
      </w:pPr>
      <w:r w:rsidRPr="006F36DB">
        <w:rPr>
          <w:rFonts w:ascii="Arial" w:hAnsi="Arial" w:cs="Arial"/>
        </w:rPr>
        <w:t>prioridade por mais de uma década, que deixou de ser objeto de deliberação em momentos anteriores e que tampouco teria sido</w:t>
      </w:r>
    </w:p>
    <w:p w14:paraId="3D8F363E" w14:textId="77777777" w:rsidR="006F36DB" w:rsidRPr="006F36DB" w:rsidRDefault="006F36DB" w:rsidP="006F36DB">
      <w:pPr>
        <w:tabs>
          <w:tab w:val="left" w:pos="2918"/>
        </w:tabs>
        <w:rPr>
          <w:rFonts w:ascii="Arial" w:hAnsi="Arial" w:cs="Arial"/>
        </w:rPr>
      </w:pPr>
      <w:r w:rsidRPr="006F36DB">
        <w:rPr>
          <w:rFonts w:ascii="Arial" w:hAnsi="Arial" w:cs="Arial"/>
        </w:rPr>
        <w:t>incorporado aos levantamentos realizados para definição de áreas protegidas no contexto do PDE e da LPUOS. A manifestação procura demonstrar que a abertura do processo em 2019 teria sido motivada por contexto emergencial ligado ao risco de demolição e pela mobilização social do entorno, e não pela consolidação de juízo técnico definitivo acerca do interesse preservacionista do bem. Os memoriais também registram que a atual proprietária — entidade religiosa beneficente sem finalidade econômica — adquiriu o imóvel em 2018 com o propósito de implantação de conjunto destinado ao acolhimento de religiosas idosas e apoio administrativo às atividades institucionais. Sustenta-se que, quando da aquisição, inexistiam limitações administrativas incidentes sobre o imóvel, tendo</w:t>
      </w:r>
    </w:p>
    <w:p w14:paraId="3A20B267" w14:textId="77777777" w:rsidR="006F36DB" w:rsidRPr="006F36DB" w:rsidRDefault="006F36DB" w:rsidP="006F36DB">
      <w:pPr>
        <w:tabs>
          <w:tab w:val="left" w:pos="2918"/>
        </w:tabs>
        <w:rPr>
          <w:rFonts w:ascii="Arial" w:hAnsi="Arial" w:cs="Arial"/>
        </w:rPr>
      </w:pPr>
      <w:r w:rsidRPr="006F36DB">
        <w:rPr>
          <w:rFonts w:ascii="Arial" w:hAnsi="Arial" w:cs="Arial"/>
        </w:rPr>
        <w:t xml:space="preserve">inclusive sido expedidos alvarás de demolição. Argumenta-se, ainda, que o estado de conservação então existente, as intervenções acumuladas ao longo do tempo e a perda progressiva dos vínculos sociais originalmente invocados fragilizariam os pressupostos materiais para o tombamento definitivo, </w:t>
      </w:r>
      <w:r w:rsidRPr="006F36DB">
        <w:rPr>
          <w:rFonts w:ascii="Arial" w:hAnsi="Arial" w:cs="Arial"/>
        </w:rPr>
        <w:lastRenderedPageBreak/>
        <w:t>recomendando que a conclusão dos estudos considere a situação concreta atual do conjunto e</w:t>
      </w:r>
    </w:p>
    <w:p w14:paraId="1368F702" w14:textId="77777777" w:rsidR="006F36DB" w:rsidRPr="006F36DB" w:rsidRDefault="006F36DB" w:rsidP="006F36DB">
      <w:pPr>
        <w:tabs>
          <w:tab w:val="left" w:pos="2918"/>
        </w:tabs>
        <w:rPr>
          <w:rFonts w:ascii="Arial" w:hAnsi="Arial" w:cs="Arial"/>
        </w:rPr>
      </w:pPr>
      <w:r w:rsidRPr="006F36DB">
        <w:rPr>
          <w:rFonts w:ascii="Arial" w:hAnsi="Arial" w:cs="Arial"/>
        </w:rPr>
        <w:t>a necessidade de observância dos critérios de excepcionalidade e interesse público cultural exigidos para a incidência do instituto. Registre-se que no âmbito do DPH adotou-se posição intermediária, com proposta de tombamento das edificações localizadas no fundo do lote, como alternativa ao tombamento integral do conjunto. Aos 05.05.2026, conselheiros do E. CONPRESP, em atendimento à</w:t>
      </w:r>
    </w:p>
    <w:p w14:paraId="3CD8B62F" w14:textId="77777777" w:rsidR="006F36DB" w:rsidRPr="006F36DB" w:rsidRDefault="006F36DB" w:rsidP="006F36DB">
      <w:pPr>
        <w:tabs>
          <w:tab w:val="left" w:pos="2918"/>
        </w:tabs>
        <w:rPr>
          <w:rFonts w:ascii="Arial" w:hAnsi="Arial" w:cs="Arial"/>
        </w:rPr>
      </w:pPr>
      <w:r w:rsidRPr="006F36DB">
        <w:rPr>
          <w:rFonts w:ascii="Arial" w:hAnsi="Arial" w:cs="Arial"/>
        </w:rPr>
        <w:t>diligência proposta por esta Relatoria, efetuaram visita técnica à vila. É uma síntese do necessário. Passados quase vinte anos da</w:t>
      </w:r>
    </w:p>
    <w:p w14:paraId="60D1F43A" w14:textId="77777777" w:rsidR="006F36DB" w:rsidRPr="006F36DB" w:rsidRDefault="006F36DB" w:rsidP="006F36DB">
      <w:pPr>
        <w:tabs>
          <w:tab w:val="left" w:pos="2918"/>
        </w:tabs>
        <w:rPr>
          <w:rFonts w:ascii="Arial" w:hAnsi="Arial" w:cs="Arial"/>
        </w:rPr>
      </w:pPr>
      <w:r w:rsidRPr="006F36DB">
        <w:rPr>
          <w:rFonts w:ascii="Arial" w:hAnsi="Arial" w:cs="Arial"/>
        </w:rPr>
        <w:t>autuação do pedido originário e mais de sete anos da abertura do processo de tombamento, os elementos constantes dos autos não permitem afirmar, com o grau de objetividade exigido para a incidência do instituto, a permanência de interesse público preservacionista suficientemente qualificado a justificar a imposição definitiva do regime de proteção. O decurso temporal extraordinário, associado às transformações materiais verificadas no conjunto e à ausência de conclusão dos estudos em prazo</w:t>
      </w:r>
    </w:p>
    <w:p w14:paraId="71933606" w14:textId="77777777" w:rsidR="006F36DB" w:rsidRPr="006F36DB" w:rsidRDefault="006F36DB" w:rsidP="006F36DB">
      <w:pPr>
        <w:tabs>
          <w:tab w:val="left" w:pos="2918"/>
        </w:tabs>
        <w:rPr>
          <w:rFonts w:ascii="Arial" w:hAnsi="Arial" w:cs="Arial"/>
        </w:rPr>
      </w:pPr>
      <w:r w:rsidRPr="006F36DB">
        <w:rPr>
          <w:rFonts w:ascii="Arial" w:hAnsi="Arial" w:cs="Arial"/>
        </w:rPr>
        <w:t>razoável, recomenda que o juízo deste Conselho recaia sobre a situação efetivamente existente e não sobre realidade pretérita já</w:t>
      </w:r>
    </w:p>
    <w:p w14:paraId="378C8608" w14:textId="77777777" w:rsidR="006F36DB" w:rsidRPr="006F36DB" w:rsidRDefault="006F36DB" w:rsidP="006F36DB">
      <w:pPr>
        <w:tabs>
          <w:tab w:val="left" w:pos="2918"/>
        </w:tabs>
        <w:rPr>
          <w:rFonts w:ascii="Arial" w:hAnsi="Arial" w:cs="Arial"/>
        </w:rPr>
      </w:pPr>
      <w:r w:rsidRPr="006F36DB">
        <w:rPr>
          <w:rFonts w:ascii="Arial" w:hAnsi="Arial" w:cs="Arial"/>
        </w:rPr>
        <w:t>substancialmente alterada. Também não se verifica demonstração inequívoca de excepcionalidade apta a distinguir o conjunto em</w:t>
      </w:r>
    </w:p>
    <w:p w14:paraId="24FEB281" w14:textId="77777777" w:rsidR="006F36DB" w:rsidRPr="006F36DB" w:rsidRDefault="006F36DB" w:rsidP="006F36DB">
      <w:pPr>
        <w:tabs>
          <w:tab w:val="left" w:pos="2918"/>
        </w:tabs>
        <w:rPr>
          <w:rFonts w:ascii="Arial" w:hAnsi="Arial" w:cs="Arial"/>
        </w:rPr>
      </w:pPr>
      <w:r w:rsidRPr="006F36DB">
        <w:rPr>
          <w:rFonts w:ascii="Arial" w:hAnsi="Arial" w:cs="Arial"/>
        </w:rPr>
        <w:t>relação a outras tipologias residenciais semelhantes existentes ou historicamente existentes no bairro. Os atributos originalmente</w:t>
      </w:r>
    </w:p>
    <w:p w14:paraId="5A12D148" w14:textId="77777777" w:rsidR="006F36DB" w:rsidRPr="006F36DB" w:rsidRDefault="006F36DB" w:rsidP="006F36DB">
      <w:pPr>
        <w:tabs>
          <w:tab w:val="left" w:pos="2918"/>
        </w:tabs>
        <w:rPr>
          <w:rFonts w:ascii="Arial" w:hAnsi="Arial" w:cs="Arial"/>
        </w:rPr>
      </w:pPr>
      <w:r w:rsidRPr="006F36DB">
        <w:rPr>
          <w:rFonts w:ascii="Arial" w:hAnsi="Arial" w:cs="Arial"/>
        </w:rPr>
        <w:t>indicados — qualidade ambiental, unidade arquitetônica, técnicas construtivas e valor afetivo — revelam relevância para reconstrução da história local, mas, à luz do estado atual do bem e da documentação produzida ao longo da instrução, não se mostram suficientes,</w:t>
      </w:r>
    </w:p>
    <w:p w14:paraId="1EF3AFDE" w14:textId="77777777" w:rsidR="006F36DB" w:rsidRPr="006F36DB" w:rsidRDefault="006F36DB" w:rsidP="006F36DB">
      <w:pPr>
        <w:tabs>
          <w:tab w:val="left" w:pos="2918"/>
        </w:tabs>
        <w:rPr>
          <w:rFonts w:ascii="Arial" w:hAnsi="Arial" w:cs="Arial"/>
        </w:rPr>
      </w:pPr>
      <w:r w:rsidRPr="006F36DB">
        <w:rPr>
          <w:rFonts w:ascii="Arial" w:hAnsi="Arial" w:cs="Arial"/>
        </w:rPr>
        <w:t>isolada ou conjuntamente, para sustentar restrição administrativa de caráter permanente e intensidade elevada como o tombamento,</w:t>
      </w:r>
    </w:p>
    <w:p w14:paraId="05AEA308" w14:textId="77777777" w:rsidR="006F36DB" w:rsidRPr="006F36DB" w:rsidRDefault="006F36DB" w:rsidP="006F36DB">
      <w:pPr>
        <w:tabs>
          <w:tab w:val="left" w:pos="2918"/>
        </w:tabs>
        <w:rPr>
          <w:rFonts w:ascii="Arial" w:hAnsi="Arial" w:cs="Arial"/>
        </w:rPr>
      </w:pPr>
      <w:r w:rsidRPr="006F36DB">
        <w:rPr>
          <w:rFonts w:ascii="Arial" w:hAnsi="Arial" w:cs="Arial"/>
        </w:rPr>
        <w:t>sobretudo quando parte expressiva desses elementos sofreu descaracterização ou demanda recomposição para sua própria</w:t>
      </w:r>
    </w:p>
    <w:p w14:paraId="17B1130B" w14:textId="77777777" w:rsidR="006F36DB" w:rsidRPr="006F36DB" w:rsidRDefault="006F36DB" w:rsidP="006F36DB">
      <w:pPr>
        <w:tabs>
          <w:tab w:val="left" w:pos="2918"/>
        </w:tabs>
        <w:rPr>
          <w:rFonts w:ascii="Arial" w:hAnsi="Arial" w:cs="Arial"/>
        </w:rPr>
      </w:pPr>
      <w:r w:rsidRPr="006F36DB">
        <w:rPr>
          <w:rFonts w:ascii="Arial" w:hAnsi="Arial" w:cs="Arial"/>
        </w:rPr>
        <w:t>inteligibilidade. De igual modo, não se mostra adequado que o instituto do tombamento opere como resposta tardia à percepção de perda patrimonial ou como mecanismo substitutivo de outras estratégias de política urbana e memória. O exercício da competência preservacionista exige demonstração positiva dos valores culturais concretamente protegidos e de sua permanência material no</w:t>
      </w:r>
    </w:p>
    <w:p w14:paraId="7F345C1E"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suporte físico objeto da tutela. A circunstância de ter havido mobilização social legítima, repercussão pública ou preocupação</w:t>
      </w:r>
    </w:p>
    <w:p w14:paraId="16BEE3E9" w14:textId="77777777" w:rsidR="006F36DB" w:rsidRPr="006F36DB" w:rsidRDefault="006F36DB" w:rsidP="006F36DB">
      <w:pPr>
        <w:tabs>
          <w:tab w:val="left" w:pos="2918"/>
        </w:tabs>
        <w:rPr>
          <w:rFonts w:ascii="Arial" w:hAnsi="Arial" w:cs="Arial"/>
        </w:rPr>
      </w:pPr>
      <w:r w:rsidRPr="006F36DB">
        <w:rPr>
          <w:rFonts w:ascii="Arial" w:hAnsi="Arial" w:cs="Arial"/>
        </w:rPr>
        <w:t>comunitária com o destino do imóvel não substitui a necessidade de comprovação técnica de que o bem ainda ostenta aptidão objetiva para transmitir às gerações futuras os valores que justificam sua preservação. E, ainda que a visita técnica tenha mostrado um cenário bucólico - e suscitado certo dissenso entre os conselheiros que participaram da visita quanto à destinação do bem, se preservado fosse</w:t>
      </w:r>
    </w:p>
    <w:p w14:paraId="343A229C" w14:textId="77777777" w:rsidR="006F36DB" w:rsidRPr="006F36DB" w:rsidRDefault="006F36DB" w:rsidP="006F36DB">
      <w:pPr>
        <w:tabs>
          <w:tab w:val="left" w:pos="2918"/>
        </w:tabs>
        <w:rPr>
          <w:rFonts w:ascii="Arial" w:hAnsi="Arial" w:cs="Arial"/>
        </w:rPr>
      </w:pPr>
      <w:r w:rsidRPr="006F36DB">
        <w:rPr>
          <w:rFonts w:ascii="Arial" w:hAnsi="Arial" w:cs="Arial"/>
        </w:rPr>
        <w:t xml:space="preserve">- </w:t>
      </w:r>
      <w:proofErr w:type="gramStart"/>
      <w:r w:rsidRPr="006F36DB">
        <w:rPr>
          <w:rFonts w:ascii="Arial" w:hAnsi="Arial" w:cs="Arial"/>
        </w:rPr>
        <w:t>um</w:t>
      </w:r>
      <w:proofErr w:type="gramEnd"/>
      <w:r w:rsidRPr="006F36DB">
        <w:rPr>
          <w:rFonts w:ascii="Arial" w:hAnsi="Arial" w:cs="Arial"/>
        </w:rPr>
        <w:t xml:space="preserve"> dado não pode ser desprezado na apreciação global do caso em tela: quem são os proprietários e em que </w:t>
      </w:r>
      <w:proofErr w:type="gramStart"/>
      <w:r w:rsidRPr="006F36DB">
        <w:rPr>
          <w:rFonts w:ascii="Arial" w:hAnsi="Arial" w:cs="Arial"/>
        </w:rPr>
        <w:t>peculiar condições</w:t>
      </w:r>
      <w:proofErr w:type="gramEnd"/>
      <w:r w:rsidRPr="006F36DB">
        <w:rPr>
          <w:rFonts w:ascii="Arial" w:hAnsi="Arial" w:cs="Arial"/>
        </w:rPr>
        <w:t xml:space="preserve"> eles exercem seu mister. A atual proprietária da vila é entidade de natureza religiosa e educacional, que adquiriu o imóvel em contexto desprovido de restrições preservacionistas definitivas e apresentou destinação institucional vinculada às suas atividades-fim. Sem</w:t>
      </w:r>
    </w:p>
    <w:p w14:paraId="354E80A8" w14:textId="77777777" w:rsidR="006F36DB" w:rsidRPr="006F36DB" w:rsidRDefault="006F36DB" w:rsidP="006F36DB">
      <w:pPr>
        <w:tabs>
          <w:tab w:val="left" w:pos="2918"/>
        </w:tabs>
        <w:rPr>
          <w:rFonts w:ascii="Arial" w:hAnsi="Arial" w:cs="Arial"/>
        </w:rPr>
      </w:pPr>
      <w:r w:rsidRPr="006F36DB">
        <w:rPr>
          <w:rFonts w:ascii="Arial" w:hAnsi="Arial" w:cs="Arial"/>
        </w:rPr>
        <w:t>desconsiderar a importância da memória urbana local, a imposição do tombamento, nas circunstâncias concretas destes autos, acabaria por produzir ônus administrativo e patrimonial elevado sem demonstração proporcional do benefício público correspondente. Em razão disso, conclui-se pela insuficiência dos pressupostos materiais para confirmação da medida cautelar instaurada,</w:t>
      </w:r>
    </w:p>
    <w:p w14:paraId="1FAA7989" w14:textId="77777777" w:rsidR="006F36DB" w:rsidRPr="006F36DB" w:rsidRDefault="006F36DB" w:rsidP="006F36DB">
      <w:pPr>
        <w:tabs>
          <w:tab w:val="left" w:pos="2918"/>
        </w:tabs>
        <w:rPr>
          <w:rFonts w:ascii="Arial" w:hAnsi="Arial" w:cs="Arial"/>
        </w:rPr>
      </w:pPr>
      <w:r w:rsidRPr="006F36DB">
        <w:rPr>
          <w:rFonts w:ascii="Arial" w:hAnsi="Arial" w:cs="Arial"/>
        </w:rPr>
        <w:t xml:space="preserve">recomendando-se o arquivamento do processo, sem tombamento definitivo do conjunto. Ademais, a Associação </w:t>
      </w:r>
      <w:proofErr w:type="spellStart"/>
      <w:r w:rsidRPr="006F36DB">
        <w:rPr>
          <w:rFonts w:ascii="Arial" w:hAnsi="Arial" w:cs="Arial"/>
        </w:rPr>
        <w:t>Concepcionista</w:t>
      </w:r>
      <w:proofErr w:type="spellEnd"/>
      <w:r w:rsidRPr="006F36DB">
        <w:rPr>
          <w:rFonts w:ascii="Arial" w:hAnsi="Arial" w:cs="Arial"/>
        </w:rPr>
        <w:t xml:space="preserve"> do Ensino, entidade vinculada à tradição das </w:t>
      </w:r>
      <w:proofErr w:type="spellStart"/>
      <w:r w:rsidRPr="006F36DB">
        <w:rPr>
          <w:rFonts w:ascii="Arial" w:hAnsi="Arial" w:cs="Arial"/>
        </w:rPr>
        <w:t>Concepcionistas</w:t>
      </w:r>
      <w:proofErr w:type="spellEnd"/>
      <w:r w:rsidRPr="006F36DB">
        <w:rPr>
          <w:rFonts w:ascii="Arial" w:hAnsi="Arial" w:cs="Arial"/>
        </w:rPr>
        <w:t xml:space="preserve"> Missionárias do Ensino, congregação religiosa fundada em Burgos, Espanha, por Santa Carmen </w:t>
      </w:r>
      <w:proofErr w:type="spellStart"/>
      <w:r w:rsidRPr="006F36DB">
        <w:rPr>
          <w:rFonts w:ascii="Arial" w:hAnsi="Arial" w:cs="Arial"/>
        </w:rPr>
        <w:t>Sallés</w:t>
      </w:r>
      <w:proofErr w:type="spellEnd"/>
      <w:r w:rsidRPr="006F36DB">
        <w:rPr>
          <w:rFonts w:ascii="Arial" w:hAnsi="Arial" w:cs="Arial"/>
        </w:rPr>
        <w:t xml:space="preserve"> y </w:t>
      </w:r>
      <w:proofErr w:type="spellStart"/>
      <w:r w:rsidRPr="006F36DB">
        <w:rPr>
          <w:rFonts w:ascii="Arial" w:hAnsi="Arial" w:cs="Arial"/>
        </w:rPr>
        <w:t>Barangueras</w:t>
      </w:r>
      <w:proofErr w:type="spellEnd"/>
      <w:r w:rsidRPr="006F36DB">
        <w:rPr>
          <w:rFonts w:ascii="Arial" w:hAnsi="Arial" w:cs="Arial"/>
        </w:rPr>
        <w:t>, cuja atuação histórica se organiza prioritariamente em torno da atividade educacional. Conforme a apresentação institucional da própria congregação, sua missão apostólica consiste em “evangelizar através da educação”,</w:t>
      </w:r>
    </w:p>
    <w:p w14:paraId="6A0541B4" w14:textId="77777777" w:rsidR="006F36DB" w:rsidRPr="006F36DB" w:rsidRDefault="006F36DB" w:rsidP="006F36DB">
      <w:pPr>
        <w:tabs>
          <w:tab w:val="left" w:pos="2918"/>
        </w:tabs>
        <w:rPr>
          <w:rFonts w:ascii="Arial" w:hAnsi="Arial" w:cs="Arial"/>
        </w:rPr>
      </w:pPr>
      <w:r w:rsidRPr="006F36DB">
        <w:rPr>
          <w:rFonts w:ascii="Arial" w:hAnsi="Arial" w:cs="Arial"/>
        </w:rPr>
        <w:t>tendo como eixo a formação integral da pessoa e o desenvolvimento humano orientado por valores cristãos. O ideário institucional da</w:t>
      </w:r>
    </w:p>
    <w:p w14:paraId="66B6746C" w14:textId="77777777" w:rsidR="006F36DB" w:rsidRPr="006F36DB" w:rsidRDefault="006F36DB" w:rsidP="006F36DB">
      <w:pPr>
        <w:tabs>
          <w:tab w:val="left" w:pos="2918"/>
        </w:tabs>
        <w:rPr>
          <w:rFonts w:ascii="Arial" w:hAnsi="Arial" w:cs="Arial"/>
        </w:rPr>
      </w:pPr>
      <w:r w:rsidRPr="006F36DB">
        <w:rPr>
          <w:rFonts w:ascii="Arial" w:hAnsi="Arial" w:cs="Arial"/>
        </w:rPr>
        <w:t xml:space="preserve">congregação identifica a atividade educativa não como ação acessória, mas como expressão central do seu carisma religioso e de sua presença social. Nesse sentido, os documentos institucionais </w:t>
      </w:r>
      <w:proofErr w:type="spellStart"/>
      <w:r w:rsidRPr="006F36DB">
        <w:rPr>
          <w:rFonts w:ascii="Arial" w:hAnsi="Arial" w:cs="Arial"/>
        </w:rPr>
        <w:t>dasConcepcionistas</w:t>
      </w:r>
      <w:proofErr w:type="spellEnd"/>
      <w:r w:rsidRPr="006F36DB">
        <w:rPr>
          <w:rFonts w:ascii="Arial" w:hAnsi="Arial" w:cs="Arial"/>
        </w:rPr>
        <w:t xml:space="preserve"> descrevem seu carisma como orientado à educação preventiva e integral, voltada à formação intelectual, ética e comunitária de crianças e jovens, buscando formar sujeitos capazes de</w:t>
      </w:r>
    </w:p>
    <w:p w14:paraId="009D51DE" w14:textId="77777777" w:rsidR="006F36DB" w:rsidRPr="006F36DB" w:rsidRDefault="006F36DB" w:rsidP="006F36DB">
      <w:pPr>
        <w:tabs>
          <w:tab w:val="left" w:pos="2918"/>
        </w:tabs>
        <w:rPr>
          <w:rFonts w:ascii="Arial" w:hAnsi="Arial" w:cs="Arial"/>
        </w:rPr>
      </w:pPr>
      <w:r w:rsidRPr="006F36DB">
        <w:rPr>
          <w:rFonts w:ascii="Arial" w:hAnsi="Arial" w:cs="Arial"/>
        </w:rPr>
        <w:t>atuar na sociedade de maneira autônoma e solidária. A atuação da congregação desenvolveu-se historicamente por meio de escolas,</w:t>
      </w:r>
    </w:p>
    <w:p w14:paraId="2E5A6414" w14:textId="77777777" w:rsidR="006F36DB" w:rsidRPr="006F36DB" w:rsidRDefault="006F36DB" w:rsidP="006F36DB">
      <w:pPr>
        <w:tabs>
          <w:tab w:val="left" w:pos="2918"/>
        </w:tabs>
        <w:rPr>
          <w:rFonts w:ascii="Arial" w:hAnsi="Arial" w:cs="Arial"/>
        </w:rPr>
      </w:pPr>
      <w:r w:rsidRPr="006F36DB">
        <w:rPr>
          <w:rFonts w:ascii="Arial" w:hAnsi="Arial" w:cs="Arial"/>
        </w:rPr>
        <w:t xml:space="preserve">centros educacionais e iniciativas pedagógicas, mantendo vínculo estrutural entre patrimônio institucional e finalidade educacional. Tal elemento foi trazido </w:t>
      </w:r>
      <w:r w:rsidRPr="006F36DB">
        <w:rPr>
          <w:rFonts w:ascii="Arial" w:hAnsi="Arial" w:cs="Arial"/>
        </w:rPr>
        <w:lastRenderedPageBreak/>
        <w:t>aos autos pela interessada para contextualizar a destinação pretendida ao imóvel e sustentar que a utilização</w:t>
      </w:r>
    </w:p>
    <w:p w14:paraId="5CBE101B" w14:textId="77777777" w:rsidR="006F36DB" w:rsidRPr="006F36DB" w:rsidRDefault="006F36DB" w:rsidP="006F36DB">
      <w:pPr>
        <w:tabs>
          <w:tab w:val="left" w:pos="2918"/>
        </w:tabs>
        <w:rPr>
          <w:rFonts w:ascii="Arial" w:hAnsi="Arial" w:cs="Arial"/>
        </w:rPr>
      </w:pPr>
      <w:r w:rsidRPr="006F36DB">
        <w:rPr>
          <w:rFonts w:ascii="Arial" w:hAnsi="Arial" w:cs="Arial"/>
        </w:rPr>
        <w:t>futura projetada estaria inserida nas atividades-fim da entidade mantenedora, e não associada a exploração econômica ordinária do</w:t>
      </w:r>
    </w:p>
    <w:p w14:paraId="027CD409" w14:textId="77777777" w:rsidR="006F36DB" w:rsidRPr="006F36DB" w:rsidRDefault="006F36DB" w:rsidP="006F36DB">
      <w:pPr>
        <w:tabs>
          <w:tab w:val="left" w:pos="2918"/>
        </w:tabs>
        <w:rPr>
          <w:rFonts w:ascii="Arial" w:hAnsi="Arial" w:cs="Arial"/>
        </w:rPr>
      </w:pPr>
      <w:r w:rsidRPr="006F36DB">
        <w:rPr>
          <w:rFonts w:ascii="Arial" w:hAnsi="Arial" w:cs="Arial"/>
        </w:rPr>
        <w:t>bem. Em São Paulo, a entidade mantém duas escolas, sendo uma integralmente mantida com bolsas concedidas pela entidade. Não se</w:t>
      </w:r>
    </w:p>
    <w:p w14:paraId="09DF0E93" w14:textId="77777777" w:rsidR="006F36DB" w:rsidRPr="006F36DB" w:rsidRDefault="006F36DB" w:rsidP="006F36DB">
      <w:pPr>
        <w:tabs>
          <w:tab w:val="left" w:pos="2918"/>
        </w:tabs>
        <w:rPr>
          <w:rFonts w:ascii="Arial" w:hAnsi="Arial" w:cs="Arial"/>
        </w:rPr>
      </w:pPr>
      <w:r w:rsidRPr="006F36DB">
        <w:rPr>
          <w:rFonts w:ascii="Arial" w:hAnsi="Arial" w:cs="Arial"/>
        </w:rPr>
        <w:t xml:space="preserve">trata, nesse sentido, de instituição que disponha de musculatura - e tampouco vocação - para a gestão de bens tombados, </w:t>
      </w:r>
      <w:proofErr w:type="spellStart"/>
      <w:r w:rsidRPr="006F36DB">
        <w:rPr>
          <w:rFonts w:ascii="Arial" w:hAnsi="Arial" w:cs="Arial"/>
        </w:rPr>
        <w:t>incumbindose</w:t>
      </w:r>
      <w:proofErr w:type="spellEnd"/>
      <w:r w:rsidRPr="006F36DB">
        <w:rPr>
          <w:rFonts w:ascii="Arial" w:hAnsi="Arial" w:cs="Arial"/>
        </w:rPr>
        <w:t xml:space="preserve"> de obter recursos via Transferência do Direito de Construir e aplicando-os na gestão de patrimônio imobiliário, mediante alienação</w:t>
      </w:r>
    </w:p>
    <w:p w14:paraId="4D3EE4D0" w14:textId="77777777" w:rsidR="006F36DB" w:rsidRPr="006F36DB" w:rsidRDefault="006F36DB" w:rsidP="006F36DB">
      <w:pPr>
        <w:tabs>
          <w:tab w:val="left" w:pos="2918"/>
        </w:tabs>
        <w:rPr>
          <w:rFonts w:ascii="Arial" w:hAnsi="Arial" w:cs="Arial"/>
        </w:rPr>
      </w:pPr>
      <w:r w:rsidRPr="006F36DB">
        <w:rPr>
          <w:rFonts w:ascii="Arial" w:hAnsi="Arial" w:cs="Arial"/>
        </w:rPr>
        <w:t>ou celebração de contrato de locação para fins residenciais e comerciais. Ainda que se avente a possibilidade de restauro, tal</w:t>
      </w:r>
    </w:p>
    <w:p w14:paraId="00DCCE02" w14:textId="77777777" w:rsidR="006F36DB" w:rsidRPr="006F36DB" w:rsidRDefault="006F36DB" w:rsidP="006F36DB">
      <w:pPr>
        <w:tabs>
          <w:tab w:val="left" w:pos="2918"/>
        </w:tabs>
        <w:rPr>
          <w:rFonts w:ascii="Arial" w:hAnsi="Arial" w:cs="Arial"/>
        </w:rPr>
      </w:pPr>
      <w:r w:rsidRPr="006F36DB">
        <w:rPr>
          <w:rFonts w:ascii="Arial" w:hAnsi="Arial" w:cs="Arial"/>
        </w:rPr>
        <w:t>circunstância deve ser cotejada com a real capacidade da entidade de se embrenhar pela senda preservacionista, sem que isso lhe</w:t>
      </w:r>
    </w:p>
    <w:p w14:paraId="31D7CDBD" w14:textId="77777777" w:rsidR="006F36DB" w:rsidRPr="006F36DB" w:rsidRDefault="006F36DB" w:rsidP="006F36DB">
      <w:pPr>
        <w:tabs>
          <w:tab w:val="left" w:pos="2918"/>
        </w:tabs>
        <w:rPr>
          <w:rFonts w:ascii="Arial" w:hAnsi="Arial" w:cs="Arial"/>
        </w:rPr>
      </w:pPr>
      <w:r w:rsidRPr="006F36DB">
        <w:rPr>
          <w:rFonts w:ascii="Arial" w:hAnsi="Arial" w:cs="Arial"/>
        </w:rPr>
        <w:t>afigure um ônus ou o desvirtuamento de suas finalidades estatutárias. Mesmo a venda do conjunto de casas no estado em que se</w:t>
      </w:r>
    </w:p>
    <w:p w14:paraId="3EFC892E" w14:textId="77777777" w:rsidR="006F36DB" w:rsidRPr="006F36DB" w:rsidRDefault="006F36DB" w:rsidP="006F36DB">
      <w:pPr>
        <w:tabs>
          <w:tab w:val="left" w:pos="2918"/>
        </w:tabs>
        <w:rPr>
          <w:rFonts w:ascii="Arial" w:hAnsi="Arial" w:cs="Arial"/>
        </w:rPr>
      </w:pPr>
      <w:r w:rsidRPr="006F36DB">
        <w:rPr>
          <w:rFonts w:ascii="Arial" w:hAnsi="Arial" w:cs="Arial"/>
        </w:rPr>
        <w:t>encontra importaria em inequívoco esforço com presumida perda de liquidez do bem. Bem por isso, face às condições materiais examinadas no processo, à luz do interesse público preservacionista, e, também, dada a peculiar conformação institucional da entidade proprietária do conjunto de casas, nosso voto é contrário ao tombamento. É como votamos, senhoras conselheiras e senhores</w:t>
      </w:r>
    </w:p>
    <w:p w14:paraId="79276D8E" w14:textId="77777777" w:rsidR="006F36DB" w:rsidRPr="006F36DB" w:rsidRDefault="006F36DB" w:rsidP="006F36DB">
      <w:pPr>
        <w:tabs>
          <w:tab w:val="left" w:pos="2918"/>
        </w:tabs>
        <w:rPr>
          <w:rFonts w:ascii="Arial" w:hAnsi="Arial" w:cs="Arial"/>
        </w:rPr>
      </w:pPr>
      <w:r w:rsidRPr="006F36DB">
        <w:rPr>
          <w:rFonts w:ascii="Arial" w:hAnsi="Arial" w:cs="Arial"/>
        </w:rPr>
        <w:t>conselheiros. É dado início à votação. A Conselheira representante do IAB, Danielle, abre divergência e apresenta contrapontos ao</w:t>
      </w:r>
    </w:p>
    <w:p w14:paraId="78A2DFD0" w14:textId="77777777" w:rsidR="006F36DB" w:rsidRPr="006F36DB" w:rsidRDefault="006F36DB" w:rsidP="006F36DB">
      <w:pPr>
        <w:tabs>
          <w:tab w:val="left" w:pos="2918"/>
        </w:tabs>
        <w:rPr>
          <w:rFonts w:ascii="Arial" w:hAnsi="Arial" w:cs="Arial"/>
        </w:rPr>
      </w:pPr>
      <w:r w:rsidRPr="006F36DB">
        <w:rPr>
          <w:rFonts w:ascii="Arial" w:hAnsi="Arial" w:cs="Arial"/>
        </w:rPr>
        <w:t xml:space="preserve">relato dos Conselheiros do CREA e do DPH, atestando que o grau de </w:t>
      </w:r>
      <w:proofErr w:type="spellStart"/>
      <w:r w:rsidRPr="006F36DB">
        <w:rPr>
          <w:rFonts w:ascii="Arial" w:hAnsi="Arial" w:cs="Arial"/>
        </w:rPr>
        <w:t>deteriorização</w:t>
      </w:r>
      <w:proofErr w:type="spellEnd"/>
      <w:r w:rsidRPr="006F36DB">
        <w:rPr>
          <w:rFonts w:ascii="Arial" w:hAnsi="Arial" w:cs="Arial"/>
        </w:rPr>
        <w:t xml:space="preserve"> não impede o tombamento e que outras instituições</w:t>
      </w:r>
    </w:p>
    <w:p w14:paraId="1B7118E3" w14:textId="77777777" w:rsidR="006F36DB" w:rsidRPr="006F36DB" w:rsidRDefault="006F36DB" w:rsidP="006F36DB">
      <w:pPr>
        <w:tabs>
          <w:tab w:val="left" w:pos="2918"/>
        </w:tabs>
        <w:rPr>
          <w:rFonts w:ascii="Arial" w:hAnsi="Arial" w:cs="Arial"/>
        </w:rPr>
      </w:pPr>
      <w:r w:rsidRPr="006F36DB">
        <w:rPr>
          <w:rFonts w:ascii="Arial" w:hAnsi="Arial" w:cs="Arial"/>
        </w:rPr>
        <w:t>religiosas também possuem bens tombados, não sendo este um impeditivo no exercício de suas atividades religiosas. O Conselheiro</w:t>
      </w:r>
    </w:p>
    <w:p w14:paraId="5CD48CB6" w14:textId="77777777" w:rsidR="006F36DB" w:rsidRPr="006F36DB" w:rsidRDefault="006F36DB" w:rsidP="006F36DB">
      <w:pPr>
        <w:tabs>
          <w:tab w:val="left" w:pos="2918"/>
        </w:tabs>
        <w:rPr>
          <w:rFonts w:ascii="Arial" w:hAnsi="Arial" w:cs="Arial"/>
        </w:rPr>
      </w:pPr>
      <w:r w:rsidRPr="006F36DB">
        <w:rPr>
          <w:rFonts w:ascii="Arial" w:hAnsi="Arial" w:cs="Arial"/>
        </w:rPr>
        <w:t>representante da SMUL-L, Vladir, e o Conselheiro representante da SMUL-U, Daniel, acompanham a divergência colocada. O</w:t>
      </w:r>
    </w:p>
    <w:p w14:paraId="6127108F" w14:textId="77777777" w:rsidR="006F36DB" w:rsidRPr="006F36DB" w:rsidRDefault="006F36DB" w:rsidP="006F36DB">
      <w:pPr>
        <w:tabs>
          <w:tab w:val="left" w:pos="2918"/>
        </w:tabs>
        <w:rPr>
          <w:rFonts w:ascii="Arial" w:hAnsi="Arial" w:cs="Arial"/>
        </w:rPr>
      </w:pPr>
      <w:r w:rsidRPr="006F36DB">
        <w:rPr>
          <w:rFonts w:ascii="Arial" w:hAnsi="Arial" w:cs="Arial"/>
        </w:rPr>
        <w:t>Conselheiro representante da SMJ, Caio, a Conselheira representante da OAB, Thalita, e o Conselheiro representante da CMSP, Rodrigo,</w:t>
      </w:r>
    </w:p>
    <w:p w14:paraId="32B3341D" w14:textId="77777777" w:rsidR="006F36DB" w:rsidRPr="006F36DB" w:rsidRDefault="006F36DB" w:rsidP="006F36DB">
      <w:pPr>
        <w:tabs>
          <w:tab w:val="left" w:pos="2918"/>
        </w:tabs>
        <w:rPr>
          <w:rFonts w:ascii="Arial" w:hAnsi="Arial" w:cs="Arial"/>
        </w:rPr>
      </w:pPr>
      <w:r w:rsidRPr="006F36DB">
        <w:rPr>
          <w:rFonts w:ascii="Arial" w:hAnsi="Arial" w:cs="Arial"/>
        </w:rPr>
        <w:t>se manifestam acolhendo o parecer dos relatores. O presidente de absteve. Decisão: Por 5(cinco) votos contrários contra 3(três)</w:t>
      </w:r>
    </w:p>
    <w:p w14:paraId="1FE3012C" w14:textId="77777777" w:rsidR="006F36DB" w:rsidRPr="006F36DB" w:rsidRDefault="006F36DB" w:rsidP="006F36DB">
      <w:pPr>
        <w:tabs>
          <w:tab w:val="left" w:pos="2918"/>
        </w:tabs>
        <w:rPr>
          <w:rFonts w:ascii="Arial" w:hAnsi="Arial" w:cs="Arial"/>
        </w:rPr>
      </w:pPr>
      <w:r w:rsidRPr="006F36DB">
        <w:rPr>
          <w:rFonts w:ascii="Arial" w:hAnsi="Arial" w:cs="Arial"/>
        </w:rPr>
        <w:t xml:space="preserve">favoráveis do IAB, SMUL-L e SMUL-U, e uma abstenção do presidente, o Conselho manifestou-se CONTRARIAMENTE ao tombamento definitivo da vila situada à Avenida Conselheiro Rodrigues Alves, </w:t>
      </w:r>
      <w:proofErr w:type="spellStart"/>
      <w:r w:rsidRPr="006F36DB">
        <w:rPr>
          <w:rFonts w:ascii="Arial" w:hAnsi="Arial" w:cs="Arial"/>
        </w:rPr>
        <w:t>nºs</w:t>
      </w:r>
      <w:proofErr w:type="spellEnd"/>
      <w:r w:rsidRPr="006F36DB">
        <w:rPr>
          <w:rFonts w:ascii="Arial" w:hAnsi="Arial" w:cs="Arial"/>
        </w:rPr>
        <w:t xml:space="preserve">. 275, 281 e 289 - Casas 1 </w:t>
      </w:r>
      <w:r w:rsidRPr="006F36DB">
        <w:rPr>
          <w:rFonts w:ascii="Arial" w:hAnsi="Arial" w:cs="Arial"/>
        </w:rPr>
        <w:lastRenderedPageBreak/>
        <w:t xml:space="preserve">a 07 - Vila Mariana, sendo gerada a Resolução 06/CONPRESP/2026. 2) PROCESSO: 6025.2019/0007640-6 - Interessado: Voga Empreendimentos </w:t>
      </w:r>
      <w:proofErr w:type="gramStart"/>
      <w:r w:rsidRPr="006F36DB">
        <w:rPr>
          <w:rFonts w:ascii="Arial" w:hAnsi="Arial" w:cs="Arial"/>
        </w:rPr>
        <w:t>Ltda..</w:t>
      </w:r>
      <w:proofErr w:type="gramEnd"/>
      <w:r w:rsidRPr="006F36DB">
        <w:rPr>
          <w:rFonts w:ascii="Arial" w:hAnsi="Arial" w:cs="Arial"/>
        </w:rPr>
        <w:t xml:space="preserve"> Assunto: Recurso contra decisão do CONPRESP - Tombamento da Vila Raphael Parente, Vila Maria Parente Migliari, e do grupo de sobrados</w:t>
      </w:r>
    </w:p>
    <w:p w14:paraId="62B0B725" w14:textId="77777777" w:rsidR="006F36DB" w:rsidRPr="006F36DB" w:rsidRDefault="006F36DB" w:rsidP="006F36DB">
      <w:pPr>
        <w:tabs>
          <w:tab w:val="left" w:pos="2918"/>
        </w:tabs>
        <w:rPr>
          <w:rFonts w:ascii="Arial" w:hAnsi="Arial" w:cs="Arial"/>
        </w:rPr>
      </w:pPr>
      <w:r w:rsidRPr="006F36DB">
        <w:rPr>
          <w:rFonts w:ascii="Arial" w:hAnsi="Arial" w:cs="Arial"/>
        </w:rPr>
        <w:t>remanescentes da Vila João Migliari. Endereço: Vila Raphael Parente, no Belenzinho - Vila Maria Parente Migliari, no Catumbi, e de</w:t>
      </w:r>
    </w:p>
    <w:p w14:paraId="306EEF31" w14:textId="77777777" w:rsidR="006F36DB" w:rsidRPr="006F36DB" w:rsidRDefault="006F36DB" w:rsidP="006F36DB">
      <w:pPr>
        <w:tabs>
          <w:tab w:val="left" w:pos="2918"/>
        </w:tabs>
        <w:rPr>
          <w:rFonts w:ascii="Arial" w:hAnsi="Arial" w:cs="Arial"/>
        </w:rPr>
      </w:pPr>
      <w:r w:rsidRPr="006F36DB">
        <w:rPr>
          <w:rFonts w:ascii="Arial" w:hAnsi="Arial" w:cs="Arial"/>
        </w:rPr>
        <w:t xml:space="preserve">sobrados remanescentes da Vila João Migliari, no Tatuapé. Relatores: Elisabete França / Vladir </w:t>
      </w:r>
      <w:proofErr w:type="spellStart"/>
      <w:r w:rsidRPr="006F36DB">
        <w:rPr>
          <w:rFonts w:ascii="Arial" w:hAnsi="Arial" w:cs="Arial"/>
        </w:rPr>
        <w:t>Bartalini</w:t>
      </w:r>
      <w:proofErr w:type="spellEnd"/>
      <w:r w:rsidRPr="006F36DB">
        <w:rPr>
          <w:rFonts w:ascii="Arial" w:hAnsi="Arial" w:cs="Arial"/>
        </w:rPr>
        <w:t xml:space="preserve"> (SMUL-L). Vistas: Wilson Levy</w:t>
      </w:r>
    </w:p>
    <w:p w14:paraId="2ADB0218" w14:textId="77777777" w:rsidR="006F36DB" w:rsidRPr="006F36DB" w:rsidRDefault="006F36DB" w:rsidP="006F36DB">
      <w:pPr>
        <w:tabs>
          <w:tab w:val="left" w:pos="2918"/>
        </w:tabs>
        <w:rPr>
          <w:rFonts w:ascii="Arial" w:hAnsi="Arial" w:cs="Arial"/>
        </w:rPr>
      </w:pPr>
      <w:r w:rsidRPr="006F36DB">
        <w:rPr>
          <w:rFonts w:ascii="Arial" w:hAnsi="Arial" w:cs="Arial"/>
        </w:rPr>
        <w:t xml:space="preserve">Braga da Silva Neto / </w:t>
      </w:r>
      <w:proofErr w:type="spellStart"/>
      <w:r w:rsidRPr="006F36DB">
        <w:rPr>
          <w:rFonts w:ascii="Arial" w:hAnsi="Arial" w:cs="Arial"/>
        </w:rPr>
        <w:t>Luis</w:t>
      </w:r>
      <w:proofErr w:type="spellEnd"/>
      <w:r w:rsidRPr="006F36DB">
        <w:rPr>
          <w:rFonts w:ascii="Arial" w:hAnsi="Arial" w:cs="Arial"/>
        </w:rPr>
        <w:t xml:space="preserve"> </w:t>
      </w:r>
      <w:proofErr w:type="spellStart"/>
      <w:r w:rsidRPr="006F36DB">
        <w:rPr>
          <w:rFonts w:ascii="Arial" w:hAnsi="Arial" w:cs="Arial"/>
        </w:rPr>
        <w:t>Chorilli</w:t>
      </w:r>
      <w:proofErr w:type="spellEnd"/>
      <w:r w:rsidRPr="006F36DB">
        <w:rPr>
          <w:rFonts w:ascii="Arial" w:hAnsi="Arial" w:cs="Arial"/>
        </w:rPr>
        <w:t xml:space="preserve"> Neto (CREA). O presidente passa a palavra para manifestação dos inscritos. A Dra. Marcella Martins </w:t>
      </w:r>
      <w:proofErr w:type="spellStart"/>
      <w:r w:rsidRPr="006F36DB">
        <w:rPr>
          <w:rFonts w:ascii="Arial" w:hAnsi="Arial" w:cs="Arial"/>
        </w:rPr>
        <w:t>Montandon</w:t>
      </w:r>
      <w:proofErr w:type="spellEnd"/>
      <w:r w:rsidRPr="006F36DB">
        <w:rPr>
          <w:rFonts w:ascii="Arial" w:hAnsi="Arial" w:cs="Arial"/>
        </w:rPr>
        <w:t>, advogada da parte interessada, e o Sr. Bruno Lembi, sócio da Voga e proprietário das casas da vila, se manifestam a favor do recurso contra o Tombamento. O Sr. Cleiton de Paula, arquiteto e representante da Associação dos Proprietários, Protetores e Usuários de Imóveis Tombados - APPIT, se manifestou contra o recurso. O Presidente passa a palavra para o Conselheiro Vladir que passa a ler seu parecer. Síntese: Trata o presente de análise do recurso interposto em face do tombamento definitivo, pela Resolução n° 10/CONPRESP/2023, de três conjuntos de imóveis assim denominados: 1. grupo de SOBRADOS REMANESCENTES DA VILA JOÃO</w:t>
      </w:r>
    </w:p>
    <w:p w14:paraId="2EEC1DA6" w14:textId="77777777" w:rsidR="006F36DB" w:rsidRPr="006F36DB" w:rsidRDefault="006F36DB" w:rsidP="006F36DB">
      <w:pPr>
        <w:tabs>
          <w:tab w:val="left" w:pos="2918"/>
        </w:tabs>
        <w:rPr>
          <w:rFonts w:ascii="Arial" w:hAnsi="Arial" w:cs="Arial"/>
        </w:rPr>
      </w:pPr>
      <w:r w:rsidRPr="006F36DB">
        <w:rPr>
          <w:rFonts w:ascii="Arial" w:hAnsi="Arial" w:cs="Arial"/>
        </w:rPr>
        <w:t xml:space="preserve">MIGLIARI, situado à Rua Padre Estevão </w:t>
      </w:r>
      <w:proofErr w:type="spellStart"/>
      <w:r w:rsidRPr="006F36DB">
        <w:rPr>
          <w:rFonts w:ascii="Arial" w:hAnsi="Arial" w:cs="Arial"/>
        </w:rPr>
        <w:t>Pernet</w:t>
      </w:r>
      <w:proofErr w:type="spellEnd"/>
      <w:r w:rsidRPr="006F36DB">
        <w:rPr>
          <w:rFonts w:ascii="Arial" w:hAnsi="Arial" w:cs="Arial"/>
        </w:rPr>
        <w:t xml:space="preserve"> nos 699, 701, 705, 709 e 713; 2. VILA RAPHAEL PARENTE, situada à Rua Marcos Arruda nos 150/162, 164 (casas nos 2, 4, 6, 8, 10 e 12), 170 e 172; 3. VILA MARIA PARENTE MIGLIARI, situada à Rua Paulo </w:t>
      </w:r>
      <w:proofErr w:type="spellStart"/>
      <w:r w:rsidRPr="006F36DB">
        <w:rPr>
          <w:rFonts w:ascii="Arial" w:hAnsi="Arial" w:cs="Arial"/>
        </w:rPr>
        <w:t>Andrighetti</w:t>
      </w:r>
      <w:proofErr w:type="spellEnd"/>
      <w:r w:rsidRPr="006F36DB">
        <w:rPr>
          <w:rFonts w:ascii="Arial" w:hAnsi="Arial" w:cs="Arial"/>
        </w:rPr>
        <w:t xml:space="preserve"> nos 113, 117, 119, 125, 131, 137, 139 e 145 e à Travessa Maria Parente Migliari nos 1, 2, 3, 4, 5, 6, 7, 8, 9, 10, 11, 12, 13, 14, 15, 16, 17, 18, 19</w:t>
      </w:r>
    </w:p>
    <w:p w14:paraId="333A355C" w14:textId="77777777" w:rsidR="006F36DB" w:rsidRPr="006F36DB" w:rsidRDefault="006F36DB" w:rsidP="006F36DB">
      <w:pPr>
        <w:tabs>
          <w:tab w:val="left" w:pos="2918"/>
        </w:tabs>
        <w:rPr>
          <w:rFonts w:ascii="Arial" w:hAnsi="Arial" w:cs="Arial"/>
        </w:rPr>
      </w:pPr>
      <w:r w:rsidRPr="006F36DB">
        <w:rPr>
          <w:rFonts w:ascii="Arial" w:hAnsi="Arial" w:cs="Arial"/>
        </w:rPr>
        <w:t>e 20. Tratava-se de conjunto de casas geminadas dispostas em três fileiras paralelas sendo duas dessas fileiras situadas em ambas as</w:t>
      </w:r>
    </w:p>
    <w:p w14:paraId="5B1DCBE8" w14:textId="77777777" w:rsidR="006F36DB" w:rsidRPr="006F36DB" w:rsidRDefault="006F36DB" w:rsidP="006F36DB">
      <w:pPr>
        <w:tabs>
          <w:tab w:val="left" w:pos="2918"/>
        </w:tabs>
        <w:rPr>
          <w:rFonts w:ascii="Arial" w:hAnsi="Arial" w:cs="Arial"/>
        </w:rPr>
      </w:pPr>
      <w:r w:rsidRPr="006F36DB">
        <w:rPr>
          <w:rFonts w:ascii="Arial" w:hAnsi="Arial" w:cs="Arial"/>
        </w:rPr>
        <w:t xml:space="preserve">faces da rua João Migliari e </w:t>
      </w:r>
      <w:proofErr w:type="gramStart"/>
      <w:r w:rsidRPr="006F36DB">
        <w:rPr>
          <w:rFonts w:ascii="Arial" w:hAnsi="Arial" w:cs="Arial"/>
        </w:rPr>
        <w:t>um terceira</w:t>
      </w:r>
      <w:proofErr w:type="gramEnd"/>
      <w:r w:rsidRPr="006F36DB">
        <w:rPr>
          <w:rFonts w:ascii="Arial" w:hAnsi="Arial" w:cs="Arial"/>
        </w:rPr>
        <w:t xml:space="preserve"> com frente para a rua Estevão </w:t>
      </w:r>
      <w:proofErr w:type="spellStart"/>
      <w:r w:rsidRPr="006F36DB">
        <w:rPr>
          <w:rFonts w:ascii="Arial" w:hAnsi="Arial" w:cs="Arial"/>
        </w:rPr>
        <w:t>Pernet</w:t>
      </w:r>
      <w:proofErr w:type="spellEnd"/>
      <w:r w:rsidRPr="006F36DB">
        <w:rPr>
          <w:rFonts w:ascii="Arial" w:hAnsi="Arial" w:cs="Arial"/>
        </w:rPr>
        <w:t xml:space="preserve">. Os imóveis ocupavam toda a extensão das frentes de quadras delimitadas pelas ruas </w:t>
      </w:r>
      <w:proofErr w:type="spellStart"/>
      <w:r w:rsidRPr="006F36DB">
        <w:rPr>
          <w:rFonts w:ascii="Arial" w:hAnsi="Arial" w:cs="Arial"/>
        </w:rPr>
        <w:t>Airi</w:t>
      </w:r>
      <w:proofErr w:type="spellEnd"/>
      <w:r w:rsidRPr="006F36DB">
        <w:rPr>
          <w:rFonts w:ascii="Arial" w:hAnsi="Arial" w:cs="Arial"/>
        </w:rPr>
        <w:t xml:space="preserve">, Estevão </w:t>
      </w:r>
      <w:proofErr w:type="spellStart"/>
      <w:r w:rsidRPr="006F36DB">
        <w:rPr>
          <w:rFonts w:ascii="Arial" w:hAnsi="Arial" w:cs="Arial"/>
        </w:rPr>
        <w:t>Pernet</w:t>
      </w:r>
      <w:proofErr w:type="spellEnd"/>
      <w:r w:rsidRPr="006F36DB">
        <w:rPr>
          <w:rFonts w:ascii="Arial" w:hAnsi="Arial" w:cs="Arial"/>
        </w:rPr>
        <w:t>, Itapura e João Migliari. Faço uma resumida cronologia dos fatos, com base no que</w:t>
      </w:r>
    </w:p>
    <w:p w14:paraId="21247A0B" w14:textId="77777777" w:rsidR="006F36DB" w:rsidRPr="006F36DB" w:rsidRDefault="006F36DB" w:rsidP="006F36DB">
      <w:pPr>
        <w:tabs>
          <w:tab w:val="left" w:pos="2918"/>
        </w:tabs>
        <w:rPr>
          <w:rFonts w:ascii="Arial" w:hAnsi="Arial" w:cs="Arial"/>
        </w:rPr>
      </w:pPr>
      <w:r w:rsidRPr="006F36DB">
        <w:rPr>
          <w:rFonts w:ascii="Arial" w:hAnsi="Arial" w:cs="Arial"/>
        </w:rPr>
        <w:t xml:space="preserve">consta do SEI: 1. Cronologia. · Em abril de 2019 o </w:t>
      </w:r>
      <w:proofErr w:type="gramStart"/>
      <w:r w:rsidRPr="006F36DB">
        <w:rPr>
          <w:rFonts w:ascii="Arial" w:hAnsi="Arial" w:cs="Arial"/>
        </w:rPr>
        <w:t>sitio</w:t>
      </w:r>
      <w:proofErr w:type="gramEnd"/>
      <w:r w:rsidRPr="006F36DB">
        <w:rPr>
          <w:rFonts w:ascii="Arial" w:hAnsi="Arial" w:cs="Arial"/>
        </w:rPr>
        <w:t xml:space="preserve"> eletrônico </w:t>
      </w:r>
      <w:proofErr w:type="spellStart"/>
      <w:r w:rsidRPr="006F36DB">
        <w:rPr>
          <w:rFonts w:ascii="Arial" w:hAnsi="Arial" w:cs="Arial"/>
        </w:rPr>
        <w:t>Vitruvius</w:t>
      </w:r>
      <w:proofErr w:type="spellEnd"/>
      <w:r w:rsidRPr="006F36DB">
        <w:rPr>
          <w:rFonts w:ascii="Arial" w:hAnsi="Arial" w:cs="Arial"/>
        </w:rPr>
        <w:t xml:space="preserve"> </w:t>
      </w:r>
      <w:proofErr w:type="gramStart"/>
      <w:r w:rsidRPr="006F36DB">
        <w:rPr>
          <w:rFonts w:ascii="Arial" w:hAnsi="Arial" w:cs="Arial"/>
        </w:rPr>
        <w:t>noticia</w:t>
      </w:r>
      <w:proofErr w:type="gramEnd"/>
      <w:r w:rsidRPr="006F36DB">
        <w:rPr>
          <w:rFonts w:ascii="Arial" w:hAnsi="Arial" w:cs="Arial"/>
        </w:rPr>
        <w:t>, através de artigo, que a uma das fileiras de casas, aquela situada ao norte da rua João Migliari, começara a ser demolida. · Ainda em abril de 2019 o jornal O Estado de São Paulo noticia o</w:t>
      </w:r>
    </w:p>
    <w:p w14:paraId="0F6ACE04" w14:textId="77777777" w:rsidR="006F36DB" w:rsidRPr="006F36DB" w:rsidRDefault="006F36DB" w:rsidP="006F36DB">
      <w:pPr>
        <w:tabs>
          <w:tab w:val="left" w:pos="2918"/>
        </w:tabs>
        <w:rPr>
          <w:rFonts w:ascii="Arial" w:hAnsi="Arial" w:cs="Arial"/>
        </w:rPr>
      </w:pPr>
      <w:r w:rsidRPr="006F36DB">
        <w:rPr>
          <w:rFonts w:ascii="Arial" w:hAnsi="Arial" w:cs="Arial"/>
        </w:rPr>
        <w:t xml:space="preserve">início da demolição e as críticas dos moradores ao fato. A demolição dos primeiros 20 sobrados é </w:t>
      </w:r>
      <w:proofErr w:type="gramStart"/>
      <w:r w:rsidRPr="006F36DB">
        <w:rPr>
          <w:rFonts w:ascii="Arial" w:hAnsi="Arial" w:cs="Arial"/>
        </w:rPr>
        <w:t>noticiado</w:t>
      </w:r>
      <w:proofErr w:type="gramEnd"/>
      <w:r w:rsidRPr="006F36DB">
        <w:rPr>
          <w:rFonts w:ascii="Arial" w:hAnsi="Arial" w:cs="Arial"/>
        </w:rPr>
        <w:t xml:space="preserve"> como tendo início em</w:t>
      </w:r>
    </w:p>
    <w:p w14:paraId="0F6E3703" w14:textId="77777777" w:rsidR="006F36DB" w:rsidRPr="006F36DB" w:rsidRDefault="006F36DB" w:rsidP="006F36DB">
      <w:pPr>
        <w:tabs>
          <w:tab w:val="left" w:pos="2918"/>
        </w:tabs>
        <w:rPr>
          <w:rFonts w:ascii="Arial" w:hAnsi="Arial" w:cs="Arial"/>
        </w:rPr>
      </w:pPr>
      <w:r w:rsidRPr="006F36DB">
        <w:rPr>
          <w:rFonts w:ascii="Arial" w:hAnsi="Arial" w:cs="Arial"/>
        </w:rPr>
        <w:t>fevereiro de 2019; · Em 03/05/2019 foi protocolado requerimento para tombamento de imóveis na rua João Migliari, rua Padre Estevão</w:t>
      </w:r>
    </w:p>
    <w:p w14:paraId="1241337A" w14:textId="77777777" w:rsidR="006F36DB" w:rsidRPr="006F36DB" w:rsidRDefault="006F36DB" w:rsidP="006F36DB">
      <w:pPr>
        <w:tabs>
          <w:tab w:val="left" w:pos="2918"/>
        </w:tabs>
        <w:rPr>
          <w:rFonts w:ascii="Arial" w:hAnsi="Arial" w:cs="Arial"/>
        </w:rPr>
      </w:pPr>
      <w:proofErr w:type="spellStart"/>
      <w:r w:rsidRPr="006F36DB">
        <w:rPr>
          <w:rFonts w:ascii="Arial" w:hAnsi="Arial" w:cs="Arial"/>
        </w:rPr>
        <w:lastRenderedPageBreak/>
        <w:t>Pernet</w:t>
      </w:r>
      <w:proofErr w:type="spellEnd"/>
      <w:r w:rsidRPr="006F36DB">
        <w:rPr>
          <w:rFonts w:ascii="Arial" w:hAnsi="Arial" w:cs="Arial"/>
        </w:rPr>
        <w:t xml:space="preserve"> na Vila Gomes Cardim e rua Araribá 553. O requerimento foi acompanhado de registro fotográfico mostrando que os imóveis</w:t>
      </w:r>
    </w:p>
    <w:p w14:paraId="6A608A70" w14:textId="77777777" w:rsidR="006F36DB" w:rsidRPr="006F36DB" w:rsidRDefault="006F36DB" w:rsidP="006F36DB">
      <w:pPr>
        <w:tabs>
          <w:tab w:val="left" w:pos="2918"/>
        </w:tabs>
        <w:rPr>
          <w:rFonts w:ascii="Arial" w:hAnsi="Arial" w:cs="Arial"/>
        </w:rPr>
      </w:pPr>
      <w:r w:rsidRPr="006F36DB">
        <w:rPr>
          <w:rFonts w:ascii="Arial" w:hAnsi="Arial" w:cs="Arial"/>
        </w:rPr>
        <w:t xml:space="preserve">com frente para a rua Estevão </w:t>
      </w:r>
      <w:proofErr w:type="spellStart"/>
      <w:r w:rsidRPr="006F36DB">
        <w:rPr>
          <w:rFonts w:ascii="Arial" w:hAnsi="Arial" w:cs="Arial"/>
        </w:rPr>
        <w:t>Pernet</w:t>
      </w:r>
      <w:proofErr w:type="spellEnd"/>
      <w:r w:rsidRPr="006F36DB">
        <w:rPr>
          <w:rFonts w:ascii="Arial" w:hAnsi="Arial" w:cs="Arial"/>
        </w:rPr>
        <w:t xml:space="preserve"> estavam conservados e aqueles na face norte da rua João Migliari já haviam sido </w:t>
      </w:r>
      <w:proofErr w:type="gramStart"/>
      <w:r w:rsidRPr="006F36DB">
        <w:rPr>
          <w:rFonts w:ascii="Arial" w:hAnsi="Arial" w:cs="Arial"/>
        </w:rPr>
        <w:t>demolidos .</w:t>
      </w:r>
      <w:proofErr w:type="gramEnd"/>
      <w:r w:rsidRPr="006F36DB">
        <w:rPr>
          <w:rFonts w:ascii="Arial" w:hAnsi="Arial" w:cs="Arial"/>
        </w:rPr>
        <w:t xml:space="preserve"> O</w:t>
      </w:r>
    </w:p>
    <w:p w14:paraId="14ABD098" w14:textId="77777777" w:rsidR="006F36DB" w:rsidRPr="006F36DB" w:rsidRDefault="006F36DB" w:rsidP="006F36DB">
      <w:pPr>
        <w:tabs>
          <w:tab w:val="left" w:pos="2918"/>
        </w:tabs>
        <w:rPr>
          <w:rFonts w:ascii="Arial" w:hAnsi="Arial" w:cs="Arial"/>
        </w:rPr>
      </w:pPr>
      <w:r w:rsidRPr="006F36DB">
        <w:rPr>
          <w:rFonts w:ascii="Arial" w:hAnsi="Arial" w:cs="Arial"/>
        </w:rPr>
        <w:t xml:space="preserve">entorno está se verticalizando, mas o renque de casas permanece. Em 02/09/2019 a então diretora do DPH envia ao CONPRESP pedido de abertura de processo de tombamento dos imóveis acima mencionados (rua João Migliari com Estevão </w:t>
      </w:r>
      <w:proofErr w:type="spellStart"/>
      <w:r w:rsidRPr="006F36DB">
        <w:rPr>
          <w:rFonts w:ascii="Arial" w:hAnsi="Arial" w:cs="Arial"/>
        </w:rPr>
        <w:t>Pernet</w:t>
      </w:r>
      <w:proofErr w:type="spellEnd"/>
      <w:r w:rsidRPr="006F36DB">
        <w:rPr>
          <w:rFonts w:ascii="Arial" w:hAnsi="Arial" w:cs="Arial"/>
        </w:rPr>
        <w:t>), de vila localizada na</w:t>
      </w:r>
    </w:p>
    <w:p w14:paraId="1E6E0BE5" w14:textId="77777777" w:rsidR="006F36DB" w:rsidRPr="006F36DB" w:rsidRDefault="006F36DB" w:rsidP="006F36DB">
      <w:pPr>
        <w:tabs>
          <w:tab w:val="left" w:pos="2918"/>
        </w:tabs>
        <w:rPr>
          <w:rFonts w:ascii="Arial" w:hAnsi="Arial" w:cs="Arial"/>
        </w:rPr>
      </w:pPr>
      <w:r w:rsidRPr="006F36DB">
        <w:rPr>
          <w:rFonts w:ascii="Arial" w:hAnsi="Arial" w:cs="Arial"/>
        </w:rPr>
        <w:t xml:space="preserve">rua Marcos Arruda e conjunto de casas situadas às ruas Paulo </w:t>
      </w:r>
      <w:proofErr w:type="spellStart"/>
      <w:r w:rsidRPr="006F36DB">
        <w:rPr>
          <w:rFonts w:ascii="Arial" w:hAnsi="Arial" w:cs="Arial"/>
        </w:rPr>
        <w:t>Andrighetti</w:t>
      </w:r>
      <w:proofErr w:type="spellEnd"/>
      <w:r w:rsidRPr="006F36DB">
        <w:rPr>
          <w:rFonts w:ascii="Arial" w:hAnsi="Arial" w:cs="Arial"/>
        </w:rPr>
        <w:t xml:space="preserve"> e Travessa Maria Parente Migliari. No dia 02 de setembro de 2019 o CONPRESP aprovou o pedido de abertura de processo de tombamento com a manifestação unânime dos 07 conselheiros presentes (dois conselheiros ausentes) resultando na Resolução nº 12 / COMPRESP / 2019. (</w:t>
      </w:r>
      <w:proofErr w:type="spellStart"/>
      <w:r w:rsidRPr="006F36DB">
        <w:rPr>
          <w:rFonts w:ascii="Arial" w:hAnsi="Arial" w:cs="Arial"/>
        </w:rPr>
        <w:t>doc</w:t>
      </w:r>
      <w:proofErr w:type="spellEnd"/>
      <w:r w:rsidRPr="006F36DB">
        <w:rPr>
          <w:rFonts w:ascii="Arial" w:hAnsi="Arial" w:cs="Arial"/>
        </w:rPr>
        <w:t xml:space="preserve"> </w:t>
      </w:r>
      <w:proofErr w:type="spellStart"/>
      <w:r w:rsidRPr="006F36DB">
        <w:rPr>
          <w:rFonts w:ascii="Arial" w:hAnsi="Arial" w:cs="Arial"/>
        </w:rPr>
        <w:t>xxxx</w:t>
      </w:r>
      <w:proofErr w:type="spellEnd"/>
      <w:r w:rsidRPr="006F36DB">
        <w:rPr>
          <w:rFonts w:ascii="Arial" w:hAnsi="Arial" w:cs="Arial"/>
        </w:rPr>
        <w:t xml:space="preserve">) Para a rua Estevão </w:t>
      </w:r>
      <w:proofErr w:type="spellStart"/>
      <w:r w:rsidRPr="006F36DB">
        <w:rPr>
          <w:rFonts w:ascii="Arial" w:hAnsi="Arial" w:cs="Arial"/>
        </w:rPr>
        <w:t>Pernet</w:t>
      </w:r>
      <w:proofErr w:type="spellEnd"/>
      <w:r w:rsidRPr="006F36DB">
        <w:rPr>
          <w:rFonts w:ascii="Arial" w:hAnsi="Arial" w:cs="Arial"/>
        </w:rPr>
        <w:t xml:space="preserve">, no entanto, a resolução incidiu apenas sobre cinco edificações remanescentes do renque de 20 edificações com frente para a essa rua, dando a entender que a demolição levada a cabo na véspera havia comprometido irremediavelmente as demais edificações. Em 27 de março de 2020 é inserida no SEI uma manifestação do interessado “Voga Empreendimentos”, através do escritório de advocacia Duarte Garcia contestando a abertura do processo de tombamento das casas remanescentes da rua Estevão </w:t>
      </w:r>
      <w:proofErr w:type="spellStart"/>
      <w:r w:rsidRPr="006F36DB">
        <w:rPr>
          <w:rFonts w:ascii="Arial" w:hAnsi="Arial" w:cs="Arial"/>
        </w:rPr>
        <w:t>Pernet</w:t>
      </w:r>
      <w:proofErr w:type="spellEnd"/>
      <w:r w:rsidRPr="006F36DB">
        <w:rPr>
          <w:rFonts w:ascii="Arial" w:hAnsi="Arial" w:cs="Arial"/>
        </w:rPr>
        <w:t xml:space="preserve">. Em novembro de 2021 o DPH-NIT formula um parecer justificativo do pedido de tombamento. Na sequência é juntada ao SEI uma minuta de resolução de tombamento definitivo a ser apreciada pelo </w:t>
      </w:r>
      <w:proofErr w:type="spellStart"/>
      <w:r w:rsidRPr="006F36DB">
        <w:rPr>
          <w:rFonts w:ascii="Arial" w:hAnsi="Arial" w:cs="Arial"/>
        </w:rPr>
        <w:t>CONPRESP.Em</w:t>
      </w:r>
      <w:proofErr w:type="spellEnd"/>
      <w:r w:rsidRPr="006F36DB">
        <w:rPr>
          <w:rFonts w:ascii="Arial" w:hAnsi="Arial" w:cs="Arial"/>
        </w:rPr>
        <w:t xml:space="preserve"> 28 de março de 2022 é feito o encaminhamento ao CONPRESP para deliberação; </w:t>
      </w:r>
      <w:proofErr w:type="gramStart"/>
      <w:r w:rsidRPr="006F36DB">
        <w:rPr>
          <w:rFonts w:ascii="Arial" w:hAnsi="Arial" w:cs="Arial"/>
        </w:rPr>
        <w:t>Em</w:t>
      </w:r>
      <w:proofErr w:type="gramEnd"/>
      <w:r w:rsidRPr="006F36DB">
        <w:rPr>
          <w:rFonts w:ascii="Arial" w:hAnsi="Arial" w:cs="Arial"/>
        </w:rPr>
        <w:t xml:space="preserve"> 27/06/2022 o tema é retirado da pauta da reunião do CONPRESP; </w:t>
      </w:r>
      <w:proofErr w:type="gramStart"/>
      <w:r w:rsidRPr="006F36DB">
        <w:rPr>
          <w:rFonts w:ascii="Arial" w:hAnsi="Arial" w:cs="Arial"/>
        </w:rPr>
        <w:t>Em</w:t>
      </w:r>
      <w:proofErr w:type="gramEnd"/>
      <w:r w:rsidRPr="006F36DB">
        <w:rPr>
          <w:rFonts w:ascii="Arial" w:hAnsi="Arial" w:cs="Arial"/>
        </w:rPr>
        <w:t xml:space="preserve"> 08 de setembro, mais uma manifestação do</w:t>
      </w:r>
    </w:p>
    <w:p w14:paraId="7ECB1E43" w14:textId="77777777" w:rsidR="006F36DB" w:rsidRPr="006F36DB" w:rsidRDefault="006F36DB" w:rsidP="006F36DB">
      <w:pPr>
        <w:tabs>
          <w:tab w:val="left" w:pos="2918"/>
        </w:tabs>
        <w:rPr>
          <w:rFonts w:ascii="Arial" w:hAnsi="Arial" w:cs="Arial"/>
        </w:rPr>
      </w:pPr>
      <w:r w:rsidRPr="006F36DB">
        <w:rPr>
          <w:rFonts w:ascii="Arial" w:hAnsi="Arial" w:cs="Arial"/>
        </w:rPr>
        <w:t>interessado é anexada ao SEI. Em 07 de agosto de 2023 a então representante da SMUL no CONPRESP se manifesta contrariamente ao</w:t>
      </w:r>
    </w:p>
    <w:p w14:paraId="5154FAE2" w14:textId="77777777" w:rsidR="006F36DB" w:rsidRPr="006F36DB" w:rsidRDefault="006F36DB" w:rsidP="006F36DB">
      <w:pPr>
        <w:tabs>
          <w:tab w:val="left" w:pos="2918"/>
        </w:tabs>
        <w:rPr>
          <w:rFonts w:ascii="Arial" w:hAnsi="Arial" w:cs="Arial"/>
        </w:rPr>
      </w:pPr>
      <w:r w:rsidRPr="006F36DB">
        <w:rPr>
          <w:rFonts w:ascii="Arial" w:hAnsi="Arial" w:cs="Arial"/>
        </w:rPr>
        <w:t xml:space="preserve">tombamento das edificações remanescente da rua Estevão </w:t>
      </w:r>
      <w:proofErr w:type="spellStart"/>
      <w:r w:rsidRPr="006F36DB">
        <w:rPr>
          <w:rFonts w:ascii="Arial" w:hAnsi="Arial" w:cs="Arial"/>
        </w:rPr>
        <w:t>Pernet</w:t>
      </w:r>
      <w:proofErr w:type="spellEnd"/>
      <w:r w:rsidRPr="006F36DB">
        <w:rPr>
          <w:rFonts w:ascii="Arial" w:hAnsi="Arial" w:cs="Arial"/>
        </w:rPr>
        <w:t>. Em 04 de setembro de 2023 o CONPRESP aprova o tombamento definitivo dos três conjuntos de imóveis resultando na resolução 10/CONPRESP/2023. Em 23 de outubro de 2023 a interessada ingressa</w:t>
      </w:r>
    </w:p>
    <w:p w14:paraId="44298465" w14:textId="77777777" w:rsidR="006F36DB" w:rsidRPr="006F36DB" w:rsidRDefault="006F36DB" w:rsidP="006F36DB">
      <w:pPr>
        <w:tabs>
          <w:tab w:val="left" w:pos="2918"/>
        </w:tabs>
        <w:rPr>
          <w:rFonts w:ascii="Arial" w:hAnsi="Arial" w:cs="Arial"/>
        </w:rPr>
      </w:pPr>
      <w:r w:rsidRPr="006F36DB">
        <w:rPr>
          <w:rFonts w:ascii="Arial" w:hAnsi="Arial" w:cs="Arial"/>
        </w:rPr>
        <w:t>com recurso à decisão do CONPRESP e junta relatório de contestação. Em 31 de dezembro de 2024 a coordenação do DPH encaminha</w:t>
      </w:r>
    </w:p>
    <w:p w14:paraId="07C8FDCC" w14:textId="77777777" w:rsidR="006F36DB" w:rsidRPr="006F36DB" w:rsidRDefault="006F36DB" w:rsidP="006F36DB">
      <w:pPr>
        <w:tabs>
          <w:tab w:val="left" w:pos="2918"/>
        </w:tabs>
        <w:rPr>
          <w:rFonts w:ascii="Arial" w:hAnsi="Arial" w:cs="Arial"/>
        </w:rPr>
      </w:pPr>
      <w:r w:rsidRPr="006F36DB">
        <w:rPr>
          <w:rFonts w:ascii="Arial" w:hAnsi="Arial" w:cs="Arial"/>
        </w:rPr>
        <w:t>ao CONPRESP o documento DPH-NIT (SEI 114893080) recomendando que fosse dado PROVIMENTO PARCIAL ao recurso, a fim de desconstituir a área envoltória de proteção estabelecida no Artigo 4º da resolução - que estabelecia a área envoltória do grupo de</w:t>
      </w:r>
    </w:p>
    <w:p w14:paraId="44BD2C30"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sobrados remanescentes da Vila João Migliari. Na sequência, o SEI foi enviado ao CREA devido a pedido de vista retornando agora ao CONPRESP. 2. Considerações. É necessário tecer algumas considerações sobre os argumentos contrários à abertura do processo de</w:t>
      </w:r>
    </w:p>
    <w:p w14:paraId="2855064E" w14:textId="77777777" w:rsidR="006F36DB" w:rsidRPr="006F36DB" w:rsidRDefault="006F36DB" w:rsidP="006F36DB">
      <w:pPr>
        <w:tabs>
          <w:tab w:val="left" w:pos="2918"/>
        </w:tabs>
        <w:rPr>
          <w:rFonts w:ascii="Arial" w:hAnsi="Arial" w:cs="Arial"/>
        </w:rPr>
      </w:pPr>
      <w:r w:rsidRPr="006F36DB">
        <w:rPr>
          <w:rFonts w:ascii="Arial" w:hAnsi="Arial" w:cs="Arial"/>
        </w:rPr>
        <w:t xml:space="preserve">tombamento e ao tombamento propriamente ditos, feitos pelo escritório de advocacia que representa a empresa interessada. Entendo que as manifestações do interessado, notadamente aquela datada de 23 de outubro de 2023, extrapolam em muito o devido direito de discordar de uma decisão do CONPRESP. </w:t>
      </w:r>
      <w:proofErr w:type="gramStart"/>
      <w:r w:rsidRPr="006F36DB">
        <w:rPr>
          <w:rFonts w:ascii="Arial" w:hAnsi="Arial" w:cs="Arial"/>
        </w:rPr>
        <w:t>Alguma passagens</w:t>
      </w:r>
      <w:proofErr w:type="gramEnd"/>
      <w:r w:rsidRPr="006F36DB">
        <w:rPr>
          <w:rFonts w:ascii="Arial" w:hAnsi="Arial" w:cs="Arial"/>
        </w:rPr>
        <w:t xml:space="preserve"> são ilustrativas e reveladoras da postura do interessado: “não há interesse da comunidade na locação e ocupação desses bens, revelando a total ausência de interesse público, pressuposto fundamental, nos moldes do Decreto Lei nº 25/37 e da Lei Municipal nº 10.032/85, o que certamente impõe enormes dificuldades na própria</w:t>
      </w:r>
    </w:p>
    <w:p w14:paraId="60DFA225" w14:textId="77777777" w:rsidR="006F36DB" w:rsidRPr="006F36DB" w:rsidRDefault="006F36DB" w:rsidP="006F36DB">
      <w:pPr>
        <w:tabs>
          <w:tab w:val="left" w:pos="2918"/>
        </w:tabs>
        <w:rPr>
          <w:rFonts w:ascii="Arial" w:hAnsi="Arial" w:cs="Arial"/>
        </w:rPr>
      </w:pPr>
      <w:r w:rsidRPr="006F36DB">
        <w:rPr>
          <w:rFonts w:ascii="Arial" w:hAnsi="Arial" w:cs="Arial"/>
        </w:rPr>
        <w:t>conservação.” Não há dados concretos que comprovem que não havia interesse da comunidade na ocupação dos bens. Quanto ao</w:t>
      </w:r>
    </w:p>
    <w:p w14:paraId="7E5C4E0A" w14:textId="77777777" w:rsidR="006F36DB" w:rsidRPr="006F36DB" w:rsidRDefault="006F36DB" w:rsidP="006F36DB">
      <w:pPr>
        <w:tabs>
          <w:tab w:val="left" w:pos="2918"/>
        </w:tabs>
        <w:rPr>
          <w:rFonts w:ascii="Arial" w:hAnsi="Arial" w:cs="Arial"/>
        </w:rPr>
      </w:pPr>
      <w:r w:rsidRPr="006F36DB">
        <w:rPr>
          <w:rFonts w:ascii="Arial" w:hAnsi="Arial" w:cs="Arial"/>
        </w:rPr>
        <w:t>interesse público, o CONPRESP, no uso de suas atribuições e através de seus pronunciamentos, representa o interesse público,</w:t>
      </w:r>
    </w:p>
    <w:p w14:paraId="362AC55A" w14:textId="77777777" w:rsidR="006F36DB" w:rsidRPr="006F36DB" w:rsidRDefault="006F36DB" w:rsidP="006F36DB">
      <w:pPr>
        <w:tabs>
          <w:tab w:val="left" w:pos="2918"/>
        </w:tabs>
        <w:rPr>
          <w:rFonts w:ascii="Arial" w:hAnsi="Arial" w:cs="Arial"/>
        </w:rPr>
      </w:pPr>
      <w:r w:rsidRPr="006F36DB">
        <w:rPr>
          <w:rFonts w:ascii="Arial" w:hAnsi="Arial" w:cs="Arial"/>
        </w:rPr>
        <w:t>concordando-se ou não com suas decisões. Segue o representante do interessado: “... a Voga consultou a comunidade acerca da</w:t>
      </w:r>
    </w:p>
    <w:p w14:paraId="21E1E0F1" w14:textId="77777777" w:rsidR="006F36DB" w:rsidRPr="006F36DB" w:rsidRDefault="006F36DB" w:rsidP="006F36DB">
      <w:pPr>
        <w:tabs>
          <w:tab w:val="left" w:pos="2918"/>
        </w:tabs>
        <w:rPr>
          <w:rFonts w:ascii="Arial" w:hAnsi="Arial" w:cs="Arial"/>
        </w:rPr>
      </w:pPr>
      <w:r w:rsidRPr="006F36DB">
        <w:rPr>
          <w:rFonts w:ascii="Arial" w:hAnsi="Arial" w:cs="Arial"/>
        </w:rPr>
        <w:t xml:space="preserve">implementação, na Rua Estevão </w:t>
      </w:r>
      <w:proofErr w:type="spellStart"/>
      <w:r w:rsidRPr="006F36DB">
        <w:rPr>
          <w:rFonts w:ascii="Arial" w:hAnsi="Arial" w:cs="Arial"/>
        </w:rPr>
        <w:t>Pernet</w:t>
      </w:r>
      <w:proofErr w:type="spellEnd"/>
      <w:r w:rsidRPr="006F36DB">
        <w:rPr>
          <w:rFonts w:ascii="Arial" w:hAnsi="Arial" w:cs="Arial"/>
        </w:rPr>
        <w:t>, da denominada “Vila Migliari”, “de equipamentos de maior alcance social como: hospital,</w:t>
      </w:r>
    </w:p>
    <w:p w14:paraId="717F4FD2" w14:textId="77777777" w:rsidR="006F36DB" w:rsidRPr="006F36DB" w:rsidRDefault="006F36DB" w:rsidP="006F36DB">
      <w:pPr>
        <w:tabs>
          <w:tab w:val="left" w:pos="2918"/>
        </w:tabs>
        <w:rPr>
          <w:rFonts w:ascii="Arial" w:hAnsi="Arial" w:cs="Arial"/>
        </w:rPr>
      </w:pPr>
      <w:r w:rsidRPr="006F36DB">
        <w:rPr>
          <w:rFonts w:ascii="Arial" w:hAnsi="Arial" w:cs="Arial"/>
        </w:rPr>
        <w:t>farmácia, agência bancária, supermercado ou outra atividade comercial de interesse da população local ou ainda residencial que promova uma habitação segura e digna a seus ocupantes”, em substituição às 5 casas remanescentes.” É o caso de se perguntar se o</w:t>
      </w:r>
    </w:p>
    <w:p w14:paraId="3C261610" w14:textId="77777777" w:rsidR="006F36DB" w:rsidRPr="006F36DB" w:rsidRDefault="006F36DB" w:rsidP="006F36DB">
      <w:pPr>
        <w:tabs>
          <w:tab w:val="left" w:pos="2918"/>
        </w:tabs>
        <w:rPr>
          <w:rFonts w:ascii="Arial" w:hAnsi="Arial" w:cs="Arial"/>
        </w:rPr>
      </w:pPr>
      <w:r w:rsidRPr="006F36DB">
        <w:rPr>
          <w:rFonts w:ascii="Arial" w:hAnsi="Arial" w:cs="Arial"/>
        </w:rPr>
        <w:t>interessado tinha ou tem a intenção de construir no local um hospital público ou de destinar moradias seguras e dignas a preço acessível ou se deixará a implantação de tais equipamentos, e o custos decorrentes, a cargo do poder público. É o caso ainda de se questionar por que motivo os imóveis, inclusive os já demolidos, não poderiam abrigar farmácias ou qualquer outra atividade comercial</w:t>
      </w:r>
    </w:p>
    <w:p w14:paraId="1C293783" w14:textId="77777777" w:rsidR="006F36DB" w:rsidRPr="006F36DB" w:rsidRDefault="006F36DB" w:rsidP="006F36DB">
      <w:pPr>
        <w:tabs>
          <w:tab w:val="left" w:pos="2918"/>
        </w:tabs>
        <w:rPr>
          <w:rFonts w:ascii="Arial" w:hAnsi="Arial" w:cs="Arial"/>
        </w:rPr>
      </w:pPr>
      <w:r w:rsidRPr="006F36DB">
        <w:rPr>
          <w:rFonts w:ascii="Arial" w:hAnsi="Arial" w:cs="Arial"/>
        </w:rPr>
        <w:t>como ocorre em inúmeros casos em todos os quadrantes da cidade. Segue a manifestação do interessado: “...ausência de</w:t>
      </w:r>
    </w:p>
    <w:p w14:paraId="74434BF1" w14:textId="77777777" w:rsidR="006F36DB" w:rsidRPr="006F36DB" w:rsidRDefault="006F36DB" w:rsidP="006F36DB">
      <w:pPr>
        <w:tabs>
          <w:tab w:val="left" w:pos="2918"/>
        </w:tabs>
        <w:rPr>
          <w:rFonts w:ascii="Arial" w:hAnsi="Arial" w:cs="Arial"/>
        </w:rPr>
      </w:pPr>
      <w:r w:rsidRPr="006F36DB">
        <w:rPr>
          <w:rFonts w:ascii="Arial" w:hAnsi="Arial" w:cs="Arial"/>
        </w:rPr>
        <w:t>excepcionalidade/singularidade dos bens, sua clara descaracterização e a inexistência de conjunto, o ato de preservação também</w:t>
      </w:r>
    </w:p>
    <w:p w14:paraId="54C554F6" w14:textId="77777777" w:rsidR="006F36DB" w:rsidRPr="006F36DB" w:rsidRDefault="006F36DB" w:rsidP="006F36DB">
      <w:pPr>
        <w:tabs>
          <w:tab w:val="left" w:pos="2918"/>
        </w:tabs>
        <w:rPr>
          <w:rFonts w:ascii="Arial" w:hAnsi="Arial" w:cs="Arial"/>
        </w:rPr>
      </w:pPr>
      <w:r w:rsidRPr="006F36DB">
        <w:rPr>
          <w:rFonts w:ascii="Arial" w:hAnsi="Arial" w:cs="Arial"/>
        </w:rPr>
        <w:t xml:space="preserve">desconsidera totalmente a realidade fática/social e os ônus impostos aos seus proprietários, que já suportam extremas dificuldades na preservação destes bens”. Não se pode afirmar que faltava excepcionalidade ou singularidade ao </w:t>
      </w:r>
      <w:r w:rsidRPr="006F36DB">
        <w:rPr>
          <w:rFonts w:ascii="Arial" w:hAnsi="Arial" w:cs="Arial"/>
        </w:rPr>
        <w:lastRenderedPageBreak/>
        <w:t>conjunto demolido. O conjunto da VILA JOÃO MIGLIARI era, assim como são os conjuntos da VILA RAPHAEL PARENTE e da VILA MARIA PARENTE MIGLIARI, representativos de uma forma de se construir e habitar a cidade. Sendo ou não vilas, sendo ou não operárias. As condições anteriores à demolição da Vila Migliari demonstram que se tratava de um conjunto significativo por seu porte e uniformidade de implantação que proporcionavam</w:t>
      </w:r>
    </w:p>
    <w:p w14:paraId="31593750" w14:textId="77777777" w:rsidR="006F36DB" w:rsidRPr="006F36DB" w:rsidRDefault="006F36DB" w:rsidP="006F36DB">
      <w:pPr>
        <w:tabs>
          <w:tab w:val="left" w:pos="2918"/>
        </w:tabs>
        <w:rPr>
          <w:rFonts w:ascii="Arial" w:hAnsi="Arial" w:cs="Arial"/>
        </w:rPr>
      </w:pPr>
      <w:r w:rsidRPr="006F36DB">
        <w:rPr>
          <w:rFonts w:ascii="Arial" w:hAnsi="Arial" w:cs="Arial"/>
        </w:rPr>
        <w:t xml:space="preserve">ambiência urbana singular. Em prosseguimento: “Além do mais, conforme declarações das imobiliárias da região apresentadas nestes autos, os imóveis da Rua Estevão </w:t>
      </w:r>
      <w:proofErr w:type="spellStart"/>
      <w:r w:rsidRPr="006F36DB">
        <w:rPr>
          <w:rFonts w:ascii="Arial" w:hAnsi="Arial" w:cs="Arial"/>
        </w:rPr>
        <w:t>Pernet</w:t>
      </w:r>
      <w:proofErr w:type="spellEnd"/>
      <w:r w:rsidRPr="006F36DB">
        <w:rPr>
          <w:rFonts w:ascii="Arial" w:hAnsi="Arial" w:cs="Arial"/>
        </w:rPr>
        <w:t xml:space="preserve"> estavam quase todos vagos antes da demolição, bem como não havia interesse das pessoas na ocupação daqueles imóveis, especialmente em razão das características arquitetônicas das edificações, o que reforça o desinteresse da população na manutenção das edificações. Ou seja, a demolição das edificações ocorreu, pois não havia mais demanda na comunidade para casas com portas no alinhamento, sem segurança, sem vaga de garagem, com apenas um banheiro,</w:t>
      </w:r>
    </w:p>
    <w:p w14:paraId="46ABB8A7" w14:textId="77777777" w:rsidR="006F36DB" w:rsidRPr="006F36DB" w:rsidRDefault="006F36DB" w:rsidP="006F36DB">
      <w:pPr>
        <w:tabs>
          <w:tab w:val="left" w:pos="2918"/>
        </w:tabs>
        <w:rPr>
          <w:rFonts w:ascii="Arial" w:hAnsi="Arial" w:cs="Arial"/>
        </w:rPr>
      </w:pPr>
      <w:r w:rsidRPr="006F36DB">
        <w:rPr>
          <w:rFonts w:ascii="Arial" w:hAnsi="Arial" w:cs="Arial"/>
        </w:rPr>
        <w:t>sem gás encanado, ou seja, sem o mínimo de conforto e segurança para os padrões atuais, assim como ocorre nos sobrados</w:t>
      </w:r>
    </w:p>
    <w:p w14:paraId="44D7A82C" w14:textId="77777777" w:rsidR="006F36DB" w:rsidRPr="006F36DB" w:rsidRDefault="006F36DB" w:rsidP="006F36DB">
      <w:pPr>
        <w:tabs>
          <w:tab w:val="left" w:pos="2918"/>
        </w:tabs>
        <w:rPr>
          <w:rFonts w:ascii="Arial" w:hAnsi="Arial" w:cs="Arial"/>
        </w:rPr>
      </w:pPr>
      <w:r w:rsidRPr="006F36DB">
        <w:rPr>
          <w:rFonts w:ascii="Arial" w:hAnsi="Arial" w:cs="Arial"/>
        </w:rPr>
        <w:t xml:space="preserve">remanescentes. Não é razoável adotar como opinião abalizada, a </w:t>
      </w:r>
      <w:proofErr w:type="gramStart"/>
      <w:r w:rsidRPr="006F36DB">
        <w:rPr>
          <w:rFonts w:ascii="Arial" w:hAnsi="Arial" w:cs="Arial"/>
        </w:rPr>
        <w:t>das imobiliária</w:t>
      </w:r>
      <w:proofErr w:type="gramEnd"/>
      <w:r w:rsidRPr="006F36DB">
        <w:rPr>
          <w:rFonts w:ascii="Arial" w:hAnsi="Arial" w:cs="Arial"/>
        </w:rPr>
        <w:t xml:space="preserve"> da região, ou nessa opinião embasar a pretensão de</w:t>
      </w:r>
    </w:p>
    <w:p w14:paraId="205B8118" w14:textId="77777777" w:rsidR="006F36DB" w:rsidRPr="006F36DB" w:rsidRDefault="006F36DB" w:rsidP="006F36DB">
      <w:pPr>
        <w:tabs>
          <w:tab w:val="left" w:pos="2918"/>
        </w:tabs>
        <w:rPr>
          <w:rFonts w:ascii="Arial" w:hAnsi="Arial" w:cs="Arial"/>
        </w:rPr>
      </w:pPr>
      <w:r w:rsidRPr="006F36DB">
        <w:rPr>
          <w:rFonts w:ascii="Arial" w:hAnsi="Arial" w:cs="Arial"/>
        </w:rPr>
        <w:t>requerer o não tombamento das edificações remanescentes e, ainda mais, demolir conjunto de edificações marcantes na ambiência</w:t>
      </w:r>
    </w:p>
    <w:p w14:paraId="717438C7" w14:textId="77777777" w:rsidR="006F36DB" w:rsidRPr="006F36DB" w:rsidRDefault="006F36DB" w:rsidP="006F36DB">
      <w:pPr>
        <w:tabs>
          <w:tab w:val="left" w:pos="2918"/>
        </w:tabs>
        <w:rPr>
          <w:rFonts w:ascii="Arial" w:hAnsi="Arial" w:cs="Arial"/>
        </w:rPr>
      </w:pPr>
      <w:r w:rsidRPr="006F36DB">
        <w:rPr>
          <w:rFonts w:ascii="Arial" w:hAnsi="Arial" w:cs="Arial"/>
        </w:rPr>
        <w:t>local. Quanto a não haver “demanda na comunidade para casas com portas no alinhamento, sem segurança, sem vaga de garagem,</w:t>
      </w:r>
    </w:p>
    <w:p w14:paraId="12B319F0" w14:textId="77777777" w:rsidR="006F36DB" w:rsidRPr="006F36DB" w:rsidRDefault="006F36DB" w:rsidP="006F36DB">
      <w:pPr>
        <w:tabs>
          <w:tab w:val="left" w:pos="2918"/>
        </w:tabs>
        <w:rPr>
          <w:rFonts w:ascii="Arial" w:hAnsi="Arial" w:cs="Arial"/>
        </w:rPr>
      </w:pPr>
      <w:r w:rsidRPr="006F36DB">
        <w:rPr>
          <w:rFonts w:ascii="Arial" w:hAnsi="Arial" w:cs="Arial"/>
        </w:rPr>
        <w:t>com apenas um banheiro, sem gás encanado, ou seja, sem o mínimo de conforto e segurança para os padrões atuais” cabe indagar o que deve ser feito com os inúmeros exemplares dessa tipologia, existentes em bairros de alto padrão na cidade. Destruí-los? Segue:</w:t>
      </w:r>
    </w:p>
    <w:p w14:paraId="7BF6D889" w14:textId="77777777" w:rsidR="006F36DB" w:rsidRPr="006F36DB" w:rsidRDefault="006F36DB" w:rsidP="006F36DB">
      <w:pPr>
        <w:tabs>
          <w:tab w:val="left" w:pos="2918"/>
        </w:tabs>
        <w:rPr>
          <w:rFonts w:ascii="Arial" w:hAnsi="Arial" w:cs="Arial"/>
        </w:rPr>
      </w:pPr>
      <w:r w:rsidRPr="006F36DB">
        <w:rPr>
          <w:rFonts w:ascii="Arial" w:hAnsi="Arial" w:cs="Arial"/>
        </w:rPr>
        <w:t>“Pois bem, após anos lutando contra esse cenário de ociosidade não havia alternativa senão a Voga substituir esses imóveis por algo que fosse realmente útil para a sociedade, dando cumprimento à necessária função social da propriedade.” “No presente caso, além</w:t>
      </w:r>
    </w:p>
    <w:p w14:paraId="47DE037E" w14:textId="77777777" w:rsidR="006F36DB" w:rsidRPr="006F36DB" w:rsidRDefault="006F36DB" w:rsidP="006F36DB">
      <w:pPr>
        <w:tabs>
          <w:tab w:val="left" w:pos="2918"/>
        </w:tabs>
        <w:rPr>
          <w:rFonts w:ascii="Arial" w:hAnsi="Arial" w:cs="Arial"/>
        </w:rPr>
      </w:pPr>
      <w:r w:rsidRPr="006F36DB">
        <w:rPr>
          <w:rFonts w:ascii="Arial" w:hAnsi="Arial" w:cs="Arial"/>
        </w:rPr>
        <w:t>de não refletir os anseios da população, a ausência de interesse público também fica evidenciada diante da incoerência do</w:t>
      </w:r>
    </w:p>
    <w:p w14:paraId="2B38DF34" w14:textId="77777777" w:rsidR="006F36DB" w:rsidRPr="006F36DB" w:rsidRDefault="006F36DB" w:rsidP="006F36DB">
      <w:pPr>
        <w:tabs>
          <w:tab w:val="left" w:pos="2918"/>
        </w:tabs>
        <w:rPr>
          <w:rFonts w:ascii="Arial" w:hAnsi="Arial" w:cs="Arial"/>
        </w:rPr>
      </w:pPr>
      <w:r w:rsidRPr="006F36DB">
        <w:rPr>
          <w:rFonts w:ascii="Arial" w:hAnsi="Arial" w:cs="Arial"/>
        </w:rPr>
        <w:t>tombamento com a política de desenvolvimento urbano prevista para as regiões dos imóveis. “</w:t>
      </w:r>
      <w:proofErr w:type="spellStart"/>
      <w:r w:rsidRPr="006F36DB">
        <w:rPr>
          <w:rFonts w:ascii="Arial" w:hAnsi="Arial" w:cs="Arial"/>
        </w:rPr>
        <w:t>a</w:t>
      </w:r>
      <w:proofErr w:type="spellEnd"/>
      <w:r w:rsidRPr="006F36DB">
        <w:rPr>
          <w:rFonts w:ascii="Arial" w:hAnsi="Arial" w:cs="Arial"/>
        </w:rPr>
        <w:t xml:space="preserve"> Voga consultou a comunidade acerca da implementação, no local, de outras atividades (como agência bancária, farmácia, supermercado, petshop), em substituição as 5</w:t>
      </w:r>
    </w:p>
    <w:p w14:paraId="3FD78CFB"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casas remanescentes e, como resultado, mais de 1.500 pessoas foi favorável à demolição das edificações remanescentes, pois entendem que o tombamento não trará benefícios à comunidade, tal como a instalação de novas edificações e usos.” Com base em</w:t>
      </w:r>
    </w:p>
    <w:p w14:paraId="4B4850C6" w14:textId="77777777" w:rsidR="006F36DB" w:rsidRPr="006F36DB" w:rsidRDefault="006F36DB" w:rsidP="006F36DB">
      <w:pPr>
        <w:tabs>
          <w:tab w:val="left" w:pos="2918"/>
        </w:tabs>
        <w:rPr>
          <w:rFonts w:ascii="Arial" w:hAnsi="Arial" w:cs="Arial"/>
        </w:rPr>
      </w:pPr>
      <w:r w:rsidRPr="006F36DB">
        <w:rPr>
          <w:rFonts w:ascii="Arial" w:hAnsi="Arial" w:cs="Arial"/>
        </w:rPr>
        <w:t xml:space="preserve">que o interessado se assume como porta voz da </w:t>
      </w:r>
      <w:proofErr w:type="gramStart"/>
      <w:r w:rsidRPr="006F36DB">
        <w:rPr>
          <w:rFonts w:ascii="Arial" w:hAnsi="Arial" w:cs="Arial"/>
        </w:rPr>
        <w:t>sociedade ,</w:t>
      </w:r>
      <w:proofErr w:type="gramEnd"/>
      <w:r w:rsidRPr="006F36DB">
        <w:rPr>
          <w:rFonts w:ascii="Arial" w:hAnsi="Arial" w:cs="Arial"/>
        </w:rPr>
        <w:t xml:space="preserve"> do interesse público e determina o que é útil? Com base em que metodologia de pesquisa se chegou à conclusão de que mais de 1.500 pessoas foram favoráveis à demolição? Não há nem mesmo que</w:t>
      </w:r>
    </w:p>
    <w:p w14:paraId="304FA2BC" w14:textId="77777777" w:rsidR="006F36DB" w:rsidRPr="006F36DB" w:rsidRDefault="006F36DB" w:rsidP="006F36DB">
      <w:pPr>
        <w:tabs>
          <w:tab w:val="left" w:pos="2918"/>
        </w:tabs>
        <w:rPr>
          <w:rFonts w:ascii="Arial" w:hAnsi="Arial" w:cs="Arial"/>
        </w:rPr>
      </w:pPr>
      <w:r w:rsidRPr="006F36DB">
        <w:rPr>
          <w:rFonts w:ascii="Arial" w:hAnsi="Arial" w:cs="Arial"/>
        </w:rPr>
        <w:t>se alegar que o instituto do tombamento promove alterações pontuais e aleatórias à lei de zoneamento. É a própria lei de zoneamento que reconhece a impossibilidade de se catalogar, de antemão, todos os imóveis representativos da cidade e autoriza, a qualquer</w:t>
      </w:r>
    </w:p>
    <w:p w14:paraId="7A22C1DD" w14:textId="77777777" w:rsidR="006F36DB" w:rsidRPr="006F36DB" w:rsidRDefault="006F36DB" w:rsidP="006F36DB">
      <w:pPr>
        <w:tabs>
          <w:tab w:val="left" w:pos="2918"/>
        </w:tabs>
        <w:rPr>
          <w:rFonts w:ascii="Arial" w:hAnsi="Arial" w:cs="Arial"/>
        </w:rPr>
      </w:pPr>
      <w:r w:rsidRPr="006F36DB">
        <w:rPr>
          <w:rFonts w:ascii="Arial" w:hAnsi="Arial" w:cs="Arial"/>
        </w:rPr>
        <w:t>tempo, o enquadramento de edificações, conjuntos de edificações como de interesse histórico e cultural. Reconhece, além disso, que a passagem do tempo e as transformações sociais e culturais decorrentes podem e devem ser consideradas na qualificação desses</w:t>
      </w:r>
    </w:p>
    <w:p w14:paraId="227424A3" w14:textId="77777777" w:rsidR="006F36DB" w:rsidRPr="006F36DB" w:rsidRDefault="006F36DB" w:rsidP="006F36DB">
      <w:pPr>
        <w:tabs>
          <w:tab w:val="left" w:pos="2918"/>
        </w:tabs>
        <w:rPr>
          <w:rFonts w:ascii="Arial" w:hAnsi="Arial" w:cs="Arial"/>
        </w:rPr>
      </w:pPr>
      <w:r w:rsidRPr="006F36DB">
        <w:rPr>
          <w:rFonts w:ascii="Arial" w:hAnsi="Arial" w:cs="Arial"/>
        </w:rPr>
        <w:t>imóveis. “É evidente, portanto, a ausência de interesse público no tombamento das edificações. Diante da ausência de qualquer valor excepcional das edificações objeto do presente, bem como de interesse público no tombamento, fica claro que o ato administrativo</w:t>
      </w:r>
    </w:p>
    <w:p w14:paraId="5CAE43AD" w14:textId="77777777" w:rsidR="006F36DB" w:rsidRPr="006F36DB" w:rsidRDefault="006F36DB" w:rsidP="006F36DB">
      <w:pPr>
        <w:tabs>
          <w:tab w:val="left" w:pos="2918"/>
        </w:tabs>
        <w:rPr>
          <w:rFonts w:ascii="Arial" w:hAnsi="Arial" w:cs="Arial"/>
        </w:rPr>
      </w:pPr>
      <w:r w:rsidRPr="006F36DB">
        <w:rPr>
          <w:rFonts w:ascii="Arial" w:hAnsi="Arial" w:cs="Arial"/>
        </w:rPr>
        <w:t xml:space="preserve">referente ao tombamento está maculado por vício de motivação e de sua </w:t>
      </w:r>
      <w:proofErr w:type="gramStart"/>
      <w:r w:rsidRPr="006F36DB">
        <w:rPr>
          <w:rFonts w:ascii="Arial" w:hAnsi="Arial" w:cs="Arial"/>
        </w:rPr>
        <w:t>finalidade” Trata-se</w:t>
      </w:r>
      <w:proofErr w:type="gramEnd"/>
      <w:r w:rsidRPr="006F36DB">
        <w:rPr>
          <w:rFonts w:ascii="Arial" w:hAnsi="Arial" w:cs="Arial"/>
        </w:rPr>
        <w:t>, mais do que opinião contrária justificada e de direito, de claro desrespeito aos profissionais do DPH e ao próprio CONPRESP que aprovou o tombamento, resvalando na intenção de intimidar tanto funcionários públicos no exercício de seu trabalho quanto os próprios conselheiros. Além disso, há muito o</w:t>
      </w:r>
    </w:p>
    <w:p w14:paraId="2467221C" w14:textId="77777777" w:rsidR="006F36DB" w:rsidRPr="006F36DB" w:rsidRDefault="006F36DB" w:rsidP="006F36DB">
      <w:pPr>
        <w:tabs>
          <w:tab w:val="left" w:pos="2918"/>
        </w:tabs>
        <w:rPr>
          <w:rFonts w:ascii="Arial" w:hAnsi="Arial" w:cs="Arial"/>
        </w:rPr>
      </w:pPr>
      <w:r w:rsidRPr="006F36DB">
        <w:rPr>
          <w:rFonts w:ascii="Arial" w:hAnsi="Arial" w:cs="Arial"/>
        </w:rPr>
        <w:t>tombamento não se baseia apenas no valor arquitetônico excepcional das edificações. A grita se intensifica, como se pode observar a</w:t>
      </w:r>
    </w:p>
    <w:p w14:paraId="239452FB" w14:textId="77777777" w:rsidR="006F36DB" w:rsidRPr="006F36DB" w:rsidRDefault="006F36DB" w:rsidP="006F36DB">
      <w:pPr>
        <w:tabs>
          <w:tab w:val="left" w:pos="2918"/>
        </w:tabs>
        <w:rPr>
          <w:rFonts w:ascii="Arial" w:hAnsi="Arial" w:cs="Arial"/>
        </w:rPr>
      </w:pPr>
      <w:r w:rsidRPr="006F36DB">
        <w:rPr>
          <w:rFonts w:ascii="Arial" w:hAnsi="Arial" w:cs="Arial"/>
        </w:rPr>
        <w:t xml:space="preserve">seguir: “Não há como negar que, em diversas passagens do presente processo, bem como em reuniões do CONPRESP (especialmente na audiência pública de 24.04.23 e na sessão de 04.09.23), as demolições das edificações localizadas na Rua Estevão </w:t>
      </w:r>
      <w:proofErr w:type="spellStart"/>
      <w:r w:rsidRPr="006F36DB">
        <w:rPr>
          <w:rFonts w:ascii="Arial" w:hAnsi="Arial" w:cs="Arial"/>
        </w:rPr>
        <w:t>Pernet</w:t>
      </w:r>
      <w:proofErr w:type="spellEnd"/>
    </w:p>
    <w:p w14:paraId="0C40339D" w14:textId="77777777" w:rsidR="006F36DB" w:rsidRPr="006F36DB" w:rsidRDefault="006F36DB" w:rsidP="006F36DB">
      <w:pPr>
        <w:tabs>
          <w:tab w:val="left" w:pos="2918"/>
        </w:tabs>
        <w:rPr>
          <w:rFonts w:ascii="Arial" w:hAnsi="Arial" w:cs="Arial"/>
        </w:rPr>
      </w:pPr>
      <w:r w:rsidRPr="006F36DB">
        <w:rPr>
          <w:rFonts w:ascii="Arial" w:hAnsi="Arial" w:cs="Arial"/>
        </w:rPr>
        <w:t>(devidamente autorizadas pela Municipalidade) foram indevida e energeticamente censuradas / criticadas, levando a crer que o</w:t>
      </w:r>
    </w:p>
    <w:p w14:paraId="1608CC01" w14:textId="77777777" w:rsidR="006F36DB" w:rsidRPr="006F36DB" w:rsidRDefault="006F36DB" w:rsidP="006F36DB">
      <w:pPr>
        <w:tabs>
          <w:tab w:val="left" w:pos="2918"/>
        </w:tabs>
        <w:rPr>
          <w:rFonts w:ascii="Arial" w:hAnsi="Arial" w:cs="Arial"/>
        </w:rPr>
      </w:pPr>
      <w:r w:rsidRPr="006F36DB">
        <w:rPr>
          <w:rFonts w:ascii="Arial" w:hAnsi="Arial" w:cs="Arial"/>
        </w:rPr>
        <w:t xml:space="preserve">tombamento foi motivado por um revanchismo do órgão de preservação. </w:t>
      </w:r>
      <w:proofErr w:type="gramStart"/>
      <w:r w:rsidRPr="006F36DB">
        <w:rPr>
          <w:rFonts w:ascii="Arial" w:hAnsi="Arial" w:cs="Arial"/>
        </w:rPr>
        <w:t>“ O</w:t>
      </w:r>
      <w:proofErr w:type="gramEnd"/>
      <w:r w:rsidRPr="006F36DB">
        <w:rPr>
          <w:rFonts w:ascii="Arial" w:hAnsi="Arial" w:cs="Arial"/>
        </w:rPr>
        <w:t xml:space="preserve"> revanchismo fica ainda mais evidente quando se verifica que as edificações localizadas na Rua Paulo </w:t>
      </w:r>
      <w:proofErr w:type="spellStart"/>
      <w:r w:rsidRPr="006F36DB">
        <w:rPr>
          <w:rFonts w:ascii="Arial" w:hAnsi="Arial" w:cs="Arial"/>
        </w:rPr>
        <w:t>Andrighetti</w:t>
      </w:r>
      <w:proofErr w:type="spellEnd"/>
      <w:r w:rsidRPr="006F36DB">
        <w:rPr>
          <w:rFonts w:ascii="Arial" w:hAnsi="Arial" w:cs="Arial"/>
        </w:rPr>
        <w:t xml:space="preserve"> e na Rua Marcos Arruda - do mesmo proprietário - foram incluídas no presente procedimento, sem qualquer </w:t>
      </w:r>
      <w:r w:rsidRPr="006F36DB">
        <w:rPr>
          <w:rFonts w:ascii="Arial" w:hAnsi="Arial" w:cs="Arial"/>
        </w:rPr>
        <w:lastRenderedPageBreak/>
        <w:t>coerência lógica”. A escolha das palavras (grave dano, destruição definitiva, mutilados, súbita e</w:t>
      </w:r>
    </w:p>
    <w:p w14:paraId="6A86FE27" w14:textId="77777777" w:rsidR="006F36DB" w:rsidRPr="006F36DB" w:rsidRDefault="006F36DB" w:rsidP="006F36DB">
      <w:pPr>
        <w:tabs>
          <w:tab w:val="left" w:pos="2918"/>
        </w:tabs>
        <w:rPr>
          <w:rFonts w:ascii="Arial" w:hAnsi="Arial" w:cs="Arial"/>
        </w:rPr>
      </w:pPr>
      <w:r w:rsidRPr="006F36DB">
        <w:rPr>
          <w:rFonts w:ascii="Arial" w:hAnsi="Arial" w:cs="Arial"/>
        </w:rPr>
        <w:t>inesperada demolição) revela a intenção punitiva que macula o ato de tombamento, para que a demolição “súbita e inesperada”</w:t>
      </w:r>
    </w:p>
    <w:p w14:paraId="57D11C6C" w14:textId="77777777" w:rsidR="006F36DB" w:rsidRPr="006F36DB" w:rsidRDefault="006F36DB" w:rsidP="006F36DB">
      <w:pPr>
        <w:tabs>
          <w:tab w:val="left" w:pos="2918"/>
        </w:tabs>
        <w:rPr>
          <w:rFonts w:ascii="Arial" w:hAnsi="Arial" w:cs="Arial"/>
        </w:rPr>
      </w:pPr>
      <w:r w:rsidRPr="006F36DB">
        <w:rPr>
          <w:rFonts w:ascii="Arial" w:hAnsi="Arial" w:cs="Arial"/>
        </w:rPr>
        <w:t>(lembre-se, devidamente autorizada) não represente um “bônus concedido ao autor da demolição”. O tombamento não pode encontrar</w:t>
      </w:r>
    </w:p>
    <w:p w14:paraId="0C3C378D" w14:textId="77777777" w:rsidR="006F36DB" w:rsidRPr="006F36DB" w:rsidRDefault="006F36DB" w:rsidP="006F36DB">
      <w:pPr>
        <w:tabs>
          <w:tab w:val="left" w:pos="2918"/>
        </w:tabs>
        <w:rPr>
          <w:rFonts w:ascii="Arial" w:hAnsi="Arial" w:cs="Arial"/>
        </w:rPr>
      </w:pPr>
      <w:r w:rsidRPr="006F36DB">
        <w:rPr>
          <w:rFonts w:ascii="Arial" w:hAnsi="Arial" w:cs="Arial"/>
        </w:rPr>
        <w:t>fundamento em uma pretensão punitiva, na necessidade de passar uma mensagem, fazer exemplo (até porque não era o caso, pois as demolições foram devidamente autorizadas). “O vício de finalidade do ato de tombamento que não visa à preservação, mas sim, uma pretensão punitiva, como ocorre no presente caso, já foi reconhecido pelo Tribunal de Justiça do Estado de São Paulo em situação muito semelhante à presente, na qual o tombamento foi utilizado como “ato político punitivo”. O tom alto, intimidatório e</w:t>
      </w:r>
    </w:p>
    <w:p w14:paraId="7D2BC74E" w14:textId="77777777" w:rsidR="006F36DB" w:rsidRPr="006F36DB" w:rsidRDefault="006F36DB" w:rsidP="006F36DB">
      <w:pPr>
        <w:tabs>
          <w:tab w:val="left" w:pos="2918"/>
        </w:tabs>
        <w:rPr>
          <w:rFonts w:ascii="Arial" w:hAnsi="Arial" w:cs="Arial"/>
        </w:rPr>
      </w:pPr>
      <w:r w:rsidRPr="006F36DB">
        <w:rPr>
          <w:rFonts w:ascii="Arial" w:hAnsi="Arial" w:cs="Arial"/>
        </w:rPr>
        <w:t>infundadamente acusatório poderia, talvez, ser atribuído à intenção de eclipsar o ato de destruição dos imóveis que foram</w:t>
      </w:r>
    </w:p>
    <w:p w14:paraId="1389E630" w14:textId="77777777" w:rsidR="006F36DB" w:rsidRPr="006F36DB" w:rsidRDefault="006F36DB" w:rsidP="006F36DB">
      <w:pPr>
        <w:tabs>
          <w:tab w:val="left" w:pos="2918"/>
        </w:tabs>
        <w:rPr>
          <w:rFonts w:ascii="Arial" w:hAnsi="Arial" w:cs="Arial"/>
        </w:rPr>
      </w:pPr>
      <w:r w:rsidRPr="006F36DB">
        <w:rPr>
          <w:rFonts w:ascii="Arial" w:hAnsi="Arial" w:cs="Arial"/>
        </w:rPr>
        <w:t>determinados como objeto de estudos para tombamento. Com que direito o interessado desqualifica e lança suspeitas sobre as motivações de técnicos especialistas e dos conselheiros do CONPRESP que aprovaram a abertura dos estudos e posteriormente</w:t>
      </w:r>
    </w:p>
    <w:p w14:paraId="2C5073D0" w14:textId="77777777" w:rsidR="006F36DB" w:rsidRPr="006F36DB" w:rsidRDefault="006F36DB" w:rsidP="006F36DB">
      <w:pPr>
        <w:tabs>
          <w:tab w:val="left" w:pos="2918"/>
        </w:tabs>
        <w:rPr>
          <w:rFonts w:ascii="Arial" w:hAnsi="Arial" w:cs="Arial"/>
        </w:rPr>
      </w:pPr>
      <w:r w:rsidRPr="006F36DB">
        <w:rPr>
          <w:rFonts w:ascii="Arial" w:hAnsi="Arial" w:cs="Arial"/>
        </w:rPr>
        <w:t>confirmaram o tombamento dos imóveis? Se por um lado se alega a legitimidade da demolição, de resto autorizada pelo órgão</w:t>
      </w:r>
    </w:p>
    <w:p w14:paraId="2577CB21" w14:textId="77777777" w:rsidR="006F36DB" w:rsidRPr="006F36DB" w:rsidRDefault="006F36DB" w:rsidP="006F36DB">
      <w:pPr>
        <w:tabs>
          <w:tab w:val="left" w:pos="2918"/>
        </w:tabs>
        <w:rPr>
          <w:rFonts w:ascii="Arial" w:hAnsi="Arial" w:cs="Arial"/>
        </w:rPr>
      </w:pPr>
      <w:r w:rsidRPr="006F36DB">
        <w:rPr>
          <w:rFonts w:ascii="Arial" w:hAnsi="Arial" w:cs="Arial"/>
        </w:rPr>
        <w:t>competente, revela-se a pequenez de propósitos e o ralo conhecimento de soluções de arquitetura e urbanismo que, em mãos</w:t>
      </w:r>
    </w:p>
    <w:p w14:paraId="7FB87F49" w14:textId="77777777" w:rsidR="006F36DB" w:rsidRPr="006F36DB" w:rsidRDefault="006F36DB" w:rsidP="006F36DB">
      <w:pPr>
        <w:tabs>
          <w:tab w:val="left" w:pos="2918"/>
        </w:tabs>
        <w:rPr>
          <w:rFonts w:ascii="Arial" w:hAnsi="Arial" w:cs="Arial"/>
        </w:rPr>
      </w:pPr>
      <w:r w:rsidRPr="006F36DB">
        <w:rPr>
          <w:rFonts w:ascii="Arial" w:hAnsi="Arial" w:cs="Arial"/>
        </w:rPr>
        <w:t>competentes, seriam capazes de fazer conviver o novo e o antigo como em muitos casos exemplares aqui nesta cidade e em outras grandes cidades do mundo. Finalizando as citações do documento de contestação apresentado pelo interessado: “O objetivo inerente</w:t>
      </w:r>
    </w:p>
    <w:p w14:paraId="63F80C9A" w14:textId="77777777" w:rsidR="006F36DB" w:rsidRPr="006F36DB" w:rsidRDefault="006F36DB" w:rsidP="006F36DB">
      <w:pPr>
        <w:tabs>
          <w:tab w:val="left" w:pos="2918"/>
        </w:tabs>
        <w:rPr>
          <w:rFonts w:ascii="Arial" w:hAnsi="Arial" w:cs="Arial"/>
        </w:rPr>
      </w:pPr>
      <w:r w:rsidRPr="006F36DB">
        <w:rPr>
          <w:rFonts w:ascii="Arial" w:hAnsi="Arial" w:cs="Arial"/>
        </w:rPr>
        <w:t>ao tombamento é a conservação do bem de interesse geral da sociedade, no caso de “valor reconhecido para a Cidade de São Paulo”. Cabe perguntar: quem deve reconhecer o valor para a Cidade de São Paulo? O CONPRESP ou uma empresa do ramo imobiliário?</w:t>
      </w:r>
    </w:p>
    <w:p w14:paraId="3E085E2A" w14:textId="77777777" w:rsidR="006F36DB" w:rsidRPr="006F36DB" w:rsidRDefault="006F36DB" w:rsidP="006F36DB">
      <w:pPr>
        <w:tabs>
          <w:tab w:val="left" w:pos="2918"/>
        </w:tabs>
        <w:rPr>
          <w:rFonts w:ascii="Arial" w:hAnsi="Arial" w:cs="Arial"/>
        </w:rPr>
      </w:pPr>
      <w:r w:rsidRPr="006F36DB">
        <w:rPr>
          <w:rFonts w:ascii="Arial" w:hAnsi="Arial" w:cs="Arial"/>
        </w:rPr>
        <w:t>Equivale a dizer que, se o que foi decidido não está em linha com os interesses de uma empresa, é valido questionar a integridade de que sem posicionou de forma contrária? 3. O voto: Não há dúvidas, no meu modo de ver, de que o conjunto de edificações da Vila João Migliari, demolido pelo interessado, apresentava condições de ambiência urbana e registro histórico singulares dignos de preservação, assim como os outros dois conjuntos tombados. É inequívoco que a demolição da maior parte do conjunto edificado prejudicou e</w:t>
      </w:r>
    </w:p>
    <w:p w14:paraId="62115283"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inviabilizou a manutenção das características e qualidades urbanísticas do local. A escolha das palavras (grave dano, destruição definitiva, mutilados, súbita e inesperada demolição) não revela uma intenção punitiva e sim o exato retrato do que aconteceu com os</w:t>
      </w:r>
    </w:p>
    <w:p w14:paraId="4D9762F3" w14:textId="77777777" w:rsidR="006F36DB" w:rsidRPr="006F36DB" w:rsidRDefault="006F36DB" w:rsidP="006F36DB">
      <w:pPr>
        <w:tabs>
          <w:tab w:val="left" w:pos="2918"/>
        </w:tabs>
        <w:rPr>
          <w:rFonts w:ascii="Arial" w:hAnsi="Arial" w:cs="Arial"/>
        </w:rPr>
      </w:pPr>
      <w:r w:rsidRPr="006F36DB">
        <w:rPr>
          <w:rFonts w:ascii="Arial" w:hAnsi="Arial" w:cs="Arial"/>
        </w:rPr>
        <w:t xml:space="preserve">imóveis da denominada Vila João Migliari. Não foram localizadas no SEI quaisquer manifestações do interessado no sentido </w:t>
      </w:r>
      <w:proofErr w:type="gramStart"/>
      <w:r w:rsidRPr="006F36DB">
        <w:rPr>
          <w:rFonts w:ascii="Arial" w:hAnsi="Arial" w:cs="Arial"/>
        </w:rPr>
        <w:t>de, uma</w:t>
      </w:r>
      <w:proofErr w:type="gramEnd"/>
      <w:r w:rsidRPr="006F36DB">
        <w:rPr>
          <w:rFonts w:ascii="Arial" w:hAnsi="Arial" w:cs="Arial"/>
        </w:rPr>
        <w:t xml:space="preserve"> vez</w:t>
      </w:r>
    </w:p>
    <w:p w14:paraId="43BBEBAE" w14:textId="77777777" w:rsidR="006F36DB" w:rsidRPr="006F36DB" w:rsidRDefault="006F36DB" w:rsidP="006F36DB">
      <w:pPr>
        <w:tabs>
          <w:tab w:val="left" w:pos="2918"/>
        </w:tabs>
        <w:rPr>
          <w:rFonts w:ascii="Arial" w:hAnsi="Arial" w:cs="Arial"/>
        </w:rPr>
      </w:pPr>
      <w:r w:rsidRPr="006F36DB">
        <w:rPr>
          <w:rFonts w:ascii="Arial" w:hAnsi="Arial" w:cs="Arial"/>
        </w:rPr>
        <w:t>iniciados os estudos para o tombamento, buscar promover o convívio entre os bens que eram objeto de estudo e legítimos interesses empresariais. Há que se destacar a existência de instrumentos urbanísticos como a possibilidade de transferência do direito de</w:t>
      </w:r>
    </w:p>
    <w:p w14:paraId="1B4D3F2A" w14:textId="77777777" w:rsidR="006F36DB" w:rsidRPr="006F36DB" w:rsidRDefault="006F36DB" w:rsidP="006F36DB">
      <w:pPr>
        <w:tabs>
          <w:tab w:val="left" w:pos="2918"/>
        </w:tabs>
        <w:rPr>
          <w:rFonts w:ascii="Arial" w:hAnsi="Arial" w:cs="Arial"/>
        </w:rPr>
      </w:pPr>
      <w:r w:rsidRPr="006F36DB">
        <w:rPr>
          <w:rFonts w:ascii="Arial" w:hAnsi="Arial" w:cs="Arial"/>
        </w:rPr>
        <w:t>construir, os incentivos à adoção da denominada “fachada ativa”, dentre outros que poderiam promover a coexistência de novos usos e novas arquiteturas com o ambiente urbano. Bastaria ao interessado demonstrar algum interesse em adotá-los. Em 19 de fevereiro de 2025 a então representante de SMUL no CONPRESP argumenta contrariamente ao tombamento definitivo dos cinco imóveis</w:t>
      </w:r>
    </w:p>
    <w:p w14:paraId="7D7CF6A3" w14:textId="77777777" w:rsidR="006F36DB" w:rsidRPr="006F36DB" w:rsidRDefault="006F36DB" w:rsidP="006F36DB">
      <w:pPr>
        <w:tabs>
          <w:tab w:val="left" w:pos="2918"/>
        </w:tabs>
        <w:rPr>
          <w:rFonts w:ascii="Arial" w:hAnsi="Arial" w:cs="Arial"/>
        </w:rPr>
      </w:pPr>
      <w:r w:rsidRPr="006F36DB">
        <w:rPr>
          <w:rFonts w:ascii="Arial" w:hAnsi="Arial" w:cs="Arial"/>
        </w:rPr>
        <w:t xml:space="preserve">remanescentes </w:t>
      </w:r>
      <w:proofErr w:type="gramStart"/>
      <w:r w:rsidRPr="006F36DB">
        <w:rPr>
          <w:rFonts w:ascii="Arial" w:hAnsi="Arial" w:cs="Arial"/>
        </w:rPr>
        <w:t>e também</w:t>
      </w:r>
      <w:proofErr w:type="gramEnd"/>
      <w:r w:rsidRPr="006F36DB">
        <w:rPr>
          <w:rFonts w:ascii="Arial" w:hAnsi="Arial" w:cs="Arial"/>
        </w:rPr>
        <w:t xml:space="preserve"> contrariamente à recomendação de desconstituição da sua área envoltória argumentando que: “a ambiência</w:t>
      </w:r>
    </w:p>
    <w:p w14:paraId="3E0EB6E3" w14:textId="77777777" w:rsidR="006F36DB" w:rsidRPr="006F36DB" w:rsidRDefault="006F36DB" w:rsidP="006F36DB">
      <w:pPr>
        <w:tabs>
          <w:tab w:val="left" w:pos="2918"/>
        </w:tabs>
        <w:rPr>
          <w:rFonts w:ascii="Arial" w:hAnsi="Arial" w:cs="Arial"/>
        </w:rPr>
      </w:pPr>
      <w:r w:rsidRPr="006F36DB">
        <w:rPr>
          <w:rFonts w:ascii="Arial" w:hAnsi="Arial" w:cs="Arial"/>
        </w:rPr>
        <w:t>foi a principal justificativa para o tombamento dos exemplares remanescentes, já que o reduzido conjunto não se justificava por si só. Assim a proposta da exclusão do principal argumento para o tombamento não deveria ser seguida da revisão do próprio tombamento?” A exclusão do principal argumento, a ambiência, com a destruição, promovida pelo interessado, dos renques de casas que ocupavam a</w:t>
      </w:r>
    </w:p>
    <w:p w14:paraId="558AFD0D" w14:textId="77777777" w:rsidR="006F36DB" w:rsidRPr="006F36DB" w:rsidRDefault="006F36DB" w:rsidP="006F36DB">
      <w:pPr>
        <w:tabs>
          <w:tab w:val="left" w:pos="2918"/>
        </w:tabs>
        <w:rPr>
          <w:rFonts w:ascii="Arial" w:hAnsi="Arial" w:cs="Arial"/>
        </w:rPr>
      </w:pPr>
      <w:r w:rsidRPr="006F36DB">
        <w:rPr>
          <w:rFonts w:ascii="Arial" w:hAnsi="Arial" w:cs="Arial"/>
        </w:rPr>
        <w:t>totalidade de uma quadra deve (ou precisa) ser seguida, dadas as circunstâncias, pela própria revisão do tombamento das edificações</w:t>
      </w:r>
    </w:p>
    <w:p w14:paraId="501ACCB7" w14:textId="77777777" w:rsidR="006F36DB" w:rsidRPr="006F36DB" w:rsidRDefault="006F36DB" w:rsidP="006F36DB">
      <w:pPr>
        <w:tabs>
          <w:tab w:val="left" w:pos="2918"/>
        </w:tabs>
        <w:rPr>
          <w:rFonts w:ascii="Arial" w:hAnsi="Arial" w:cs="Arial"/>
        </w:rPr>
      </w:pPr>
      <w:r w:rsidRPr="006F36DB">
        <w:rPr>
          <w:rFonts w:ascii="Arial" w:hAnsi="Arial" w:cs="Arial"/>
        </w:rPr>
        <w:t>remanescentes da Vila João Migliari. A permanência das cinco casas restantes ficaria apenas como registro de um conjunto</w:t>
      </w:r>
    </w:p>
    <w:p w14:paraId="2F2C5F06" w14:textId="77777777" w:rsidR="006F36DB" w:rsidRPr="006F36DB" w:rsidRDefault="006F36DB" w:rsidP="006F36DB">
      <w:pPr>
        <w:tabs>
          <w:tab w:val="left" w:pos="2918"/>
        </w:tabs>
        <w:rPr>
          <w:rFonts w:ascii="Arial" w:hAnsi="Arial" w:cs="Arial"/>
        </w:rPr>
      </w:pPr>
      <w:r w:rsidRPr="006F36DB">
        <w:rPr>
          <w:rFonts w:ascii="Arial" w:hAnsi="Arial" w:cs="Arial"/>
        </w:rPr>
        <w:t>indevidamente mutilado, reflexo de uma atitude reveladora da estreiteza de repertório e de propósitos. O conjunto restou desfigurado não por ausência de "excepcionalidades", de demanda ou por desinteresse dos moradores da região, mas sim porque suas qualidades</w:t>
      </w:r>
    </w:p>
    <w:p w14:paraId="54463B26" w14:textId="77777777" w:rsidR="006F36DB" w:rsidRPr="006F36DB" w:rsidRDefault="006F36DB" w:rsidP="006F36DB">
      <w:pPr>
        <w:tabs>
          <w:tab w:val="left" w:pos="2918"/>
        </w:tabs>
        <w:rPr>
          <w:rFonts w:ascii="Arial" w:hAnsi="Arial" w:cs="Arial"/>
        </w:rPr>
      </w:pPr>
      <w:r w:rsidRPr="006F36DB">
        <w:rPr>
          <w:rFonts w:ascii="Arial" w:hAnsi="Arial" w:cs="Arial"/>
        </w:rPr>
        <w:t>foram simplesmente destruídas. Meu voto é pelo não tombamento, ou “destombamento” dos imóveis remanescentes da Vila João Migliari devido à descaracterização promovida pelo interessado ao demolir o conjunto que caracterizava o local. Ato tão legal, quanto</w:t>
      </w:r>
    </w:p>
    <w:p w14:paraId="25581612" w14:textId="77777777" w:rsidR="006F36DB" w:rsidRPr="006F36DB" w:rsidRDefault="006F36DB" w:rsidP="006F36DB">
      <w:pPr>
        <w:tabs>
          <w:tab w:val="left" w:pos="2918"/>
        </w:tabs>
        <w:rPr>
          <w:rFonts w:ascii="Arial" w:hAnsi="Arial" w:cs="Arial"/>
        </w:rPr>
      </w:pPr>
      <w:r w:rsidRPr="006F36DB">
        <w:rPr>
          <w:rFonts w:ascii="Arial" w:hAnsi="Arial" w:cs="Arial"/>
        </w:rPr>
        <w:t>indevido. Voto ainda pela manutenção do tombamento da VILA RAPHAEL PARENTE e VILA MARIA PARENTE MIGLIARI dando assim</w:t>
      </w:r>
    </w:p>
    <w:p w14:paraId="3F536E48"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 xml:space="preserve">provimento parcial ao recurso. O Presidente passa a palavra para o Conselheiro Wilson que passa a ler seu parecer de </w:t>
      </w:r>
      <w:proofErr w:type="spellStart"/>
      <w:proofErr w:type="gramStart"/>
      <w:r w:rsidRPr="006F36DB">
        <w:rPr>
          <w:rFonts w:ascii="Arial" w:hAnsi="Arial" w:cs="Arial"/>
        </w:rPr>
        <w:t>vistas.Síntese</w:t>
      </w:r>
      <w:proofErr w:type="spellEnd"/>
      <w:proofErr w:type="gramEnd"/>
      <w:r w:rsidRPr="006F36DB">
        <w:rPr>
          <w:rFonts w:ascii="Arial" w:hAnsi="Arial" w:cs="Arial"/>
        </w:rPr>
        <w:t>: Cuida-se da análise de recurso interposto por Voga Empreendimentos Ltda. em face da Resolução nº 10/CONPRESP/2023, que deliberou pelo tombamento definitivo da Vila Raphael Parente, no Belenzinho, da Vila Maria Parente Migliari, no Catumbi, e do grupo de sobrados</w:t>
      </w:r>
    </w:p>
    <w:p w14:paraId="7EBA8D67" w14:textId="77777777" w:rsidR="006F36DB" w:rsidRPr="006F36DB" w:rsidRDefault="006F36DB" w:rsidP="006F36DB">
      <w:pPr>
        <w:tabs>
          <w:tab w:val="left" w:pos="2918"/>
        </w:tabs>
        <w:rPr>
          <w:rFonts w:ascii="Arial" w:hAnsi="Arial" w:cs="Arial"/>
        </w:rPr>
      </w:pPr>
      <w:r w:rsidRPr="006F36DB">
        <w:rPr>
          <w:rFonts w:ascii="Arial" w:hAnsi="Arial" w:cs="Arial"/>
        </w:rPr>
        <w:t>remanescentes da Vila João Migliari, no Tatuapé, todos referenciados, no curso do processo, como conjuntos residenciais de aluguel associados à memória da ocupação operária da Zona Leste de São Paulo. O processo teve origem em requerimento protocolado em 03</w:t>
      </w:r>
    </w:p>
    <w:p w14:paraId="55CFB309" w14:textId="77777777" w:rsidR="006F36DB" w:rsidRPr="006F36DB" w:rsidRDefault="006F36DB" w:rsidP="006F36DB">
      <w:pPr>
        <w:tabs>
          <w:tab w:val="left" w:pos="2918"/>
        </w:tabs>
        <w:rPr>
          <w:rFonts w:ascii="Arial" w:hAnsi="Arial" w:cs="Arial"/>
        </w:rPr>
      </w:pPr>
      <w:r w:rsidRPr="006F36DB">
        <w:rPr>
          <w:rFonts w:ascii="Arial" w:hAnsi="Arial" w:cs="Arial"/>
        </w:rPr>
        <w:t xml:space="preserve">de maio de 2019 por Lucas </w:t>
      </w:r>
      <w:proofErr w:type="spellStart"/>
      <w:r w:rsidRPr="006F36DB">
        <w:rPr>
          <w:rFonts w:ascii="Arial" w:hAnsi="Arial" w:cs="Arial"/>
        </w:rPr>
        <w:t>Chiconi</w:t>
      </w:r>
      <w:proofErr w:type="spellEnd"/>
      <w:r w:rsidRPr="006F36DB">
        <w:rPr>
          <w:rFonts w:ascii="Arial" w:hAnsi="Arial" w:cs="Arial"/>
        </w:rPr>
        <w:t xml:space="preserve"> </w:t>
      </w:r>
      <w:proofErr w:type="spellStart"/>
      <w:r w:rsidRPr="006F36DB">
        <w:rPr>
          <w:rFonts w:ascii="Arial" w:hAnsi="Arial" w:cs="Arial"/>
        </w:rPr>
        <w:t>Balteiro</w:t>
      </w:r>
      <w:proofErr w:type="spellEnd"/>
      <w:r w:rsidRPr="006F36DB">
        <w:rPr>
          <w:rFonts w:ascii="Arial" w:hAnsi="Arial" w:cs="Arial"/>
        </w:rPr>
        <w:t xml:space="preserve">, arquiteto e urbanista, visando refrear o processo de demolição de parte da denominada Vila Operária João Migliari, situada entre as ruas João Migliari, </w:t>
      </w:r>
      <w:proofErr w:type="spellStart"/>
      <w:r w:rsidRPr="006F36DB">
        <w:rPr>
          <w:rFonts w:ascii="Arial" w:hAnsi="Arial" w:cs="Arial"/>
        </w:rPr>
        <w:t>Airi</w:t>
      </w:r>
      <w:proofErr w:type="spellEnd"/>
      <w:r w:rsidRPr="006F36DB">
        <w:rPr>
          <w:rFonts w:ascii="Arial" w:hAnsi="Arial" w:cs="Arial"/>
        </w:rPr>
        <w:t xml:space="preserve">, Padre Estevão </w:t>
      </w:r>
      <w:proofErr w:type="spellStart"/>
      <w:r w:rsidRPr="006F36DB">
        <w:rPr>
          <w:rFonts w:ascii="Arial" w:hAnsi="Arial" w:cs="Arial"/>
        </w:rPr>
        <w:t>Pernet</w:t>
      </w:r>
      <w:proofErr w:type="spellEnd"/>
      <w:r w:rsidRPr="006F36DB">
        <w:rPr>
          <w:rFonts w:ascii="Arial" w:hAnsi="Arial" w:cs="Arial"/>
        </w:rPr>
        <w:t xml:space="preserve"> e Itapura, no bairro da Vila Gomes Cardim, distrito do Tatuapé. O pedido foi instruído com fotografias, notícias jornalísticas, abaixo-assinado e documentação destinada a demonstrar o valor afetivo, referencial e urbano do conjunto de sobrados geminados, originalmente associado à moradia de aluguel da primeira metade do século XX. Segundo a instrução inicial do DPH, a Vila João Migliari teria sido originalmente composta por três linhas de sobrados geminados, em área posteriormente atingida por demolições sucessivas. A primeira delas teria alcançado vinte unidades</w:t>
      </w:r>
    </w:p>
    <w:p w14:paraId="1C143B9C" w14:textId="77777777" w:rsidR="006F36DB" w:rsidRPr="006F36DB" w:rsidRDefault="006F36DB" w:rsidP="006F36DB">
      <w:pPr>
        <w:tabs>
          <w:tab w:val="left" w:pos="2918"/>
        </w:tabs>
        <w:rPr>
          <w:rFonts w:ascii="Arial" w:hAnsi="Arial" w:cs="Arial"/>
        </w:rPr>
      </w:pPr>
      <w:r w:rsidRPr="006F36DB">
        <w:rPr>
          <w:rFonts w:ascii="Arial" w:hAnsi="Arial" w:cs="Arial"/>
        </w:rPr>
        <w:t>situadas em quadra próxima; a segunda, ocorrida às vésperas da apreciação do pedido pelo CONPRESP, reduziu drasticamente a</w:t>
      </w:r>
    </w:p>
    <w:p w14:paraId="4F3F9342" w14:textId="77777777" w:rsidR="006F36DB" w:rsidRPr="006F36DB" w:rsidRDefault="006F36DB" w:rsidP="006F36DB">
      <w:pPr>
        <w:tabs>
          <w:tab w:val="left" w:pos="2918"/>
        </w:tabs>
        <w:rPr>
          <w:rFonts w:ascii="Arial" w:hAnsi="Arial" w:cs="Arial"/>
        </w:rPr>
      </w:pPr>
      <w:r w:rsidRPr="006F36DB">
        <w:rPr>
          <w:rFonts w:ascii="Arial" w:hAnsi="Arial" w:cs="Arial"/>
        </w:rPr>
        <w:t xml:space="preserve">integridade do conjunto, restando apenas cinco sobrados com frente para a Rua Padre Estevão </w:t>
      </w:r>
      <w:proofErr w:type="spellStart"/>
      <w:r w:rsidRPr="006F36DB">
        <w:rPr>
          <w:rFonts w:ascii="Arial" w:hAnsi="Arial" w:cs="Arial"/>
        </w:rPr>
        <w:t>Pernet</w:t>
      </w:r>
      <w:proofErr w:type="spellEnd"/>
      <w:r w:rsidRPr="006F36DB">
        <w:rPr>
          <w:rFonts w:ascii="Arial" w:hAnsi="Arial" w:cs="Arial"/>
        </w:rPr>
        <w:t xml:space="preserve">, esquina com a Rua </w:t>
      </w:r>
      <w:proofErr w:type="spellStart"/>
      <w:r w:rsidRPr="006F36DB">
        <w:rPr>
          <w:rFonts w:ascii="Arial" w:hAnsi="Arial" w:cs="Arial"/>
        </w:rPr>
        <w:t>Airi</w:t>
      </w:r>
      <w:proofErr w:type="spellEnd"/>
      <w:r w:rsidRPr="006F36DB">
        <w:rPr>
          <w:rFonts w:ascii="Arial" w:hAnsi="Arial" w:cs="Arial"/>
        </w:rPr>
        <w:t>. A</w:t>
      </w:r>
    </w:p>
    <w:p w14:paraId="55011EAC" w14:textId="77777777" w:rsidR="006F36DB" w:rsidRPr="006F36DB" w:rsidRDefault="006F36DB" w:rsidP="006F36DB">
      <w:pPr>
        <w:tabs>
          <w:tab w:val="left" w:pos="2918"/>
        </w:tabs>
        <w:rPr>
          <w:rFonts w:ascii="Arial" w:hAnsi="Arial" w:cs="Arial"/>
        </w:rPr>
      </w:pPr>
      <w:r w:rsidRPr="006F36DB">
        <w:rPr>
          <w:rFonts w:ascii="Arial" w:hAnsi="Arial" w:cs="Arial"/>
        </w:rPr>
        <w:t xml:space="preserve">urgência da situação levou a matéria à deliberação em </w:t>
      </w:r>
      <w:proofErr w:type="spellStart"/>
      <w:r w:rsidRPr="006F36DB">
        <w:rPr>
          <w:rFonts w:ascii="Arial" w:hAnsi="Arial" w:cs="Arial"/>
        </w:rPr>
        <w:t>extrapauta</w:t>
      </w:r>
      <w:proofErr w:type="spellEnd"/>
      <w:r w:rsidRPr="006F36DB">
        <w:rPr>
          <w:rFonts w:ascii="Arial" w:hAnsi="Arial" w:cs="Arial"/>
        </w:rPr>
        <w:t xml:space="preserve"> na 701ª Reunião Ordinária do CONPRESP, realizada em 02 de</w:t>
      </w:r>
    </w:p>
    <w:p w14:paraId="27028234" w14:textId="77777777" w:rsidR="006F36DB" w:rsidRPr="006F36DB" w:rsidRDefault="006F36DB" w:rsidP="006F36DB">
      <w:pPr>
        <w:tabs>
          <w:tab w:val="left" w:pos="2918"/>
        </w:tabs>
        <w:rPr>
          <w:rFonts w:ascii="Arial" w:hAnsi="Arial" w:cs="Arial"/>
        </w:rPr>
      </w:pPr>
      <w:r w:rsidRPr="006F36DB">
        <w:rPr>
          <w:rFonts w:ascii="Arial" w:hAnsi="Arial" w:cs="Arial"/>
        </w:rPr>
        <w:t xml:space="preserve">setembro de 2019. O parecer técnico produzido pelo Núcleo de Identificação e Tombamento apontou, além da Vila João Migliari, a existência de duas outras vilas consideradas “irmãs”: a Vila Maria Parente Migliari, na Rua Paulo </w:t>
      </w:r>
      <w:proofErr w:type="spellStart"/>
      <w:r w:rsidRPr="006F36DB">
        <w:rPr>
          <w:rFonts w:ascii="Arial" w:hAnsi="Arial" w:cs="Arial"/>
        </w:rPr>
        <w:t>Andrighetti</w:t>
      </w:r>
      <w:proofErr w:type="spellEnd"/>
      <w:r w:rsidRPr="006F36DB">
        <w:rPr>
          <w:rFonts w:ascii="Arial" w:hAnsi="Arial" w:cs="Arial"/>
        </w:rPr>
        <w:t xml:space="preserve"> e Travessa Maria Parente Migliari, no Catumbi, e a Vila Raphael Parente, na Rua Marcos Arruda, </w:t>
      </w:r>
      <w:proofErr w:type="spellStart"/>
      <w:r w:rsidRPr="006F36DB">
        <w:rPr>
          <w:rFonts w:ascii="Arial" w:hAnsi="Arial" w:cs="Arial"/>
        </w:rPr>
        <w:t>noBelenzinho</w:t>
      </w:r>
      <w:proofErr w:type="spellEnd"/>
      <w:r w:rsidRPr="006F36DB">
        <w:rPr>
          <w:rFonts w:ascii="Arial" w:hAnsi="Arial" w:cs="Arial"/>
        </w:rPr>
        <w:t>. Naquela oportunidade, a relatoria coube à então</w:t>
      </w:r>
    </w:p>
    <w:p w14:paraId="2649D6F0" w14:textId="77777777" w:rsidR="006F36DB" w:rsidRPr="006F36DB" w:rsidRDefault="006F36DB" w:rsidP="006F36DB">
      <w:pPr>
        <w:tabs>
          <w:tab w:val="left" w:pos="2918"/>
        </w:tabs>
        <w:rPr>
          <w:rFonts w:ascii="Arial" w:hAnsi="Arial" w:cs="Arial"/>
        </w:rPr>
      </w:pPr>
      <w:r w:rsidRPr="006F36DB">
        <w:rPr>
          <w:rFonts w:ascii="Arial" w:hAnsi="Arial" w:cs="Arial"/>
        </w:rPr>
        <w:t xml:space="preserve">conselheira Raquel </w:t>
      </w:r>
      <w:proofErr w:type="spellStart"/>
      <w:r w:rsidRPr="006F36DB">
        <w:rPr>
          <w:rFonts w:ascii="Arial" w:hAnsi="Arial" w:cs="Arial"/>
        </w:rPr>
        <w:t>Schenkman</w:t>
      </w:r>
      <w:proofErr w:type="spellEnd"/>
      <w:r w:rsidRPr="006F36DB">
        <w:rPr>
          <w:rFonts w:ascii="Arial" w:hAnsi="Arial" w:cs="Arial"/>
        </w:rPr>
        <w:t>, representante do DPH, que dissertou sobre o quadro de demolição em curso, a existência de embargo municipal e a persistência das intervenções apesar das tentativas de contenção. A deliberação pela abertura do processo de</w:t>
      </w:r>
    </w:p>
    <w:p w14:paraId="79C78B0D" w14:textId="77777777" w:rsidR="006F36DB" w:rsidRPr="006F36DB" w:rsidRDefault="006F36DB" w:rsidP="006F36DB">
      <w:pPr>
        <w:tabs>
          <w:tab w:val="left" w:pos="2918"/>
        </w:tabs>
        <w:rPr>
          <w:rFonts w:ascii="Arial" w:hAnsi="Arial" w:cs="Arial"/>
        </w:rPr>
      </w:pPr>
      <w:r w:rsidRPr="006F36DB">
        <w:rPr>
          <w:rFonts w:ascii="Arial" w:hAnsi="Arial" w:cs="Arial"/>
        </w:rPr>
        <w:t>tombamento foi aprovada por unanimidade dos conselheiros presentes, dando origem à Resolução nº 12/CONPRESP/2019. Na</w:t>
      </w:r>
    </w:p>
    <w:p w14:paraId="772E7811"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sequência, o DPH promoveu vistoria técnica em 13 de setembro de 2019, realizada pela socióloga Fátima Martin Rodrigues Ferreira Antunes, do Núcleo de Identificação e Tombamento, e pela arquiteta Marina Brandão, da Supervisão de Salvaguarda. O relatório</w:t>
      </w:r>
    </w:p>
    <w:p w14:paraId="4CC1183D" w14:textId="77777777" w:rsidR="006F36DB" w:rsidRPr="006F36DB" w:rsidRDefault="006F36DB" w:rsidP="006F36DB">
      <w:pPr>
        <w:tabs>
          <w:tab w:val="left" w:pos="2918"/>
        </w:tabs>
        <w:rPr>
          <w:rFonts w:ascii="Arial" w:hAnsi="Arial" w:cs="Arial"/>
        </w:rPr>
      </w:pPr>
      <w:r w:rsidRPr="006F36DB">
        <w:rPr>
          <w:rFonts w:ascii="Arial" w:hAnsi="Arial" w:cs="Arial"/>
        </w:rPr>
        <w:t>registrou que, no Tatuapé, dos quarenta sobrados então considerados, apenas cinco permaneciam em pé, sendo que alguns já</w:t>
      </w:r>
    </w:p>
    <w:p w14:paraId="26CBC3F0" w14:textId="77777777" w:rsidR="006F36DB" w:rsidRPr="006F36DB" w:rsidRDefault="006F36DB" w:rsidP="006F36DB">
      <w:pPr>
        <w:tabs>
          <w:tab w:val="left" w:pos="2918"/>
        </w:tabs>
        <w:rPr>
          <w:rFonts w:ascii="Arial" w:hAnsi="Arial" w:cs="Arial"/>
        </w:rPr>
      </w:pPr>
      <w:r w:rsidRPr="006F36DB">
        <w:rPr>
          <w:rFonts w:ascii="Arial" w:hAnsi="Arial" w:cs="Arial"/>
        </w:rPr>
        <w:t xml:space="preserve">apresentavam vãos abertos, esquadrias removidas e edículas demolidas. Quanto à Vila Maria Parente Migliari, o relatório técnico descreveu conjunto formado por oito sobrados voltados para a Rua Paulo </w:t>
      </w:r>
      <w:proofErr w:type="spellStart"/>
      <w:r w:rsidRPr="006F36DB">
        <w:rPr>
          <w:rFonts w:ascii="Arial" w:hAnsi="Arial" w:cs="Arial"/>
        </w:rPr>
        <w:t>Andrighetti</w:t>
      </w:r>
      <w:proofErr w:type="spellEnd"/>
      <w:r w:rsidRPr="006F36DB">
        <w:rPr>
          <w:rFonts w:ascii="Arial" w:hAnsi="Arial" w:cs="Arial"/>
        </w:rPr>
        <w:t xml:space="preserve"> e vinte sobrados voltados para a Travessa Maria</w:t>
      </w:r>
    </w:p>
    <w:p w14:paraId="7228979D" w14:textId="77777777" w:rsidR="006F36DB" w:rsidRPr="006F36DB" w:rsidRDefault="006F36DB" w:rsidP="006F36DB">
      <w:pPr>
        <w:tabs>
          <w:tab w:val="left" w:pos="2918"/>
        </w:tabs>
        <w:rPr>
          <w:rFonts w:ascii="Arial" w:hAnsi="Arial" w:cs="Arial"/>
        </w:rPr>
      </w:pPr>
      <w:r w:rsidRPr="006F36DB">
        <w:rPr>
          <w:rFonts w:ascii="Arial" w:hAnsi="Arial" w:cs="Arial"/>
        </w:rPr>
        <w:t>Parente Migliari, pavimentada com paralelepípedos, destacando o bom estado de conservação geral, embora com substituição de</w:t>
      </w:r>
    </w:p>
    <w:p w14:paraId="1A4D628A" w14:textId="77777777" w:rsidR="006F36DB" w:rsidRPr="006F36DB" w:rsidRDefault="006F36DB" w:rsidP="006F36DB">
      <w:pPr>
        <w:tabs>
          <w:tab w:val="left" w:pos="2918"/>
        </w:tabs>
        <w:rPr>
          <w:rFonts w:ascii="Arial" w:hAnsi="Arial" w:cs="Arial"/>
        </w:rPr>
      </w:pPr>
      <w:r w:rsidRPr="006F36DB">
        <w:rPr>
          <w:rFonts w:ascii="Arial" w:hAnsi="Arial" w:cs="Arial"/>
        </w:rPr>
        <w:t>venezianas de madeira e vitrôs de ferro por peças de alumínio em parte das unidades. Quanto à Vila Raphael Parente, registrou-se a existência de casas e sobrados em área interna, com elementos ornamentais remanescentes, embora carentes de conservação. O</w:t>
      </w:r>
    </w:p>
    <w:p w14:paraId="25CA0F64" w14:textId="77777777" w:rsidR="006F36DB" w:rsidRPr="006F36DB" w:rsidRDefault="006F36DB" w:rsidP="006F36DB">
      <w:pPr>
        <w:tabs>
          <w:tab w:val="left" w:pos="2918"/>
        </w:tabs>
        <w:rPr>
          <w:rFonts w:ascii="Arial" w:hAnsi="Arial" w:cs="Arial"/>
        </w:rPr>
      </w:pPr>
      <w:r w:rsidRPr="006F36DB">
        <w:rPr>
          <w:rFonts w:ascii="Arial" w:hAnsi="Arial" w:cs="Arial"/>
        </w:rPr>
        <w:t>processo seguiu sua tramitação e, após estudos e deliberações, o CONPRESP, em sua 780ª Reunião Ordinária, realizada em 04 de</w:t>
      </w:r>
    </w:p>
    <w:p w14:paraId="53BD3F33" w14:textId="77777777" w:rsidR="006F36DB" w:rsidRPr="006F36DB" w:rsidRDefault="006F36DB" w:rsidP="006F36DB">
      <w:pPr>
        <w:tabs>
          <w:tab w:val="left" w:pos="2918"/>
        </w:tabs>
        <w:rPr>
          <w:rFonts w:ascii="Arial" w:hAnsi="Arial" w:cs="Arial"/>
        </w:rPr>
      </w:pPr>
      <w:r w:rsidRPr="006F36DB">
        <w:rPr>
          <w:rFonts w:ascii="Arial" w:hAnsi="Arial" w:cs="Arial"/>
        </w:rPr>
        <w:t>setembro de 2023, aprovou o tombamento definitivo dos três conjuntos, nos termos da Resolução nº 10/CONPRESP/2023. A decisão, entretanto, não culminou em posição uníssona no E. CONPRESP. A então conselheira titular da SMUL-L, arquiteta urbanista Giselle</w:t>
      </w:r>
    </w:p>
    <w:p w14:paraId="1E2E797F" w14:textId="77777777" w:rsidR="006F36DB" w:rsidRPr="006F36DB" w:rsidRDefault="006F36DB" w:rsidP="006F36DB">
      <w:pPr>
        <w:tabs>
          <w:tab w:val="left" w:pos="2918"/>
        </w:tabs>
        <w:rPr>
          <w:rFonts w:ascii="Arial" w:hAnsi="Arial" w:cs="Arial"/>
        </w:rPr>
      </w:pPr>
      <w:r w:rsidRPr="006F36DB">
        <w:rPr>
          <w:rFonts w:ascii="Arial" w:hAnsi="Arial" w:cs="Arial"/>
        </w:rPr>
        <w:t>Flores, já havia se manifestado contrariamente ao tombamento do conjunto remanescente da Vila João Migliari, sustentando que a demolição de cerca de 90% das edificações retirara a ambiência necessária à preservação pretendida. A posição da SMUL, nesse ponto, merece destaque especial. Conforme recuperado no relatório posterior subscrito por Beatriz Bruno e Daniel Carone, a manifestação da arquiteta Giselle Flores afirmou que o tombamento das unidades remanescentes da Vila Migliari não traria benefício efetivo ao bairro, uma vez que a história local não se resumiria àquele fragmento edificado e poderia ser preservada por outras estratégias urbanas. A posição então externada foi expressamente desfavorável ao tombamento das unidades restantes da Vila Migliari. Após a publicação da Resolução nº 10/CONPRESP/2023, Voga Empreendimentos Ltda., proprietária dos imóveis, apresentou</w:t>
      </w:r>
    </w:p>
    <w:p w14:paraId="77F7BB2D" w14:textId="77777777" w:rsidR="006F36DB" w:rsidRPr="006F36DB" w:rsidRDefault="006F36DB" w:rsidP="006F36DB">
      <w:pPr>
        <w:tabs>
          <w:tab w:val="left" w:pos="2918"/>
        </w:tabs>
        <w:rPr>
          <w:rFonts w:ascii="Arial" w:hAnsi="Arial" w:cs="Arial"/>
        </w:rPr>
      </w:pPr>
      <w:r w:rsidRPr="006F36DB">
        <w:rPr>
          <w:rFonts w:ascii="Arial" w:hAnsi="Arial" w:cs="Arial"/>
        </w:rPr>
        <w:t>contestação e recurso administrativo. A recorrente sustentou, em síntese, a inexistência de justificativa suficiente para o tombamento definitivo, a desproporcionalidade da medida, a ausência de excepcionalidade arquitetônica dos bens, a perda de ambiência da Vila</w:t>
      </w:r>
    </w:p>
    <w:p w14:paraId="75D49678"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João Migliari e a fragilidade do nexo entre conjuntos situados em bairros distintos. A contestação enfatizou ponto que me parece</w:t>
      </w:r>
    </w:p>
    <w:p w14:paraId="779D73CC" w14:textId="77777777" w:rsidR="006F36DB" w:rsidRPr="006F36DB" w:rsidRDefault="006F36DB" w:rsidP="006F36DB">
      <w:pPr>
        <w:tabs>
          <w:tab w:val="left" w:pos="2918"/>
        </w:tabs>
        <w:rPr>
          <w:rFonts w:ascii="Arial" w:hAnsi="Arial" w:cs="Arial"/>
        </w:rPr>
      </w:pPr>
      <w:r w:rsidRPr="006F36DB">
        <w:rPr>
          <w:rFonts w:ascii="Arial" w:hAnsi="Arial" w:cs="Arial"/>
        </w:rPr>
        <w:t>central para a apreciação deste feito: o caráter sui generis de um tombamento que agrupou imóveis distintos, situados em bairros diferentes, sob a justificativa de que pertenceriam a um mesmo proprietário ou a uma mesma família construtora. A recorrente</w:t>
      </w:r>
    </w:p>
    <w:p w14:paraId="6E706333" w14:textId="77777777" w:rsidR="006F36DB" w:rsidRPr="006F36DB" w:rsidRDefault="006F36DB" w:rsidP="006F36DB">
      <w:pPr>
        <w:tabs>
          <w:tab w:val="left" w:pos="2918"/>
        </w:tabs>
        <w:rPr>
          <w:rFonts w:ascii="Arial" w:hAnsi="Arial" w:cs="Arial"/>
        </w:rPr>
      </w:pPr>
      <w:r w:rsidRPr="006F36DB">
        <w:rPr>
          <w:rFonts w:ascii="Arial" w:hAnsi="Arial" w:cs="Arial"/>
        </w:rPr>
        <w:t>sustentou que os três conjuntos não configurariam uma unidade físico-espacial, nem compartilhariam necessariamente o mesmo</w:t>
      </w:r>
    </w:p>
    <w:p w14:paraId="689A92BC" w14:textId="77777777" w:rsidR="006F36DB" w:rsidRPr="006F36DB" w:rsidRDefault="006F36DB" w:rsidP="006F36DB">
      <w:pPr>
        <w:tabs>
          <w:tab w:val="left" w:pos="2918"/>
        </w:tabs>
        <w:rPr>
          <w:rFonts w:ascii="Arial" w:hAnsi="Arial" w:cs="Arial"/>
        </w:rPr>
      </w:pPr>
      <w:r w:rsidRPr="006F36DB">
        <w:rPr>
          <w:rFonts w:ascii="Arial" w:hAnsi="Arial" w:cs="Arial"/>
        </w:rPr>
        <w:t xml:space="preserve">contexto urbano, tipológico ou histórico. A invocação de uma origem patrimonial comum, por si só, não seria suficiente para conformar um único objeto de tombamento. A recorrente também juntou pareceres técnicos elaborados pelo arquiteto Haroldo </w:t>
      </w:r>
      <w:proofErr w:type="spellStart"/>
      <w:r w:rsidRPr="006F36DB">
        <w:rPr>
          <w:rFonts w:ascii="Arial" w:hAnsi="Arial" w:cs="Arial"/>
        </w:rPr>
        <w:t>Gallo</w:t>
      </w:r>
      <w:proofErr w:type="spellEnd"/>
      <w:r w:rsidRPr="006F36DB">
        <w:rPr>
          <w:rFonts w:ascii="Arial" w:hAnsi="Arial" w:cs="Arial"/>
        </w:rPr>
        <w:t>, doutor e</w:t>
      </w:r>
    </w:p>
    <w:p w14:paraId="0CFC3634" w14:textId="77777777" w:rsidR="006F36DB" w:rsidRPr="006F36DB" w:rsidRDefault="006F36DB" w:rsidP="006F36DB">
      <w:pPr>
        <w:tabs>
          <w:tab w:val="left" w:pos="2918"/>
        </w:tabs>
        <w:rPr>
          <w:rFonts w:ascii="Arial" w:hAnsi="Arial" w:cs="Arial"/>
        </w:rPr>
      </w:pPr>
      <w:r w:rsidRPr="006F36DB">
        <w:rPr>
          <w:rFonts w:ascii="Arial" w:hAnsi="Arial" w:cs="Arial"/>
        </w:rPr>
        <w:t>livre-docente em Arquitetura e Urbanismo, que concluiu pela impropriedade do tombamento dos exemplares analisados. Em linhas gerais, tais pareceres sustentaram que os conjuntos não formariam uma rede comum de significados culturais, não apresentariam</w:t>
      </w:r>
    </w:p>
    <w:p w14:paraId="42B81EB0" w14:textId="77777777" w:rsidR="006F36DB" w:rsidRPr="006F36DB" w:rsidRDefault="006F36DB" w:rsidP="006F36DB">
      <w:pPr>
        <w:tabs>
          <w:tab w:val="left" w:pos="2918"/>
        </w:tabs>
        <w:rPr>
          <w:rFonts w:ascii="Arial" w:hAnsi="Arial" w:cs="Arial"/>
        </w:rPr>
      </w:pPr>
      <w:r w:rsidRPr="006F36DB">
        <w:rPr>
          <w:rFonts w:ascii="Arial" w:hAnsi="Arial" w:cs="Arial"/>
        </w:rPr>
        <w:t>excepcionalidade arquitetônica suficiente, não possuiriam integridade urbana comparável à exigida para a preservação pretendida e</w:t>
      </w:r>
    </w:p>
    <w:p w14:paraId="2C7E2FD0" w14:textId="77777777" w:rsidR="006F36DB" w:rsidRPr="006F36DB" w:rsidRDefault="006F36DB" w:rsidP="006F36DB">
      <w:pPr>
        <w:tabs>
          <w:tab w:val="left" w:pos="2918"/>
        </w:tabs>
        <w:rPr>
          <w:rFonts w:ascii="Arial" w:hAnsi="Arial" w:cs="Arial"/>
        </w:rPr>
      </w:pPr>
      <w:r w:rsidRPr="006F36DB">
        <w:rPr>
          <w:rFonts w:ascii="Arial" w:hAnsi="Arial" w:cs="Arial"/>
        </w:rPr>
        <w:t>imporiam ao proprietário ônus incompatível com a ausência de instrumentos públicos efetivos de conservação. A argumentação técnica</w:t>
      </w:r>
    </w:p>
    <w:p w14:paraId="7FFD0B49" w14:textId="77777777" w:rsidR="006F36DB" w:rsidRPr="006F36DB" w:rsidRDefault="006F36DB" w:rsidP="006F36DB">
      <w:pPr>
        <w:tabs>
          <w:tab w:val="left" w:pos="2918"/>
        </w:tabs>
        <w:rPr>
          <w:rFonts w:ascii="Arial" w:hAnsi="Arial" w:cs="Arial"/>
        </w:rPr>
      </w:pPr>
      <w:r w:rsidRPr="006F36DB">
        <w:rPr>
          <w:rFonts w:ascii="Arial" w:hAnsi="Arial" w:cs="Arial"/>
        </w:rPr>
        <w:t>apresentada pela recorrente também observou que os conjuntos teriam em comum, sobretudo, o fato de pertencerem a um mesmo proprietário e de serem imóveis destinados historicamente à locação residencial. Tal circunstância, contudo, não bastaria para justificar o tratamento unitário conferido pelo tombamento. Ao contrário, a reunião artificial de bens diversos, em distintos bairros e com</w:t>
      </w:r>
    </w:p>
    <w:p w14:paraId="29A6EFB9" w14:textId="77777777" w:rsidR="006F36DB" w:rsidRPr="006F36DB" w:rsidRDefault="006F36DB" w:rsidP="006F36DB">
      <w:pPr>
        <w:tabs>
          <w:tab w:val="left" w:pos="2918"/>
        </w:tabs>
        <w:rPr>
          <w:rFonts w:ascii="Arial" w:hAnsi="Arial" w:cs="Arial"/>
        </w:rPr>
      </w:pPr>
      <w:r w:rsidRPr="006F36DB">
        <w:rPr>
          <w:rFonts w:ascii="Arial" w:hAnsi="Arial" w:cs="Arial"/>
        </w:rPr>
        <w:t>diferentes graus de integridade, poderia comprometer a própria motivação administrativa, por deslocar o foco da análise de cada bem</w:t>
      </w:r>
    </w:p>
    <w:p w14:paraId="04475DF5" w14:textId="77777777" w:rsidR="006F36DB" w:rsidRPr="006F36DB" w:rsidRDefault="006F36DB" w:rsidP="006F36DB">
      <w:pPr>
        <w:tabs>
          <w:tab w:val="left" w:pos="2918"/>
        </w:tabs>
        <w:rPr>
          <w:rFonts w:ascii="Arial" w:hAnsi="Arial" w:cs="Arial"/>
        </w:rPr>
      </w:pPr>
      <w:r w:rsidRPr="006F36DB">
        <w:rPr>
          <w:rFonts w:ascii="Arial" w:hAnsi="Arial" w:cs="Arial"/>
        </w:rPr>
        <w:t>concreto para uma narrativa patrimonial excessivamente abrangente. A contestação ainda apontou possível incongruência entre o</w:t>
      </w:r>
    </w:p>
    <w:p w14:paraId="40EC3A00" w14:textId="77777777" w:rsidR="006F36DB" w:rsidRPr="006F36DB" w:rsidRDefault="006F36DB" w:rsidP="006F36DB">
      <w:pPr>
        <w:tabs>
          <w:tab w:val="left" w:pos="2918"/>
        </w:tabs>
        <w:rPr>
          <w:rFonts w:ascii="Arial" w:hAnsi="Arial" w:cs="Arial"/>
        </w:rPr>
      </w:pPr>
      <w:r w:rsidRPr="006F36DB">
        <w:rPr>
          <w:rFonts w:ascii="Arial" w:hAnsi="Arial" w:cs="Arial"/>
        </w:rPr>
        <w:t>tombamento e as diretrizes de desenvolvimento urbano incidentes sobre as áreas envolvidas. No caso da Vila João Migliari, a perda</w:t>
      </w:r>
    </w:p>
    <w:p w14:paraId="4179DC1B" w14:textId="77777777" w:rsidR="006F36DB" w:rsidRPr="006F36DB" w:rsidRDefault="006F36DB" w:rsidP="006F36DB">
      <w:pPr>
        <w:tabs>
          <w:tab w:val="left" w:pos="2918"/>
        </w:tabs>
        <w:rPr>
          <w:rFonts w:ascii="Arial" w:hAnsi="Arial" w:cs="Arial"/>
        </w:rPr>
      </w:pPr>
      <w:r w:rsidRPr="006F36DB">
        <w:rPr>
          <w:rFonts w:ascii="Arial" w:hAnsi="Arial" w:cs="Arial"/>
        </w:rPr>
        <w:t>substancial do conjunto original e a inserção do remanescente em área submetida a intenso processo de transformação urbana</w:t>
      </w:r>
    </w:p>
    <w:p w14:paraId="7AFDC3EF" w14:textId="77777777" w:rsidR="006F36DB" w:rsidRPr="006F36DB" w:rsidRDefault="006F36DB" w:rsidP="006F36DB">
      <w:pPr>
        <w:tabs>
          <w:tab w:val="left" w:pos="2918"/>
        </w:tabs>
        <w:rPr>
          <w:rFonts w:ascii="Arial" w:hAnsi="Arial" w:cs="Arial"/>
        </w:rPr>
      </w:pPr>
      <w:r w:rsidRPr="006F36DB">
        <w:rPr>
          <w:rFonts w:ascii="Arial" w:hAnsi="Arial" w:cs="Arial"/>
        </w:rPr>
        <w:t xml:space="preserve">fragilizariam o fundamento da ambiência. No caso da Rua Paulo </w:t>
      </w:r>
      <w:proofErr w:type="spellStart"/>
      <w:r w:rsidRPr="006F36DB">
        <w:rPr>
          <w:rFonts w:ascii="Arial" w:hAnsi="Arial" w:cs="Arial"/>
        </w:rPr>
        <w:t>Andrighetti</w:t>
      </w:r>
      <w:proofErr w:type="spellEnd"/>
      <w:r w:rsidRPr="006F36DB">
        <w:rPr>
          <w:rFonts w:ascii="Arial" w:hAnsi="Arial" w:cs="Arial"/>
        </w:rPr>
        <w:t xml:space="preserve"> e da Travessa Maria Parente Migliari, a recorrente salientou</w:t>
      </w:r>
    </w:p>
    <w:p w14:paraId="745296A4"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a incidência de diretrizes urbanísticas próprias e a inexistência de demonstração de que o tombamento seria o instrumento necessário e proporcional para eventual preservação. Submetido o recurso à área técnica do DPH, sobreveio parecer elaborado pela socióloga</w:t>
      </w:r>
    </w:p>
    <w:p w14:paraId="1F6A044C" w14:textId="77777777" w:rsidR="006F36DB" w:rsidRPr="006F36DB" w:rsidRDefault="006F36DB" w:rsidP="006F36DB">
      <w:pPr>
        <w:tabs>
          <w:tab w:val="left" w:pos="2918"/>
        </w:tabs>
        <w:rPr>
          <w:rFonts w:ascii="Arial" w:hAnsi="Arial" w:cs="Arial"/>
        </w:rPr>
      </w:pPr>
      <w:r w:rsidRPr="006F36DB">
        <w:rPr>
          <w:rFonts w:ascii="Arial" w:hAnsi="Arial" w:cs="Arial"/>
        </w:rPr>
        <w:t>Fátima Martin Rodrigues Ferreira Antunes, do Núcleo de Identificação e Tombamento, após nova vistoria realizada em 14 de novembro de 2024, acompanhada pela arquiteta Mariana D’Oliveira. O parecer reconheceu a necessidade de reavaliar aspectos da resolução, mas concluiu pela manutenção do tombamento dos bens indicados nos artigos 1º, 2º e 3º da Resolução nº 10/CONPRESP/2023. Quanto aos remanescentes da Vila João Migliari, recomendou, entretanto, a supressão da área envoltória prevista no artigo 4º. O parecer</w:t>
      </w:r>
    </w:p>
    <w:p w14:paraId="41338EAF" w14:textId="77777777" w:rsidR="006F36DB" w:rsidRPr="006F36DB" w:rsidRDefault="006F36DB" w:rsidP="006F36DB">
      <w:pPr>
        <w:tabs>
          <w:tab w:val="left" w:pos="2918"/>
        </w:tabs>
        <w:rPr>
          <w:rFonts w:ascii="Arial" w:hAnsi="Arial" w:cs="Arial"/>
        </w:rPr>
      </w:pPr>
      <w:r w:rsidRPr="006F36DB">
        <w:rPr>
          <w:rFonts w:ascii="Arial" w:hAnsi="Arial" w:cs="Arial"/>
        </w:rPr>
        <w:t>técnico foi endossado por Mariana D’Oliveira, chefe do Núcleo de Identificação e Tombamento, que encaminhou a manifestação à</w:t>
      </w:r>
    </w:p>
    <w:p w14:paraId="71F59674" w14:textId="77777777" w:rsidR="006F36DB" w:rsidRPr="006F36DB" w:rsidRDefault="006F36DB" w:rsidP="006F36DB">
      <w:pPr>
        <w:tabs>
          <w:tab w:val="left" w:pos="2918"/>
        </w:tabs>
        <w:rPr>
          <w:rFonts w:ascii="Arial" w:hAnsi="Arial" w:cs="Arial"/>
        </w:rPr>
      </w:pPr>
      <w:r w:rsidRPr="006F36DB">
        <w:rPr>
          <w:rFonts w:ascii="Arial" w:hAnsi="Arial" w:cs="Arial"/>
        </w:rPr>
        <w:t>Divisão de Preservação do Patrimônio. Na sequência, a diretora do DPH, Marília Alves Barbour, também acolheu a recomendação</w:t>
      </w:r>
    </w:p>
    <w:p w14:paraId="7599D9E5" w14:textId="77777777" w:rsidR="006F36DB" w:rsidRPr="006F36DB" w:rsidRDefault="006F36DB" w:rsidP="006F36DB">
      <w:pPr>
        <w:tabs>
          <w:tab w:val="left" w:pos="2918"/>
        </w:tabs>
        <w:rPr>
          <w:rFonts w:ascii="Arial" w:hAnsi="Arial" w:cs="Arial"/>
        </w:rPr>
      </w:pPr>
      <w:r w:rsidRPr="006F36DB">
        <w:rPr>
          <w:rFonts w:ascii="Arial" w:hAnsi="Arial" w:cs="Arial"/>
        </w:rPr>
        <w:t>técnica, propondo o provimento parcial do recurso apenas para desconstituir a área envoltória de proteção estabelecida no artigo 4º da Resolução nº 10/CONPRESP/2023, com a consequente adequação redacional da norma. Ocorre que, remetidos os autos à SMUL para</w:t>
      </w:r>
    </w:p>
    <w:p w14:paraId="2A492CD7" w14:textId="77777777" w:rsidR="006F36DB" w:rsidRPr="006F36DB" w:rsidRDefault="006F36DB" w:rsidP="006F36DB">
      <w:pPr>
        <w:tabs>
          <w:tab w:val="left" w:pos="2918"/>
        </w:tabs>
        <w:rPr>
          <w:rFonts w:ascii="Arial" w:hAnsi="Arial" w:cs="Arial"/>
        </w:rPr>
      </w:pPr>
      <w:r w:rsidRPr="006F36DB">
        <w:rPr>
          <w:rFonts w:ascii="Arial" w:hAnsi="Arial" w:cs="Arial"/>
        </w:rPr>
        <w:t>relato, a conselheira titular Beatriz Bruno e o conselheiro Daniel Carone apresentaram entendimento diverso. O relatório da SMUL</w:t>
      </w:r>
    </w:p>
    <w:p w14:paraId="5449F751" w14:textId="77777777" w:rsidR="006F36DB" w:rsidRPr="006F36DB" w:rsidRDefault="006F36DB" w:rsidP="006F36DB">
      <w:pPr>
        <w:tabs>
          <w:tab w:val="left" w:pos="2918"/>
        </w:tabs>
        <w:rPr>
          <w:rFonts w:ascii="Arial" w:hAnsi="Arial" w:cs="Arial"/>
        </w:rPr>
      </w:pPr>
      <w:r w:rsidRPr="006F36DB">
        <w:rPr>
          <w:rFonts w:ascii="Arial" w:hAnsi="Arial" w:cs="Arial"/>
        </w:rPr>
        <w:t>reconheceu que a contestação seguia linha argumentativa semelhante àquela já apresentada em outras etapas administrativas, mas destacou que, especificamente em relação à Vila João Migliari, a supressão da área envoltória recomendada pelo DPH atingia</w:t>
      </w:r>
    </w:p>
    <w:p w14:paraId="34A1B5A5" w14:textId="77777777" w:rsidR="006F36DB" w:rsidRPr="006F36DB" w:rsidRDefault="006F36DB" w:rsidP="006F36DB">
      <w:pPr>
        <w:tabs>
          <w:tab w:val="left" w:pos="2918"/>
        </w:tabs>
        <w:rPr>
          <w:rFonts w:ascii="Arial" w:hAnsi="Arial" w:cs="Arial"/>
        </w:rPr>
      </w:pPr>
      <w:r w:rsidRPr="006F36DB">
        <w:rPr>
          <w:rFonts w:ascii="Arial" w:hAnsi="Arial" w:cs="Arial"/>
        </w:rPr>
        <w:t>justamente o fundamento de ambiência que sustentara o tombamento do fragmento remanescente. A SMUL realizou nova vistoria e</w:t>
      </w:r>
    </w:p>
    <w:p w14:paraId="3AC23EE7" w14:textId="77777777" w:rsidR="006F36DB" w:rsidRPr="006F36DB" w:rsidRDefault="006F36DB" w:rsidP="006F36DB">
      <w:pPr>
        <w:tabs>
          <w:tab w:val="left" w:pos="2918"/>
        </w:tabs>
        <w:rPr>
          <w:rFonts w:ascii="Arial" w:hAnsi="Arial" w:cs="Arial"/>
        </w:rPr>
      </w:pPr>
      <w:r w:rsidRPr="006F36DB">
        <w:rPr>
          <w:rFonts w:ascii="Arial" w:hAnsi="Arial" w:cs="Arial"/>
        </w:rPr>
        <w:t>constatou que o conjunto permanecia nas mesmas condições verificadas pelo DPH/NIT, isto é, com ambiência prejudicada. A partir dessa constatação, o relatório afirmou não encontrar argumentos contrários ao parecer anteriormente firmado pela arquiteta urbanista Giselle Flores, então conselheira titular da SMUL-L. Por isso, embora formalmente tenha falado em provimento parcial do recurso, a SMUL propôs o destombamento do conjunto remanescente da Vila João Migliari, no Tatuapé, bem como a extinção de sua área envoltória, com retorno ao DPH para adequação da resolução. Foi nesse contexto que, durante a 817ª Reunião Ordinária do CONPRESP,</w:t>
      </w:r>
    </w:p>
    <w:p w14:paraId="48F3F417" w14:textId="77777777" w:rsidR="006F36DB" w:rsidRPr="006F36DB" w:rsidRDefault="006F36DB" w:rsidP="006F36DB">
      <w:pPr>
        <w:tabs>
          <w:tab w:val="left" w:pos="2918"/>
        </w:tabs>
        <w:rPr>
          <w:rFonts w:ascii="Arial" w:hAnsi="Arial" w:cs="Arial"/>
        </w:rPr>
      </w:pPr>
      <w:r w:rsidRPr="006F36DB">
        <w:rPr>
          <w:rFonts w:ascii="Arial" w:hAnsi="Arial" w:cs="Arial"/>
        </w:rPr>
        <w:t xml:space="preserve">realizada em 10 de março de 2025, formulei pedido de vistas dos autos. A providência se justifica pela necessidade de compatibilizar a manifestação </w:t>
      </w:r>
      <w:r w:rsidRPr="006F36DB">
        <w:rPr>
          <w:rFonts w:ascii="Arial" w:hAnsi="Arial" w:cs="Arial"/>
        </w:rPr>
        <w:lastRenderedPageBreak/>
        <w:t>técnica do DPH, que propôs apenas a supressão da área envoltória, com a manifestação da SMUL, que foi além e propôs o destombamento do remanescente da Vila João Migliari. Também se justifica pela relevância da contestação da proprietária, que</w:t>
      </w:r>
    </w:p>
    <w:p w14:paraId="51E7FDD5" w14:textId="77777777" w:rsidR="006F36DB" w:rsidRPr="006F36DB" w:rsidRDefault="006F36DB" w:rsidP="006F36DB">
      <w:pPr>
        <w:tabs>
          <w:tab w:val="left" w:pos="2918"/>
        </w:tabs>
        <w:rPr>
          <w:rFonts w:ascii="Arial" w:hAnsi="Arial" w:cs="Arial"/>
        </w:rPr>
      </w:pPr>
      <w:r w:rsidRPr="006F36DB">
        <w:rPr>
          <w:rFonts w:ascii="Arial" w:hAnsi="Arial" w:cs="Arial"/>
        </w:rPr>
        <w:t>trouxe argumentos técnicos e jurídicos consistentes sobre a ausência de vínculo suficiente entre os três conjuntos e sobre a desproporcionalidade da medida. Em conclusão, a análise dos autos aponta para o provimento do recurso, ao menos para desconstituir o tombamento do conjunto remanescente da Vila João Migliari, no Tatuapé, com extinção de sua área envoltória e retorno dos autos ao DPH para adequação da Resolução nº 10/CONPRESP/2023. Quanto aos demais conjuntos, recomenda-se que a deliberação enfrente</w:t>
      </w:r>
    </w:p>
    <w:p w14:paraId="4C01A84C" w14:textId="77777777" w:rsidR="006F36DB" w:rsidRPr="006F36DB" w:rsidRDefault="006F36DB" w:rsidP="006F36DB">
      <w:pPr>
        <w:tabs>
          <w:tab w:val="left" w:pos="2918"/>
        </w:tabs>
        <w:rPr>
          <w:rFonts w:ascii="Arial" w:hAnsi="Arial" w:cs="Arial"/>
        </w:rPr>
      </w:pPr>
      <w:r w:rsidRPr="006F36DB">
        <w:rPr>
          <w:rFonts w:ascii="Arial" w:hAnsi="Arial" w:cs="Arial"/>
        </w:rPr>
        <w:t>expressamente a necessidade de motivação individualizada, afastando a ideia de que a mera titularidade comum dos imóveis ou a hipótese de origem familiar semelhante baste para justificar tombamento conjunto, sem exame próprio de integridade, excepcionalidade e proporcionalidade. É uma síntese do necessário. Conforme relatado, a controvérsia posta nestes autos exige que</w:t>
      </w:r>
    </w:p>
    <w:p w14:paraId="76A2563B" w14:textId="77777777" w:rsidR="006F36DB" w:rsidRPr="006F36DB" w:rsidRDefault="006F36DB" w:rsidP="006F36DB">
      <w:pPr>
        <w:tabs>
          <w:tab w:val="left" w:pos="2918"/>
        </w:tabs>
        <w:rPr>
          <w:rFonts w:ascii="Arial" w:hAnsi="Arial" w:cs="Arial"/>
        </w:rPr>
      </w:pPr>
      <w:r w:rsidRPr="006F36DB">
        <w:rPr>
          <w:rFonts w:ascii="Arial" w:hAnsi="Arial" w:cs="Arial"/>
        </w:rPr>
        <w:t>este E. CONPRESP examine não apenas a relevância histórica eventualmente atribuível aos conjuntos objeto da Resolução nº 10/CONPRESP/2023, mas sobretudo a suficiência jurídica, urbanística e patrimonial da motivação administrativa que amparou a</w:t>
      </w:r>
    </w:p>
    <w:p w14:paraId="4CD3017B" w14:textId="77777777" w:rsidR="006F36DB" w:rsidRPr="006F36DB" w:rsidRDefault="006F36DB" w:rsidP="006F36DB">
      <w:pPr>
        <w:tabs>
          <w:tab w:val="left" w:pos="2918"/>
        </w:tabs>
        <w:rPr>
          <w:rFonts w:ascii="Arial" w:hAnsi="Arial" w:cs="Arial"/>
        </w:rPr>
      </w:pPr>
      <w:r w:rsidRPr="006F36DB">
        <w:rPr>
          <w:rFonts w:ascii="Arial" w:hAnsi="Arial" w:cs="Arial"/>
        </w:rPr>
        <w:t>imposição da restrição administrativa do tombamento. E, nesse ponto, após detido exame do recurso interposto por Voga Empreendimentos Ltda., das manifestações técnicas produzidas no curso do processo, da posição externada pela Secretaria Municipal</w:t>
      </w:r>
    </w:p>
    <w:p w14:paraId="55ECA2D3" w14:textId="77777777" w:rsidR="006F36DB" w:rsidRPr="006F36DB" w:rsidRDefault="006F36DB" w:rsidP="006F36DB">
      <w:pPr>
        <w:tabs>
          <w:tab w:val="left" w:pos="2918"/>
        </w:tabs>
        <w:rPr>
          <w:rFonts w:ascii="Arial" w:hAnsi="Arial" w:cs="Arial"/>
        </w:rPr>
      </w:pPr>
      <w:r w:rsidRPr="006F36DB">
        <w:rPr>
          <w:rFonts w:ascii="Arial" w:hAnsi="Arial" w:cs="Arial"/>
        </w:rPr>
        <w:t>de Urbanismo e Licenciamento e dos pareceres técnicos acostados aos autos, formo convicção no sentido de que o recurso merece</w:t>
      </w:r>
    </w:p>
    <w:p w14:paraId="722F5C01" w14:textId="77777777" w:rsidR="006F36DB" w:rsidRPr="006F36DB" w:rsidRDefault="006F36DB" w:rsidP="006F36DB">
      <w:pPr>
        <w:tabs>
          <w:tab w:val="left" w:pos="2918"/>
        </w:tabs>
        <w:rPr>
          <w:rFonts w:ascii="Arial" w:hAnsi="Arial" w:cs="Arial"/>
        </w:rPr>
      </w:pPr>
      <w:r w:rsidRPr="006F36DB">
        <w:rPr>
          <w:rFonts w:ascii="Arial" w:hAnsi="Arial" w:cs="Arial"/>
        </w:rPr>
        <w:t>integral provimento. Faço-o, inicialmente, porque a instrução dos autos revela fragilidade relevante quanto à própria delimitação do</w:t>
      </w:r>
    </w:p>
    <w:p w14:paraId="1DE98D06" w14:textId="77777777" w:rsidR="006F36DB" w:rsidRPr="006F36DB" w:rsidRDefault="006F36DB" w:rsidP="006F36DB">
      <w:pPr>
        <w:tabs>
          <w:tab w:val="left" w:pos="2918"/>
        </w:tabs>
        <w:rPr>
          <w:rFonts w:ascii="Arial" w:hAnsi="Arial" w:cs="Arial"/>
        </w:rPr>
      </w:pPr>
      <w:r w:rsidRPr="006F36DB">
        <w:rPr>
          <w:rFonts w:ascii="Arial" w:hAnsi="Arial" w:cs="Arial"/>
        </w:rPr>
        <w:t>objeto protegido. A Resolução nº 10/CONPRESP/2023 agrupou três conjuntos distintos, situados em bairros diversos da cidade de São</w:t>
      </w:r>
    </w:p>
    <w:p w14:paraId="23D3DFFF" w14:textId="77777777" w:rsidR="006F36DB" w:rsidRPr="006F36DB" w:rsidRDefault="006F36DB" w:rsidP="006F36DB">
      <w:pPr>
        <w:tabs>
          <w:tab w:val="left" w:pos="2918"/>
        </w:tabs>
        <w:rPr>
          <w:rFonts w:ascii="Arial" w:hAnsi="Arial" w:cs="Arial"/>
        </w:rPr>
      </w:pPr>
      <w:r w:rsidRPr="006F36DB">
        <w:rPr>
          <w:rFonts w:ascii="Arial" w:hAnsi="Arial" w:cs="Arial"/>
        </w:rPr>
        <w:t>Paulo, a partir da premissa de que constituiriam expressão unitária de uma mesma lógica histórica de produção de moradia popular de</w:t>
      </w:r>
    </w:p>
    <w:p w14:paraId="1244F1B0" w14:textId="77777777" w:rsidR="006F36DB" w:rsidRPr="006F36DB" w:rsidRDefault="006F36DB" w:rsidP="006F36DB">
      <w:pPr>
        <w:tabs>
          <w:tab w:val="left" w:pos="2918"/>
        </w:tabs>
        <w:rPr>
          <w:rFonts w:ascii="Arial" w:hAnsi="Arial" w:cs="Arial"/>
        </w:rPr>
      </w:pPr>
      <w:r w:rsidRPr="006F36DB">
        <w:rPr>
          <w:rFonts w:ascii="Arial" w:hAnsi="Arial" w:cs="Arial"/>
        </w:rPr>
        <w:t>aluguel vinculada à família Migliari. Entretanto, a mera existência de origem patrimonial semelhante ou de titularidade comum</w:t>
      </w:r>
    </w:p>
    <w:p w14:paraId="79F89B51" w14:textId="77777777" w:rsidR="006F36DB" w:rsidRPr="006F36DB" w:rsidRDefault="006F36DB" w:rsidP="006F36DB">
      <w:pPr>
        <w:tabs>
          <w:tab w:val="left" w:pos="2918"/>
        </w:tabs>
        <w:rPr>
          <w:rFonts w:ascii="Arial" w:hAnsi="Arial" w:cs="Arial"/>
        </w:rPr>
      </w:pPr>
      <w:r w:rsidRPr="006F36DB">
        <w:rPr>
          <w:rFonts w:ascii="Arial" w:hAnsi="Arial" w:cs="Arial"/>
        </w:rPr>
        <w:t>pretérita não é suficiente, por si só, para conformar unidade cultural apta a justificar tombamento conjunto. Aliás, essa circunstância - a</w:t>
      </w:r>
    </w:p>
    <w:p w14:paraId="516B5CF9" w14:textId="77777777" w:rsidR="006F36DB" w:rsidRPr="006F36DB" w:rsidRDefault="006F36DB" w:rsidP="006F36DB">
      <w:pPr>
        <w:tabs>
          <w:tab w:val="left" w:pos="2918"/>
        </w:tabs>
        <w:rPr>
          <w:rFonts w:ascii="Arial" w:hAnsi="Arial" w:cs="Arial"/>
        </w:rPr>
      </w:pPr>
      <w:r w:rsidRPr="006F36DB">
        <w:rPr>
          <w:rFonts w:ascii="Arial" w:hAnsi="Arial" w:cs="Arial"/>
        </w:rPr>
        <w:t xml:space="preserve">titularidade comum pretérita - constitui muito mais um ônus a um determinado proprietário do que uma razão histórica apta a mobilizar o instituto do </w:t>
      </w:r>
      <w:r w:rsidRPr="006F36DB">
        <w:rPr>
          <w:rFonts w:ascii="Arial" w:hAnsi="Arial" w:cs="Arial"/>
        </w:rPr>
        <w:lastRenderedPageBreak/>
        <w:t>tombamento. A preservação do patrimônio cultural não pode operar mediante abstrações excessivamente</w:t>
      </w:r>
    </w:p>
    <w:p w14:paraId="1EDAA1B0" w14:textId="77777777" w:rsidR="006F36DB" w:rsidRPr="006F36DB" w:rsidRDefault="006F36DB" w:rsidP="006F36DB">
      <w:pPr>
        <w:tabs>
          <w:tab w:val="left" w:pos="2918"/>
        </w:tabs>
        <w:rPr>
          <w:rFonts w:ascii="Arial" w:hAnsi="Arial" w:cs="Arial"/>
        </w:rPr>
      </w:pPr>
      <w:r w:rsidRPr="006F36DB">
        <w:rPr>
          <w:rFonts w:ascii="Arial" w:hAnsi="Arial" w:cs="Arial"/>
        </w:rPr>
        <w:t>abertas ou construções conceituais desvinculadas da materialidade efetivamente remanescente. Ao contrário: impõe a quem sustenta</w:t>
      </w:r>
    </w:p>
    <w:p w14:paraId="44799FA0" w14:textId="77777777" w:rsidR="006F36DB" w:rsidRPr="006F36DB" w:rsidRDefault="006F36DB" w:rsidP="006F36DB">
      <w:pPr>
        <w:tabs>
          <w:tab w:val="left" w:pos="2918"/>
        </w:tabs>
        <w:rPr>
          <w:rFonts w:ascii="Arial" w:hAnsi="Arial" w:cs="Arial"/>
        </w:rPr>
      </w:pPr>
      <w:r w:rsidRPr="006F36DB">
        <w:rPr>
          <w:rFonts w:ascii="Arial" w:hAnsi="Arial" w:cs="Arial"/>
        </w:rPr>
        <w:t xml:space="preserve">a solicitação concreta de excepcionalidade, integridade, autenticidade e interesse público preservacionista qualificado. Nesse sentido, merece especial atenção a argumentação desenvolvida pela recorrente com fundamento nos pareceres técnicos elaborados pelo arquiteto Haroldo </w:t>
      </w:r>
      <w:proofErr w:type="spellStart"/>
      <w:r w:rsidRPr="006F36DB">
        <w:rPr>
          <w:rFonts w:ascii="Arial" w:hAnsi="Arial" w:cs="Arial"/>
        </w:rPr>
        <w:t>Gallo</w:t>
      </w:r>
      <w:proofErr w:type="spellEnd"/>
      <w:r w:rsidRPr="006F36DB">
        <w:rPr>
          <w:rFonts w:ascii="Arial" w:hAnsi="Arial" w:cs="Arial"/>
        </w:rPr>
        <w:t>, doutor e livre-docente em Arquitetura e Urbanismo. Conforme consignado na manifestação juntada aos autos,</w:t>
      </w:r>
    </w:p>
    <w:p w14:paraId="08ED89EE" w14:textId="77777777" w:rsidR="006F36DB" w:rsidRPr="006F36DB" w:rsidRDefault="006F36DB" w:rsidP="006F36DB">
      <w:pPr>
        <w:tabs>
          <w:tab w:val="left" w:pos="2918"/>
        </w:tabs>
        <w:rPr>
          <w:rFonts w:ascii="Arial" w:hAnsi="Arial" w:cs="Arial"/>
        </w:rPr>
      </w:pPr>
      <w:r w:rsidRPr="006F36DB">
        <w:rPr>
          <w:rFonts w:ascii="Arial" w:hAnsi="Arial" w:cs="Arial"/>
        </w:rPr>
        <w:t>“as edificações não caracterizam ‘vilas operárias’ (algumas sequer são vilas)” e os conjuntos indicados corresponderiam, em realidade, a “vilas de renda”. O parecerista diferencia claramente ambas as tipologias ao afirmar: ““As Vilas Operárias têm origem na unidade produtora à qual estão vinculadas, as indústrias. São de iniciativa e propriedade de uma empresa industrial que as constitui para nelas abrigar seus trabalhadores (...) Já as Vilas de Renda têm origem diversa, nascendo da iniciativa de empreendedores (...) que objetivam</w:t>
      </w:r>
    </w:p>
    <w:p w14:paraId="1BD129E8" w14:textId="77777777" w:rsidR="006F36DB" w:rsidRPr="006F36DB" w:rsidRDefault="006F36DB" w:rsidP="006F36DB">
      <w:pPr>
        <w:tabs>
          <w:tab w:val="left" w:pos="2918"/>
        </w:tabs>
        <w:rPr>
          <w:rFonts w:ascii="Arial" w:hAnsi="Arial" w:cs="Arial"/>
        </w:rPr>
      </w:pPr>
      <w:r w:rsidRPr="006F36DB">
        <w:rPr>
          <w:rFonts w:ascii="Arial" w:hAnsi="Arial" w:cs="Arial"/>
        </w:rPr>
        <w:t>auferir rendimentos por intermédio do aluguel das unidades habitacionais.” A distinção não é meramente terminológica, mas sim</w:t>
      </w:r>
    </w:p>
    <w:p w14:paraId="424176D5" w14:textId="77777777" w:rsidR="006F36DB" w:rsidRPr="006F36DB" w:rsidRDefault="006F36DB" w:rsidP="006F36DB">
      <w:pPr>
        <w:tabs>
          <w:tab w:val="left" w:pos="2918"/>
        </w:tabs>
        <w:rPr>
          <w:rFonts w:ascii="Arial" w:hAnsi="Arial" w:cs="Arial"/>
        </w:rPr>
      </w:pPr>
      <w:r w:rsidRPr="006F36DB">
        <w:rPr>
          <w:rFonts w:ascii="Arial" w:hAnsi="Arial" w:cs="Arial"/>
        </w:rPr>
        <w:t>conceitual, posto que prejudica a narrativa patrimonial construída para sustentar o tombamento. Com efeito, boa parte da motivação preservacionista constante dos autos procura associar os conjuntos ao processo de industrialização paulistano e à memória da moradia</w:t>
      </w:r>
    </w:p>
    <w:p w14:paraId="6478A324" w14:textId="77777777" w:rsidR="006F36DB" w:rsidRPr="006F36DB" w:rsidRDefault="006F36DB" w:rsidP="006F36DB">
      <w:pPr>
        <w:tabs>
          <w:tab w:val="left" w:pos="2918"/>
        </w:tabs>
        <w:rPr>
          <w:rFonts w:ascii="Arial" w:hAnsi="Arial" w:cs="Arial"/>
        </w:rPr>
      </w:pPr>
      <w:r w:rsidRPr="006F36DB">
        <w:rPr>
          <w:rFonts w:ascii="Arial" w:hAnsi="Arial" w:cs="Arial"/>
        </w:rPr>
        <w:t xml:space="preserve">operária. Contudo, se os próprios conjuntos não se vinculam organicamente à lógica das vilas operárias industriais, mas antes a </w:t>
      </w:r>
      <w:proofErr w:type="spellStart"/>
      <w:r w:rsidRPr="006F36DB">
        <w:rPr>
          <w:rFonts w:ascii="Arial" w:hAnsi="Arial" w:cs="Arial"/>
        </w:rPr>
        <w:t>empreendimentos</w:t>
      </w:r>
      <w:proofErr w:type="spellEnd"/>
      <w:r w:rsidRPr="006F36DB">
        <w:rPr>
          <w:rFonts w:ascii="Arial" w:hAnsi="Arial" w:cs="Arial"/>
        </w:rPr>
        <w:t xml:space="preserve"> privados de renda imobiliária, tal circunstância altera substancialmente o significado histórico atribuído aos imóveis.</w:t>
      </w:r>
    </w:p>
    <w:p w14:paraId="03178D26" w14:textId="77777777" w:rsidR="006F36DB" w:rsidRPr="006F36DB" w:rsidRDefault="006F36DB" w:rsidP="006F36DB">
      <w:pPr>
        <w:tabs>
          <w:tab w:val="left" w:pos="2918"/>
        </w:tabs>
        <w:rPr>
          <w:rFonts w:ascii="Arial" w:hAnsi="Arial" w:cs="Arial"/>
        </w:rPr>
      </w:pPr>
      <w:r w:rsidRPr="006F36DB">
        <w:rPr>
          <w:rFonts w:ascii="Arial" w:hAnsi="Arial" w:cs="Arial"/>
        </w:rPr>
        <w:t>Isso não significa afirmar que vilas de renda jamais possam ser protegidas. Evidentemente podem. O ponto central é outro: o processo administrativo precisa demonstrar por que precisamente aqueles imóveis — e não inúmeros outros equivalentes espalhados pela</w:t>
      </w:r>
    </w:p>
    <w:p w14:paraId="398EA1F4" w14:textId="77777777" w:rsidR="006F36DB" w:rsidRPr="006F36DB" w:rsidRDefault="006F36DB" w:rsidP="006F36DB">
      <w:pPr>
        <w:tabs>
          <w:tab w:val="left" w:pos="2918"/>
        </w:tabs>
        <w:rPr>
          <w:rFonts w:ascii="Arial" w:hAnsi="Arial" w:cs="Arial"/>
        </w:rPr>
      </w:pPr>
      <w:r w:rsidRPr="006F36DB">
        <w:rPr>
          <w:rFonts w:ascii="Arial" w:hAnsi="Arial" w:cs="Arial"/>
        </w:rPr>
        <w:t>cidade — mereceriam tutela excepcional. E essa demonstração, na posição esposada neste Voto Vista, não foi satisfatoriamente produzida. Aliás, o próprio recurso enfrenta diretamente essa questão ao sustentar que “não há nos autos qualquer demonstração</w:t>
      </w:r>
    </w:p>
    <w:p w14:paraId="2FE7DB7F" w14:textId="77777777" w:rsidR="006F36DB" w:rsidRPr="006F36DB" w:rsidRDefault="006F36DB" w:rsidP="006F36DB">
      <w:pPr>
        <w:tabs>
          <w:tab w:val="left" w:pos="2918"/>
        </w:tabs>
        <w:rPr>
          <w:rFonts w:ascii="Arial" w:hAnsi="Arial" w:cs="Arial"/>
        </w:rPr>
      </w:pPr>
      <w:r w:rsidRPr="006F36DB">
        <w:rPr>
          <w:rFonts w:ascii="Arial" w:hAnsi="Arial" w:cs="Arial"/>
        </w:rPr>
        <w:t>sobre a relevância e singularidade dos imóveis aqui escolhidos em comparação com outros da mesma natureza”. A observação é</w:t>
      </w:r>
    </w:p>
    <w:p w14:paraId="6CDC570C"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pertinente. São Paulo possui centenas de remanescentes de vilas de renda, conjuntos geminados e tipologias residenciais similares produzidas entre o final do século XIX e meados do século XX. A seleção de determinados exemplares para proteção definitiva</w:t>
      </w:r>
    </w:p>
    <w:p w14:paraId="5C04653D" w14:textId="77777777" w:rsidR="006F36DB" w:rsidRPr="006F36DB" w:rsidRDefault="006F36DB" w:rsidP="006F36DB">
      <w:pPr>
        <w:tabs>
          <w:tab w:val="left" w:pos="2918"/>
        </w:tabs>
        <w:rPr>
          <w:rFonts w:ascii="Arial" w:hAnsi="Arial" w:cs="Arial"/>
        </w:rPr>
      </w:pPr>
      <w:r w:rsidRPr="006F36DB">
        <w:rPr>
          <w:rFonts w:ascii="Arial" w:hAnsi="Arial" w:cs="Arial"/>
        </w:rPr>
        <w:t>recomenda motivação diferenciada e individualizada, especialmente quando a medida impõe restrição intensa ao exercício do direito de propriedade. Ocorre que a argumentação construída nos autos parece frequentemente se apoiar mais em uma categoria genérica — “vilas de renda” — do que em atributos singulares concretamente demonstrados em cada conjunto. Mais do que isso: o parecer</w:t>
      </w:r>
    </w:p>
    <w:p w14:paraId="2FACB4FF" w14:textId="77777777" w:rsidR="006F36DB" w:rsidRPr="006F36DB" w:rsidRDefault="006F36DB" w:rsidP="006F36DB">
      <w:pPr>
        <w:tabs>
          <w:tab w:val="left" w:pos="2918"/>
        </w:tabs>
        <w:rPr>
          <w:rFonts w:ascii="Arial" w:hAnsi="Arial" w:cs="Arial"/>
        </w:rPr>
      </w:pPr>
      <w:r w:rsidRPr="006F36DB">
        <w:rPr>
          <w:rFonts w:ascii="Arial" w:hAnsi="Arial" w:cs="Arial"/>
        </w:rPr>
        <w:t xml:space="preserve">técnico de Haroldo </w:t>
      </w:r>
      <w:proofErr w:type="spellStart"/>
      <w:r w:rsidRPr="006F36DB">
        <w:rPr>
          <w:rFonts w:ascii="Arial" w:hAnsi="Arial" w:cs="Arial"/>
        </w:rPr>
        <w:t>Gallo</w:t>
      </w:r>
      <w:proofErr w:type="spellEnd"/>
      <w:r w:rsidRPr="006F36DB">
        <w:rPr>
          <w:rFonts w:ascii="Arial" w:hAnsi="Arial" w:cs="Arial"/>
        </w:rPr>
        <w:t xml:space="preserve"> enfrenta precisamente a ideia de unidade entre os bens protegidos, questionando a própria noção de</w:t>
      </w:r>
    </w:p>
    <w:p w14:paraId="0FA85A54" w14:textId="77777777" w:rsidR="006F36DB" w:rsidRPr="006F36DB" w:rsidRDefault="006F36DB" w:rsidP="006F36DB">
      <w:pPr>
        <w:tabs>
          <w:tab w:val="left" w:pos="2918"/>
        </w:tabs>
        <w:rPr>
          <w:rFonts w:ascii="Arial" w:hAnsi="Arial" w:cs="Arial"/>
        </w:rPr>
      </w:pPr>
      <w:r w:rsidRPr="006F36DB">
        <w:rPr>
          <w:rFonts w:ascii="Arial" w:hAnsi="Arial" w:cs="Arial"/>
        </w:rPr>
        <w:t>“conjunto” adotada pelo tombamento. Conforme consignado na manifestação da recorrente, o parecer sustenta que os imóveis</w:t>
      </w:r>
    </w:p>
    <w:p w14:paraId="489E0B20" w14:textId="77777777" w:rsidR="006F36DB" w:rsidRPr="006F36DB" w:rsidRDefault="006F36DB" w:rsidP="006F36DB">
      <w:pPr>
        <w:tabs>
          <w:tab w:val="left" w:pos="2918"/>
        </w:tabs>
        <w:rPr>
          <w:rFonts w:ascii="Arial" w:hAnsi="Arial" w:cs="Arial"/>
        </w:rPr>
      </w:pPr>
      <w:r w:rsidRPr="006F36DB">
        <w:rPr>
          <w:rFonts w:ascii="Arial" w:hAnsi="Arial" w:cs="Arial"/>
        </w:rPr>
        <w:t>“apresentam elementos construtivos absolutamente diferentes” e “foram construídos em épocas distintas”. E conclui: “o tombamento não se justifica, visto que: (i) não podem ser caracterizados como uma vila; (</w:t>
      </w:r>
      <w:proofErr w:type="spellStart"/>
      <w:r w:rsidRPr="006F36DB">
        <w:rPr>
          <w:rFonts w:ascii="Arial" w:hAnsi="Arial" w:cs="Arial"/>
        </w:rPr>
        <w:t>ii</w:t>
      </w:r>
      <w:proofErr w:type="spellEnd"/>
      <w:r w:rsidRPr="006F36DB">
        <w:rPr>
          <w:rFonts w:ascii="Arial" w:hAnsi="Arial" w:cs="Arial"/>
        </w:rPr>
        <w:t>) apresentam elementos construtivos absolutamente diferentes e; (</w:t>
      </w:r>
      <w:proofErr w:type="spellStart"/>
      <w:r w:rsidRPr="006F36DB">
        <w:rPr>
          <w:rFonts w:ascii="Arial" w:hAnsi="Arial" w:cs="Arial"/>
        </w:rPr>
        <w:t>iii</w:t>
      </w:r>
      <w:proofErr w:type="spellEnd"/>
      <w:r w:rsidRPr="006F36DB">
        <w:rPr>
          <w:rFonts w:ascii="Arial" w:hAnsi="Arial" w:cs="Arial"/>
        </w:rPr>
        <w:t xml:space="preserve">) foram construídos em épocas distintas; o que caracteriza total ausência de interesse público na conservação destes bens”. A expressão utilizada pelo parecerista — “ausência de interesse público na conservação destes bens” — não pode ser ignorada por este </w:t>
      </w:r>
      <w:proofErr w:type="spellStart"/>
      <w:proofErr w:type="gramStart"/>
      <w:r w:rsidRPr="006F36DB">
        <w:rPr>
          <w:rFonts w:ascii="Arial" w:hAnsi="Arial" w:cs="Arial"/>
        </w:rPr>
        <w:t>colegiado.Isso</w:t>
      </w:r>
      <w:proofErr w:type="spellEnd"/>
      <w:proofErr w:type="gramEnd"/>
      <w:r w:rsidRPr="006F36DB">
        <w:rPr>
          <w:rFonts w:ascii="Arial" w:hAnsi="Arial" w:cs="Arial"/>
        </w:rPr>
        <w:t xml:space="preserve"> porque o interesse público preservacionista não se presume. O tombamento, como restrição administrativa especialmente gravosa, exige demonstração robusta de que a preservação pretendida produz benefício público concreto</w:t>
      </w:r>
    </w:p>
    <w:p w14:paraId="721DB6D2" w14:textId="77777777" w:rsidR="006F36DB" w:rsidRPr="006F36DB" w:rsidRDefault="006F36DB" w:rsidP="006F36DB">
      <w:pPr>
        <w:tabs>
          <w:tab w:val="left" w:pos="2918"/>
        </w:tabs>
        <w:rPr>
          <w:rFonts w:ascii="Arial" w:hAnsi="Arial" w:cs="Arial"/>
        </w:rPr>
      </w:pPr>
      <w:r w:rsidRPr="006F36DB">
        <w:rPr>
          <w:rFonts w:ascii="Arial" w:hAnsi="Arial" w:cs="Arial"/>
        </w:rPr>
        <w:t>suficientemente relevante para justificar a compressão do direito de propriedade e a incidência de regime jurídico especial sobre os</w:t>
      </w:r>
    </w:p>
    <w:p w14:paraId="78FB7B37" w14:textId="77777777" w:rsidR="006F36DB" w:rsidRPr="006F36DB" w:rsidRDefault="006F36DB" w:rsidP="006F36DB">
      <w:pPr>
        <w:tabs>
          <w:tab w:val="left" w:pos="2918"/>
        </w:tabs>
        <w:rPr>
          <w:rFonts w:ascii="Arial" w:hAnsi="Arial" w:cs="Arial"/>
        </w:rPr>
      </w:pPr>
      <w:r w:rsidRPr="006F36DB">
        <w:rPr>
          <w:rFonts w:ascii="Arial" w:hAnsi="Arial" w:cs="Arial"/>
        </w:rPr>
        <w:t xml:space="preserve">imóveis atingidos. No caso concreto, porém, há diversos elementos que fragilizam a presença desse interesse público </w:t>
      </w:r>
      <w:proofErr w:type="spellStart"/>
      <w:proofErr w:type="gramStart"/>
      <w:r w:rsidRPr="006F36DB">
        <w:rPr>
          <w:rFonts w:ascii="Arial" w:hAnsi="Arial" w:cs="Arial"/>
        </w:rPr>
        <w:t>qualificado.O</w:t>
      </w:r>
      <w:proofErr w:type="spellEnd"/>
      <w:proofErr w:type="gramEnd"/>
    </w:p>
    <w:p w14:paraId="62B2E098" w14:textId="77777777" w:rsidR="006F36DB" w:rsidRPr="006F36DB" w:rsidRDefault="006F36DB" w:rsidP="006F36DB">
      <w:pPr>
        <w:tabs>
          <w:tab w:val="left" w:pos="2918"/>
        </w:tabs>
        <w:rPr>
          <w:rFonts w:ascii="Arial" w:hAnsi="Arial" w:cs="Arial"/>
        </w:rPr>
      </w:pPr>
      <w:r w:rsidRPr="006F36DB">
        <w:rPr>
          <w:rFonts w:ascii="Arial" w:hAnsi="Arial" w:cs="Arial"/>
        </w:rPr>
        <w:t>primeiro deles diz respeito à perda substancial de integridade da denominada Vila João Migliari, no Tatuapé. Os autos registram, de</w:t>
      </w:r>
    </w:p>
    <w:p w14:paraId="035F0B8D" w14:textId="77777777" w:rsidR="006F36DB" w:rsidRPr="006F36DB" w:rsidRDefault="006F36DB" w:rsidP="006F36DB">
      <w:pPr>
        <w:tabs>
          <w:tab w:val="left" w:pos="2918"/>
        </w:tabs>
        <w:rPr>
          <w:rFonts w:ascii="Arial" w:hAnsi="Arial" w:cs="Arial"/>
        </w:rPr>
      </w:pPr>
      <w:r w:rsidRPr="006F36DB">
        <w:rPr>
          <w:rFonts w:ascii="Arial" w:hAnsi="Arial" w:cs="Arial"/>
        </w:rPr>
        <w:t>forma inequívoca, que cerca de 90% do conjunto original foi demolido antes mesmo da abertura do processo de tombamento. E, como</w:t>
      </w:r>
    </w:p>
    <w:p w14:paraId="704ADC03" w14:textId="77777777" w:rsidR="006F36DB" w:rsidRPr="006F36DB" w:rsidRDefault="006F36DB" w:rsidP="006F36DB">
      <w:pPr>
        <w:tabs>
          <w:tab w:val="left" w:pos="2918"/>
        </w:tabs>
        <w:rPr>
          <w:rFonts w:ascii="Arial" w:hAnsi="Arial" w:cs="Arial"/>
        </w:rPr>
      </w:pPr>
      <w:r w:rsidRPr="006F36DB">
        <w:rPr>
          <w:rFonts w:ascii="Arial" w:hAnsi="Arial" w:cs="Arial"/>
        </w:rPr>
        <w:t>sustentado pela recorrente, tais demolições ocorreram amparadas por alvarás regularmente expedidos pelo Município em momento no qual não havia qualquer restrição preservacionista incidente sobre os imóveis. A regularidade das demolições foi reiteradamente</w:t>
      </w:r>
    </w:p>
    <w:p w14:paraId="02E75D59"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sustentada pela recorrente e, ao menos sob o ponto de vista formal, não se verifica nos autos conclusão administrativa definitiva em</w:t>
      </w:r>
    </w:p>
    <w:p w14:paraId="00F4D55C" w14:textId="77777777" w:rsidR="006F36DB" w:rsidRPr="006F36DB" w:rsidRDefault="006F36DB" w:rsidP="006F36DB">
      <w:pPr>
        <w:tabs>
          <w:tab w:val="left" w:pos="2918"/>
        </w:tabs>
        <w:rPr>
          <w:rFonts w:ascii="Arial" w:hAnsi="Arial" w:cs="Arial"/>
        </w:rPr>
      </w:pPr>
      <w:r w:rsidRPr="006F36DB">
        <w:rPr>
          <w:rFonts w:ascii="Arial" w:hAnsi="Arial" w:cs="Arial"/>
        </w:rPr>
        <w:t>sentido contrário. Esse dado é importante porque afasta narrativas implícitas de suposta fraude ao processo de proteção patrimonial. De se destacar que a destruição da maior parte do conjunto comprometeu irremediavelmente a ambiência urbana originalmente</w:t>
      </w:r>
    </w:p>
    <w:p w14:paraId="4BA9DC7A" w14:textId="77777777" w:rsidR="006F36DB" w:rsidRPr="006F36DB" w:rsidRDefault="006F36DB" w:rsidP="006F36DB">
      <w:pPr>
        <w:tabs>
          <w:tab w:val="left" w:pos="2918"/>
        </w:tabs>
        <w:rPr>
          <w:rFonts w:ascii="Arial" w:hAnsi="Arial" w:cs="Arial"/>
        </w:rPr>
      </w:pPr>
      <w:r w:rsidRPr="006F36DB">
        <w:rPr>
          <w:rFonts w:ascii="Arial" w:hAnsi="Arial" w:cs="Arial"/>
        </w:rPr>
        <w:t>invocada para justificar o tombamento. E foi precisamente essa a percepção externada pela SMUL. Conforme já relatado, a conselheira Giselle Flores havia se posicionado contrariamente ao tombamento justamente porque a perda material do conjunto tornara</w:t>
      </w:r>
    </w:p>
    <w:p w14:paraId="4E7C0BAE" w14:textId="77777777" w:rsidR="006F36DB" w:rsidRPr="006F36DB" w:rsidRDefault="006F36DB" w:rsidP="006F36DB">
      <w:pPr>
        <w:tabs>
          <w:tab w:val="left" w:pos="2918"/>
        </w:tabs>
        <w:rPr>
          <w:rFonts w:ascii="Arial" w:hAnsi="Arial" w:cs="Arial"/>
        </w:rPr>
      </w:pPr>
      <w:r w:rsidRPr="006F36DB">
        <w:rPr>
          <w:rFonts w:ascii="Arial" w:hAnsi="Arial" w:cs="Arial"/>
        </w:rPr>
        <w:t>insuficiente a ambiência remanescente. Posteriormente, em manifestação subscrita por Beatriz Bruno e Daniel Carone, a própria SMUL</w:t>
      </w:r>
    </w:p>
    <w:p w14:paraId="07D8F75E" w14:textId="77777777" w:rsidR="006F36DB" w:rsidRPr="006F36DB" w:rsidRDefault="006F36DB" w:rsidP="006F36DB">
      <w:pPr>
        <w:tabs>
          <w:tab w:val="left" w:pos="2918"/>
        </w:tabs>
        <w:rPr>
          <w:rFonts w:ascii="Arial" w:hAnsi="Arial" w:cs="Arial"/>
        </w:rPr>
      </w:pPr>
      <w:r w:rsidRPr="006F36DB">
        <w:rPr>
          <w:rFonts w:ascii="Arial" w:hAnsi="Arial" w:cs="Arial"/>
        </w:rPr>
        <w:t>reconheceu não encontrar elementos capazes de afastar a pertinência daquela conclusão anterior. Esse ponto merece especial atenção. Se a preservação patrimonial de um conjunto urbano depende da manutenção mínima de sua integridade espacial e</w:t>
      </w:r>
    </w:p>
    <w:p w14:paraId="29968CDE" w14:textId="77777777" w:rsidR="006F36DB" w:rsidRPr="006F36DB" w:rsidRDefault="006F36DB" w:rsidP="006F36DB">
      <w:pPr>
        <w:tabs>
          <w:tab w:val="left" w:pos="2918"/>
        </w:tabs>
        <w:rPr>
          <w:rFonts w:ascii="Arial" w:hAnsi="Arial" w:cs="Arial"/>
        </w:rPr>
      </w:pPr>
      <w:r w:rsidRPr="006F36DB">
        <w:rPr>
          <w:rFonts w:ascii="Arial" w:hAnsi="Arial" w:cs="Arial"/>
        </w:rPr>
        <w:t>relacional, não parece coerente sustentar o tombamento de fragmentos residuais destituídos da ambiência que lhes conferia</w:t>
      </w:r>
    </w:p>
    <w:p w14:paraId="0FA6F193" w14:textId="77777777" w:rsidR="006F36DB" w:rsidRPr="006F36DB" w:rsidRDefault="006F36DB" w:rsidP="006F36DB">
      <w:pPr>
        <w:tabs>
          <w:tab w:val="left" w:pos="2918"/>
        </w:tabs>
        <w:rPr>
          <w:rFonts w:ascii="Arial" w:hAnsi="Arial" w:cs="Arial"/>
        </w:rPr>
      </w:pPr>
      <w:r w:rsidRPr="006F36DB">
        <w:rPr>
          <w:rFonts w:ascii="Arial" w:hAnsi="Arial" w:cs="Arial"/>
        </w:rPr>
        <w:t xml:space="preserve">significado </w:t>
      </w:r>
      <w:proofErr w:type="spellStart"/>
      <w:proofErr w:type="gramStart"/>
      <w:r w:rsidRPr="006F36DB">
        <w:rPr>
          <w:rFonts w:ascii="Arial" w:hAnsi="Arial" w:cs="Arial"/>
        </w:rPr>
        <w:t>coletivo.A</w:t>
      </w:r>
      <w:proofErr w:type="spellEnd"/>
      <w:proofErr w:type="gramEnd"/>
      <w:r w:rsidRPr="006F36DB">
        <w:rPr>
          <w:rFonts w:ascii="Arial" w:hAnsi="Arial" w:cs="Arial"/>
        </w:rPr>
        <w:t xml:space="preserve"> proteção patrimonial não pode converter-se em mero exercício simbólico de resistência à transformação urbana,</w:t>
      </w:r>
    </w:p>
    <w:p w14:paraId="128E4E7A" w14:textId="77777777" w:rsidR="006F36DB" w:rsidRPr="006F36DB" w:rsidRDefault="006F36DB" w:rsidP="006F36DB">
      <w:pPr>
        <w:tabs>
          <w:tab w:val="left" w:pos="2918"/>
        </w:tabs>
        <w:rPr>
          <w:rFonts w:ascii="Arial" w:hAnsi="Arial" w:cs="Arial"/>
        </w:rPr>
      </w:pPr>
      <w:r w:rsidRPr="006F36DB">
        <w:rPr>
          <w:rFonts w:ascii="Arial" w:hAnsi="Arial" w:cs="Arial"/>
        </w:rPr>
        <w:t>circunstância que reiteradamente ocorre neste E. CONPRESP que, de forma frequente, tem sua atribuição sequestrada com o propósito de se produzir um verdadeiro VAR da legislação urbanística, de competência da Câmara de Vereadores de São Paulo. E, no caso da Vila</w:t>
      </w:r>
    </w:p>
    <w:p w14:paraId="78654907" w14:textId="77777777" w:rsidR="006F36DB" w:rsidRPr="006F36DB" w:rsidRDefault="006F36DB" w:rsidP="006F36DB">
      <w:pPr>
        <w:tabs>
          <w:tab w:val="left" w:pos="2918"/>
        </w:tabs>
        <w:rPr>
          <w:rFonts w:ascii="Arial" w:hAnsi="Arial" w:cs="Arial"/>
        </w:rPr>
      </w:pPr>
      <w:r w:rsidRPr="006F36DB">
        <w:rPr>
          <w:rFonts w:ascii="Arial" w:hAnsi="Arial" w:cs="Arial"/>
        </w:rPr>
        <w:t>João Migliari, essa aderência parece severamente comprometida. As fotografias constantes dos autos evidenciam à perfeição essa</w:t>
      </w:r>
    </w:p>
    <w:p w14:paraId="60AF7FE9" w14:textId="77777777" w:rsidR="006F36DB" w:rsidRPr="006F36DB" w:rsidRDefault="006F36DB" w:rsidP="006F36DB">
      <w:pPr>
        <w:tabs>
          <w:tab w:val="left" w:pos="2918"/>
        </w:tabs>
        <w:rPr>
          <w:rFonts w:ascii="Arial" w:hAnsi="Arial" w:cs="Arial"/>
        </w:rPr>
      </w:pPr>
      <w:r w:rsidRPr="006F36DB">
        <w:rPr>
          <w:rFonts w:ascii="Arial" w:hAnsi="Arial" w:cs="Arial"/>
        </w:rPr>
        <w:t>ruptura: sobrados isolados remanescentes em meio a dinâmica urbana profundamente alterada, com verticalização intensa, novos empreendimentos e substituição quase integral do tecido original. De rigor, nestes casos, que eventual interesse preservacionista seja</w:t>
      </w:r>
    </w:p>
    <w:p w14:paraId="47CAFCEA" w14:textId="77777777" w:rsidR="006F36DB" w:rsidRPr="006F36DB" w:rsidRDefault="006F36DB" w:rsidP="006F36DB">
      <w:pPr>
        <w:tabs>
          <w:tab w:val="left" w:pos="2918"/>
        </w:tabs>
        <w:rPr>
          <w:rFonts w:ascii="Arial" w:hAnsi="Arial" w:cs="Arial"/>
        </w:rPr>
      </w:pPr>
      <w:r w:rsidRPr="006F36DB">
        <w:rPr>
          <w:rFonts w:ascii="Arial" w:hAnsi="Arial" w:cs="Arial"/>
        </w:rPr>
        <w:t>consagrado mediante outros instrumentos, sob pena de trivializar o tombamento e o sentido da proteção que, como dito, deve se</w:t>
      </w:r>
    </w:p>
    <w:p w14:paraId="51556CBB" w14:textId="77777777" w:rsidR="006F36DB" w:rsidRPr="006F36DB" w:rsidRDefault="006F36DB" w:rsidP="006F36DB">
      <w:pPr>
        <w:tabs>
          <w:tab w:val="left" w:pos="2918"/>
        </w:tabs>
        <w:rPr>
          <w:rFonts w:ascii="Arial" w:hAnsi="Arial" w:cs="Arial"/>
        </w:rPr>
      </w:pPr>
      <w:r w:rsidRPr="006F36DB">
        <w:rPr>
          <w:rFonts w:ascii="Arial" w:hAnsi="Arial" w:cs="Arial"/>
        </w:rPr>
        <w:t>conectar a um componente forte de interesse público. A ambiência, aqui, não se encontra apenas fragilizada. Ela foi substancialmente perdida. E é precisamente por isso que a tentativa posterior de simplesmente excluir a área envoltória — mantendo, contudo, o</w:t>
      </w:r>
    </w:p>
    <w:p w14:paraId="553925F6"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tombamento do remanescente — revela certa incoerência lógica. Ora, se a área envoltória era justamente o instrumento destinado a preservar a ambiência urbana do conjunto residual, sua supressão enfraquece ainda mais a racionalidade da preservação</w:t>
      </w:r>
    </w:p>
    <w:p w14:paraId="0C723B04" w14:textId="77777777" w:rsidR="006F36DB" w:rsidRPr="006F36DB" w:rsidRDefault="006F36DB" w:rsidP="006F36DB">
      <w:pPr>
        <w:tabs>
          <w:tab w:val="left" w:pos="2918"/>
        </w:tabs>
        <w:rPr>
          <w:rFonts w:ascii="Arial" w:hAnsi="Arial" w:cs="Arial"/>
        </w:rPr>
      </w:pPr>
      <w:r w:rsidRPr="006F36DB">
        <w:rPr>
          <w:rFonts w:ascii="Arial" w:hAnsi="Arial" w:cs="Arial"/>
        </w:rPr>
        <w:t>remanescente. Não se trata, portanto, apenas de calibrar a proteção. Trata-se de reconhecer que o fundamento central da preservação desapareceu. No que concerne especificamente aos conjuntos denominados Vila Maria Parente Migliari e Vila Raphael Parente,</w:t>
      </w:r>
    </w:p>
    <w:p w14:paraId="154ECA78" w14:textId="77777777" w:rsidR="006F36DB" w:rsidRPr="006F36DB" w:rsidRDefault="006F36DB" w:rsidP="006F36DB">
      <w:pPr>
        <w:tabs>
          <w:tab w:val="left" w:pos="2918"/>
        </w:tabs>
        <w:rPr>
          <w:rFonts w:ascii="Arial" w:hAnsi="Arial" w:cs="Arial"/>
        </w:rPr>
      </w:pPr>
      <w:r w:rsidRPr="006F36DB">
        <w:rPr>
          <w:rFonts w:ascii="Arial" w:hAnsi="Arial" w:cs="Arial"/>
        </w:rPr>
        <w:t>igualmente não verifico a presença de elementos suficientes a justificar a manutenção do tombamento definitivo. Embora os relatórios</w:t>
      </w:r>
    </w:p>
    <w:p w14:paraId="0ABA120C" w14:textId="77777777" w:rsidR="006F36DB" w:rsidRPr="006F36DB" w:rsidRDefault="006F36DB" w:rsidP="006F36DB">
      <w:pPr>
        <w:tabs>
          <w:tab w:val="left" w:pos="2918"/>
        </w:tabs>
        <w:rPr>
          <w:rFonts w:ascii="Arial" w:hAnsi="Arial" w:cs="Arial"/>
        </w:rPr>
      </w:pPr>
      <w:r w:rsidRPr="006F36DB">
        <w:rPr>
          <w:rFonts w:ascii="Arial" w:hAnsi="Arial" w:cs="Arial"/>
        </w:rPr>
        <w:t>técnicos apontem remanescentes de características construtivas originais, como esquadrias, beirais, ornamentações e implantação</w:t>
      </w:r>
    </w:p>
    <w:p w14:paraId="1F530F88" w14:textId="77777777" w:rsidR="006F36DB" w:rsidRPr="006F36DB" w:rsidRDefault="006F36DB" w:rsidP="006F36DB">
      <w:pPr>
        <w:tabs>
          <w:tab w:val="left" w:pos="2918"/>
        </w:tabs>
        <w:rPr>
          <w:rFonts w:ascii="Arial" w:hAnsi="Arial" w:cs="Arial"/>
        </w:rPr>
      </w:pPr>
      <w:r w:rsidRPr="006F36DB">
        <w:rPr>
          <w:rFonts w:ascii="Arial" w:hAnsi="Arial" w:cs="Arial"/>
        </w:rPr>
        <w:t>interna das unidades, os próprios autos registram significativa heterogeneidade tipológica, alterações sucessivas ao longo do tempo e distintos graus de descaracterização das edificações. Mais do que isso, o esforço argumentativo desenvolvido pela instrução acabou se</w:t>
      </w:r>
    </w:p>
    <w:p w14:paraId="50879E96" w14:textId="77777777" w:rsidR="006F36DB" w:rsidRPr="006F36DB" w:rsidRDefault="006F36DB" w:rsidP="006F36DB">
      <w:pPr>
        <w:tabs>
          <w:tab w:val="left" w:pos="2918"/>
        </w:tabs>
        <w:rPr>
          <w:rFonts w:ascii="Arial" w:hAnsi="Arial" w:cs="Arial"/>
        </w:rPr>
      </w:pPr>
      <w:r w:rsidRPr="006F36DB">
        <w:rPr>
          <w:rFonts w:ascii="Arial" w:hAnsi="Arial" w:cs="Arial"/>
        </w:rPr>
        <w:t>apoiando predominantemente na suposta vinculação histórica entre os conjuntos e a família Migliari, e não propriamente em</w:t>
      </w:r>
    </w:p>
    <w:p w14:paraId="7DDBB396" w14:textId="77777777" w:rsidR="006F36DB" w:rsidRPr="006F36DB" w:rsidRDefault="006F36DB" w:rsidP="006F36DB">
      <w:pPr>
        <w:tabs>
          <w:tab w:val="left" w:pos="2918"/>
        </w:tabs>
        <w:rPr>
          <w:rFonts w:ascii="Arial" w:hAnsi="Arial" w:cs="Arial"/>
        </w:rPr>
      </w:pPr>
      <w:r w:rsidRPr="006F36DB">
        <w:rPr>
          <w:rFonts w:ascii="Arial" w:hAnsi="Arial" w:cs="Arial"/>
        </w:rPr>
        <w:t>excepcionalidades arquitetônicas, urbanísticas ou paisagísticas próprias de cada núcleo edificado. Também sob o prisma do interesse público preservacionista, os autos não evidenciam motivação suficientemente robusta para justificar a imposição da restrição administrativa do tombamento sobre os conjuntos do Catumbi e do Belenzinho. Não se desconhece o valor documental eventualmente</w:t>
      </w:r>
    </w:p>
    <w:p w14:paraId="70856C30" w14:textId="77777777" w:rsidR="006F36DB" w:rsidRPr="006F36DB" w:rsidRDefault="006F36DB" w:rsidP="006F36DB">
      <w:pPr>
        <w:tabs>
          <w:tab w:val="left" w:pos="2918"/>
        </w:tabs>
        <w:rPr>
          <w:rFonts w:ascii="Arial" w:hAnsi="Arial" w:cs="Arial"/>
        </w:rPr>
      </w:pPr>
      <w:r w:rsidRPr="006F36DB">
        <w:rPr>
          <w:rFonts w:ascii="Arial" w:hAnsi="Arial" w:cs="Arial"/>
        </w:rPr>
        <w:t>associado às vilas de renda enquanto expressão de determinada modalidade de urbanização paulistana. Contudo, o reconhecimento genérico dessa tipologia não basta, por si só, para legitimar a proteção excepcional de bens determinados, especialmente quando ausentes atributos inequívocos de raridade, monumentalidade, autenticidade integral ou relevância urbana singular. No caso dos autos, a motivação apresentada permaneceu excessivamente abstrata e conceitual, sem demonstrar adequadamente a excepcionalidade dos imóveis em questão. Também sob o ponto de vista urbanístico mais amplo, o tombamento revela problemas</w:t>
      </w:r>
    </w:p>
    <w:p w14:paraId="49946074" w14:textId="77777777" w:rsidR="006F36DB" w:rsidRPr="006F36DB" w:rsidRDefault="006F36DB" w:rsidP="006F36DB">
      <w:pPr>
        <w:tabs>
          <w:tab w:val="left" w:pos="2918"/>
        </w:tabs>
        <w:rPr>
          <w:rFonts w:ascii="Arial" w:hAnsi="Arial" w:cs="Arial"/>
        </w:rPr>
      </w:pPr>
      <w:r w:rsidRPr="006F36DB">
        <w:rPr>
          <w:rFonts w:ascii="Arial" w:hAnsi="Arial" w:cs="Arial"/>
        </w:rPr>
        <w:t>relevantes. Tenho reiteradamente sustentado, em outros processos apreciados por este Conselho, que a análise contemporânea da proteção patrimonial não pode ser dissociada dos demais objetivos constitucionais da política urbana. O patrimônio cultural é valor</w:t>
      </w:r>
    </w:p>
    <w:p w14:paraId="5C451516" w14:textId="77777777" w:rsidR="006F36DB" w:rsidRPr="006F36DB" w:rsidRDefault="006F36DB" w:rsidP="006F36DB">
      <w:pPr>
        <w:tabs>
          <w:tab w:val="left" w:pos="2918"/>
        </w:tabs>
        <w:rPr>
          <w:rFonts w:ascii="Arial" w:hAnsi="Arial" w:cs="Arial"/>
        </w:rPr>
      </w:pPr>
      <w:r w:rsidRPr="006F36DB">
        <w:rPr>
          <w:rFonts w:ascii="Arial" w:hAnsi="Arial" w:cs="Arial"/>
        </w:rPr>
        <w:t xml:space="preserve">constitucional relevante, evidentemente. Mas ele convive com outros valores igualmente constitucionais: acesso à moradia, aproveitamento racional da </w:t>
      </w:r>
      <w:r w:rsidRPr="006F36DB">
        <w:rPr>
          <w:rFonts w:ascii="Arial" w:hAnsi="Arial" w:cs="Arial"/>
        </w:rPr>
        <w:lastRenderedPageBreak/>
        <w:t>infraestrutura urbana, combate ao espraiamento urbano, adensamento qualificado e justa distribuição dos ônus e benefícios da urbanização. O que se exige, portanto, é ponderação. Tombar, na ótica desta Relatoria, demandaria, em</w:t>
      </w:r>
    </w:p>
    <w:p w14:paraId="6146C9C0" w14:textId="77777777" w:rsidR="006F36DB" w:rsidRPr="006F36DB" w:rsidRDefault="006F36DB" w:rsidP="006F36DB">
      <w:pPr>
        <w:tabs>
          <w:tab w:val="left" w:pos="2918"/>
        </w:tabs>
        <w:rPr>
          <w:rFonts w:ascii="Arial" w:hAnsi="Arial" w:cs="Arial"/>
        </w:rPr>
      </w:pPr>
      <w:r w:rsidRPr="006F36DB">
        <w:rPr>
          <w:rFonts w:ascii="Arial" w:hAnsi="Arial" w:cs="Arial"/>
        </w:rPr>
        <w:t>contextos assim, a demonstração inequívoca de um interesse público que se eleva frente às suas materializações nos outros campos enunciados no parágrafo anterior. E, novamente, não houve demonstração consistente acerca dos efeitos da preservação sobre a dinâmica territorial local, sobre o aproveitamento da infraestrutura instalada ou sobre a compatibilidade do tombamento com as diretrizes urbanísticas incidentes sobre as áreas envolvidas. Aliás, chama atenção o fato de que parte expressiva da motivação preservacionista parece fundada mais em certa resistência cultural à transformação urbana do que propriamente na excepcionalidade dos bens protegidos. E o patrimônio cultural não pode ser instrumentalizado como mecanismo genérico de contenção do desenvolvimento urbano ou de congelamento de determinadas paisagens urbanas apenas porque evocam certa memória afetiva de difícil aferição objetiva. Em resumo, os próprios elementos trazidos pela recorrente evidenciam que os conjuntos analisados não</w:t>
      </w:r>
    </w:p>
    <w:p w14:paraId="73B6C601" w14:textId="77777777" w:rsidR="006F36DB" w:rsidRPr="006F36DB" w:rsidRDefault="006F36DB" w:rsidP="006F36DB">
      <w:pPr>
        <w:tabs>
          <w:tab w:val="left" w:pos="2918"/>
        </w:tabs>
        <w:rPr>
          <w:rFonts w:ascii="Arial" w:hAnsi="Arial" w:cs="Arial"/>
        </w:rPr>
      </w:pPr>
      <w:r w:rsidRPr="006F36DB">
        <w:rPr>
          <w:rFonts w:ascii="Arial" w:hAnsi="Arial" w:cs="Arial"/>
        </w:rPr>
        <w:t>constituem exemplares únicos ou raros da tipologia invocada. Tampouco apresentam unidade arquitetônica excepcional. Nem</w:t>
      </w:r>
    </w:p>
    <w:p w14:paraId="45D70CD9" w14:textId="77777777" w:rsidR="006F36DB" w:rsidRPr="006F36DB" w:rsidRDefault="006F36DB" w:rsidP="006F36DB">
      <w:pPr>
        <w:tabs>
          <w:tab w:val="left" w:pos="2918"/>
        </w:tabs>
        <w:rPr>
          <w:rFonts w:ascii="Arial" w:hAnsi="Arial" w:cs="Arial"/>
        </w:rPr>
      </w:pPr>
      <w:r w:rsidRPr="006F36DB">
        <w:rPr>
          <w:rFonts w:ascii="Arial" w:hAnsi="Arial" w:cs="Arial"/>
        </w:rPr>
        <w:t>integridade espacial significativa. Nem autenticidade integral preservada. Ao contrário: os autos registram alterações relevantes,</w:t>
      </w:r>
    </w:p>
    <w:p w14:paraId="6614BDAB" w14:textId="77777777" w:rsidR="006F36DB" w:rsidRPr="006F36DB" w:rsidRDefault="006F36DB" w:rsidP="006F36DB">
      <w:pPr>
        <w:tabs>
          <w:tab w:val="left" w:pos="2918"/>
        </w:tabs>
        <w:rPr>
          <w:rFonts w:ascii="Arial" w:hAnsi="Arial" w:cs="Arial"/>
        </w:rPr>
      </w:pPr>
      <w:r w:rsidRPr="006F36DB">
        <w:rPr>
          <w:rFonts w:ascii="Arial" w:hAnsi="Arial" w:cs="Arial"/>
        </w:rPr>
        <w:t>substituições construtivas, descaracterizações e perdas substanciais de contexto urbano. E isso é particularmente problemático porque</w:t>
      </w:r>
    </w:p>
    <w:p w14:paraId="44BD24FC" w14:textId="77777777" w:rsidR="006F36DB" w:rsidRPr="006F36DB" w:rsidRDefault="006F36DB" w:rsidP="006F36DB">
      <w:pPr>
        <w:tabs>
          <w:tab w:val="left" w:pos="2918"/>
        </w:tabs>
        <w:rPr>
          <w:rFonts w:ascii="Arial" w:hAnsi="Arial" w:cs="Arial"/>
        </w:rPr>
      </w:pPr>
      <w:r w:rsidRPr="006F36DB">
        <w:rPr>
          <w:rFonts w:ascii="Arial" w:hAnsi="Arial" w:cs="Arial"/>
        </w:rPr>
        <w:t>a restrição administrativa do tombamento produz efeitos intensos e permanentes sobre o exercício do direito de propriedade. Os ônus de manutenção, conservação e licenciamento especial recaem diretamente sobre os particulares, muitas vezes sem qualquer política pública consistente de compensação ou apoio efetivo. Também não me parece suficiente sustentar que os conjuntos mereceriam</w:t>
      </w:r>
    </w:p>
    <w:p w14:paraId="2740A58D" w14:textId="77777777" w:rsidR="006F36DB" w:rsidRPr="006F36DB" w:rsidRDefault="006F36DB" w:rsidP="006F36DB">
      <w:pPr>
        <w:tabs>
          <w:tab w:val="left" w:pos="2918"/>
        </w:tabs>
        <w:rPr>
          <w:rFonts w:ascii="Arial" w:hAnsi="Arial" w:cs="Arial"/>
        </w:rPr>
      </w:pPr>
      <w:r w:rsidRPr="006F36DB">
        <w:rPr>
          <w:rFonts w:ascii="Arial" w:hAnsi="Arial" w:cs="Arial"/>
        </w:rPr>
        <w:t xml:space="preserve">preservação apenas porque representam modalidade histórica de produção habitacional popular. Se assim fosse, parcela muito expressiva do tecido urbano paulistano seria potencialmente </w:t>
      </w:r>
      <w:proofErr w:type="spellStart"/>
      <w:r w:rsidRPr="006F36DB">
        <w:rPr>
          <w:rFonts w:ascii="Arial" w:hAnsi="Arial" w:cs="Arial"/>
        </w:rPr>
        <w:t>tombável</w:t>
      </w:r>
      <w:proofErr w:type="spellEnd"/>
      <w:r w:rsidRPr="006F36DB">
        <w:rPr>
          <w:rFonts w:ascii="Arial" w:hAnsi="Arial" w:cs="Arial"/>
        </w:rPr>
        <w:t>. Também considero relevante o fato de que o próprio processo administrativo revela divergências técnicas importantes entre os órgãos envolvidos. A SMUL não apenas externou posição crítica quanto ao tombamento da Vila João Migliari, como posteriormente reiterou a fragilidade da ambiência preservada. O dissenso evidencia</w:t>
      </w:r>
    </w:p>
    <w:p w14:paraId="761BC911" w14:textId="77777777" w:rsidR="006F36DB" w:rsidRPr="006F36DB" w:rsidRDefault="006F36DB" w:rsidP="006F36DB">
      <w:pPr>
        <w:tabs>
          <w:tab w:val="left" w:pos="2918"/>
        </w:tabs>
        <w:rPr>
          <w:rFonts w:ascii="Arial" w:hAnsi="Arial" w:cs="Arial"/>
        </w:rPr>
      </w:pPr>
      <w:r w:rsidRPr="006F36DB">
        <w:rPr>
          <w:rFonts w:ascii="Arial" w:hAnsi="Arial" w:cs="Arial"/>
        </w:rPr>
        <w:t xml:space="preserve">que o interesse público preservacionista aqui invocado está longe de ser consenso técnico inequívoco. E, diante da dúvida razoável, especialmente em </w:t>
      </w:r>
      <w:r w:rsidRPr="006F36DB">
        <w:rPr>
          <w:rFonts w:ascii="Arial" w:hAnsi="Arial" w:cs="Arial"/>
        </w:rPr>
        <w:lastRenderedPageBreak/>
        <w:t>matéria restritiva de direitos, deve prevalecer interpretação mais cautelosa. Por todas essas razões, entendo que o</w:t>
      </w:r>
    </w:p>
    <w:p w14:paraId="22FD8FE2" w14:textId="77777777" w:rsidR="006F36DB" w:rsidRPr="006F36DB" w:rsidRDefault="006F36DB" w:rsidP="006F36DB">
      <w:pPr>
        <w:tabs>
          <w:tab w:val="left" w:pos="2918"/>
        </w:tabs>
        <w:rPr>
          <w:rFonts w:ascii="Arial" w:hAnsi="Arial" w:cs="Arial"/>
        </w:rPr>
      </w:pPr>
      <w:r w:rsidRPr="006F36DB">
        <w:rPr>
          <w:rFonts w:ascii="Arial" w:hAnsi="Arial" w:cs="Arial"/>
        </w:rPr>
        <w:t>recurso merece integral provimento. Primeiro, porque a unidade conceitual construída para justificar o tombamento conjunto mostra-se</w:t>
      </w:r>
    </w:p>
    <w:p w14:paraId="74858A92" w14:textId="77777777" w:rsidR="006F36DB" w:rsidRPr="006F36DB" w:rsidRDefault="006F36DB" w:rsidP="006F36DB">
      <w:pPr>
        <w:tabs>
          <w:tab w:val="left" w:pos="2918"/>
        </w:tabs>
        <w:rPr>
          <w:rFonts w:ascii="Arial" w:hAnsi="Arial" w:cs="Arial"/>
        </w:rPr>
      </w:pPr>
      <w:r w:rsidRPr="006F36DB">
        <w:rPr>
          <w:rFonts w:ascii="Arial" w:hAnsi="Arial" w:cs="Arial"/>
        </w:rPr>
        <w:t xml:space="preserve">frágil. Segundo, porque os bens não apresentam excepcionalidade suficientemente demonstrada em comparação com inúmeros outros exemplares semelhantes existentes na cidade, situação que não se resolve com o fato </w:t>
      </w:r>
      <w:proofErr w:type="gramStart"/>
      <w:r w:rsidRPr="006F36DB">
        <w:rPr>
          <w:rFonts w:ascii="Arial" w:hAnsi="Arial" w:cs="Arial"/>
        </w:rPr>
        <w:t>das</w:t>
      </w:r>
      <w:proofErr w:type="gramEnd"/>
      <w:r w:rsidRPr="006F36DB">
        <w:rPr>
          <w:rFonts w:ascii="Arial" w:hAnsi="Arial" w:cs="Arial"/>
        </w:rPr>
        <w:t xml:space="preserve"> edificações localizadas em endereços distintos pertencerem ao mesmo proprietário. Terceiro, porque a integridade urbana e a ambiência — especialmente no caso da Vila</w:t>
      </w:r>
    </w:p>
    <w:p w14:paraId="4221E917" w14:textId="77777777" w:rsidR="006F36DB" w:rsidRPr="006F36DB" w:rsidRDefault="006F36DB" w:rsidP="006F36DB">
      <w:pPr>
        <w:tabs>
          <w:tab w:val="left" w:pos="2918"/>
        </w:tabs>
        <w:rPr>
          <w:rFonts w:ascii="Arial" w:hAnsi="Arial" w:cs="Arial"/>
        </w:rPr>
      </w:pPr>
      <w:r w:rsidRPr="006F36DB">
        <w:rPr>
          <w:rFonts w:ascii="Arial" w:hAnsi="Arial" w:cs="Arial"/>
        </w:rPr>
        <w:t>João Migliari — foram substancialmente perdidas. Quarto, porque o interesse público preservacionista não se revela suficientemente qualificado para justificar a incidência da restrição administrativa do tombamento. Quinto, porque a medida produz ônus significativos aos particulares sem demonstração proporcional dos benefícios coletivos decorrentes da preservação. Por estes fundamentos, nosso</w:t>
      </w:r>
    </w:p>
    <w:p w14:paraId="29F8007B" w14:textId="77777777" w:rsidR="006F36DB" w:rsidRPr="006F36DB" w:rsidRDefault="006F36DB" w:rsidP="006F36DB">
      <w:pPr>
        <w:tabs>
          <w:tab w:val="left" w:pos="2918"/>
        </w:tabs>
        <w:rPr>
          <w:rFonts w:ascii="Arial" w:hAnsi="Arial" w:cs="Arial"/>
        </w:rPr>
      </w:pPr>
      <w:r w:rsidRPr="006F36DB">
        <w:rPr>
          <w:rFonts w:ascii="Arial" w:hAnsi="Arial" w:cs="Arial"/>
        </w:rPr>
        <w:t xml:space="preserve">voto é no sentido do integral provimento do recurso apresentado. É como votamos, </w:t>
      </w:r>
      <w:proofErr w:type="gramStart"/>
      <w:r w:rsidRPr="006F36DB">
        <w:rPr>
          <w:rFonts w:ascii="Arial" w:hAnsi="Arial" w:cs="Arial"/>
        </w:rPr>
        <w:t>senhoras conselheiros</w:t>
      </w:r>
      <w:proofErr w:type="gramEnd"/>
      <w:r w:rsidRPr="006F36DB">
        <w:rPr>
          <w:rFonts w:ascii="Arial" w:hAnsi="Arial" w:cs="Arial"/>
        </w:rPr>
        <w:t xml:space="preserve"> e senhores conselheiros. É</w:t>
      </w:r>
    </w:p>
    <w:p w14:paraId="2A374275" w14:textId="77777777" w:rsidR="006F36DB" w:rsidRPr="006F36DB" w:rsidRDefault="006F36DB" w:rsidP="006F36DB">
      <w:pPr>
        <w:tabs>
          <w:tab w:val="left" w:pos="2918"/>
        </w:tabs>
        <w:rPr>
          <w:rFonts w:ascii="Arial" w:hAnsi="Arial" w:cs="Arial"/>
        </w:rPr>
      </w:pPr>
      <w:r w:rsidRPr="006F36DB">
        <w:rPr>
          <w:rFonts w:ascii="Arial" w:hAnsi="Arial" w:cs="Arial"/>
        </w:rPr>
        <w:t>dado início à votação. A Conselheira representante do IAB, Danielle, abre divergência do voto do relator, defendendo a manutenção</w:t>
      </w:r>
    </w:p>
    <w:p w14:paraId="24FD38D4" w14:textId="77777777" w:rsidR="006F36DB" w:rsidRPr="006F36DB" w:rsidRDefault="006F36DB" w:rsidP="006F36DB">
      <w:pPr>
        <w:tabs>
          <w:tab w:val="left" w:pos="2918"/>
        </w:tabs>
        <w:rPr>
          <w:rFonts w:ascii="Arial" w:hAnsi="Arial" w:cs="Arial"/>
        </w:rPr>
      </w:pPr>
      <w:r w:rsidRPr="006F36DB">
        <w:rPr>
          <w:rFonts w:ascii="Arial" w:hAnsi="Arial" w:cs="Arial"/>
        </w:rPr>
        <w:t>integral do tombamento. O Conselheiro representante do CREA, Wilson, também abre divergência, se colocando favorável ao provimento total do recurso. O Conselheiro representante da SMUL-U, Daniel, acompanhou o voto do Conselheiro Vladir. Os Conselheiros representantes do DPH, Marília, CMSP, Rodrigo, SMJ, Caio e OAB, Thalita, assim como o Presidente, acompanharam o voto do Conselheiro Wilson. Decisão: Por 5(cinco) votos favoráveis contra 1(um) contrário do IAB e 2(dois) parcialmente favoráveis de SMUL-L e SMUL-U, o Conselho manifestou-se FAVORAVELMENTE ao recurso contra o Tombamento da Vila Raphael Parente, Vila Maria</w:t>
      </w:r>
    </w:p>
    <w:p w14:paraId="2179EAF1" w14:textId="77777777" w:rsidR="006F36DB" w:rsidRPr="006F36DB" w:rsidRDefault="006F36DB" w:rsidP="006F36DB">
      <w:pPr>
        <w:tabs>
          <w:tab w:val="left" w:pos="2918"/>
        </w:tabs>
        <w:rPr>
          <w:rFonts w:ascii="Arial" w:hAnsi="Arial" w:cs="Arial"/>
        </w:rPr>
      </w:pPr>
      <w:r w:rsidRPr="006F36DB">
        <w:rPr>
          <w:rFonts w:ascii="Arial" w:hAnsi="Arial" w:cs="Arial"/>
        </w:rPr>
        <w:t xml:space="preserve">Parente Migliari, e do grupo de sobrados remanescentes da Vila João Migliari, situados na Vila Raphael Parente, no Belenzinho - Vila Maria Parente Migliari, no Catumbi, e de sobrados remanescentes da Vila João Migliari, no Tatuapé, sendo gerada a Resolução 07/CONPRESP/2026. MANIFESTAÇÃO ABERTA: O Vice-Presidente passa a palavra para a manifestação aberta de interessados. Os Srs. Adriano Diogo, </w:t>
      </w:r>
      <w:proofErr w:type="spellStart"/>
      <w:r w:rsidRPr="006F36DB">
        <w:rPr>
          <w:rFonts w:ascii="Arial" w:hAnsi="Arial" w:cs="Arial"/>
        </w:rPr>
        <w:t>ex-preso</w:t>
      </w:r>
      <w:proofErr w:type="spellEnd"/>
      <w:r w:rsidRPr="006F36DB">
        <w:rPr>
          <w:rFonts w:ascii="Arial" w:hAnsi="Arial" w:cs="Arial"/>
        </w:rPr>
        <w:t xml:space="preserve"> político, Lucas César Pivetta, filho de </w:t>
      </w:r>
      <w:proofErr w:type="spellStart"/>
      <w:r w:rsidRPr="006F36DB">
        <w:rPr>
          <w:rFonts w:ascii="Arial" w:hAnsi="Arial" w:cs="Arial"/>
        </w:rPr>
        <w:t>ex-preso</w:t>
      </w:r>
      <w:proofErr w:type="spellEnd"/>
      <w:r w:rsidRPr="006F36DB">
        <w:rPr>
          <w:rFonts w:ascii="Arial" w:hAnsi="Arial" w:cs="Arial"/>
        </w:rPr>
        <w:t xml:space="preserve"> político, Sérgio Barbo, jornalista, e César </w:t>
      </w:r>
      <w:proofErr w:type="spellStart"/>
      <w:r w:rsidRPr="006F36DB">
        <w:rPr>
          <w:rFonts w:ascii="Arial" w:hAnsi="Arial" w:cs="Arial"/>
        </w:rPr>
        <w:t>Orte</w:t>
      </w:r>
      <w:proofErr w:type="spellEnd"/>
      <w:r w:rsidRPr="006F36DB">
        <w:rPr>
          <w:rFonts w:ascii="Arial" w:hAnsi="Arial" w:cs="Arial"/>
        </w:rPr>
        <w:t xml:space="preserve"> Novelli</w:t>
      </w:r>
    </w:p>
    <w:p w14:paraId="5D36F5CB" w14:textId="77777777" w:rsidR="006F36DB" w:rsidRPr="006F36DB" w:rsidRDefault="006F36DB" w:rsidP="006F36DB">
      <w:pPr>
        <w:tabs>
          <w:tab w:val="left" w:pos="2918"/>
        </w:tabs>
        <w:rPr>
          <w:rFonts w:ascii="Arial" w:hAnsi="Arial" w:cs="Arial"/>
        </w:rPr>
      </w:pPr>
      <w:r w:rsidRPr="006F36DB">
        <w:rPr>
          <w:rFonts w:ascii="Arial" w:hAnsi="Arial" w:cs="Arial"/>
        </w:rPr>
        <w:t xml:space="preserve">Rodrigues, educador, falam em defesa da patrimonialização e preservação do edifício do Presídio do Hipódromo, situado à Rua Hipódromo, 600 - Brás, que </w:t>
      </w:r>
      <w:r w:rsidRPr="006F36DB">
        <w:rPr>
          <w:rFonts w:ascii="Arial" w:hAnsi="Arial" w:cs="Arial"/>
        </w:rPr>
        <w:lastRenderedPageBreak/>
        <w:t>está sob risco eminente de demolição. Por fim, o Sr. Cleiton de Paula, representante da APPIT, pediu um</w:t>
      </w:r>
    </w:p>
    <w:p w14:paraId="20804936" w14:textId="77777777" w:rsidR="006F36DB" w:rsidRPr="006F36DB" w:rsidRDefault="006F36DB" w:rsidP="006F36DB">
      <w:pPr>
        <w:tabs>
          <w:tab w:val="left" w:pos="2918"/>
        </w:tabs>
        <w:rPr>
          <w:rFonts w:ascii="Arial" w:hAnsi="Arial" w:cs="Arial"/>
        </w:rPr>
      </w:pPr>
      <w:r w:rsidRPr="006F36DB">
        <w:rPr>
          <w:rFonts w:ascii="Arial" w:hAnsi="Arial" w:cs="Arial"/>
        </w:rPr>
        <w:t xml:space="preserve">minuto de silêncio em respeito aos presos políticos do período da ditadura militar e realizou a leitura de um requerimento de Abertura de Processo de Tombamento do imóvel em questão. 3) PROCESSO: 6025.2022/0030909-0 - Interessado: Luís </w:t>
      </w:r>
      <w:proofErr w:type="spellStart"/>
      <w:r w:rsidRPr="006F36DB">
        <w:rPr>
          <w:rFonts w:ascii="Arial" w:hAnsi="Arial" w:cs="Arial"/>
        </w:rPr>
        <w:t>Borrelli</w:t>
      </w:r>
      <w:proofErr w:type="spellEnd"/>
      <w:r w:rsidRPr="006F36DB">
        <w:rPr>
          <w:rFonts w:ascii="Arial" w:hAnsi="Arial" w:cs="Arial"/>
        </w:rPr>
        <w:t xml:space="preserve"> Neto. Assunto:</w:t>
      </w:r>
    </w:p>
    <w:p w14:paraId="748555A2" w14:textId="77777777" w:rsidR="006F36DB" w:rsidRPr="006F36DB" w:rsidRDefault="006F36DB" w:rsidP="006F36DB">
      <w:pPr>
        <w:tabs>
          <w:tab w:val="left" w:pos="2918"/>
        </w:tabs>
        <w:rPr>
          <w:rFonts w:ascii="Arial" w:hAnsi="Arial" w:cs="Arial"/>
        </w:rPr>
      </w:pPr>
      <w:r w:rsidRPr="006F36DB">
        <w:rPr>
          <w:rFonts w:ascii="Arial" w:hAnsi="Arial" w:cs="Arial"/>
        </w:rPr>
        <w:t xml:space="preserve">Pedido de revisão da Resolução n° 37/CONPRESP/2013. Endereço: Rua Doutor José de Queirós Aranha, 105 - Vila Mariana. Relatores: Danielle Santana / Silvio </w:t>
      </w:r>
      <w:proofErr w:type="spellStart"/>
      <w:r w:rsidRPr="006F36DB">
        <w:rPr>
          <w:rFonts w:ascii="Arial" w:hAnsi="Arial" w:cs="Arial"/>
        </w:rPr>
        <w:t>Oksman</w:t>
      </w:r>
      <w:proofErr w:type="spellEnd"/>
      <w:r w:rsidRPr="006F36DB">
        <w:rPr>
          <w:rFonts w:ascii="Arial" w:hAnsi="Arial" w:cs="Arial"/>
        </w:rPr>
        <w:t xml:space="preserve"> (IAB). Devido à ausência do Presidente, o Vice-Presidente passa a palavra para manifestação dos</w:t>
      </w:r>
    </w:p>
    <w:p w14:paraId="3A3330D2" w14:textId="77777777" w:rsidR="006F36DB" w:rsidRPr="006F36DB" w:rsidRDefault="006F36DB" w:rsidP="006F36DB">
      <w:pPr>
        <w:tabs>
          <w:tab w:val="left" w:pos="2918"/>
        </w:tabs>
        <w:rPr>
          <w:rFonts w:ascii="Arial" w:hAnsi="Arial" w:cs="Arial"/>
        </w:rPr>
      </w:pPr>
      <w:r w:rsidRPr="006F36DB">
        <w:rPr>
          <w:rFonts w:ascii="Arial" w:hAnsi="Arial" w:cs="Arial"/>
        </w:rPr>
        <w:t xml:space="preserve">inscritos. Os Srs. Luís </w:t>
      </w:r>
      <w:proofErr w:type="spellStart"/>
      <w:r w:rsidRPr="006F36DB">
        <w:rPr>
          <w:rFonts w:ascii="Arial" w:hAnsi="Arial" w:cs="Arial"/>
        </w:rPr>
        <w:t>Borrelli</w:t>
      </w:r>
      <w:proofErr w:type="spellEnd"/>
      <w:r w:rsidRPr="006F36DB">
        <w:rPr>
          <w:rFonts w:ascii="Arial" w:hAnsi="Arial" w:cs="Arial"/>
        </w:rPr>
        <w:t xml:space="preserve"> Neto e Celso Augusto </w:t>
      </w:r>
      <w:proofErr w:type="spellStart"/>
      <w:r w:rsidRPr="006F36DB">
        <w:rPr>
          <w:rFonts w:ascii="Arial" w:hAnsi="Arial" w:cs="Arial"/>
        </w:rPr>
        <w:t>Coccaro</w:t>
      </w:r>
      <w:proofErr w:type="spellEnd"/>
      <w:r w:rsidRPr="006F36DB">
        <w:rPr>
          <w:rFonts w:ascii="Arial" w:hAnsi="Arial" w:cs="Arial"/>
        </w:rPr>
        <w:t xml:space="preserve"> Filho fazem manifestações a favor do pedido de revisão da Resolução,</w:t>
      </w:r>
    </w:p>
    <w:p w14:paraId="58E4C3A0" w14:textId="77777777" w:rsidR="006F36DB" w:rsidRPr="006F36DB" w:rsidRDefault="006F36DB" w:rsidP="006F36DB">
      <w:pPr>
        <w:tabs>
          <w:tab w:val="left" w:pos="2918"/>
        </w:tabs>
        <w:rPr>
          <w:rFonts w:ascii="Arial" w:hAnsi="Arial" w:cs="Arial"/>
        </w:rPr>
      </w:pPr>
      <w:r w:rsidRPr="006F36DB">
        <w:rPr>
          <w:rFonts w:ascii="Arial" w:hAnsi="Arial" w:cs="Arial"/>
        </w:rPr>
        <w:t>requisitando a conversão do processo em diligência. Em seguida, o Vice-Presidente passa a palavra para a Conselheira Danielle que</w:t>
      </w:r>
    </w:p>
    <w:p w14:paraId="5B31BB13" w14:textId="77777777" w:rsidR="006F36DB" w:rsidRPr="006F36DB" w:rsidRDefault="006F36DB" w:rsidP="006F36DB">
      <w:pPr>
        <w:tabs>
          <w:tab w:val="left" w:pos="2918"/>
        </w:tabs>
        <w:rPr>
          <w:rFonts w:ascii="Arial" w:hAnsi="Arial" w:cs="Arial"/>
        </w:rPr>
      </w:pPr>
      <w:r w:rsidRPr="006F36DB">
        <w:rPr>
          <w:rFonts w:ascii="Arial" w:hAnsi="Arial" w:cs="Arial"/>
        </w:rPr>
        <w:t>acolhe o pedido de conversão do processo em diligência para manifestação técnica por parte do interessado. É dado início à</w:t>
      </w:r>
    </w:p>
    <w:p w14:paraId="1DE29B9A" w14:textId="77777777" w:rsidR="006F36DB" w:rsidRPr="006F36DB" w:rsidRDefault="006F36DB" w:rsidP="006F36DB">
      <w:pPr>
        <w:tabs>
          <w:tab w:val="left" w:pos="2918"/>
        </w:tabs>
        <w:rPr>
          <w:rFonts w:ascii="Arial" w:hAnsi="Arial" w:cs="Arial"/>
        </w:rPr>
      </w:pPr>
      <w:r w:rsidRPr="006F36DB">
        <w:rPr>
          <w:rFonts w:ascii="Arial" w:hAnsi="Arial" w:cs="Arial"/>
        </w:rPr>
        <w:t>votação. Decisão: A pedido da relatora, o processo foi CONVERTIDO EM DILIGÊNCIA. O Vice-Presidente passa a palavra para a</w:t>
      </w:r>
    </w:p>
    <w:p w14:paraId="1978124D" w14:textId="77777777" w:rsidR="006F36DB" w:rsidRPr="006F36DB" w:rsidRDefault="006F36DB" w:rsidP="006F36DB">
      <w:pPr>
        <w:tabs>
          <w:tab w:val="left" w:pos="2918"/>
        </w:tabs>
        <w:rPr>
          <w:rFonts w:ascii="Arial" w:hAnsi="Arial" w:cs="Arial"/>
        </w:rPr>
      </w:pPr>
      <w:r w:rsidRPr="006F36DB">
        <w:rPr>
          <w:rFonts w:ascii="Arial" w:hAnsi="Arial" w:cs="Arial"/>
        </w:rPr>
        <w:t xml:space="preserve">arquiteta e chefe de NIT Mariana D’Oliveira, que faz uma apresentação conjunta da proposta do Núcleo de Identificação e Tombamento para o tombamento dos terreiros dos itens 4, 5, 6 e 7. Em seguida, a palavra é passada para o antropólogo e Professor da Faculdade de Filosofia, Letras e Ciências Humanas da USO (FFLCH/USP), responsável pela elaboração dos laudos antropológicos que subsidiaram o estudo do tombamento definitivo dos itens 4, 5 e 6, que faz uma breve apresentação individual de cada terreiro.4) PROCESSO: 6025.2020/0002957-4 - Interessado: Núcleo de Identificação e Tombamento (DPH/NIT). Assunto: Tombamento </w:t>
      </w:r>
      <w:proofErr w:type="spellStart"/>
      <w:r w:rsidRPr="006F36DB">
        <w:rPr>
          <w:rFonts w:ascii="Arial" w:hAnsi="Arial" w:cs="Arial"/>
        </w:rPr>
        <w:t>ex-officio</w:t>
      </w:r>
      <w:proofErr w:type="spellEnd"/>
      <w:r w:rsidRPr="006F36DB">
        <w:rPr>
          <w:rFonts w:ascii="Arial" w:hAnsi="Arial" w:cs="Arial"/>
        </w:rPr>
        <w:t xml:space="preserve"> do Terreiro de Candomblé Santa Bárbara. Endereço: Rua Ruiva, 90 - Brasilândia. Relatores: Caio Tulio de Souza Prado Gomes e </w:t>
      </w:r>
      <w:proofErr w:type="spellStart"/>
      <w:r w:rsidRPr="006F36DB">
        <w:rPr>
          <w:rFonts w:ascii="Arial" w:hAnsi="Arial" w:cs="Arial"/>
        </w:rPr>
        <w:t>Kurosaka</w:t>
      </w:r>
      <w:proofErr w:type="spellEnd"/>
      <w:r w:rsidRPr="006F36DB">
        <w:rPr>
          <w:rFonts w:ascii="Arial" w:hAnsi="Arial" w:cs="Arial"/>
        </w:rPr>
        <w:t xml:space="preserve"> /Cintia Cristina Conti </w:t>
      </w:r>
      <w:proofErr w:type="spellStart"/>
      <w:r w:rsidRPr="006F36DB">
        <w:rPr>
          <w:rFonts w:ascii="Arial" w:hAnsi="Arial" w:cs="Arial"/>
        </w:rPr>
        <w:t>Seraphim</w:t>
      </w:r>
      <w:proofErr w:type="spellEnd"/>
      <w:r w:rsidRPr="006F36DB">
        <w:rPr>
          <w:rFonts w:ascii="Arial" w:hAnsi="Arial" w:cs="Arial"/>
        </w:rPr>
        <w:t xml:space="preserve"> (SMJ). O Vice-Presidente passa a palavra para o Conselheiro Caio que passa a ler seu parecer. Síntese: </w:t>
      </w:r>
      <w:proofErr w:type="spellStart"/>
      <w:r w:rsidRPr="006F36DB">
        <w:rPr>
          <w:rFonts w:ascii="Arial" w:hAnsi="Arial" w:cs="Arial"/>
        </w:rPr>
        <w:t>Tratase</w:t>
      </w:r>
      <w:proofErr w:type="spellEnd"/>
      <w:r w:rsidRPr="006F36DB">
        <w:rPr>
          <w:rFonts w:ascii="Arial" w:hAnsi="Arial" w:cs="Arial"/>
        </w:rPr>
        <w:t xml:space="preserve"> de processo de tombamento instaurado a partir da disposição do artigo 7º, parágrafo único, da Lei nº 10.032/1985, que prevê o</w:t>
      </w:r>
    </w:p>
    <w:p w14:paraId="2E62E605" w14:textId="77777777" w:rsidR="006F36DB" w:rsidRPr="006F36DB" w:rsidRDefault="006F36DB" w:rsidP="006F36DB">
      <w:pPr>
        <w:tabs>
          <w:tab w:val="left" w:pos="2918"/>
        </w:tabs>
        <w:rPr>
          <w:rFonts w:ascii="Arial" w:hAnsi="Arial" w:cs="Arial"/>
        </w:rPr>
      </w:pPr>
      <w:r w:rsidRPr="006F36DB">
        <w:rPr>
          <w:rFonts w:ascii="Arial" w:hAnsi="Arial" w:cs="Arial"/>
        </w:rPr>
        <w:t>tombamento de ofício sobre bens já tombados pelos poderes públicos federal e estadual. Em fevereiro de 2020, foi expedido ofício endereçado à Secretaria de Cultura e Economia Criativa do Estado de São Paulo solicitando cópias do processo SC nº 81.175/18, que</w:t>
      </w:r>
    </w:p>
    <w:p w14:paraId="231F23B0" w14:textId="77777777" w:rsidR="006F36DB" w:rsidRPr="006F36DB" w:rsidRDefault="006F36DB" w:rsidP="006F36DB">
      <w:pPr>
        <w:tabs>
          <w:tab w:val="left" w:pos="2918"/>
        </w:tabs>
        <w:rPr>
          <w:rFonts w:ascii="Arial" w:hAnsi="Arial" w:cs="Arial"/>
        </w:rPr>
      </w:pPr>
      <w:r w:rsidRPr="006F36DB">
        <w:rPr>
          <w:rFonts w:ascii="Arial" w:hAnsi="Arial" w:cs="Arial"/>
        </w:rPr>
        <w:t>tratou do processo de tombamento do Terreiro de Candomblé Santa Bárbara pelo Condephaat. Em janeiro de 2022, as cópias do</w:t>
      </w:r>
    </w:p>
    <w:p w14:paraId="7CA8D08E"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referido processo foram encaminhadas ao DPH junto das cópias do processo SC nº 51.114/95. Da leitura dos autos deste último,</w:t>
      </w:r>
    </w:p>
    <w:p w14:paraId="7355CB92" w14:textId="77777777" w:rsidR="006F36DB" w:rsidRPr="006F36DB" w:rsidRDefault="006F36DB" w:rsidP="006F36DB">
      <w:pPr>
        <w:tabs>
          <w:tab w:val="left" w:pos="2918"/>
        </w:tabs>
        <w:rPr>
          <w:rFonts w:ascii="Arial" w:hAnsi="Arial" w:cs="Arial"/>
        </w:rPr>
      </w:pPr>
      <w:r w:rsidRPr="006F36DB">
        <w:rPr>
          <w:rFonts w:ascii="Arial" w:hAnsi="Arial" w:cs="Arial"/>
        </w:rPr>
        <w:t>verifica-se que o processo teve seu início em 1993, por requerimento da Federação Nacional da Tradição e Cultura Afro-Brasileira, por</w:t>
      </w:r>
    </w:p>
    <w:p w14:paraId="3D6FA723" w14:textId="77777777" w:rsidR="006F36DB" w:rsidRPr="006F36DB" w:rsidRDefault="006F36DB" w:rsidP="006F36DB">
      <w:pPr>
        <w:tabs>
          <w:tab w:val="left" w:pos="2918"/>
        </w:tabs>
        <w:rPr>
          <w:rFonts w:ascii="Arial" w:hAnsi="Arial" w:cs="Arial"/>
        </w:rPr>
      </w:pPr>
      <w:r w:rsidRPr="006F36DB">
        <w:rPr>
          <w:rFonts w:ascii="Arial" w:hAnsi="Arial" w:cs="Arial"/>
        </w:rPr>
        <w:t>ser o Terreiro Santa Bárbara a primeira casa de candomblé de São Paulo. Naqueles autos, após apresentação de extenso estudo</w:t>
      </w:r>
    </w:p>
    <w:p w14:paraId="7F6BB05E" w14:textId="77777777" w:rsidR="006F36DB" w:rsidRPr="006F36DB" w:rsidRDefault="006F36DB" w:rsidP="006F36DB">
      <w:pPr>
        <w:tabs>
          <w:tab w:val="left" w:pos="2918"/>
        </w:tabs>
        <w:rPr>
          <w:rFonts w:ascii="Arial" w:hAnsi="Arial" w:cs="Arial"/>
        </w:rPr>
      </w:pPr>
      <w:r w:rsidRPr="006F36DB">
        <w:rPr>
          <w:rFonts w:ascii="Arial" w:hAnsi="Arial" w:cs="Arial"/>
        </w:rPr>
        <w:t>realizado pelo Prof. Vagner Gonçalves da Silva e a recomendação da historiadora Marly Rodrigues, do Condephaat, houve a abertura do processo de estudo de tombamento em abril de 2005, o qual, em 2006, foi arquivado por não reunir “as condições jurídicas e culturais necessárias pra proteção pelo instituto do tombamento”, em decorrência da ausência de apresentação de documentos necessários. Em</w:t>
      </w:r>
    </w:p>
    <w:p w14:paraId="615A115D" w14:textId="77777777" w:rsidR="006F36DB" w:rsidRPr="006F36DB" w:rsidRDefault="006F36DB" w:rsidP="006F36DB">
      <w:pPr>
        <w:tabs>
          <w:tab w:val="left" w:pos="2918"/>
        </w:tabs>
        <w:rPr>
          <w:rFonts w:ascii="Arial" w:hAnsi="Arial" w:cs="Arial"/>
        </w:rPr>
      </w:pPr>
      <w:r w:rsidRPr="006F36DB">
        <w:rPr>
          <w:rFonts w:ascii="Arial" w:hAnsi="Arial" w:cs="Arial"/>
        </w:rPr>
        <w:t>março de 2014, foi feito novo requerimento para abertura de processo para indicação do Terreiro Santa Bárbara como patrimônio</w:t>
      </w:r>
    </w:p>
    <w:p w14:paraId="57590981" w14:textId="77777777" w:rsidR="006F36DB" w:rsidRPr="006F36DB" w:rsidRDefault="006F36DB" w:rsidP="006F36DB">
      <w:pPr>
        <w:tabs>
          <w:tab w:val="left" w:pos="2918"/>
        </w:tabs>
        <w:rPr>
          <w:rFonts w:ascii="Arial" w:hAnsi="Arial" w:cs="Arial"/>
        </w:rPr>
      </w:pPr>
      <w:r w:rsidRPr="006F36DB">
        <w:rPr>
          <w:rFonts w:ascii="Arial" w:hAnsi="Arial" w:cs="Arial"/>
        </w:rPr>
        <w:t xml:space="preserve">imaterial do Estado de São Paulo e, em 2016, foi apresentado novo estudo realizado pelo Prof. Vagner Gonçalves da Silva, cujo extenso e pormenorizado trabalho trouxe um relato da formação do candomblé em São Paulo, um breve histórico do Terreiro Santa Bárbara e de Mãe </w:t>
      </w:r>
      <w:proofErr w:type="spellStart"/>
      <w:r w:rsidRPr="006F36DB">
        <w:rPr>
          <w:rFonts w:ascii="Arial" w:hAnsi="Arial" w:cs="Arial"/>
        </w:rPr>
        <w:t>Manaundê</w:t>
      </w:r>
      <w:proofErr w:type="spellEnd"/>
      <w:r w:rsidRPr="006F36DB">
        <w:rPr>
          <w:rFonts w:ascii="Arial" w:hAnsi="Arial" w:cs="Arial"/>
        </w:rPr>
        <w:t xml:space="preserve"> (fundadora do terreiro), a continuação das atividades após o falecimento da fundadora, um relato, corroborado por</w:t>
      </w:r>
    </w:p>
    <w:p w14:paraId="0DCE8936" w14:textId="77777777" w:rsidR="006F36DB" w:rsidRPr="006F36DB" w:rsidRDefault="006F36DB" w:rsidP="006F36DB">
      <w:pPr>
        <w:tabs>
          <w:tab w:val="left" w:pos="2918"/>
        </w:tabs>
        <w:rPr>
          <w:rFonts w:ascii="Arial" w:hAnsi="Arial" w:cs="Arial"/>
        </w:rPr>
      </w:pPr>
      <w:r w:rsidRPr="006F36DB">
        <w:rPr>
          <w:rFonts w:ascii="Arial" w:hAnsi="Arial" w:cs="Arial"/>
        </w:rPr>
        <w:t>registros fotográficos, com a descrição da arquitetura e dos elementos sagrados do interior do imóvel e o relato sobre as tradições e</w:t>
      </w:r>
    </w:p>
    <w:p w14:paraId="47728CF2" w14:textId="77777777" w:rsidR="006F36DB" w:rsidRPr="006F36DB" w:rsidRDefault="006F36DB" w:rsidP="006F36DB">
      <w:pPr>
        <w:tabs>
          <w:tab w:val="left" w:pos="2918"/>
        </w:tabs>
        <w:rPr>
          <w:rFonts w:ascii="Arial" w:hAnsi="Arial" w:cs="Arial"/>
        </w:rPr>
      </w:pPr>
      <w:r w:rsidRPr="006F36DB">
        <w:rPr>
          <w:rFonts w:ascii="Arial" w:hAnsi="Arial" w:cs="Arial"/>
        </w:rPr>
        <w:t xml:space="preserve">festividades celebradas naquele espaço. Em 2018, o GEI/UPPH do Condephaat, sob a coordenação da Historiadora Elisabete </w:t>
      </w:r>
      <w:proofErr w:type="spellStart"/>
      <w:r w:rsidRPr="006F36DB">
        <w:rPr>
          <w:rFonts w:ascii="Arial" w:hAnsi="Arial" w:cs="Arial"/>
        </w:rPr>
        <w:t>Mitiko</w:t>
      </w:r>
      <w:proofErr w:type="spellEnd"/>
      <w:r w:rsidRPr="006F36DB">
        <w:rPr>
          <w:rFonts w:ascii="Arial" w:hAnsi="Arial" w:cs="Arial"/>
        </w:rPr>
        <w:t xml:space="preserve"> Watanabe, realizou amplo estudo com a colaboração do Prof. Vagner, reconhecendo a relevância do Terreiro Santa Bárbara como</w:t>
      </w:r>
    </w:p>
    <w:p w14:paraId="1095FFD3" w14:textId="77777777" w:rsidR="006F36DB" w:rsidRPr="006F36DB" w:rsidRDefault="006F36DB" w:rsidP="006F36DB">
      <w:pPr>
        <w:tabs>
          <w:tab w:val="left" w:pos="2918"/>
        </w:tabs>
        <w:rPr>
          <w:rFonts w:ascii="Arial" w:hAnsi="Arial" w:cs="Arial"/>
        </w:rPr>
      </w:pPr>
      <w:r w:rsidRPr="006F36DB">
        <w:rPr>
          <w:rFonts w:ascii="Arial" w:hAnsi="Arial" w:cs="Arial"/>
        </w:rPr>
        <w:t>referência do candomblé em São Paulo com características que justificavam a proteção, em que recomendou a abertura do processo de tombamento para o fim de aprofundar as discussões acerca de qual o melhor instrumento para preservação do terreiro e de sua</w:t>
      </w:r>
    </w:p>
    <w:p w14:paraId="6584084F" w14:textId="77777777" w:rsidR="006F36DB" w:rsidRPr="006F36DB" w:rsidRDefault="006F36DB" w:rsidP="006F36DB">
      <w:pPr>
        <w:tabs>
          <w:tab w:val="left" w:pos="2918"/>
        </w:tabs>
        <w:rPr>
          <w:rFonts w:ascii="Arial" w:hAnsi="Arial" w:cs="Arial"/>
        </w:rPr>
      </w:pPr>
      <w:r w:rsidRPr="006F36DB">
        <w:rPr>
          <w:rFonts w:ascii="Arial" w:hAnsi="Arial" w:cs="Arial"/>
        </w:rPr>
        <w:t>atividade, o que foi acatado pelo Condephaat, em junho de 2018. Em janeiro de 2019, o Condephaat, por unanimidade de votos, acatou</w:t>
      </w:r>
    </w:p>
    <w:p w14:paraId="153FA38E" w14:textId="77777777" w:rsidR="006F36DB" w:rsidRPr="006F36DB" w:rsidRDefault="006F36DB" w:rsidP="006F36DB">
      <w:pPr>
        <w:tabs>
          <w:tab w:val="left" w:pos="2918"/>
        </w:tabs>
        <w:rPr>
          <w:rFonts w:ascii="Arial" w:hAnsi="Arial" w:cs="Arial"/>
        </w:rPr>
      </w:pPr>
      <w:r w:rsidRPr="006F36DB">
        <w:rPr>
          <w:rFonts w:ascii="Arial" w:hAnsi="Arial" w:cs="Arial"/>
        </w:rPr>
        <w:t>o parecer técnico e o voto da conselheira relatora por meio do qual foi tombado o Terreiro Santa Bárbara (além de outros 4 terreiros),</w:t>
      </w:r>
    </w:p>
    <w:p w14:paraId="457244CB" w14:textId="77777777" w:rsidR="006F36DB" w:rsidRPr="006F36DB" w:rsidRDefault="006F36DB" w:rsidP="006F36DB">
      <w:pPr>
        <w:tabs>
          <w:tab w:val="left" w:pos="2918"/>
        </w:tabs>
        <w:rPr>
          <w:rFonts w:ascii="Arial" w:hAnsi="Arial" w:cs="Arial"/>
        </w:rPr>
      </w:pPr>
      <w:r w:rsidRPr="006F36DB">
        <w:rPr>
          <w:rFonts w:ascii="Arial" w:hAnsi="Arial" w:cs="Arial"/>
        </w:rPr>
        <w:t>com aprovação da Resolução SC nº 35/2019. Conforme parecer que embasou o tombamento pelo Condephaat, “o Terreiro Santa Bárbara foi um dos primeiros terreiros de Candomblé aberto em São Paulo (1962), sendo o primeiro a ser registrado em Cartório, como</w:t>
      </w:r>
    </w:p>
    <w:p w14:paraId="4BC60127"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 xml:space="preserve">terreiro de Candomblé, com o nome de Tenda Espírita Oiá </w:t>
      </w:r>
      <w:proofErr w:type="spellStart"/>
      <w:r w:rsidRPr="006F36DB">
        <w:rPr>
          <w:rFonts w:ascii="Arial" w:hAnsi="Arial" w:cs="Arial"/>
        </w:rPr>
        <w:t>Dilê</w:t>
      </w:r>
      <w:proofErr w:type="spellEnd"/>
      <w:r w:rsidRPr="006F36DB">
        <w:rPr>
          <w:rFonts w:ascii="Arial" w:hAnsi="Arial" w:cs="Arial"/>
        </w:rPr>
        <w:t>. Também foi a primeira casa de culto da nação Angola na cidade de São</w:t>
      </w:r>
    </w:p>
    <w:p w14:paraId="0627141B" w14:textId="77777777" w:rsidR="006F36DB" w:rsidRPr="006F36DB" w:rsidRDefault="006F36DB" w:rsidP="006F36DB">
      <w:pPr>
        <w:tabs>
          <w:tab w:val="left" w:pos="2918"/>
        </w:tabs>
        <w:rPr>
          <w:rFonts w:ascii="Arial" w:hAnsi="Arial" w:cs="Arial"/>
        </w:rPr>
      </w:pPr>
      <w:r w:rsidRPr="006F36DB">
        <w:rPr>
          <w:rFonts w:ascii="Arial" w:hAnsi="Arial" w:cs="Arial"/>
        </w:rPr>
        <w:t>Paulo”. Seguindo-se nos presentes autos, o DPH/NIT apresentou parecer (146214501) da lavra da Arquiteta Mariana D’Oliveira,</w:t>
      </w:r>
    </w:p>
    <w:p w14:paraId="243B089B" w14:textId="77777777" w:rsidR="006F36DB" w:rsidRPr="006F36DB" w:rsidRDefault="006F36DB" w:rsidP="006F36DB">
      <w:pPr>
        <w:tabs>
          <w:tab w:val="left" w:pos="2918"/>
        </w:tabs>
        <w:rPr>
          <w:rFonts w:ascii="Arial" w:hAnsi="Arial" w:cs="Arial"/>
        </w:rPr>
      </w:pPr>
      <w:r w:rsidRPr="006F36DB">
        <w:rPr>
          <w:rFonts w:ascii="Arial" w:hAnsi="Arial" w:cs="Arial"/>
        </w:rPr>
        <w:t>indicando o reconhecimento pelo Condephaat da relevância cultural do Terreiro Santa Bárbara para a memória coletiva do Estado de São Paulo e ressaltando que os critérios para tombamento no âmbito municipal também foram identificados, com sugestão de minuta de resolução (146214438) com base na resolução aprovada pelo Condephaat. O Diretor da Divisão de Preservação do Patrimônio - DPP endossou o parecer e a minuta apresentadas pelo DPH/NIT (154623819), no que foi acompanhado pela Coordenadora do DPH</w:t>
      </w:r>
    </w:p>
    <w:p w14:paraId="07C5F003" w14:textId="77777777" w:rsidR="006F36DB" w:rsidRPr="006F36DB" w:rsidRDefault="006F36DB" w:rsidP="006F36DB">
      <w:pPr>
        <w:tabs>
          <w:tab w:val="left" w:pos="2918"/>
        </w:tabs>
        <w:rPr>
          <w:rFonts w:ascii="Arial" w:hAnsi="Arial" w:cs="Arial"/>
        </w:rPr>
      </w:pPr>
      <w:r w:rsidRPr="006F36DB">
        <w:rPr>
          <w:rFonts w:ascii="Arial" w:hAnsi="Arial" w:cs="Arial"/>
        </w:rPr>
        <w:t>(154652402). Neste caso, antes de manifestar meu voto, faz-se necessário fazer referência e reverência ao paradigmático voto elaborado pelos Conselheiros Wilson Levy e Marília Barbour no âmbito do processo nº 6025.2024/0005682-0, que tratava do pedido de</w:t>
      </w:r>
    </w:p>
    <w:p w14:paraId="4F95646D" w14:textId="77777777" w:rsidR="006F36DB" w:rsidRPr="006F36DB" w:rsidRDefault="006F36DB" w:rsidP="006F36DB">
      <w:pPr>
        <w:tabs>
          <w:tab w:val="left" w:pos="2918"/>
        </w:tabs>
        <w:rPr>
          <w:rFonts w:ascii="Arial" w:hAnsi="Arial" w:cs="Arial"/>
        </w:rPr>
      </w:pPr>
      <w:r w:rsidRPr="006F36DB">
        <w:rPr>
          <w:rFonts w:ascii="Arial" w:hAnsi="Arial" w:cs="Arial"/>
        </w:rPr>
        <w:t>tombamento do Templo de Umbanda São Benedito. Assim como naquele caso, o Terreiro Santa Bárbara apresenta “componente</w:t>
      </w:r>
    </w:p>
    <w:p w14:paraId="313A926C" w14:textId="77777777" w:rsidR="006F36DB" w:rsidRPr="006F36DB" w:rsidRDefault="006F36DB" w:rsidP="006F36DB">
      <w:pPr>
        <w:tabs>
          <w:tab w:val="left" w:pos="2918"/>
        </w:tabs>
        <w:rPr>
          <w:rFonts w:ascii="Arial" w:hAnsi="Arial" w:cs="Arial"/>
        </w:rPr>
      </w:pPr>
      <w:r w:rsidRPr="006F36DB">
        <w:rPr>
          <w:rFonts w:ascii="Arial" w:hAnsi="Arial" w:cs="Arial"/>
        </w:rPr>
        <w:t>imaterial que a conecta com uma comunidade difusa de praticantes das religiões de matriz africana”, constituindo importante espaço</w:t>
      </w:r>
    </w:p>
    <w:p w14:paraId="2F10177F" w14:textId="77777777" w:rsidR="006F36DB" w:rsidRPr="006F36DB" w:rsidRDefault="006F36DB" w:rsidP="006F36DB">
      <w:pPr>
        <w:tabs>
          <w:tab w:val="left" w:pos="2918"/>
        </w:tabs>
        <w:rPr>
          <w:rFonts w:ascii="Arial" w:hAnsi="Arial" w:cs="Arial"/>
        </w:rPr>
      </w:pPr>
      <w:r w:rsidRPr="006F36DB">
        <w:rPr>
          <w:rFonts w:ascii="Arial" w:hAnsi="Arial" w:cs="Arial"/>
        </w:rPr>
        <w:t>cultural merecedor de proteção. Ante o exposto, convergindo com o parecer do DPH/NIT, VOTO FAVORAVELMENTE pelo tombamento do Terreiro Santa Bárbara, com a aprovação da minuta de resolução apresentada. É como voto. É dado início à votação. Decisão:</w:t>
      </w:r>
    </w:p>
    <w:p w14:paraId="176229F2" w14:textId="77777777" w:rsidR="006F36DB" w:rsidRPr="006F36DB" w:rsidRDefault="006F36DB" w:rsidP="006F36DB">
      <w:pPr>
        <w:tabs>
          <w:tab w:val="left" w:pos="2918"/>
        </w:tabs>
        <w:rPr>
          <w:rFonts w:ascii="Arial" w:hAnsi="Arial" w:cs="Arial"/>
        </w:rPr>
      </w:pPr>
      <w:r w:rsidRPr="006F36DB">
        <w:rPr>
          <w:rFonts w:ascii="Arial" w:hAnsi="Arial" w:cs="Arial"/>
        </w:rPr>
        <w:t xml:space="preserve">Por unanimidade de votos dos Conselheiros presentes, o Conselho manifestou-se FAVORAVELMENTE ao Tombamento </w:t>
      </w:r>
      <w:proofErr w:type="spellStart"/>
      <w:r w:rsidRPr="006F36DB">
        <w:rPr>
          <w:rFonts w:ascii="Arial" w:hAnsi="Arial" w:cs="Arial"/>
        </w:rPr>
        <w:t>ex-officio</w:t>
      </w:r>
      <w:proofErr w:type="spellEnd"/>
      <w:r w:rsidRPr="006F36DB">
        <w:rPr>
          <w:rFonts w:ascii="Arial" w:hAnsi="Arial" w:cs="Arial"/>
        </w:rPr>
        <w:t xml:space="preserve"> do</w:t>
      </w:r>
    </w:p>
    <w:p w14:paraId="2BEFF558" w14:textId="77777777" w:rsidR="006F36DB" w:rsidRPr="006F36DB" w:rsidRDefault="006F36DB" w:rsidP="006F36DB">
      <w:pPr>
        <w:tabs>
          <w:tab w:val="left" w:pos="2918"/>
        </w:tabs>
        <w:rPr>
          <w:rFonts w:ascii="Arial" w:hAnsi="Arial" w:cs="Arial"/>
        </w:rPr>
      </w:pPr>
      <w:r w:rsidRPr="006F36DB">
        <w:rPr>
          <w:rFonts w:ascii="Arial" w:hAnsi="Arial" w:cs="Arial"/>
        </w:rPr>
        <w:t>Terreiro de Candomblé Santa Bárbara, situado na Rua Ruiva, 90 - Brasilândia</w:t>
      </w:r>
      <w:proofErr w:type="gramStart"/>
      <w:r w:rsidRPr="006F36DB">
        <w:rPr>
          <w:rFonts w:ascii="Arial" w:hAnsi="Arial" w:cs="Arial"/>
        </w:rPr>
        <w:t>, ,</w:t>
      </w:r>
      <w:proofErr w:type="gramEnd"/>
      <w:r w:rsidRPr="006F36DB">
        <w:rPr>
          <w:rFonts w:ascii="Arial" w:hAnsi="Arial" w:cs="Arial"/>
        </w:rPr>
        <w:t xml:space="preserve"> sendo gerada a Resolução 08/CONPRESP/2026. 5)</w:t>
      </w:r>
    </w:p>
    <w:p w14:paraId="2FA3EEF0" w14:textId="77777777" w:rsidR="006F36DB" w:rsidRPr="006F36DB" w:rsidRDefault="006F36DB" w:rsidP="006F36DB">
      <w:pPr>
        <w:tabs>
          <w:tab w:val="left" w:pos="2918"/>
        </w:tabs>
        <w:rPr>
          <w:rFonts w:ascii="Arial" w:hAnsi="Arial" w:cs="Arial"/>
        </w:rPr>
      </w:pPr>
      <w:r w:rsidRPr="006F36DB">
        <w:rPr>
          <w:rFonts w:ascii="Arial" w:hAnsi="Arial" w:cs="Arial"/>
        </w:rPr>
        <w:t xml:space="preserve">PROCESSO: 6025.2024/0022061-1 - Interessado: Núcleo de Identificação e Tombamento (DPH/NIT). Assunto: Tombamento definitivo do Terreiro de Candomblé Ilê Dara </w:t>
      </w:r>
      <w:proofErr w:type="spellStart"/>
      <w:r w:rsidRPr="006F36DB">
        <w:rPr>
          <w:rFonts w:ascii="Arial" w:hAnsi="Arial" w:cs="Arial"/>
        </w:rPr>
        <w:t>Asé</w:t>
      </w:r>
      <w:proofErr w:type="spellEnd"/>
      <w:r w:rsidRPr="006F36DB">
        <w:rPr>
          <w:rFonts w:ascii="Arial" w:hAnsi="Arial" w:cs="Arial"/>
        </w:rPr>
        <w:t xml:space="preserve"> </w:t>
      </w:r>
      <w:proofErr w:type="spellStart"/>
      <w:r w:rsidRPr="006F36DB">
        <w:rPr>
          <w:rFonts w:ascii="Arial" w:hAnsi="Arial" w:cs="Arial"/>
        </w:rPr>
        <w:t>Òsún</w:t>
      </w:r>
      <w:proofErr w:type="spellEnd"/>
      <w:r w:rsidRPr="006F36DB">
        <w:rPr>
          <w:rFonts w:ascii="Arial" w:hAnsi="Arial" w:cs="Arial"/>
        </w:rPr>
        <w:t xml:space="preserve"> </w:t>
      </w:r>
      <w:proofErr w:type="spellStart"/>
      <w:r w:rsidRPr="006F36DB">
        <w:rPr>
          <w:rFonts w:ascii="Arial" w:hAnsi="Arial" w:cs="Arial"/>
        </w:rPr>
        <w:t>Eyin</w:t>
      </w:r>
      <w:proofErr w:type="spellEnd"/>
      <w:r w:rsidRPr="006F36DB">
        <w:rPr>
          <w:rFonts w:ascii="Arial" w:hAnsi="Arial" w:cs="Arial"/>
        </w:rPr>
        <w:t xml:space="preserve">. Endereço: Rua José Domingues de Pontes, 7 - Sapopemba. Relatores: Elisabete França / Vladir </w:t>
      </w:r>
      <w:proofErr w:type="spellStart"/>
      <w:r w:rsidRPr="006F36DB">
        <w:rPr>
          <w:rFonts w:ascii="Arial" w:hAnsi="Arial" w:cs="Arial"/>
        </w:rPr>
        <w:t>Bartalini</w:t>
      </w:r>
      <w:proofErr w:type="spellEnd"/>
      <w:r w:rsidRPr="006F36DB">
        <w:rPr>
          <w:rFonts w:ascii="Arial" w:hAnsi="Arial" w:cs="Arial"/>
        </w:rPr>
        <w:t xml:space="preserve"> (SMUL-L). O Vice-Presidente passa a palavra para o Conselheiro Vladir que passa a ler seu parecer. Síntese: Trata-se de proposta de tombamento definitivo do Terreiro de Candomblé </w:t>
      </w:r>
      <w:proofErr w:type="spellStart"/>
      <w:r w:rsidRPr="006F36DB">
        <w:rPr>
          <w:rFonts w:ascii="Arial" w:hAnsi="Arial" w:cs="Arial"/>
        </w:rPr>
        <w:t>Ilé</w:t>
      </w:r>
      <w:proofErr w:type="spellEnd"/>
      <w:r w:rsidRPr="006F36DB">
        <w:rPr>
          <w:rFonts w:ascii="Arial" w:hAnsi="Arial" w:cs="Arial"/>
        </w:rPr>
        <w:t xml:space="preserve"> Dara </w:t>
      </w:r>
      <w:proofErr w:type="spellStart"/>
      <w:r w:rsidRPr="006F36DB">
        <w:rPr>
          <w:rFonts w:ascii="Arial" w:hAnsi="Arial" w:cs="Arial"/>
        </w:rPr>
        <w:t>Asé</w:t>
      </w:r>
      <w:proofErr w:type="spellEnd"/>
      <w:r w:rsidRPr="006F36DB">
        <w:rPr>
          <w:rFonts w:ascii="Arial" w:hAnsi="Arial" w:cs="Arial"/>
        </w:rPr>
        <w:t xml:space="preserve"> </w:t>
      </w:r>
      <w:proofErr w:type="spellStart"/>
      <w:r w:rsidRPr="006F36DB">
        <w:rPr>
          <w:rFonts w:ascii="Arial" w:hAnsi="Arial" w:cs="Arial"/>
        </w:rPr>
        <w:t>Ọ̀ṣun</w:t>
      </w:r>
      <w:proofErr w:type="spellEnd"/>
      <w:r w:rsidRPr="006F36DB">
        <w:rPr>
          <w:rFonts w:ascii="Arial" w:hAnsi="Arial" w:cs="Arial"/>
        </w:rPr>
        <w:t xml:space="preserve"> </w:t>
      </w:r>
      <w:proofErr w:type="spellStart"/>
      <w:r w:rsidRPr="006F36DB">
        <w:rPr>
          <w:rFonts w:ascii="Arial" w:hAnsi="Arial" w:cs="Arial"/>
        </w:rPr>
        <w:t>Eyin</w:t>
      </w:r>
      <w:proofErr w:type="spellEnd"/>
      <w:r w:rsidRPr="006F36DB">
        <w:rPr>
          <w:rFonts w:ascii="Arial" w:hAnsi="Arial" w:cs="Arial"/>
        </w:rPr>
        <w:t>, situado à Rua José</w:t>
      </w:r>
    </w:p>
    <w:p w14:paraId="3F1228FB" w14:textId="77777777" w:rsidR="006F36DB" w:rsidRPr="006F36DB" w:rsidRDefault="006F36DB" w:rsidP="006F36DB">
      <w:pPr>
        <w:tabs>
          <w:tab w:val="left" w:pos="2918"/>
        </w:tabs>
        <w:rPr>
          <w:rFonts w:ascii="Arial" w:hAnsi="Arial" w:cs="Arial"/>
        </w:rPr>
      </w:pPr>
      <w:r w:rsidRPr="006F36DB">
        <w:rPr>
          <w:rFonts w:ascii="Arial" w:hAnsi="Arial" w:cs="Arial"/>
        </w:rPr>
        <w:t>Domingues de Pontes, nº 7, no Distrito Sapopemba, Subprefeitura Sapopemba, Contribuinte nº 155.193.0016-9 da Secretaria Municipal</w:t>
      </w:r>
    </w:p>
    <w:p w14:paraId="36BAFD13" w14:textId="77777777" w:rsidR="006F36DB" w:rsidRPr="006F36DB" w:rsidRDefault="006F36DB" w:rsidP="006F36DB">
      <w:pPr>
        <w:tabs>
          <w:tab w:val="left" w:pos="2918"/>
        </w:tabs>
        <w:rPr>
          <w:rFonts w:ascii="Arial" w:hAnsi="Arial" w:cs="Arial"/>
        </w:rPr>
      </w:pPr>
      <w:r w:rsidRPr="006F36DB">
        <w:rPr>
          <w:rFonts w:ascii="Arial" w:hAnsi="Arial" w:cs="Arial"/>
        </w:rPr>
        <w:t>da Fazenda e Praça, Contribuinte nº 155.191.0001 do tipo espaço livre, e calçadas adjacentes. Considerando os critérios de análise</w:t>
      </w:r>
    </w:p>
    <w:p w14:paraId="3E8B9E37"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elaborados pela Unidade de Preservação do Patrimônio Histórico do Conselho de Defesa do Patrimônio Histórico, Arqueológico, Artístico e Turístico do Estado de São Paulo (UPPH/Condephaat) no Estudo Temático “O Candomblé em São Paulo - Estudo de Patrimonialização de Terreiros”, elaborado pela historiadora Elisabete Watanabe em 2018, o DPH/NIT complementou a análise com as especificidades no âmbito municipal propondo os seguintes critérios para tombamento: (i) a ligação dos terreiros de Candomblé e das casas de Umbanda</w:t>
      </w:r>
    </w:p>
    <w:p w14:paraId="0D41756E" w14:textId="77777777" w:rsidR="006F36DB" w:rsidRPr="006F36DB" w:rsidRDefault="006F36DB" w:rsidP="006F36DB">
      <w:pPr>
        <w:tabs>
          <w:tab w:val="left" w:pos="2918"/>
        </w:tabs>
        <w:rPr>
          <w:rFonts w:ascii="Arial" w:hAnsi="Arial" w:cs="Arial"/>
        </w:rPr>
      </w:pPr>
      <w:r w:rsidRPr="006F36DB">
        <w:rPr>
          <w:rFonts w:ascii="Arial" w:hAnsi="Arial" w:cs="Arial"/>
        </w:rPr>
        <w:t>com algumas denominações representativas das religiões de matrizes africanas e de suas modalidades internas de rito; (</w:t>
      </w:r>
      <w:proofErr w:type="spellStart"/>
      <w:r w:rsidRPr="006F36DB">
        <w:rPr>
          <w:rFonts w:ascii="Arial" w:hAnsi="Arial" w:cs="Arial"/>
        </w:rPr>
        <w:t>ii</w:t>
      </w:r>
      <w:proofErr w:type="spellEnd"/>
      <w:r w:rsidRPr="006F36DB">
        <w:rPr>
          <w:rFonts w:ascii="Arial" w:hAnsi="Arial" w:cs="Arial"/>
        </w:rPr>
        <w:t>) o período mínimo de existência desde sua fundação, de preferência, no mesmo endereço; (</w:t>
      </w:r>
      <w:proofErr w:type="spellStart"/>
      <w:r w:rsidRPr="006F36DB">
        <w:rPr>
          <w:rFonts w:ascii="Arial" w:hAnsi="Arial" w:cs="Arial"/>
        </w:rPr>
        <w:t>iii</w:t>
      </w:r>
      <w:proofErr w:type="spellEnd"/>
      <w:r w:rsidRPr="006F36DB">
        <w:rPr>
          <w:rFonts w:ascii="Arial" w:hAnsi="Arial" w:cs="Arial"/>
        </w:rPr>
        <w:t>) a manutenção de atividades religiosas</w:t>
      </w:r>
    </w:p>
    <w:p w14:paraId="2342C173" w14:textId="77777777" w:rsidR="006F36DB" w:rsidRPr="006F36DB" w:rsidRDefault="006F36DB" w:rsidP="006F36DB">
      <w:pPr>
        <w:tabs>
          <w:tab w:val="left" w:pos="2918"/>
        </w:tabs>
        <w:rPr>
          <w:rFonts w:ascii="Arial" w:hAnsi="Arial" w:cs="Arial"/>
        </w:rPr>
      </w:pPr>
      <w:r w:rsidRPr="006F36DB">
        <w:rPr>
          <w:rFonts w:ascii="Arial" w:hAnsi="Arial" w:cs="Arial"/>
        </w:rPr>
        <w:t>consolidadas e em pleno desenvolvimento; (</w:t>
      </w:r>
      <w:proofErr w:type="spellStart"/>
      <w:r w:rsidRPr="006F36DB">
        <w:rPr>
          <w:rFonts w:ascii="Arial" w:hAnsi="Arial" w:cs="Arial"/>
        </w:rPr>
        <w:t>iv</w:t>
      </w:r>
      <w:proofErr w:type="spellEnd"/>
      <w:r w:rsidRPr="006F36DB">
        <w:rPr>
          <w:rFonts w:ascii="Arial" w:hAnsi="Arial" w:cs="Arial"/>
        </w:rPr>
        <w:t>) a existência de espaços no terreiro que, tradicionalmente, configuram uma cosmografia</w:t>
      </w:r>
    </w:p>
    <w:p w14:paraId="53040D00" w14:textId="77777777" w:rsidR="006F36DB" w:rsidRPr="006F36DB" w:rsidRDefault="006F36DB" w:rsidP="006F36DB">
      <w:pPr>
        <w:tabs>
          <w:tab w:val="left" w:pos="2918"/>
        </w:tabs>
        <w:rPr>
          <w:rFonts w:ascii="Arial" w:hAnsi="Arial" w:cs="Arial"/>
        </w:rPr>
      </w:pPr>
      <w:r w:rsidRPr="006F36DB">
        <w:rPr>
          <w:rFonts w:ascii="Arial" w:hAnsi="Arial" w:cs="Arial"/>
        </w:rPr>
        <w:t>e arquitetura sagradas; (v) a manutenção de atividades sociais e educativas dirigidas à comunidade interna e externa, bem como ações contra a intolerância religiosa, o racismo e com vistas à valorização das culturas de matriz africana; (vi) o terreiro como</w:t>
      </w:r>
    </w:p>
    <w:p w14:paraId="5D73A9FE" w14:textId="77777777" w:rsidR="006F36DB" w:rsidRPr="006F36DB" w:rsidRDefault="006F36DB" w:rsidP="006F36DB">
      <w:pPr>
        <w:tabs>
          <w:tab w:val="left" w:pos="2918"/>
        </w:tabs>
        <w:rPr>
          <w:rFonts w:ascii="Arial" w:hAnsi="Arial" w:cs="Arial"/>
        </w:rPr>
      </w:pPr>
      <w:r w:rsidRPr="006F36DB">
        <w:rPr>
          <w:rFonts w:ascii="Arial" w:hAnsi="Arial" w:cs="Arial"/>
        </w:rPr>
        <w:t xml:space="preserve">referência cultural no território, entendido como espaço de resistência das culturas afro-brasileiras nas dinâmicas urbanas da cidade, de forma que sua presença revela um significado cultural que molda e organiza a sua área adjacente. Em 12/05/2026 a Coordenação do DPH encaminhou o pedido ao CONPRESP, nos termos do </w:t>
      </w:r>
      <w:proofErr w:type="spellStart"/>
      <w:r w:rsidRPr="006F36DB">
        <w:rPr>
          <w:rFonts w:ascii="Arial" w:hAnsi="Arial" w:cs="Arial"/>
        </w:rPr>
        <w:t>doc</w:t>
      </w:r>
      <w:proofErr w:type="spellEnd"/>
      <w:r w:rsidRPr="006F36DB">
        <w:rPr>
          <w:rFonts w:ascii="Arial" w:hAnsi="Arial" w:cs="Arial"/>
        </w:rPr>
        <w:t xml:space="preserve"> 156929848, divergindo do parecer do doc. 155271619 apenas no</w:t>
      </w:r>
    </w:p>
    <w:p w14:paraId="394D4BD1" w14:textId="77777777" w:rsidR="006F36DB" w:rsidRPr="006F36DB" w:rsidRDefault="006F36DB" w:rsidP="006F36DB">
      <w:pPr>
        <w:tabs>
          <w:tab w:val="left" w:pos="2918"/>
        </w:tabs>
        <w:rPr>
          <w:rFonts w:ascii="Arial" w:hAnsi="Arial" w:cs="Arial"/>
        </w:rPr>
      </w:pPr>
      <w:r w:rsidRPr="006F36DB">
        <w:rPr>
          <w:rFonts w:ascii="Arial" w:hAnsi="Arial" w:cs="Arial"/>
        </w:rPr>
        <w:t>tocante à área pública - praça de SQL nº 155.191.0001 - Espaço Livre e às calçadas adjacentes, para as quais sugeriu o enquadramento como área envoltória de proteção, sujeita à prévia análise do DPH e deliberação do CONPRESP para a realização de</w:t>
      </w:r>
    </w:p>
    <w:p w14:paraId="656262E5" w14:textId="77777777" w:rsidR="006F36DB" w:rsidRPr="006F36DB" w:rsidRDefault="006F36DB" w:rsidP="006F36DB">
      <w:pPr>
        <w:tabs>
          <w:tab w:val="left" w:pos="2918"/>
        </w:tabs>
        <w:rPr>
          <w:rFonts w:ascii="Arial" w:hAnsi="Arial" w:cs="Arial"/>
        </w:rPr>
      </w:pPr>
      <w:r w:rsidRPr="006F36DB">
        <w:rPr>
          <w:rFonts w:ascii="Arial" w:hAnsi="Arial" w:cs="Arial"/>
        </w:rPr>
        <w:t xml:space="preserve">intervenções. Voto pela aceitação do pedido de tombamento definitivo, com as observações feitas pela </w:t>
      </w:r>
      <w:proofErr w:type="spellStart"/>
      <w:r w:rsidRPr="006F36DB">
        <w:rPr>
          <w:rFonts w:ascii="Arial" w:hAnsi="Arial" w:cs="Arial"/>
        </w:rPr>
        <w:t>Srª</w:t>
      </w:r>
      <w:proofErr w:type="spellEnd"/>
      <w:r w:rsidRPr="006F36DB">
        <w:rPr>
          <w:rFonts w:ascii="Arial" w:hAnsi="Arial" w:cs="Arial"/>
        </w:rPr>
        <w:t xml:space="preserve"> Coordenadora do DPH nos</w:t>
      </w:r>
    </w:p>
    <w:p w14:paraId="0A78E075" w14:textId="77777777" w:rsidR="006F36DB" w:rsidRPr="006F36DB" w:rsidRDefault="006F36DB" w:rsidP="006F36DB">
      <w:pPr>
        <w:tabs>
          <w:tab w:val="left" w:pos="2918"/>
        </w:tabs>
        <w:rPr>
          <w:rFonts w:ascii="Arial" w:hAnsi="Arial" w:cs="Arial"/>
        </w:rPr>
      </w:pPr>
      <w:r w:rsidRPr="006F36DB">
        <w:rPr>
          <w:rFonts w:ascii="Arial" w:hAnsi="Arial" w:cs="Arial"/>
        </w:rPr>
        <w:t xml:space="preserve">termos da informação 156929848. É dado início à votação. Decisão: Por unanimidade de votos dos Conselheiros presentes, o Conselho manifestou-se FAVORAVELMENTE ao Tombamento definitivo do Terreiro de Candomblé Ilê Dara </w:t>
      </w:r>
      <w:proofErr w:type="spellStart"/>
      <w:r w:rsidRPr="006F36DB">
        <w:rPr>
          <w:rFonts w:ascii="Arial" w:hAnsi="Arial" w:cs="Arial"/>
        </w:rPr>
        <w:t>Asé</w:t>
      </w:r>
      <w:proofErr w:type="spellEnd"/>
      <w:r w:rsidRPr="006F36DB">
        <w:rPr>
          <w:rFonts w:ascii="Arial" w:hAnsi="Arial" w:cs="Arial"/>
        </w:rPr>
        <w:t xml:space="preserve"> </w:t>
      </w:r>
      <w:proofErr w:type="spellStart"/>
      <w:r w:rsidRPr="006F36DB">
        <w:rPr>
          <w:rFonts w:ascii="Arial" w:hAnsi="Arial" w:cs="Arial"/>
        </w:rPr>
        <w:t>Òsún</w:t>
      </w:r>
      <w:proofErr w:type="spellEnd"/>
      <w:r w:rsidRPr="006F36DB">
        <w:rPr>
          <w:rFonts w:ascii="Arial" w:hAnsi="Arial" w:cs="Arial"/>
        </w:rPr>
        <w:t xml:space="preserve"> </w:t>
      </w:r>
      <w:proofErr w:type="spellStart"/>
      <w:r w:rsidRPr="006F36DB">
        <w:rPr>
          <w:rFonts w:ascii="Arial" w:hAnsi="Arial" w:cs="Arial"/>
        </w:rPr>
        <w:t>Eyin</w:t>
      </w:r>
      <w:proofErr w:type="spellEnd"/>
      <w:r w:rsidRPr="006F36DB">
        <w:rPr>
          <w:rFonts w:ascii="Arial" w:hAnsi="Arial" w:cs="Arial"/>
        </w:rPr>
        <w:t xml:space="preserve">, situado na Rua José Domingues de Pontes, 7 - Sapopemba, sendo gerada a Resolução 09/CONPRESP/2026. 6) PROCESSO: 6025.2023/0031886-5 - Interessado: Ile </w:t>
      </w:r>
      <w:proofErr w:type="spellStart"/>
      <w:r w:rsidRPr="006F36DB">
        <w:rPr>
          <w:rFonts w:ascii="Arial" w:hAnsi="Arial" w:cs="Arial"/>
        </w:rPr>
        <w:t>Àsè</w:t>
      </w:r>
      <w:proofErr w:type="spellEnd"/>
      <w:r w:rsidRPr="006F36DB">
        <w:rPr>
          <w:rFonts w:ascii="Arial" w:hAnsi="Arial" w:cs="Arial"/>
        </w:rPr>
        <w:t xml:space="preserve"> Omo </w:t>
      </w:r>
      <w:proofErr w:type="spellStart"/>
      <w:r w:rsidRPr="006F36DB">
        <w:rPr>
          <w:rFonts w:ascii="Arial" w:hAnsi="Arial" w:cs="Arial"/>
        </w:rPr>
        <w:t>Ìgbo</w:t>
      </w:r>
      <w:proofErr w:type="spellEnd"/>
      <w:r w:rsidRPr="006F36DB">
        <w:rPr>
          <w:rFonts w:ascii="Arial" w:hAnsi="Arial" w:cs="Arial"/>
        </w:rPr>
        <w:t xml:space="preserve"> </w:t>
      </w:r>
      <w:proofErr w:type="spellStart"/>
      <w:r w:rsidRPr="006F36DB">
        <w:rPr>
          <w:rFonts w:ascii="Arial" w:hAnsi="Arial" w:cs="Arial"/>
        </w:rPr>
        <w:t>Omi</w:t>
      </w:r>
      <w:proofErr w:type="spellEnd"/>
      <w:r w:rsidRPr="006F36DB">
        <w:rPr>
          <w:rFonts w:ascii="Arial" w:hAnsi="Arial" w:cs="Arial"/>
        </w:rPr>
        <w:t xml:space="preserve">. Assunto: Tombamento definitivo do Terreiro de Candomblé Ile </w:t>
      </w:r>
      <w:proofErr w:type="spellStart"/>
      <w:r w:rsidRPr="006F36DB">
        <w:rPr>
          <w:rFonts w:ascii="Arial" w:hAnsi="Arial" w:cs="Arial"/>
        </w:rPr>
        <w:t>Àsè</w:t>
      </w:r>
      <w:proofErr w:type="spellEnd"/>
      <w:r w:rsidRPr="006F36DB">
        <w:rPr>
          <w:rFonts w:ascii="Arial" w:hAnsi="Arial" w:cs="Arial"/>
        </w:rPr>
        <w:t xml:space="preserve"> Omo</w:t>
      </w:r>
    </w:p>
    <w:p w14:paraId="5A47A63E" w14:textId="77777777" w:rsidR="006F36DB" w:rsidRPr="006F36DB" w:rsidRDefault="006F36DB" w:rsidP="006F36DB">
      <w:pPr>
        <w:tabs>
          <w:tab w:val="left" w:pos="2918"/>
        </w:tabs>
        <w:rPr>
          <w:rFonts w:ascii="Arial" w:hAnsi="Arial" w:cs="Arial"/>
        </w:rPr>
      </w:pPr>
      <w:proofErr w:type="spellStart"/>
      <w:r w:rsidRPr="006F36DB">
        <w:rPr>
          <w:rFonts w:ascii="Arial" w:hAnsi="Arial" w:cs="Arial"/>
        </w:rPr>
        <w:t>Ìgbo</w:t>
      </w:r>
      <w:proofErr w:type="spellEnd"/>
      <w:r w:rsidRPr="006F36DB">
        <w:rPr>
          <w:rFonts w:ascii="Arial" w:hAnsi="Arial" w:cs="Arial"/>
        </w:rPr>
        <w:t xml:space="preserve"> </w:t>
      </w:r>
      <w:proofErr w:type="spellStart"/>
      <w:r w:rsidRPr="006F36DB">
        <w:rPr>
          <w:rFonts w:ascii="Arial" w:hAnsi="Arial" w:cs="Arial"/>
        </w:rPr>
        <w:t>Omi</w:t>
      </w:r>
      <w:proofErr w:type="spellEnd"/>
      <w:r w:rsidRPr="006F36DB">
        <w:rPr>
          <w:rFonts w:ascii="Arial" w:hAnsi="Arial" w:cs="Arial"/>
        </w:rPr>
        <w:t xml:space="preserve">. Endereço: Rua Boaventura Rodrigues da Silva, 643 - Parque </w:t>
      </w:r>
      <w:proofErr w:type="spellStart"/>
      <w:r w:rsidRPr="006F36DB">
        <w:rPr>
          <w:rFonts w:ascii="Arial" w:hAnsi="Arial" w:cs="Arial"/>
        </w:rPr>
        <w:t>Boturussu</w:t>
      </w:r>
      <w:proofErr w:type="spellEnd"/>
      <w:r w:rsidRPr="006F36DB">
        <w:rPr>
          <w:rFonts w:ascii="Arial" w:hAnsi="Arial" w:cs="Arial"/>
        </w:rPr>
        <w:t xml:space="preserve"> / Ermelino Matarazzo. Relatores: Thalita Duarte Henriques Pinto / </w:t>
      </w:r>
      <w:r w:rsidRPr="006F36DB">
        <w:rPr>
          <w:rFonts w:ascii="Arial" w:hAnsi="Arial" w:cs="Arial"/>
        </w:rPr>
        <w:lastRenderedPageBreak/>
        <w:t xml:space="preserve">Vivian Moreno Barbour (OAB). O Vice-Presidente passa a palavra para a Conselheira Thalita que passa a ler seu parecer. Síntese: Trata o presente de proposta de tombamento definitivo do Terreiro de Candomblé Ilê </w:t>
      </w:r>
      <w:proofErr w:type="spellStart"/>
      <w:r w:rsidRPr="006F36DB">
        <w:rPr>
          <w:rFonts w:ascii="Arial" w:hAnsi="Arial" w:cs="Arial"/>
        </w:rPr>
        <w:t>Àṣè</w:t>
      </w:r>
      <w:proofErr w:type="spellEnd"/>
      <w:r w:rsidRPr="006F36DB">
        <w:rPr>
          <w:rFonts w:ascii="Arial" w:hAnsi="Arial" w:cs="Arial"/>
        </w:rPr>
        <w:t xml:space="preserve"> </w:t>
      </w:r>
      <w:proofErr w:type="spellStart"/>
      <w:r w:rsidRPr="006F36DB">
        <w:rPr>
          <w:rFonts w:ascii="Arial" w:hAnsi="Arial" w:cs="Arial"/>
        </w:rPr>
        <w:t>Ọmọ</w:t>
      </w:r>
      <w:proofErr w:type="spellEnd"/>
      <w:r w:rsidRPr="006F36DB">
        <w:rPr>
          <w:rFonts w:ascii="Arial" w:hAnsi="Arial" w:cs="Arial"/>
        </w:rPr>
        <w:t xml:space="preserve"> </w:t>
      </w:r>
      <w:proofErr w:type="spellStart"/>
      <w:r w:rsidRPr="006F36DB">
        <w:rPr>
          <w:rFonts w:ascii="Arial" w:hAnsi="Arial" w:cs="Arial"/>
        </w:rPr>
        <w:t>Ìgbo</w:t>
      </w:r>
      <w:proofErr w:type="spellEnd"/>
      <w:r w:rsidRPr="006F36DB">
        <w:rPr>
          <w:rFonts w:ascii="Arial" w:hAnsi="Arial" w:cs="Arial"/>
        </w:rPr>
        <w:t xml:space="preserve"> </w:t>
      </w:r>
      <w:proofErr w:type="spellStart"/>
      <w:r w:rsidRPr="006F36DB">
        <w:rPr>
          <w:rFonts w:ascii="Arial" w:hAnsi="Arial" w:cs="Arial"/>
        </w:rPr>
        <w:t>Omi</w:t>
      </w:r>
      <w:proofErr w:type="spellEnd"/>
      <w:r w:rsidRPr="006F36DB">
        <w:rPr>
          <w:rFonts w:ascii="Arial" w:hAnsi="Arial" w:cs="Arial"/>
        </w:rPr>
        <w:t>, situado à</w:t>
      </w:r>
    </w:p>
    <w:p w14:paraId="09C18C24" w14:textId="77777777" w:rsidR="006F36DB" w:rsidRPr="006F36DB" w:rsidRDefault="006F36DB" w:rsidP="006F36DB">
      <w:pPr>
        <w:tabs>
          <w:tab w:val="left" w:pos="2918"/>
        </w:tabs>
        <w:rPr>
          <w:rFonts w:ascii="Arial" w:hAnsi="Arial" w:cs="Arial"/>
        </w:rPr>
      </w:pPr>
      <w:r w:rsidRPr="006F36DB">
        <w:rPr>
          <w:rFonts w:ascii="Arial" w:hAnsi="Arial" w:cs="Arial"/>
        </w:rPr>
        <w:t xml:space="preserve">Rua Boaventura Rodrigues da Silva, nº 643, Parque </w:t>
      </w:r>
      <w:proofErr w:type="spellStart"/>
      <w:r w:rsidRPr="006F36DB">
        <w:rPr>
          <w:rFonts w:ascii="Arial" w:hAnsi="Arial" w:cs="Arial"/>
        </w:rPr>
        <w:t>Boturussu</w:t>
      </w:r>
      <w:proofErr w:type="spellEnd"/>
      <w:r w:rsidRPr="006F36DB">
        <w:rPr>
          <w:rFonts w:ascii="Arial" w:hAnsi="Arial" w:cs="Arial"/>
        </w:rPr>
        <w:t>, Ermelino Matarazzo, São Paulo/SP, fundado e presidido pela Ialorixá</w:t>
      </w:r>
    </w:p>
    <w:p w14:paraId="6129FEF8" w14:textId="77777777" w:rsidR="006F36DB" w:rsidRPr="006F36DB" w:rsidRDefault="006F36DB" w:rsidP="006F36DB">
      <w:pPr>
        <w:tabs>
          <w:tab w:val="left" w:pos="2918"/>
        </w:tabs>
        <w:rPr>
          <w:rFonts w:ascii="Arial" w:hAnsi="Arial" w:cs="Arial"/>
        </w:rPr>
      </w:pPr>
      <w:proofErr w:type="spellStart"/>
      <w:r w:rsidRPr="006F36DB">
        <w:rPr>
          <w:rFonts w:ascii="Arial" w:hAnsi="Arial" w:cs="Arial"/>
        </w:rPr>
        <w:t>Izimaris</w:t>
      </w:r>
      <w:proofErr w:type="spellEnd"/>
      <w:r w:rsidRPr="006F36DB">
        <w:rPr>
          <w:rFonts w:ascii="Arial" w:hAnsi="Arial" w:cs="Arial"/>
        </w:rPr>
        <w:t xml:space="preserve"> Barbosa Gouveia (Mãe </w:t>
      </w:r>
      <w:proofErr w:type="spellStart"/>
      <w:r w:rsidRPr="006F36DB">
        <w:rPr>
          <w:rFonts w:ascii="Arial" w:hAnsi="Arial" w:cs="Arial"/>
        </w:rPr>
        <w:t>Izis</w:t>
      </w:r>
      <w:proofErr w:type="spellEnd"/>
      <w:r w:rsidRPr="006F36DB">
        <w:rPr>
          <w:rFonts w:ascii="Arial" w:hAnsi="Arial" w:cs="Arial"/>
        </w:rPr>
        <w:t xml:space="preserve"> de Logunedé). A Abertura do Processo de Tombamento (APT) foi deliberada pelo CONPRESP na 801ª Reunião Ordinária, de 20 de junho de 2024, por meio da Resolução nº 07/CONPRESP/2024, a partir de pedido protocolado pela própria</w:t>
      </w:r>
    </w:p>
    <w:p w14:paraId="23274B49" w14:textId="77777777" w:rsidR="006F36DB" w:rsidRPr="006F36DB" w:rsidRDefault="006F36DB" w:rsidP="006F36DB">
      <w:pPr>
        <w:tabs>
          <w:tab w:val="left" w:pos="2918"/>
        </w:tabs>
        <w:rPr>
          <w:rFonts w:ascii="Arial" w:hAnsi="Arial" w:cs="Arial"/>
        </w:rPr>
      </w:pPr>
      <w:r w:rsidRPr="006F36DB">
        <w:rPr>
          <w:rFonts w:ascii="Arial" w:hAnsi="Arial" w:cs="Arial"/>
        </w:rPr>
        <w:t>sacerdotisa em 30 de outubro de 2023. Os estudos técnicos foram conduzidos pelo Núcleo de Identificação e Tombamento do DPH,</w:t>
      </w:r>
    </w:p>
    <w:p w14:paraId="357FE52B" w14:textId="77777777" w:rsidR="006F36DB" w:rsidRPr="006F36DB" w:rsidRDefault="006F36DB" w:rsidP="006F36DB">
      <w:pPr>
        <w:tabs>
          <w:tab w:val="left" w:pos="2918"/>
        </w:tabs>
        <w:rPr>
          <w:rFonts w:ascii="Arial" w:hAnsi="Arial" w:cs="Arial"/>
        </w:rPr>
      </w:pPr>
      <w:r w:rsidRPr="006F36DB">
        <w:rPr>
          <w:rFonts w:ascii="Arial" w:hAnsi="Arial" w:cs="Arial"/>
        </w:rPr>
        <w:t>com base em critérios metodológicos desenvolvidos para a patrimonialização de terreiros na cidade de São Paulo, que levam em conta não apenas a antiguidade do bem, mas sua relevância cultural, sua relação com o território e seu papel como espaço de resistência das culturas afro-brasileiras. Para subsidiar a proposta de tombamento definitivo, foi contratado, por inexigibilidade, o Prof. Dr. Vagner Gonçalves da Silva (FFLCH/USP), que elaborou laudo socioantropológico atestando a inegável contribuição religiosa, cultural, artística e de acolhimento social do terreiro para a história e memória das comunidades de matriz africana de São Paulo. Durante a tramitação,</w:t>
      </w:r>
    </w:p>
    <w:p w14:paraId="06877E90" w14:textId="77777777" w:rsidR="006F36DB" w:rsidRPr="006F36DB" w:rsidRDefault="006F36DB" w:rsidP="006F36DB">
      <w:pPr>
        <w:tabs>
          <w:tab w:val="left" w:pos="2918"/>
        </w:tabs>
        <w:rPr>
          <w:rFonts w:ascii="Arial" w:hAnsi="Arial" w:cs="Arial"/>
        </w:rPr>
      </w:pPr>
      <w:r w:rsidRPr="006F36DB">
        <w:rPr>
          <w:rFonts w:ascii="Arial" w:hAnsi="Arial" w:cs="Arial"/>
        </w:rPr>
        <w:t>foi registrada contestação de terceira, que alegou imprecisões sobre a linhagem do terreiro; o laudo respondeu fundamentadamente às objeções, esclarecendo a distinção entre as duas pessoas jurídicas e a relação de influência, não identidade, entre elas. O Parecer do DPH-NIT (nº 155089840, Arq. Mariana D'Oliveira, de 22/04/2026) concluiu pelo deferimento do tombamento definitivo, encaminhando o</w:t>
      </w:r>
    </w:p>
    <w:p w14:paraId="170F08EC" w14:textId="77777777" w:rsidR="006F36DB" w:rsidRPr="006F36DB" w:rsidRDefault="006F36DB" w:rsidP="006F36DB">
      <w:pPr>
        <w:tabs>
          <w:tab w:val="left" w:pos="2918"/>
        </w:tabs>
        <w:rPr>
          <w:rFonts w:ascii="Arial" w:hAnsi="Arial" w:cs="Arial"/>
        </w:rPr>
      </w:pPr>
      <w:r w:rsidRPr="006F36DB">
        <w:rPr>
          <w:rFonts w:ascii="Arial" w:hAnsi="Arial" w:cs="Arial"/>
        </w:rPr>
        <w:t>laudo e a minuta de Resolução, que propõe a proteção do perímetro do lote e das áreas de culto identificadas em planta esquemática,</w:t>
      </w:r>
    </w:p>
    <w:p w14:paraId="36D5F876" w14:textId="77777777" w:rsidR="006F36DB" w:rsidRPr="006F36DB" w:rsidRDefault="006F36DB" w:rsidP="006F36DB">
      <w:pPr>
        <w:tabs>
          <w:tab w:val="left" w:pos="2918"/>
        </w:tabs>
        <w:rPr>
          <w:rFonts w:ascii="Arial" w:hAnsi="Arial" w:cs="Arial"/>
        </w:rPr>
      </w:pPr>
      <w:r w:rsidRPr="006F36DB">
        <w:rPr>
          <w:rFonts w:ascii="Arial" w:hAnsi="Arial" w:cs="Arial"/>
        </w:rPr>
        <w:t>com a isenção de comunicação prévia ao DPH para intervenções em áreas residenciais. Esse entendimento foi integralmente</w:t>
      </w:r>
    </w:p>
    <w:p w14:paraId="49A99F95" w14:textId="77777777" w:rsidR="006F36DB" w:rsidRPr="006F36DB" w:rsidRDefault="006F36DB" w:rsidP="006F36DB">
      <w:pPr>
        <w:tabs>
          <w:tab w:val="left" w:pos="2918"/>
        </w:tabs>
        <w:rPr>
          <w:rFonts w:ascii="Arial" w:hAnsi="Arial" w:cs="Arial"/>
        </w:rPr>
      </w:pPr>
      <w:r w:rsidRPr="006F36DB">
        <w:rPr>
          <w:rFonts w:ascii="Arial" w:hAnsi="Arial" w:cs="Arial"/>
        </w:rPr>
        <w:t xml:space="preserve">endossado pela Divisão de Preservação do Patrimônio e pela Coordenadora do DPH. Face ao exposto, acompanho a recomendação do DPH e voto pelo tombamento definitivo do Terreiro de Candomblé Ilê </w:t>
      </w:r>
      <w:proofErr w:type="spellStart"/>
      <w:r w:rsidRPr="006F36DB">
        <w:rPr>
          <w:rFonts w:ascii="Arial" w:hAnsi="Arial" w:cs="Arial"/>
        </w:rPr>
        <w:t>Àṣè</w:t>
      </w:r>
      <w:proofErr w:type="spellEnd"/>
      <w:r w:rsidRPr="006F36DB">
        <w:rPr>
          <w:rFonts w:ascii="Arial" w:hAnsi="Arial" w:cs="Arial"/>
        </w:rPr>
        <w:t xml:space="preserve"> </w:t>
      </w:r>
      <w:proofErr w:type="spellStart"/>
      <w:r w:rsidRPr="006F36DB">
        <w:rPr>
          <w:rFonts w:ascii="Arial" w:hAnsi="Arial" w:cs="Arial"/>
        </w:rPr>
        <w:t>Ọmọ</w:t>
      </w:r>
      <w:proofErr w:type="spellEnd"/>
      <w:r w:rsidRPr="006F36DB">
        <w:rPr>
          <w:rFonts w:ascii="Arial" w:hAnsi="Arial" w:cs="Arial"/>
        </w:rPr>
        <w:t xml:space="preserve"> </w:t>
      </w:r>
      <w:proofErr w:type="spellStart"/>
      <w:r w:rsidRPr="006F36DB">
        <w:rPr>
          <w:rFonts w:ascii="Arial" w:hAnsi="Arial" w:cs="Arial"/>
        </w:rPr>
        <w:t>Ìgbo</w:t>
      </w:r>
      <w:proofErr w:type="spellEnd"/>
      <w:r w:rsidRPr="006F36DB">
        <w:rPr>
          <w:rFonts w:ascii="Arial" w:hAnsi="Arial" w:cs="Arial"/>
        </w:rPr>
        <w:t xml:space="preserve"> </w:t>
      </w:r>
      <w:proofErr w:type="spellStart"/>
      <w:r w:rsidRPr="006F36DB">
        <w:rPr>
          <w:rFonts w:ascii="Arial" w:hAnsi="Arial" w:cs="Arial"/>
        </w:rPr>
        <w:t>Omi</w:t>
      </w:r>
      <w:proofErr w:type="spellEnd"/>
      <w:r w:rsidRPr="006F36DB">
        <w:rPr>
          <w:rFonts w:ascii="Arial" w:hAnsi="Arial" w:cs="Arial"/>
        </w:rPr>
        <w:t>, conforme minuta de Resolução acostada aos autos, por considerar que o bem preenche os critérios de relevância cultural estabelecidos para a patrimonialização de terreiros na</w:t>
      </w:r>
    </w:p>
    <w:p w14:paraId="0B5BF35F" w14:textId="77777777" w:rsidR="006F36DB" w:rsidRPr="006F36DB" w:rsidRDefault="006F36DB" w:rsidP="006F36DB">
      <w:pPr>
        <w:tabs>
          <w:tab w:val="left" w:pos="2918"/>
        </w:tabs>
        <w:rPr>
          <w:rFonts w:ascii="Arial" w:hAnsi="Arial" w:cs="Arial"/>
        </w:rPr>
      </w:pPr>
      <w:r w:rsidRPr="006F36DB">
        <w:rPr>
          <w:rFonts w:ascii="Arial" w:hAnsi="Arial" w:cs="Arial"/>
        </w:rPr>
        <w:t>cidade de São Paulo, notadamente sua trajetória de resistência afro-brasileira, a preservação de uma cosmografia e arquitetura</w:t>
      </w:r>
    </w:p>
    <w:p w14:paraId="619427A0"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 xml:space="preserve">sagradas representativas das tradições de matriz africana e sua atuação como referência cultural e social no território de Ermelino Matarazzo. É dado início à votação. Decisão: Por unanimidade de votos dos Conselheiros presentes, o Conselho manifestou-se FAVORAVELMENTE ao Tombamento definitivo do Terreiro de Candomblé Ile </w:t>
      </w:r>
      <w:proofErr w:type="spellStart"/>
      <w:r w:rsidRPr="006F36DB">
        <w:rPr>
          <w:rFonts w:ascii="Arial" w:hAnsi="Arial" w:cs="Arial"/>
        </w:rPr>
        <w:t>Àsè</w:t>
      </w:r>
      <w:proofErr w:type="spellEnd"/>
      <w:r w:rsidRPr="006F36DB">
        <w:rPr>
          <w:rFonts w:ascii="Arial" w:hAnsi="Arial" w:cs="Arial"/>
        </w:rPr>
        <w:t xml:space="preserve"> Omo </w:t>
      </w:r>
      <w:proofErr w:type="spellStart"/>
      <w:r w:rsidRPr="006F36DB">
        <w:rPr>
          <w:rFonts w:ascii="Arial" w:hAnsi="Arial" w:cs="Arial"/>
        </w:rPr>
        <w:t>Ìgbo</w:t>
      </w:r>
      <w:proofErr w:type="spellEnd"/>
      <w:r w:rsidRPr="006F36DB">
        <w:rPr>
          <w:rFonts w:ascii="Arial" w:hAnsi="Arial" w:cs="Arial"/>
        </w:rPr>
        <w:t xml:space="preserve"> </w:t>
      </w:r>
      <w:proofErr w:type="spellStart"/>
      <w:r w:rsidRPr="006F36DB">
        <w:rPr>
          <w:rFonts w:ascii="Arial" w:hAnsi="Arial" w:cs="Arial"/>
        </w:rPr>
        <w:t>Omi</w:t>
      </w:r>
      <w:proofErr w:type="spellEnd"/>
      <w:r w:rsidRPr="006F36DB">
        <w:rPr>
          <w:rFonts w:ascii="Arial" w:hAnsi="Arial" w:cs="Arial"/>
        </w:rPr>
        <w:t xml:space="preserve">, situado na Rua Boaventura Rodrigues da Silva, 643 - Parque </w:t>
      </w:r>
      <w:proofErr w:type="spellStart"/>
      <w:r w:rsidRPr="006F36DB">
        <w:rPr>
          <w:rFonts w:ascii="Arial" w:hAnsi="Arial" w:cs="Arial"/>
        </w:rPr>
        <w:t>Boturussu</w:t>
      </w:r>
      <w:proofErr w:type="spellEnd"/>
      <w:r w:rsidRPr="006F36DB">
        <w:rPr>
          <w:rFonts w:ascii="Arial" w:hAnsi="Arial" w:cs="Arial"/>
        </w:rPr>
        <w:t xml:space="preserve"> / Ermelino Matarazzo, sendo gerada a Resolução 10/CONPRESP/2026. 7) PROCESSO: 6025.2024/0015451-1 - Interessado: Jussara Basso dos Santos. Assunto: Tombamento definitivo do Terreiro de Candomblé Abassá</w:t>
      </w:r>
    </w:p>
    <w:p w14:paraId="0BC11419" w14:textId="77777777" w:rsidR="006F36DB" w:rsidRPr="006F36DB" w:rsidRDefault="006F36DB" w:rsidP="006F36DB">
      <w:pPr>
        <w:tabs>
          <w:tab w:val="left" w:pos="2918"/>
        </w:tabs>
        <w:rPr>
          <w:rFonts w:ascii="Arial" w:hAnsi="Arial" w:cs="Arial"/>
        </w:rPr>
      </w:pPr>
      <w:r w:rsidRPr="006F36DB">
        <w:rPr>
          <w:rFonts w:ascii="Arial" w:hAnsi="Arial" w:cs="Arial"/>
        </w:rPr>
        <w:t xml:space="preserve">Oxum Oxóssi. Endereço: Rua Lúcio Paim, 124 - Cangaíba. Relatores: Caio Tulio de Souza Prado Gomes e </w:t>
      </w:r>
      <w:proofErr w:type="spellStart"/>
      <w:r w:rsidRPr="006F36DB">
        <w:rPr>
          <w:rFonts w:ascii="Arial" w:hAnsi="Arial" w:cs="Arial"/>
        </w:rPr>
        <w:t>Kurosaka</w:t>
      </w:r>
      <w:proofErr w:type="spellEnd"/>
      <w:r w:rsidRPr="006F36DB">
        <w:rPr>
          <w:rFonts w:ascii="Arial" w:hAnsi="Arial" w:cs="Arial"/>
        </w:rPr>
        <w:t xml:space="preserve"> /Cintia Cristina Conti</w:t>
      </w:r>
    </w:p>
    <w:p w14:paraId="092CB6F0" w14:textId="77777777" w:rsidR="006F36DB" w:rsidRPr="006F36DB" w:rsidRDefault="006F36DB" w:rsidP="006F36DB">
      <w:pPr>
        <w:tabs>
          <w:tab w:val="left" w:pos="2918"/>
        </w:tabs>
        <w:rPr>
          <w:rFonts w:ascii="Arial" w:hAnsi="Arial" w:cs="Arial"/>
        </w:rPr>
      </w:pPr>
      <w:proofErr w:type="spellStart"/>
      <w:r w:rsidRPr="006F36DB">
        <w:rPr>
          <w:rFonts w:ascii="Arial" w:hAnsi="Arial" w:cs="Arial"/>
        </w:rPr>
        <w:t>Seraphim</w:t>
      </w:r>
      <w:proofErr w:type="spellEnd"/>
      <w:r w:rsidRPr="006F36DB">
        <w:rPr>
          <w:rFonts w:ascii="Arial" w:hAnsi="Arial" w:cs="Arial"/>
        </w:rPr>
        <w:t xml:space="preserve"> (SMJ). O Vice-Presidente passa a palavra para o Conselheiro Caio que passa a ler seu parecer. Síntese: Trata-se de processo</w:t>
      </w:r>
    </w:p>
    <w:p w14:paraId="1372BCFA" w14:textId="77777777" w:rsidR="006F36DB" w:rsidRPr="006F36DB" w:rsidRDefault="006F36DB" w:rsidP="006F36DB">
      <w:pPr>
        <w:tabs>
          <w:tab w:val="left" w:pos="2918"/>
        </w:tabs>
        <w:rPr>
          <w:rFonts w:ascii="Arial" w:hAnsi="Arial" w:cs="Arial"/>
        </w:rPr>
      </w:pPr>
      <w:r w:rsidRPr="006F36DB">
        <w:rPr>
          <w:rFonts w:ascii="Arial" w:hAnsi="Arial" w:cs="Arial"/>
        </w:rPr>
        <w:t>instaurado a partir do Ofício nº 113/2023 (104909652), encaminhado à Secretaria Municipal de Cultura pelo Gabinete da então</w:t>
      </w:r>
    </w:p>
    <w:p w14:paraId="33C8879B" w14:textId="77777777" w:rsidR="006F36DB" w:rsidRPr="006F36DB" w:rsidRDefault="006F36DB" w:rsidP="006F36DB">
      <w:pPr>
        <w:tabs>
          <w:tab w:val="left" w:pos="2918"/>
        </w:tabs>
        <w:rPr>
          <w:rFonts w:ascii="Arial" w:hAnsi="Arial" w:cs="Arial"/>
        </w:rPr>
      </w:pPr>
      <w:r w:rsidRPr="006F36DB">
        <w:rPr>
          <w:rFonts w:ascii="Arial" w:hAnsi="Arial" w:cs="Arial"/>
        </w:rPr>
        <w:t>vereadora Jussara Basso dos Santos, visando à abertura de processo de tombamento do Terreiro de Candomblé Abassá Oxum Oxóssi,</w:t>
      </w:r>
    </w:p>
    <w:p w14:paraId="2F071569" w14:textId="77777777" w:rsidR="006F36DB" w:rsidRPr="006F36DB" w:rsidRDefault="006F36DB" w:rsidP="006F36DB">
      <w:pPr>
        <w:tabs>
          <w:tab w:val="left" w:pos="2918"/>
        </w:tabs>
        <w:rPr>
          <w:rFonts w:ascii="Arial" w:hAnsi="Arial" w:cs="Arial"/>
        </w:rPr>
      </w:pPr>
      <w:r w:rsidRPr="006F36DB">
        <w:rPr>
          <w:rFonts w:ascii="Arial" w:hAnsi="Arial" w:cs="Arial"/>
        </w:rPr>
        <w:t>fundado em 1966 e organizado como entidade em novembro de 1986. Segundo consta do ofício, com o óbito da fundadora do Terreiro em 2016 (</w:t>
      </w:r>
      <w:proofErr w:type="spellStart"/>
      <w:r w:rsidRPr="006F36DB">
        <w:rPr>
          <w:rFonts w:ascii="Arial" w:hAnsi="Arial" w:cs="Arial"/>
        </w:rPr>
        <w:t>Carlita</w:t>
      </w:r>
      <w:proofErr w:type="spellEnd"/>
      <w:r w:rsidRPr="006F36DB">
        <w:rPr>
          <w:rFonts w:ascii="Arial" w:hAnsi="Arial" w:cs="Arial"/>
        </w:rPr>
        <w:t xml:space="preserve"> Reis Gomes, conhecida como Mãe Caçulinha D’Oxum), uma de suas netas (Mãe Katia) seguiu conduzindo as atividades religiosas no local, que ocorrem até hoje, a despeito de haver disputas familiares sobre o imóvel. Seguindo-se à realização, pelo DPH/NIT, de estudos técnicos sobre patrimonialização dos terreiros (104910012) e sobre o Abassá Oxum Oxóssi (104910145), em</w:t>
      </w:r>
    </w:p>
    <w:p w14:paraId="3DCD174A" w14:textId="77777777" w:rsidR="006F36DB" w:rsidRPr="006F36DB" w:rsidRDefault="006F36DB" w:rsidP="006F36DB">
      <w:pPr>
        <w:tabs>
          <w:tab w:val="left" w:pos="2918"/>
        </w:tabs>
        <w:rPr>
          <w:rFonts w:ascii="Arial" w:hAnsi="Arial" w:cs="Arial"/>
        </w:rPr>
      </w:pPr>
      <w:r w:rsidRPr="006F36DB">
        <w:rPr>
          <w:rFonts w:ascii="Arial" w:hAnsi="Arial" w:cs="Arial"/>
        </w:rPr>
        <w:t>sua 801ª Reunião Ordinária de 20/06/2024, este Conselho votou favoravelmente à abertura do processo de tombamento, com sugestão de encaminhamento de estudo para a Comissão Técnica de Análise de ZEPEC-APC, a fim de auxiliar na instrução do processo</w:t>
      </w:r>
    </w:p>
    <w:p w14:paraId="000349EE" w14:textId="77777777" w:rsidR="006F36DB" w:rsidRPr="006F36DB" w:rsidRDefault="006F36DB" w:rsidP="006F36DB">
      <w:pPr>
        <w:tabs>
          <w:tab w:val="left" w:pos="2918"/>
        </w:tabs>
        <w:rPr>
          <w:rFonts w:ascii="Arial" w:hAnsi="Arial" w:cs="Arial"/>
        </w:rPr>
      </w:pPr>
      <w:r w:rsidRPr="006F36DB">
        <w:rPr>
          <w:rFonts w:ascii="Arial" w:hAnsi="Arial" w:cs="Arial"/>
        </w:rPr>
        <w:t>(105567794). Em 29 de abril de 2025, o Presidente da CTA/ZEPEC-APC informou (124655698) que a solicitação de estudos foi discutida em sua 4ª Reunião Ordinária, realizada em 23/04/2025, e que, conforme informações dos representantes do DPH, a instrução do processo de tombamento estava sendo coordenado pelo DPH/NIT, com assessoria especializada do Prof. Vagner Gonçalves da Silva,</w:t>
      </w:r>
    </w:p>
    <w:p w14:paraId="1937CCFC" w14:textId="77777777" w:rsidR="006F36DB" w:rsidRPr="006F36DB" w:rsidRDefault="006F36DB" w:rsidP="006F36DB">
      <w:pPr>
        <w:tabs>
          <w:tab w:val="left" w:pos="2918"/>
        </w:tabs>
        <w:rPr>
          <w:rFonts w:ascii="Arial" w:hAnsi="Arial" w:cs="Arial"/>
        </w:rPr>
      </w:pPr>
      <w:r w:rsidRPr="006F36DB">
        <w:rPr>
          <w:rFonts w:ascii="Arial" w:hAnsi="Arial" w:cs="Arial"/>
        </w:rPr>
        <w:t>responsável pela elaboração de laudos antropológicos sobre o terreiro. Em abril de 2026, foi apresentado laudo para estudo de</w:t>
      </w:r>
    </w:p>
    <w:p w14:paraId="0CBFA8C2" w14:textId="77777777" w:rsidR="006F36DB" w:rsidRPr="006F36DB" w:rsidRDefault="006F36DB" w:rsidP="006F36DB">
      <w:pPr>
        <w:tabs>
          <w:tab w:val="left" w:pos="2918"/>
        </w:tabs>
        <w:rPr>
          <w:rFonts w:ascii="Arial" w:hAnsi="Arial" w:cs="Arial"/>
        </w:rPr>
      </w:pPr>
      <w:r w:rsidRPr="006F36DB">
        <w:rPr>
          <w:rFonts w:ascii="Arial" w:hAnsi="Arial" w:cs="Arial"/>
        </w:rPr>
        <w:t>tombamento do Abassá Oxum Oxóssi, da lavra do Prof. Vagner Gonçalves da Silva (155225045), cujo extenso e pormenorizado</w:t>
      </w:r>
    </w:p>
    <w:p w14:paraId="2FB9C72C"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trabalho trouxe um relato da formação do candomblé em São Paulo, um breve histórico da Mãe Caçulinha e do Abassá Oxum Oxóssi, as</w:t>
      </w:r>
    </w:p>
    <w:p w14:paraId="051AB705" w14:textId="77777777" w:rsidR="006F36DB" w:rsidRPr="006F36DB" w:rsidRDefault="006F36DB" w:rsidP="006F36DB">
      <w:pPr>
        <w:tabs>
          <w:tab w:val="left" w:pos="2918"/>
        </w:tabs>
        <w:rPr>
          <w:rFonts w:ascii="Arial" w:hAnsi="Arial" w:cs="Arial"/>
        </w:rPr>
      </w:pPr>
      <w:r w:rsidRPr="006F36DB">
        <w:rPr>
          <w:rFonts w:ascii="Arial" w:hAnsi="Arial" w:cs="Arial"/>
        </w:rPr>
        <w:t>tradições e festividades celebradas no terreiro e um relato, corroborado por registros fotográficos, com a descrição da arquitetura e dos elementos sagrados do interior do imóvel. O estudo conclui que “a casa e sua comunidade são representativas das transformações</w:t>
      </w:r>
    </w:p>
    <w:p w14:paraId="6CEBF658" w14:textId="77777777" w:rsidR="006F36DB" w:rsidRPr="006F36DB" w:rsidRDefault="006F36DB" w:rsidP="006F36DB">
      <w:pPr>
        <w:tabs>
          <w:tab w:val="left" w:pos="2918"/>
        </w:tabs>
        <w:rPr>
          <w:rFonts w:ascii="Arial" w:hAnsi="Arial" w:cs="Arial"/>
        </w:rPr>
      </w:pPr>
      <w:r w:rsidRPr="006F36DB">
        <w:rPr>
          <w:rFonts w:ascii="Arial" w:hAnsi="Arial" w:cs="Arial"/>
        </w:rPr>
        <w:t>sociais da paisagem urbana em seu entorno, como a realização de festas na rua, acolhimento das pessoas etc., e dos intensos diá</w:t>
      </w:r>
    </w:p>
    <w:p w14:paraId="33568704" w14:textId="77777777" w:rsidR="006F36DB" w:rsidRPr="006F36DB" w:rsidRDefault="006F36DB" w:rsidP="006F36DB">
      <w:pPr>
        <w:tabs>
          <w:tab w:val="left" w:pos="2918"/>
        </w:tabs>
        <w:rPr>
          <w:rFonts w:ascii="Arial" w:hAnsi="Arial" w:cs="Arial"/>
        </w:rPr>
      </w:pPr>
      <w:r w:rsidRPr="006F36DB">
        <w:rPr>
          <w:rFonts w:ascii="Arial" w:hAnsi="Arial" w:cs="Arial"/>
        </w:rPr>
        <w:t>logos entre o candomblé e a umbanda que se estabeleceram em São Paulo a partir da década de 1970” e que é “inegável a</w:t>
      </w:r>
    </w:p>
    <w:p w14:paraId="19867C0C" w14:textId="77777777" w:rsidR="006F36DB" w:rsidRPr="006F36DB" w:rsidRDefault="006F36DB" w:rsidP="006F36DB">
      <w:pPr>
        <w:tabs>
          <w:tab w:val="left" w:pos="2918"/>
        </w:tabs>
        <w:rPr>
          <w:rFonts w:ascii="Arial" w:hAnsi="Arial" w:cs="Arial"/>
        </w:rPr>
      </w:pPr>
      <w:r w:rsidRPr="006F36DB">
        <w:rPr>
          <w:rFonts w:ascii="Arial" w:hAnsi="Arial" w:cs="Arial"/>
        </w:rPr>
        <w:t>contribuição religiosa, cultural, artística, e de acolhimento social do Abassá Oxum Oxóssi para a história e memória das comunidades de matriz africana de São Paulo, merecendo figurar entre os bens reconhecidos como patrimônio material e cultural do município” O</w:t>
      </w:r>
    </w:p>
    <w:p w14:paraId="575198CC" w14:textId="77777777" w:rsidR="006F36DB" w:rsidRPr="006F36DB" w:rsidRDefault="006F36DB" w:rsidP="006F36DB">
      <w:pPr>
        <w:tabs>
          <w:tab w:val="left" w:pos="2918"/>
        </w:tabs>
        <w:rPr>
          <w:rFonts w:ascii="Arial" w:hAnsi="Arial" w:cs="Arial"/>
        </w:rPr>
      </w:pPr>
      <w:r w:rsidRPr="006F36DB">
        <w:rPr>
          <w:rFonts w:ascii="Arial" w:hAnsi="Arial" w:cs="Arial"/>
        </w:rPr>
        <w:t>DPH/NIT apresentou parecer (155225801) da lavra da Arquiteta Mariana D’Oliveira indicando, com base no estudo elaborado pelo Prof. Vagner Gonçalves da Silva, que o “terreiro se constitui enquanto referência cultural afro-brasileira por produzir e reproduzir uma herança cultural e religiosa dos povos africanos trazidos ao Brasil” e que “os critérios de avaliação elencados no Estudo sobre a</w:t>
      </w:r>
    </w:p>
    <w:p w14:paraId="705FAC0A" w14:textId="77777777" w:rsidR="006F36DB" w:rsidRPr="006F36DB" w:rsidRDefault="006F36DB" w:rsidP="006F36DB">
      <w:pPr>
        <w:tabs>
          <w:tab w:val="left" w:pos="2918"/>
        </w:tabs>
        <w:rPr>
          <w:rFonts w:ascii="Arial" w:hAnsi="Arial" w:cs="Arial"/>
        </w:rPr>
      </w:pPr>
      <w:r w:rsidRPr="006F36DB">
        <w:rPr>
          <w:rFonts w:ascii="Arial" w:hAnsi="Arial" w:cs="Arial"/>
        </w:rPr>
        <w:t>Patrimonialização de Terreiros na cidade de São Paulo estão todos presentes na trajetória e funcionamento da casa”, apresentando, ainda, sugestão de minuta de resolução (155225547). O Diretor da Divisão de Preservação do Patrimônio - DPP endossou o parecer e a minuta apresentadas pelo DPH/NIT (156807719), no que foi acompanhado pela Coordenadora do DPH (156855931). Neste caso, antes de manifestar meu voto, faz-se necessário fazer referência e reverência ao paradigmático voto elaborado pelos Conselheiros Wilson</w:t>
      </w:r>
    </w:p>
    <w:p w14:paraId="2157E4FC" w14:textId="77777777" w:rsidR="006F36DB" w:rsidRPr="006F36DB" w:rsidRDefault="006F36DB" w:rsidP="006F36DB">
      <w:pPr>
        <w:tabs>
          <w:tab w:val="left" w:pos="2918"/>
        </w:tabs>
        <w:rPr>
          <w:rFonts w:ascii="Arial" w:hAnsi="Arial" w:cs="Arial"/>
        </w:rPr>
      </w:pPr>
      <w:r w:rsidRPr="006F36DB">
        <w:rPr>
          <w:rFonts w:ascii="Arial" w:hAnsi="Arial" w:cs="Arial"/>
        </w:rPr>
        <w:t>Levy e Marília Barbour no âmbito do processo nº 6025.2024/0005682-0, que tratava do pedido de tombamento do Templo de Umbanda São Benedito. Assim como naquele caso, o Abassá Oxum Oxóssi apresenta “componente imaterial que a conecta com uma</w:t>
      </w:r>
    </w:p>
    <w:p w14:paraId="43F85A02" w14:textId="77777777" w:rsidR="006F36DB" w:rsidRPr="006F36DB" w:rsidRDefault="006F36DB" w:rsidP="006F36DB">
      <w:pPr>
        <w:tabs>
          <w:tab w:val="left" w:pos="2918"/>
        </w:tabs>
        <w:rPr>
          <w:rFonts w:ascii="Arial" w:hAnsi="Arial" w:cs="Arial"/>
        </w:rPr>
      </w:pPr>
      <w:r w:rsidRPr="006F36DB">
        <w:rPr>
          <w:rFonts w:ascii="Arial" w:hAnsi="Arial" w:cs="Arial"/>
        </w:rPr>
        <w:t>comunidade difusa de praticantes das religiões de matriz africana”, constituindo importante espaço cultural merecedor de proteção. Ante o exposto, convergindo com o parecer do DPH/NIT, VOTO FAVORAVELMENTE pelo tombamento do Terreiro de Candomblé Abassá</w:t>
      </w:r>
    </w:p>
    <w:p w14:paraId="29A1DCFD" w14:textId="77777777" w:rsidR="006F36DB" w:rsidRPr="006F36DB" w:rsidRDefault="006F36DB" w:rsidP="006F36DB">
      <w:pPr>
        <w:tabs>
          <w:tab w:val="left" w:pos="2918"/>
        </w:tabs>
        <w:rPr>
          <w:rFonts w:ascii="Arial" w:hAnsi="Arial" w:cs="Arial"/>
        </w:rPr>
      </w:pPr>
      <w:r w:rsidRPr="006F36DB">
        <w:rPr>
          <w:rFonts w:ascii="Arial" w:hAnsi="Arial" w:cs="Arial"/>
        </w:rPr>
        <w:t xml:space="preserve">Oxum Oxóssi, com a aprovação da minuta de resolução apresentada. É como voto. É dado início à votação. Decisão: Por unanimidade de votos dos </w:t>
      </w:r>
      <w:r w:rsidRPr="006F36DB">
        <w:rPr>
          <w:rFonts w:ascii="Arial" w:hAnsi="Arial" w:cs="Arial"/>
        </w:rPr>
        <w:lastRenderedPageBreak/>
        <w:t>Conselheiros presentes, o Conselho manifestou-se FAVORAVELMENTE ao Tombamento definitivo do</w:t>
      </w:r>
    </w:p>
    <w:p w14:paraId="41A79CB8" w14:textId="77777777" w:rsidR="006F36DB" w:rsidRPr="006F36DB" w:rsidRDefault="006F36DB" w:rsidP="006F36DB">
      <w:pPr>
        <w:tabs>
          <w:tab w:val="left" w:pos="2918"/>
        </w:tabs>
        <w:rPr>
          <w:rFonts w:ascii="Arial" w:hAnsi="Arial" w:cs="Arial"/>
        </w:rPr>
      </w:pPr>
      <w:r w:rsidRPr="006F36DB">
        <w:rPr>
          <w:rFonts w:ascii="Arial" w:hAnsi="Arial" w:cs="Arial"/>
        </w:rPr>
        <w:t xml:space="preserve">Terreiro de Candomblé Abassá Oxum Oxóssi, situado na Rua Lúcio Paim, 124 - Cangaíba, sendo gerada a Resolução 11/CONPRESP/2026. 8) PROCESSO: 6025.2025/0013698-1 - Interessado: </w:t>
      </w:r>
      <w:proofErr w:type="spellStart"/>
      <w:r w:rsidRPr="006F36DB">
        <w:rPr>
          <w:rFonts w:ascii="Arial" w:hAnsi="Arial" w:cs="Arial"/>
        </w:rPr>
        <w:t>Sirilene</w:t>
      </w:r>
      <w:proofErr w:type="spellEnd"/>
      <w:r w:rsidRPr="006F36DB">
        <w:rPr>
          <w:rFonts w:ascii="Arial" w:hAnsi="Arial" w:cs="Arial"/>
        </w:rPr>
        <w:t xml:space="preserve"> Joli. Assunto: Pedido de revisão do tombamento do Parque do Ibirapuera e áreas residenciais adjacentes. Endereço: Avenida Pedro Álvares Cabral, s/n - Vila Mariana. Relatores: Julia Maia Jereissati / Daniel de Barros Carone (SMUL-U). Dado o avançar da hora, o Vice-Presidente anuncia que o processo será RETIRADO</w:t>
      </w:r>
    </w:p>
    <w:p w14:paraId="56340B45" w14:textId="77777777" w:rsidR="006F36DB" w:rsidRPr="006F36DB" w:rsidRDefault="006F36DB" w:rsidP="006F36DB">
      <w:pPr>
        <w:tabs>
          <w:tab w:val="left" w:pos="2918"/>
        </w:tabs>
        <w:rPr>
          <w:rFonts w:ascii="Arial" w:hAnsi="Arial" w:cs="Arial"/>
        </w:rPr>
      </w:pPr>
      <w:r w:rsidRPr="006F36DB">
        <w:rPr>
          <w:rFonts w:ascii="Arial" w:hAnsi="Arial" w:cs="Arial"/>
        </w:rPr>
        <w:t xml:space="preserve">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9) PROCESSO: 6025.2025/0008085-4 - Interessado:</w:t>
      </w:r>
    </w:p>
    <w:p w14:paraId="25A13A66" w14:textId="77777777" w:rsidR="006F36DB" w:rsidRPr="006F36DB" w:rsidRDefault="006F36DB" w:rsidP="006F36DB">
      <w:pPr>
        <w:tabs>
          <w:tab w:val="left" w:pos="2918"/>
        </w:tabs>
        <w:rPr>
          <w:rFonts w:ascii="Arial" w:hAnsi="Arial" w:cs="Arial"/>
        </w:rPr>
      </w:pPr>
      <w:r w:rsidRPr="006F36DB">
        <w:rPr>
          <w:rFonts w:ascii="Arial" w:hAnsi="Arial" w:cs="Arial"/>
        </w:rPr>
        <w:t xml:space="preserve">Jorge </w:t>
      </w:r>
      <w:proofErr w:type="spellStart"/>
      <w:r w:rsidRPr="006F36DB">
        <w:rPr>
          <w:rFonts w:ascii="Arial" w:hAnsi="Arial" w:cs="Arial"/>
        </w:rPr>
        <w:t>Breogan</w:t>
      </w:r>
      <w:proofErr w:type="spellEnd"/>
      <w:r w:rsidRPr="006F36DB">
        <w:rPr>
          <w:rFonts w:ascii="Arial" w:hAnsi="Arial" w:cs="Arial"/>
        </w:rPr>
        <w:t xml:space="preserve"> Froes Rodrigues. Assunto: Denúncia sobre construção e obras irregulares. Endereço: Rua Vera Cruz, 228 - Penha. Relatores: Wilson Levy Braga da Silva Neto / </w:t>
      </w:r>
      <w:proofErr w:type="spellStart"/>
      <w:r w:rsidRPr="006F36DB">
        <w:rPr>
          <w:rFonts w:ascii="Arial" w:hAnsi="Arial" w:cs="Arial"/>
        </w:rPr>
        <w:t>Luis</w:t>
      </w:r>
      <w:proofErr w:type="spellEnd"/>
      <w:r w:rsidRPr="006F36DB">
        <w:rPr>
          <w:rFonts w:ascii="Arial" w:hAnsi="Arial" w:cs="Arial"/>
        </w:rPr>
        <w:t xml:space="preserve"> </w:t>
      </w:r>
      <w:proofErr w:type="spellStart"/>
      <w:r w:rsidRPr="006F36DB">
        <w:rPr>
          <w:rFonts w:ascii="Arial" w:hAnsi="Arial" w:cs="Arial"/>
        </w:rPr>
        <w:t>Chorilli</w:t>
      </w:r>
      <w:proofErr w:type="spellEnd"/>
      <w:r w:rsidRPr="006F36DB">
        <w:rPr>
          <w:rFonts w:ascii="Arial" w:hAnsi="Arial" w:cs="Arial"/>
        </w:rPr>
        <w:t xml:space="preserve"> Neto (CREA). Dado o avançar da hora, o Vice-Presidente anuncia que o processo será 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10) PROCESSO: 6025.2021/0014679-3 - Interessado: </w:t>
      </w:r>
      <w:proofErr w:type="spellStart"/>
      <w:r w:rsidRPr="006F36DB">
        <w:rPr>
          <w:rFonts w:ascii="Arial" w:hAnsi="Arial" w:cs="Arial"/>
        </w:rPr>
        <w:t>Urbia</w:t>
      </w:r>
      <w:proofErr w:type="spellEnd"/>
      <w:r w:rsidRPr="006F36DB">
        <w:rPr>
          <w:rFonts w:ascii="Arial" w:hAnsi="Arial" w:cs="Arial"/>
        </w:rPr>
        <w:t xml:space="preserve"> Gestão de Parques. Assunto: Atendimento de diligência - Instalação </w:t>
      </w:r>
      <w:proofErr w:type="spellStart"/>
      <w:proofErr w:type="gramStart"/>
      <w:r w:rsidRPr="006F36DB">
        <w:rPr>
          <w:rFonts w:ascii="Arial" w:hAnsi="Arial" w:cs="Arial"/>
        </w:rPr>
        <w:t>de“</w:t>
      </w:r>
      <w:proofErr w:type="gramEnd"/>
      <w:r w:rsidRPr="006F36DB">
        <w:rPr>
          <w:rFonts w:ascii="Arial" w:hAnsi="Arial" w:cs="Arial"/>
        </w:rPr>
        <w:t>roda</w:t>
      </w:r>
      <w:proofErr w:type="spellEnd"/>
      <w:r w:rsidRPr="006F36DB">
        <w:rPr>
          <w:rFonts w:ascii="Arial" w:hAnsi="Arial" w:cs="Arial"/>
        </w:rPr>
        <w:t xml:space="preserve"> gigante” no</w:t>
      </w:r>
    </w:p>
    <w:p w14:paraId="354A16D9" w14:textId="77777777" w:rsidR="006F36DB" w:rsidRPr="006F36DB" w:rsidRDefault="006F36DB" w:rsidP="006F36DB">
      <w:pPr>
        <w:tabs>
          <w:tab w:val="left" w:pos="2918"/>
        </w:tabs>
        <w:rPr>
          <w:rFonts w:ascii="Arial" w:hAnsi="Arial" w:cs="Arial"/>
        </w:rPr>
      </w:pPr>
      <w:r w:rsidRPr="006F36DB">
        <w:rPr>
          <w:rFonts w:ascii="Arial" w:hAnsi="Arial" w:cs="Arial"/>
        </w:rPr>
        <w:t xml:space="preserve">interior do parque, pelo período de um mês. Endereço: Avenida Pedro Álvares Cabral, s/n - Ibirapuera. Relatoras: Thalita Duarte Henriques Pinto / Vivian Moreno Barbour (OAB). Dado o avançar da hora, o Vice-Presidente anuncia que o processo </w:t>
      </w:r>
      <w:proofErr w:type="spellStart"/>
      <w:r w:rsidRPr="006F36DB">
        <w:rPr>
          <w:rFonts w:ascii="Arial" w:hAnsi="Arial" w:cs="Arial"/>
        </w:rPr>
        <w:t>seráRETIRADO</w:t>
      </w:r>
      <w:proofErr w:type="spellEnd"/>
      <w:r w:rsidRPr="006F36DB">
        <w:rPr>
          <w:rFonts w:ascii="Arial" w:hAnsi="Arial" w:cs="Arial"/>
        </w:rPr>
        <w:t xml:space="preserve"> DE</w:t>
      </w:r>
    </w:p>
    <w:p w14:paraId="765B5AB8" w14:textId="77777777" w:rsidR="006F36DB" w:rsidRPr="006F36DB" w:rsidRDefault="006F36DB" w:rsidP="006F36DB">
      <w:pPr>
        <w:tabs>
          <w:tab w:val="left" w:pos="2918"/>
        </w:tabs>
        <w:rPr>
          <w:rFonts w:ascii="Arial" w:hAnsi="Arial" w:cs="Arial"/>
        </w:rPr>
      </w:pPr>
      <w:r w:rsidRPr="006F36DB">
        <w:rPr>
          <w:rFonts w:ascii="Arial" w:hAnsi="Arial" w:cs="Arial"/>
        </w:rPr>
        <w:t>PAUTA, sendo deliberado na próxima Reunião Ordinária do CONPRESP. 11) PROCESSO: 6025.2025/0007761-6 - Interessado: Santander Holding Imobiliária S.A. Assunto: Pedido de reforma no Edifício Altino Arantes. Endereço: Rua João Brícola, 24 - Centro. Relatoras: Thalita Duarte Henriques Pinto / Vivian Moreno Barbour (OAB). Dado o avançar da hora, o Vice-Presidente anuncia que o</w:t>
      </w:r>
    </w:p>
    <w:p w14:paraId="29B44785" w14:textId="77777777" w:rsidR="006F36DB" w:rsidRPr="006F36DB" w:rsidRDefault="006F36DB" w:rsidP="006F36DB">
      <w:pPr>
        <w:tabs>
          <w:tab w:val="left" w:pos="2918"/>
        </w:tabs>
        <w:rPr>
          <w:rFonts w:ascii="Arial" w:hAnsi="Arial" w:cs="Arial"/>
        </w:rPr>
      </w:pPr>
      <w:r w:rsidRPr="006F36DB">
        <w:rPr>
          <w:rFonts w:ascii="Arial" w:hAnsi="Arial" w:cs="Arial"/>
        </w:rPr>
        <w:t xml:space="preserve">processo será 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12) PROCESSO: 6025.2022/0022360-9 - Interessado: </w:t>
      </w:r>
      <w:proofErr w:type="spellStart"/>
      <w:r w:rsidRPr="006F36DB">
        <w:rPr>
          <w:rFonts w:ascii="Arial" w:hAnsi="Arial" w:cs="Arial"/>
        </w:rPr>
        <w:t>Escudero</w:t>
      </w:r>
      <w:proofErr w:type="spellEnd"/>
      <w:r w:rsidRPr="006F36DB">
        <w:rPr>
          <w:rFonts w:ascii="Arial" w:hAnsi="Arial" w:cs="Arial"/>
        </w:rPr>
        <w:t xml:space="preserve"> &amp; </w:t>
      </w:r>
      <w:proofErr w:type="spellStart"/>
      <w:r w:rsidRPr="006F36DB">
        <w:rPr>
          <w:rFonts w:ascii="Arial" w:hAnsi="Arial" w:cs="Arial"/>
        </w:rPr>
        <w:t>Ziebarth</w:t>
      </w:r>
      <w:proofErr w:type="spellEnd"/>
      <w:r w:rsidRPr="006F36DB">
        <w:rPr>
          <w:rFonts w:ascii="Arial" w:hAnsi="Arial" w:cs="Arial"/>
        </w:rPr>
        <w:t xml:space="preserve"> Consultoria Urbanística LTDA. Assunto: Atendimento de diligência - Pedido de regularização em imóvel tombado. Endereço: Rua Bom Pastor, 3029 e 3029-A - Ipiranga. Relatores: Julia Maia Jereissati / Daniel de Barros Carone (SMUL-U). Dado o avançar da hora, o Vice-Presidente anuncia que o processo será 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13) PROCESSO: 6027.2025/0016812-4 - Interessado: SVMA-CGPABI-DIPO</w:t>
      </w:r>
    </w:p>
    <w:p w14:paraId="04288AC4" w14:textId="77777777" w:rsidR="006F36DB" w:rsidRPr="006F36DB" w:rsidRDefault="006F36DB" w:rsidP="006F36DB">
      <w:pPr>
        <w:tabs>
          <w:tab w:val="left" w:pos="2918"/>
        </w:tabs>
        <w:rPr>
          <w:rFonts w:ascii="Arial" w:hAnsi="Arial" w:cs="Arial"/>
        </w:rPr>
      </w:pPr>
      <w:r w:rsidRPr="006F36DB">
        <w:rPr>
          <w:rFonts w:ascii="Arial" w:hAnsi="Arial" w:cs="Arial"/>
        </w:rPr>
        <w:t>(Divisão de Implantação, Projetos e Obras). Assunto: Atendimento de diretrizes - Pedido de reforma no Parque Jardim da Luz. Endereço:</w:t>
      </w:r>
    </w:p>
    <w:p w14:paraId="226045B1" w14:textId="77777777" w:rsidR="006F36DB" w:rsidRPr="006F36DB" w:rsidRDefault="006F36DB" w:rsidP="006F36DB">
      <w:pPr>
        <w:tabs>
          <w:tab w:val="left" w:pos="2918"/>
        </w:tabs>
        <w:rPr>
          <w:rFonts w:ascii="Arial" w:hAnsi="Arial" w:cs="Arial"/>
        </w:rPr>
      </w:pPr>
      <w:r w:rsidRPr="006F36DB">
        <w:rPr>
          <w:rFonts w:ascii="Arial" w:hAnsi="Arial" w:cs="Arial"/>
        </w:rPr>
        <w:lastRenderedPageBreak/>
        <w:t>Praça da Luz, s/n - Bom Retiro. Relator: Rodrigo Goulart (CMSP). Dado o avançar da hora, o Vice-Presidente anuncia que o processo</w:t>
      </w:r>
    </w:p>
    <w:p w14:paraId="625E4B86" w14:textId="77777777" w:rsidR="006F36DB" w:rsidRPr="006F36DB" w:rsidRDefault="006F36DB" w:rsidP="006F36DB">
      <w:pPr>
        <w:tabs>
          <w:tab w:val="left" w:pos="2918"/>
        </w:tabs>
        <w:rPr>
          <w:rFonts w:ascii="Arial" w:hAnsi="Arial" w:cs="Arial"/>
        </w:rPr>
      </w:pPr>
      <w:r w:rsidRPr="006F36DB">
        <w:rPr>
          <w:rFonts w:ascii="Arial" w:hAnsi="Arial" w:cs="Arial"/>
        </w:rPr>
        <w:t xml:space="preserve">será 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14) PROCESSO: 6025.2025/0021624-1</w:t>
      </w:r>
    </w:p>
    <w:p w14:paraId="568444AC" w14:textId="77777777" w:rsidR="006F36DB" w:rsidRPr="006F36DB" w:rsidRDefault="006F36DB" w:rsidP="006F36DB">
      <w:pPr>
        <w:tabs>
          <w:tab w:val="left" w:pos="2918"/>
        </w:tabs>
        <w:rPr>
          <w:rFonts w:ascii="Arial" w:hAnsi="Arial" w:cs="Arial"/>
        </w:rPr>
      </w:pPr>
      <w:r w:rsidRPr="006F36DB">
        <w:rPr>
          <w:rFonts w:ascii="Arial" w:hAnsi="Arial" w:cs="Arial"/>
        </w:rPr>
        <w:t xml:space="preserve">- Interessado: CTP PROJETOS 01 SPE LTDA (CENTENNIAL). Assunto: Pedido de instalação de Estação </w:t>
      </w:r>
      <w:proofErr w:type="spellStart"/>
      <w:r w:rsidRPr="006F36DB">
        <w:rPr>
          <w:rFonts w:ascii="Arial" w:hAnsi="Arial" w:cs="Arial"/>
        </w:rPr>
        <w:t>Rádio-Base</w:t>
      </w:r>
      <w:proofErr w:type="spellEnd"/>
      <w:r w:rsidRPr="006F36DB">
        <w:rPr>
          <w:rFonts w:ascii="Arial" w:hAnsi="Arial" w:cs="Arial"/>
        </w:rPr>
        <w:t>. Endereço: Rua Tupi, 860 - Santa Cecília. Relator: Rodrigo Goulart (CMSP). Dado o avançar da hora, o Vice-Presidente anuncia que o processo será</w:t>
      </w:r>
    </w:p>
    <w:p w14:paraId="2B4B5107" w14:textId="77777777" w:rsidR="006F36DB" w:rsidRPr="006F36DB" w:rsidRDefault="006F36DB" w:rsidP="006F36DB">
      <w:pPr>
        <w:tabs>
          <w:tab w:val="left" w:pos="2918"/>
        </w:tabs>
        <w:rPr>
          <w:rFonts w:ascii="Arial" w:hAnsi="Arial" w:cs="Arial"/>
        </w:rPr>
      </w:pPr>
      <w:r w:rsidRPr="006F36DB">
        <w:rPr>
          <w:rFonts w:ascii="Arial" w:hAnsi="Arial" w:cs="Arial"/>
        </w:rPr>
        <w:t xml:space="preserve">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15) PROCESSO: 6025.2025/0021038-3 -</w:t>
      </w:r>
    </w:p>
    <w:p w14:paraId="03704B85" w14:textId="77777777" w:rsidR="006F36DB" w:rsidRPr="006F36DB" w:rsidRDefault="006F36DB" w:rsidP="006F36DB">
      <w:pPr>
        <w:tabs>
          <w:tab w:val="left" w:pos="2918"/>
        </w:tabs>
        <w:rPr>
          <w:rFonts w:ascii="Arial" w:hAnsi="Arial" w:cs="Arial"/>
        </w:rPr>
      </w:pPr>
      <w:r w:rsidRPr="006F36DB">
        <w:rPr>
          <w:rFonts w:ascii="Arial" w:hAnsi="Arial" w:cs="Arial"/>
        </w:rPr>
        <w:t>Interessado: Fundação para o Desenvolvimento da Educação. Assunto: Pedido de conservação de fachadas. Endereço: Avenida São</w:t>
      </w:r>
    </w:p>
    <w:p w14:paraId="060DD5DB" w14:textId="77777777" w:rsidR="006F36DB" w:rsidRPr="006F36DB" w:rsidRDefault="006F36DB" w:rsidP="006F36DB">
      <w:pPr>
        <w:tabs>
          <w:tab w:val="left" w:pos="2918"/>
        </w:tabs>
        <w:rPr>
          <w:rFonts w:ascii="Arial" w:hAnsi="Arial" w:cs="Arial"/>
        </w:rPr>
      </w:pPr>
      <w:r w:rsidRPr="006F36DB">
        <w:rPr>
          <w:rFonts w:ascii="Arial" w:hAnsi="Arial" w:cs="Arial"/>
        </w:rPr>
        <w:t xml:space="preserve">Luís, 99 - Centro. Relatores: Danielle Santana / Silvio </w:t>
      </w:r>
      <w:proofErr w:type="spellStart"/>
      <w:r w:rsidRPr="006F36DB">
        <w:rPr>
          <w:rFonts w:ascii="Arial" w:hAnsi="Arial" w:cs="Arial"/>
        </w:rPr>
        <w:t>Oksman</w:t>
      </w:r>
      <w:proofErr w:type="spellEnd"/>
      <w:r w:rsidRPr="006F36DB">
        <w:rPr>
          <w:rFonts w:ascii="Arial" w:hAnsi="Arial" w:cs="Arial"/>
        </w:rPr>
        <w:t xml:space="preserve"> (IAB). Dado o avançar da hora, o Vice-Presidente anuncia que o processo</w:t>
      </w:r>
    </w:p>
    <w:p w14:paraId="5BD1F04C" w14:textId="77777777" w:rsidR="006F36DB" w:rsidRPr="006F36DB" w:rsidRDefault="006F36DB" w:rsidP="006F36DB">
      <w:pPr>
        <w:tabs>
          <w:tab w:val="left" w:pos="2918"/>
        </w:tabs>
        <w:rPr>
          <w:rFonts w:ascii="Arial" w:hAnsi="Arial" w:cs="Arial"/>
        </w:rPr>
      </w:pPr>
      <w:r w:rsidRPr="006F36DB">
        <w:rPr>
          <w:rFonts w:ascii="Arial" w:hAnsi="Arial" w:cs="Arial"/>
        </w:rPr>
        <w:t xml:space="preserve">será 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16) PROCESSO: 6025.2024/0001303-9</w:t>
      </w:r>
    </w:p>
    <w:p w14:paraId="1FFC873A" w14:textId="77777777" w:rsidR="006F36DB" w:rsidRPr="006F36DB" w:rsidRDefault="006F36DB" w:rsidP="006F36DB">
      <w:pPr>
        <w:tabs>
          <w:tab w:val="left" w:pos="2918"/>
        </w:tabs>
        <w:rPr>
          <w:rFonts w:ascii="Arial" w:hAnsi="Arial" w:cs="Arial"/>
        </w:rPr>
      </w:pPr>
      <w:r w:rsidRPr="006F36DB">
        <w:rPr>
          <w:rFonts w:ascii="Arial" w:hAnsi="Arial" w:cs="Arial"/>
        </w:rPr>
        <w:t xml:space="preserve">- Interessado: Secretaria de Educação do Estado de São Paulo - SEDUC. Assunto: Pedido de reforma na Escola Estadual Romão </w:t>
      </w:r>
      <w:proofErr w:type="spellStart"/>
      <w:r w:rsidRPr="006F36DB">
        <w:rPr>
          <w:rFonts w:ascii="Arial" w:hAnsi="Arial" w:cs="Arial"/>
        </w:rPr>
        <w:t>Puiggari</w:t>
      </w:r>
      <w:proofErr w:type="spellEnd"/>
      <w:r w:rsidRPr="006F36DB">
        <w:rPr>
          <w:rFonts w:ascii="Arial" w:hAnsi="Arial" w:cs="Arial"/>
        </w:rPr>
        <w:t xml:space="preserve">. Endereço: Avenida Rangel Pestana, 1482 - Brás. Relatores: Elisabete França / Vladir </w:t>
      </w:r>
      <w:proofErr w:type="spellStart"/>
      <w:r w:rsidRPr="006F36DB">
        <w:rPr>
          <w:rFonts w:ascii="Arial" w:hAnsi="Arial" w:cs="Arial"/>
        </w:rPr>
        <w:t>Bartalini</w:t>
      </w:r>
      <w:proofErr w:type="spellEnd"/>
      <w:r w:rsidRPr="006F36DB">
        <w:rPr>
          <w:rFonts w:ascii="Arial" w:hAnsi="Arial" w:cs="Arial"/>
        </w:rPr>
        <w:t xml:space="preserve"> (SMUL-L). Dado o avançar da hora, o </w:t>
      </w:r>
      <w:proofErr w:type="spellStart"/>
      <w:r w:rsidRPr="006F36DB">
        <w:rPr>
          <w:rFonts w:ascii="Arial" w:hAnsi="Arial" w:cs="Arial"/>
        </w:rPr>
        <w:t>VicePresidente</w:t>
      </w:r>
      <w:proofErr w:type="spellEnd"/>
      <w:r w:rsidRPr="006F36DB">
        <w:rPr>
          <w:rFonts w:ascii="Arial" w:hAnsi="Arial" w:cs="Arial"/>
        </w:rPr>
        <w:t xml:space="preserve"> anuncia que o processo será 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17)</w:t>
      </w:r>
    </w:p>
    <w:p w14:paraId="35DC79F6" w14:textId="77777777" w:rsidR="006F36DB" w:rsidRPr="006F36DB" w:rsidRDefault="006F36DB" w:rsidP="006F36DB">
      <w:pPr>
        <w:tabs>
          <w:tab w:val="left" w:pos="2918"/>
        </w:tabs>
        <w:rPr>
          <w:rFonts w:ascii="Arial" w:hAnsi="Arial" w:cs="Arial"/>
        </w:rPr>
      </w:pPr>
      <w:r w:rsidRPr="006F36DB">
        <w:rPr>
          <w:rFonts w:ascii="Arial" w:hAnsi="Arial" w:cs="Arial"/>
        </w:rPr>
        <w:t xml:space="preserve">PROCESSO: 6025.2025/0004303-7 - Interessado: Jiang </w:t>
      </w:r>
      <w:proofErr w:type="spellStart"/>
      <w:r w:rsidRPr="006F36DB">
        <w:rPr>
          <w:rFonts w:ascii="Arial" w:hAnsi="Arial" w:cs="Arial"/>
        </w:rPr>
        <w:t>Wensheng</w:t>
      </w:r>
      <w:proofErr w:type="spellEnd"/>
      <w:r w:rsidRPr="006F36DB">
        <w:rPr>
          <w:rFonts w:ascii="Arial" w:hAnsi="Arial" w:cs="Arial"/>
        </w:rPr>
        <w:t>. Assunto: Pedido de reforma e restauro. Endereço: Rua Galvão Bueno, 541/543 - Liberdade. Relatora: Marília Barbour (DPH). Dado o avançar da hora, o Vice-Presidente anuncia que o processo será</w:t>
      </w:r>
    </w:p>
    <w:p w14:paraId="663FAD8E" w14:textId="77777777" w:rsidR="006F36DB" w:rsidRPr="006F36DB" w:rsidRDefault="006F36DB" w:rsidP="006F36DB">
      <w:pPr>
        <w:tabs>
          <w:tab w:val="left" w:pos="2918"/>
        </w:tabs>
        <w:rPr>
          <w:rFonts w:ascii="Arial" w:hAnsi="Arial" w:cs="Arial"/>
        </w:rPr>
      </w:pPr>
      <w:r w:rsidRPr="006F36DB">
        <w:rPr>
          <w:rFonts w:ascii="Arial" w:hAnsi="Arial" w:cs="Arial"/>
        </w:rPr>
        <w:t xml:space="preserve">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18) PROCESSO: 6025.2024/0014205-0 -</w:t>
      </w:r>
    </w:p>
    <w:p w14:paraId="33F1FC99" w14:textId="77777777" w:rsidR="006F36DB" w:rsidRPr="006F36DB" w:rsidRDefault="006F36DB" w:rsidP="006F36DB">
      <w:pPr>
        <w:tabs>
          <w:tab w:val="left" w:pos="2918"/>
        </w:tabs>
        <w:rPr>
          <w:rFonts w:ascii="Arial" w:hAnsi="Arial" w:cs="Arial"/>
        </w:rPr>
      </w:pPr>
      <w:r w:rsidRPr="006F36DB">
        <w:rPr>
          <w:rFonts w:ascii="Arial" w:hAnsi="Arial" w:cs="Arial"/>
        </w:rPr>
        <w:t xml:space="preserve">Interessado: Andressa </w:t>
      </w:r>
      <w:proofErr w:type="spellStart"/>
      <w:r w:rsidRPr="006F36DB">
        <w:rPr>
          <w:rFonts w:ascii="Arial" w:hAnsi="Arial" w:cs="Arial"/>
        </w:rPr>
        <w:t>Delilo</w:t>
      </w:r>
      <w:proofErr w:type="spellEnd"/>
      <w:r w:rsidRPr="006F36DB">
        <w:rPr>
          <w:rFonts w:ascii="Arial" w:hAnsi="Arial" w:cs="Arial"/>
        </w:rPr>
        <w:t xml:space="preserve"> Bomfim. Assunto: Pedido de regularização de anúncio indicativo. Endereço: Avenida São Luís, 35 - Centro. Relator: Rodrigo Goulart (CMSP). Dado o avançar da hora, o Vice-Presidente anuncia que o processo será RETIRADO DE </w:t>
      </w:r>
      <w:proofErr w:type="gramStart"/>
      <w:r w:rsidRPr="006F36DB">
        <w:rPr>
          <w:rFonts w:ascii="Arial" w:hAnsi="Arial" w:cs="Arial"/>
        </w:rPr>
        <w:t>PAUTA ,</w:t>
      </w:r>
      <w:proofErr w:type="gramEnd"/>
    </w:p>
    <w:p w14:paraId="65745584" w14:textId="77777777" w:rsidR="006F36DB" w:rsidRPr="006F36DB" w:rsidRDefault="006F36DB" w:rsidP="006F36DB">
      <w:pPr>
        <w:tabs>
          <w:tab w:val="left" w:pos="2918"/>
        </w:tabs>
        <w:rPr>
          <w:rFonts w:ascii="Arial" w:hAnsi="Arial" w:cs="Arial"/>
        </w:rPr>
      </w:pPr>
      <w:r w:rsidRPr="006F36DB">
        <w:rPr>
          <w:rFonts w:ascii="Arial" w:hAnsi="Arial" w:cs="Arial"/>
        </w:rPr>
        <w:t>sendo deliberado na próxima Reunião Ordinária do CONPRESP. 19) PROCESSO: 6025.2024/0031779-8 - Interessado: Club Athletico</w:t>
      </w:r>
    </w:p>
    <w:p w14:paraId="3B01A449" w14:textId="77777777" w:rsidR="006F36DB" w:rsidRPr="006F36DB" w:rsidRDefault="006F36DB" w:rsidP="006F36DB">
      <w:pPr>
        <w:tabs>
          <w:tab w:val="left" w:pos="2918"/>
        </w:tabs>
        <w:rPr>
          <w:rFonts w:ascii="Arial" w:hAnsi="Arial" w:cs="Arial"/>
        </w:rPr>
      </w:pPr>
      <w:r w:rsidRPr="006F36DB">
        <w:rPr>
          <w:rFonts w:ascii="Arial" w:hAnsi="Arial" w:cs="Arial"/>
        </w:rPr>
        <w:t xml:space="preserve">Paulistano. Assunto: Atendimento de diretrizes - pedido de restauro. Endereço: Rua Honduras, nº 1400 - Jardim América. Relatores: Danielle Santana / Silvio </w:t>
      </w:r>
      <w:proofErr w:type="spellStart"/>
      <w:r w:rsidRPr="006F36DB">
        <w:rPr>
          <w:rFonts w:ascii="Arial" w:hAnsi="Arial" w:cs="Arial"/>
        </w:rPr>
        <w:lastRenderedPageBreak/>
        <w:t>Oksman</w:t>
      </w:r>
      <w:proofErr w:type="spellEnd"/>
      <w:r w:rsidRPr="006F36DB">
        <w:rPr>
          <w:rFonts w:ascii="Arial" w:hAnsi="Arial" w:cs="Arial"/>
        </w:rPr>
        <w:t xml:space="preserve"> (IAB). Dado o avançar da hora, o Vice-Presidente anuncia que o processo será RETIRADO DE</w:t>
      </w:r>
    </w:p>
    <w:p w14:paraId="49085D9C" w14:textId="77777777" w:rsidR="006F36DB" w:rsidRPr="006F36DB" w:rsidRDefault="006F36DB" w:rsidP="006F36DB">
      <w:pPr>
        <w:tabs>
          <w:tab w:val="left" w:pos="2918"/>
        </w:tabs>
        <w:rPr>
          <w:rFonts w:ascii="Arial" w:hAnsi="Arial" w:cs="Arial"/>
        </w:rPr>
      </w:pPr>
      <w:r w:rsidRPr="006F36DB">
        <w:rPr>
          <w:rFonts w:ascii="Arial" w:hAnsi="Arial" w:cs="Arial"/>
        </w:rPr>
        <w:t xml:space="preserve">PAUTA, sendo deliberado na próxima Reunião Ordinária do CONPRESP. 20) PROCESSO: 6025.2023/0001884-5 - Interessado: American Tower do Brasil - Cessão de Infraestrutura S.A. Assunto: Pedido de regularização de Estação </w:t>
      </w:r>
      <w:proofErr w:type="spellStart"/>
      <w:r w:rsidRPr="006F36DB">
        <w:rPr>
          <w:rFonts w:ascii="Arial" w:hAnsi="Arial" w:cs="Arial"/>
        </w:rPr>
        <w:t>Rádio-Base</w:t>
      </w:r>
      <w:proofErr w:type="spellEnd"/>
      <w:r w:rsidRPr="006F36DB">
        <w:rPr>
          <w:rFonts w:ascii="Arial" w:hAnsi="Arial" w:cs="Arial"/>
        </w:rPr>
        <w:t xml:space="preserve">. Endereço: Avenida Nove de Julho, 5624 - Jardim Paulista. Relator: Rodrigo Goulart (CMSP). Dado o avançar da hora, o Vice-Presidente anuncia que o processo será 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21) PROCESSO: 6025.2022/0032577-0 - Interessado: Instituto Impulsionador da Instrução. Assunto: Atendimento de diretrizes - Pedido de restauro do Conjunto dos Dominicanos. Endereço: Rua Caiubi, </w:t>
      </w:r>
      <w:proofErr w:type="spellStart"/>
      <w:r w:rsidRPr="006F36DB">
        <w:rPr>
          <w:rFonts w:ascii="Arial" w:hAnsi="Arial" w:cs="Arial"/>
        </w:rPr>
        <w:t>nºs</w:t>
      </w:r>
      <w:proofErr w:type="spellEnd"/>
      <w:r w:rsidRPr="006F36DB">
        <w:rPr>
          <w:rFonts w:ascii="Arial" w:hAnsi="Arial" w:cs="Arial"/>
        </w:rPr>
        <w:t xml:space="preserve"> 126/164 - Perdizes. Relatores: Julia Maia Jereissati / Daniel de Barros Carone</w:t>
      </w:r>
    </w:p>
    <w:p w14:paraId="60FC0263" w14:textId="77777777" w:rsidR="006F36DB" w:rsidRPr="006F36DB" w:rsidRDefault="006F36DB" w:rsidP="006F36DB">
      <w:pPr>
        <w:tabs>
          <w:tab w:val="left" w:pos="2918"/>
        </w:tabs>
        <w:rPr>
          <w:rFonts w:ascii="Arial" w:hAnsi="Arial" w:cs="Arial"/>
        </w:rPr>
      </w:pPr>
      <w:r w:rsidRPr="006F36DB">
        <w:rPr>
          <w:rFonts w:ascii="Arial" w:hAnsi="Arial" w:cs="Arial"/>
        </w:rPr>
        <w:t xml:space="preserve">(SMUL-U). Dado o avançar da hora, o Vice-Presidente anuncia que o processo será 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22) PROCESSO: 6025.2025/0012280-8 - Interessado: Valdemir Silva Miranda. Assunto:</w:t>
      </w:r>
    </w:p>
    <w:p w14:paraId="3EF46C34" w14:textId="77777777" w:rsidR="006F36DB" w:rsidRPr="006F36DB" w:rsidRDefault="006F36DB" w:rsidP="006F36DB">
      <w:pPr>
        <w:tabs>
          <w:tab w:val="left" w:pos="2918"/>
        </w:tabs>
        <w:rPr>
          <w:rFonts w:ascii="Arial" w:hAnsi="Arial" w:cs="Arial"/>
        </w:rPr>
      </w:pPr>
      <w:r w:rsidRPr="006F36DB">
        <w:rPr>
          <w:rFonts w:ascii="Arial" w:hAnsi="Arial" w:cs="Arial"/>
        </w:rPr>
        <w:t xml:space="preserve">Pedido de instalação de rede de gás. Endereço: Avenida Prestes Maia, </w:t>
      </w:r>
      <w:proofErr w:type="gramStart"/>
      <w:r w:rsidRPr="006F36DB">
        <w:rPr>
          <w:rFonts w:ascii="Arial" w:hAnsi="Arial" w:cs="Arial"/>
        </w:rPr>
        <w:t>247 esquina</w:t>
      </w:r>
      <w:proofErr w:type="gramEnd"/>
      <w:r w:rsidRPr="006F36DB">
        <w:rPr>
          <w:rFonts w:ascii="Arial" w:hAnsi="Arial" w:cs="Arial"/>
        </w:rPr>
        <w:t xml:space="preserve"> com a Rua </w:t>
      </w:r>
      <w:proofErr w:type="spellStart"/>
      <w:r w:rsidRPr="006F36DB">
        <w:rPr>
          <w:rFonts w:ascii="Arial" w:hAnsi="Arial" w:cs="Arial"/>
        </w:rPr>
        <w:t>Riskallah</w:t>
      </w:r>
      <w:proofErr w:type="spellEnd"/>
      <w:r w:rsidRPr="006F36DB">
        <w:rPr>
          <w:rFonts w:ascii="Arial" w:hAnsi="Arial" w:cs="Arial"/>
        </w:rPr>
        <w:t xml:space="preserve"> Jorge, 50 - Centro. Relatoras: Thalita Duarte Henriques Pinto / Vivian Moreno Barbour (OAB). Dado o avançar da hora, o Vice-Presidente anuncia que o processo será</w:t>
      </w:r>
    </w:p>
    <w:p w14:paraId="41E7D15F" w14:textId="77777777" w:rsidR="006F36DB" w:rsidRPr="006F36DB" w:rsidRDefault="006F36DB" w:rsidP="006F36DB">
      <w:pPr>
        <w:tabs>
          <w:tab w:val="left" w:pos="2918"/>
        </w:tabs>
        <w:rPr>
          <w:rFonts w:ascii="Arial" w:hAnsi="Arial" w:cs="Arial"/>
        </w:rPr>
      </w:pPr>
      <w:r w:rsidRPr="006F36DB">
        <w:rPr>
          <w:rFonts w:ascii="Arial" w:hAnsi="Arial" w:cs="Arial"/>
        </w:rPr>
        <w:t xml:space="preserve">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23) PROCESSO: 6025.2024/0037115-6 -</w:t>
      </w:r>
    </w:p>
    <w:p w14:paraId="7557F21D" w14:textId="77777777" w:rsidR="006F36DB" w:rsidRPr="006F36DB" w:rsidRDefault="006F36DB" w:rsidP="006F36DB">
      <w:pPr>
        <w:tabs>
          <w:tab w:val="left" w:pos="2918"/>
        </w:tabs>
        <w:rPr>
          <w:rFonts w:ascii="Arial" w:hAnsi="Arial" w:cs="Arial"/>
        </w:rPr>
      </w:pPr>
      <w:r w:rsidRPr="006F36DB">
        <w:rPr>
          <w:rFonts w:ascii="Arial" w:hAnsi="Arial" w:cs="Arial"/>
        </w:rPr>
        <w:t xml:space="preserve">Interessado: Museu de Arte de São Paulo - MASP. Assunto: Pedido de restauro das gárgulas em concreto aparente do MASP. Endereço: Avenida Paulista, nº 1578 - Bela Vista. Relatores: Wilson Levy Braga da Silva Neto / </w:t>
      </w:r>
      <w:proofErr w:type="spellStart"/>
      <w:r w:rsidRPr="006F36DB">
        <w:rPr>
          <w:rFonts w:ascii="Arial" w:hAnsi="Arial" w:cs="Arial"/>
        </w:rPr>
        <w:t>Luis</w:t>
      </w:r>
      <w:proofErr w:type="spellEnd"/>
      <w:r w:rsidRPr="006F36DB">
        <w:rPr>
          <w:rFonts w:ascii="Arial" w:hAnsi="Arial" w:cs="Arial"/>
        </w:rPr>
        <w:t xml:space="preserve"> </w:t>
      </w:r>
      <w:proofErr w:type="spellStart"/>
      <w:r w:rsidRPr="006F36DB">
        <w:rPr>
          <w:rFonts w:ascii="Arial" w:hAnsi="Arial" w:cs="Arial"/>
        </w:rPr>
        <w:t>Chorilli</w:t>
      </w:r>
      <w:proofErr w:type="spellEnd"/>
      <w:r w:rsidRPr="006F36DB">
        <w:rPr>
          <w:rFonts w:ascii="Arial" w:hAnsi="Arial" w:cs="Arial"/>
        </w:rPr>
        <w:t xml:space="preserve"> Neto (CREA). Dado o avançar da hora, o Vice-Presidente anuncia que o processo será 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24) PROCESSO: 6025.2025/0004898-5 - Interessado: Fred </w:t>
      </w:r>
      <w:proofErr w:type="spellStart"/>
      <w:r w:rsidRPr="006F36DB">
        <w:rPr>
          <w:rFonts w:ascii="Arial" w:hAnsi="Arial" w:cs="Arial"/>
        </w:rPr>
        <w:t>Ossamu</w:t>
      </w:r>
      <w:proofErr w:type="spellEnd"/>
      <w:r w:rsidRPr="006F36DB">
        <w:rPr>
          <w:rFonts w:ascii="Arial" w:hAnsi="Arial" w:cs="Arial"/>
        </w:rPr>
        <w:t xml:space="preserve"> Sato. Assunto: Pedido de reforma e manutenção. Endereço: Avenida Doutor Alberto Penteado, 605 - Morumbi. Relatores: Caio Tulio de Souza Prado Gomes e </w:t>
      </w:r>
      <w:proofErr w:type="spellStart"/>
      <w:r w:rsidRPr="006F36DB">
        <w:rPr>
          <w:rFonts w:ascii="Arial" w:hAnsi="Arial" w:cs="Arial"/>
        </w:rPr>
        <w:t>Kurosaka</w:t>
      </w:r>
      <w:proofErr w:type="spellEnd"/>
      <w:r w:rsidRPr="006F36DB">
        <w:rPr>
          <w:rFonts w:ascii="Arial" w:hAnsi="Arial" w:cs="Arial"/>
        </w:rPr>
        <w:t xml:space="preserve"> /Cintia Cristina Conti</w:t>
      </w:r>
    </w:p>
    <w:p w14:paraId="49F0431D" w14:textId="77777777" w:rsidR="006F36DB" w:rsidRPr="006F36DB" w:rsidRDefault="006F36DB" w:rsidP="006F36DB">
      <w:pPr>
        <w:tabs>
          <w:tab w:val="left" w:pos="2918"/>
        </w:tabs>
        <w:rPr>
          <w:rFonts w:ascii="Arial" w:hAnsi="Arial" w:cs="Arial"/>
        </w:rPr>
      </w:pPr>
      <w:proofErr w:type="spellStart"/>
      <w:r w:rsidRPr="006F36DB">
        <w:rPr>
          <w:rFonts w:ascii="Arial" w:hAnsi="Arial" w:cs="Arial"/>
        </w:rPr>
        <w:t>Seraphim</w:t>
      </w:r>
      <w:proofErr w:type="spellEnd"/>
      <w:r w:rsidRPr="006F36DB">
        <w:rPr>
          <w:rFonts w:ascii="Arial" w:hAnsi="Arial" w:cs="Arial"/>
        </w:rPr>
        <w:t xml:space="preserve"> (SMJ). Dado o avançar da hora, o Vice-Presidente anuncia que o processo será 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25) PROCESSO: 6025.2020/0000208-0 - Interessado: Obra Santa Zita do Coração Eucarístico. Assunto: Pedido de restauro. Endereço: Avenida Higienópolis, 720 - Higienópolis. Relatores: Danielle Santana / Silvio </w:t>
      </w:r>
      <w:proofErr w:type="spellStart"/>
      <w:r w:rsidRPr="006F36DB">
        <w:rPr>
          <w:rFonts w:ascii="Arial" w:hAnsi="Arial" w:cs="Arial"/>
        </w:rPr>
        <w:t>Oksman</w:t>
      </w:r>
      <w:proofErr w:type="spellEnd"/>
      <w:r w:rsidRPr="006F36DB">
        <w:rPr>
          <w:rFonts w:ascii="Arial" w:hAnsi="Arial" w:cs="Arial"/>
        </w:rPr>
        <w:t xml:space="preserve"> (IAB). Dado o avançar da hora, o Vice-Presidente anuncia que o processo será 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26) PROCESSO: </w:t>
      </w:r>
      <w:r w:rsidRPr="006F36DB">
        <w:rPr>
          <w:rFonts w:ascii="Arial" w:hAnsi="Arial" w:cs="Arial"/>
        </w:rPr>
        <w:lastRenderedPageBreak/>
        <w:t xml:space="preserve">6025.2025/0003200-0 - Interessado: Museu de Arte de São Paulo - MASP. Assunto: Pedido de reforma, conservação e restauro para o belvedere do MASP. Endereço: Avenida Paulista, 1578 - Bela Vista. Relatores: Wilson Levy Braga da Silva Neto / </w:t>
      </w:r>
      <w:proofErr w:type="spellStart"/>
      <w:r w:rsidRPr="006F36DB">
        <w:rPr>
          <w:rFonts w:ascii="Arial" w:hAnsi="Arial" w:cs="Arial"/>
        </w:rPr>
        <w:t>Luis</w:t>
      </w:r>
      <w:proofErr w:type="spellEnd"/>
      <w:r w:rsidRPr="006F36DB">
        <w:rPr>
          <w:rFonts w:ascii="Arial" w:hAnsi="Arial" w:cs="Arial"/>
        </w:rPr>
        <w:t xml:space="preserve"> </w:t>
      </w:r>
      <w:proofErr w:type="spellStart"/>
      <w:r w:rsidRPr="006F36DB">
        <w:rPr>
          <w:rFonts w:ascii="Arial" w:hAnsi="Arial" w:cs="Arial"/>
        </w:rPr>
        <w:t>Chorilli</w:t>
      </w:r>
      <w:proofErr w:type="spellEnd"/>
      <w:r w:rsidRPr="006F36DB">
        <w:rPr>
          <w:rFonts w:ascii="Arial" w:hAnsi="Arial" w:cs="Arial"/>
        </w:rPr>
        <w:t xml:space="preserve"> Neto (CREA). Dado o avançar da hora, o Vice-Presidente anuncia que o processo será 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27) PROCESSO: 6025.2023/0010786-4 - Interessado: </w:t>
      </w:r>
      <w:proofErr w:type="spellStart"/>
      <w:r w:rsidRPr="006F36DB">
        <w:rPr>
          <w:rFonts w:ascii="Arial" w:hAnsi="Arial" w:cs="Arial"/>
        </w:rPr>
        <w:t>Highline</w:t>
      </w:r>
      <w:proofErr w:type="spellEnd"/>
      <w:r w:rsidRPr="006F36DB">
        <w:rPr>
          <w:rFonts w:ascii="Arial" w:hAnsi="Arial" w:cs="Arial"/>
        </w:rPr>
        <w:t xml:space="preserve"> do Brasil II Infraestrutura de Telecomunicações </w:t>
      </w:r>
      <w:proofErr w:type="gramStart"/>
      <w:r w:rsidRPr="006F36DB">
        <w:rPr>
          <w:rFonts w:ascii="Arial" w:hAnsi="Arial" w:cs="Arial"/>
        </w:rPr>
        <w:t>S.A..</w:t>
      </w:r>
      <w:proofErr w:type="gramEnd"/>
      <w:r w:rsidRPr="006F36DB">
        <w:rPr>
          <w:rFonts w:ascii="Arial" w:hAnsi="Arial" w:cs="Arial"/>
        </w:rPr>
        <w:t xml:space="preserve"> Assunto: Pedido de Instalação de Antenas e </w:t>
      </w:r>
      <w:proofErr w:type="spellStart"/>
      <w:r w:rsidRPr="006F36DB">
        <w:rPr>
          <w:rFonts w:ascii="Arial" w:hAnsi="Arial" w:cs="Arial"/>
        </w:rPr>
        <w:t>E.R.B.s</w:t>
      </w:r>
      <w:proofErr w:type="spellEnd"/>
      <w:r w:rsidRPr="006F36DB">
        <w:rPr>
          <w:rFonts w:ascii="Arial" w:hAnsi="Arial" w:cs="Arial"/>
        </w:rPr>
        <w:t xml:space="preserve">. Endereço: Avenida Lacerda Franco, 130 - Cambuci. Relatora: Marília Barbour (DPH). Dado o avançar da hora, o </w:t>
      </w:r>
      <w:proofErr w:type="spellStart"/>
      <w:r w:rsidRPr="006F36DB">
        <w:rPr>
          <w:rFonts w:ascii="Arial" w:hAnsi="Arial" w:cs="Arial"/>
        </w:rPr>
        <w:t>VicePresidente</w:t>
      </w:r>
      <w:proofErr w:type="spellEnd"/>
      <w:r w:rsidRPr="006F36DB">
        <w:rPr>
          <w:rFonts w:ascii="Arial" w:hAnsi="Arial" w:cs="Arial"/>
        </w:rPr>
        <w:t xml:space="preserve"> anuncia que o processo será 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28)</w:t>
      </w:r>
    </w:p>
    <w:p w14:paraId="214B7DB0" w14:textId="77777777" w:rsidR="006F36DB" w:rsidRPr="006F36DB" w:rsidRDefault="006F36DB" w:rsidP="006F36DB">
      <w:pPr>
        <w:tabs>
          <w:tab w:val="left" w:pos="2918"/>
        </w:tabs>
        <w:rPr>
          <w:rFonts w:ascii="Arial" w:hAnsi="Arial" w:cs="Arial"/>
        </w:rPr>
      </w:pPr>
      <w:r w:rsidRPr="006F36DB">
        <w:rPr>
          <w:rFonts w:ascii="Arial" w:hAnsi="Arial" w:cs="Arial"/>
        </w:rPr>
        <w:t>PROCESSO: 6025.2020/0023341-4 - Interessado: Fernanda Brenner. Assunto: Pedido de instalação de anúncio. Endereço: Avenida</w:t>
      </w:r>
    </w:p>
    <w:p w14:paraId="68218DB8" w14:textId="77777777" w:rsidR="006F36DB" w:rsidRPr="006F36DB" w:rsidRDefault="006F36DB" w:rsidP="006F36DB">
      <w:pPr>
        <w:tabs>
          <w:tab w:val="left" w:pos="2918"/>
        </w:tabs>
        <w:rPr>
          <w:rFonts w:ascii="Arial" w:hAnsi="Arial" w:cs="Arial"/>
        </w:rPr>
      </w:pPr>
      <w:r w:rsidRPr="006F36DB">
        <w:rPr>
          <w:rFonts w:ascii="Arial" w:hAnsi="Arial" w:cs="Arial"/>
        </w:rPr>
        <w:t>Ipiranga, 200, Loja 54 - República. Relatora: Marília Barbour (DPH). Dado o avançar da hora, o Vice-Presidente anuncia que o processo</w:t>
      </w:r>
    </w:p>
    <w:p w14:paraId="6A46C24E" w14:textId="77777777" w:rsidR="006F36DB" w:rsidRPr="006F36DB" w:rsidRDefault="006F36DB" w:rsidP="006F36DB">
      <w:pPr>
        <w:tabs>
          <w:tab w:val="left" w:pos="2918"/>
        </w:tabs>
        <w:rPr>
          <w:rFonts w:ascii="Arial" w:hAnsi="Arial" w:cs="Arial"/>
        </w:rPr>
      </w:pPr>
      <w:r w:rsidRPr="006F36DB">
        <w:rPr>
          <w:rFonts w:ascii="Arial" w:hAnsi="Arial" w:cs="Arial"/>
        </w:rPr>
        <w:t xml:space="preserve">será 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29) PROCESSO: 6025.2024/0017743-0</w:t>
      </w:r>
    </w:p>
    <w:p w14:paraId="37990AD8" w14:textId="77777777" w:rsidR="006F36DB" w:rsidRPr="006F36DB" w:rsidRDefault="006F36DB" w:rsidP="006F36DB">
      <w:pPr>
        <w:tabs>
          <w:tab w:val="left" w:pos="2918"/>
        </w:tabs>
        <w:rPr>
          <w:rFonts w:ascii="Arial" w:hAnsi="Arial" w:cs="Arial"/>
        </w:rPr>
      </w:pPr>
      <w:r w:rsidRPr="006F36DB">
        <w:rPr>
          <w:rFonts w:ascii="Arial" w:hAnsi="Arial" w:cs="Arial"/>
        </w:rPr>
        <w:t xml:space="preserve">- Interessado: </w:t>
      </w:r>
      <w:proofErr w:type="spellStart"/>
      <w:r w:rsidRPr="006F36DB">
        <w:rPr>
          <w:rFonts w:ascii="Arial" w:hAnsi="Arial" w:cs="Arial"/>
        </w:rPr>
        <w:t>Urbia</w:t>
      </w:r>
      <w:proofErr w:type="spellEnd"/>
      <w:r w:rsidRPr="006F36DB">
        <w:rPr>
          <w:rFonts w:ascii="Arial" w:hAnsi="Arial" w:cs="Arial"/>
        </w:rPr>
        <w:t xml:space="preserve"> Águas Claras S.A. Assunto: Pedido de aprovação de projeto de reforma. Endereço: Avenida Pedro Álvares Cabral,</w:t>
      </w:r>
    </w:p>
    <w:p w14:paraId="0541D883" w14:textId="77777777" w:rsidR="006F36DB" w:rsidRPr="006F36DB" w:rsidRDefault="006F36DB" w:rsidP="006F36DB">
      <w:pPr>
        <w:tabs>
          <w:tab w:val="left" w:pos="2918"/>
        </w:tabs>
        <w:rPr>
          <w:rFonts w:ascii="Arial" w:hAnsi="Arial" w:cs="Arial"/>
        </w:rPr>
      </w:pPr>
      <w:r w:rsidRPr="006F36DB">
        <w:rPr>
          <w:rFonts w:ascii="Arial" w:hAnsi="Arial" w:cs="Arial"/>
        </w:rPr>
        <w:t xml:space="preserve">s/n - Ibirapuera. Relatores: Wilson Levy Braga da Silva Neto / </w:t>
      </w:r>
      <w:proofErr w:type="spellStart"/>
      <w:r w:rsidRPr="006F36DB">
        <w:rPr>
          <w:rFonts w:ascii="Arial" w:hAnsi="Arial" w:cs="Arial"/>
        </w:rPr>
        <w:t>Luis</w:t>
      </w:r>
      <w:proofErr w:type="spellEnd"/>
      <w:r w:rsidRPr="006F36DB">
        <w:rPr>
          <w:rFonts w:ascii="Arial" w:hAnsi="Arial" w:cs="Arial"/>
        </w:rPr>
        <w:t xml:space="preserve"> </w:t>
      </w:r>
      <w:proofErr w:type="spellStart"/>
      <w:r w:rsidRPr="006F36DB">
        <w:rPr>
          <w:rFonts w:ascii="Arial" w:hAnsi="Arial" w:cs="Arial"/>
        </w:rPr>
        <w:t>Chorilli</w:t>
      </w:r>
      <w:proofErr w:type="spellEnd"/>
      <w:r w:rsidRPr="006F36DB">
        <w:rPr>
          <w:rFonts w:ascii="Arial" w:hAnsi="Arial" w:cs="Arial"/>
        </w:rPr>
        <w:t xml:space="preserve"> Neto (CREA). Dado o avançar da hora, o Vice-Presidente</w:t>
      </w:r>
    </w:p>
    <w:p w14:paraId="4A1BDD79" w14:textId="77777777" w:rsidR="006F36DB" w:rsidRPr="006F36DB" w:rsidRDefault="006F36DB" w:rsidP="006F36DB">
      <w:pPr>
        <w:tabs>
          <w:tab w:val="left" w:pos="2918"/>
        </w:tabs>
        <w:rPr>
          <w:rFonts w:ascii="Arial" w:hAnsi="Arial" w:cs="Arial"/>
        </w:rPr>
      </w:pPr>
      <w:r w:rsidRPr="006F36DB">
        <w:rPr>
          <w:rFonts w:ascii="Arial" w:hAnsi="Arial" w:cs="Arial"/>
        </w:rPr>
        <w:t xml:space="preserve">anuncia que o processo será 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30) PROCESSO: 6025.2025/0001383-9 - Interessado: Simone </w:t>
      </w:r>
      <w:proofErr w:type="spellStart"/>
      <w:r w:rsidRPr="006F36DB">
        <w:rPr>
          <w:rFonts w:ascii="Arial" w:hAnsi="Arial" w:cs="Arial"/>
        </w:rPr>
        <w:t>Haruko</w:t>
      </w:r>
      <w:proofErr w:type="spellEnd"/>
      <w:r w:rsidRPr="006F36DB">
        <w:rPr>
          <w:rFonts w:ascii="Arial" w:hAnsi="Arial" w:cs="Arial"/>
        </w:rPr>
        <w:t xml:space="preserve"> Tamashiro </w:t>
      </w:r>
      <w:proofErr w:type="spellStart"/>
      <w:r w:rsidRPr="006F36DB">
        <w:rPr>
          <w:rFonts w:ascii="Arial" w:hAnsi="Arial" w:cs="Arial"/>
        </w:rPr>
        <w:t>Aguena</w:t>
      </w:r>
      <w:proofErr w:type="spellEnd"/>
      <w:r w:rsidRPr="006F36DB">
        <w:rPr>
          <w:rFonts w:ascii="Arial" w:hAnsi="Arial" w:cs="Arial"/>
        </w:rPr>
        <w:t xml:space="preserve">. Assunto: Pedido de remembramento e construção nova. Endereço: Rua Doutor Fabrício </w:t>
      </w:r>
      <w:proofErr w:type="spellStart"/>
      <w:r w:rsidRPr="006F36DB">
        <w:rPr>
          <w:rFonts w:ascii="Arial" w:hAnsi="Arial" w:cs="Arial"/>
        </w:rPr>
        <w:t>Vampré</w:t>
      </w:r>
      <w:proofErr w:type="spellEnd"/>
      <w:r w:rsidRPr="006F36DB">
        <w:rPr>
          <w:rFonts w:ascii="Arial" w:hAnsi="Arial" w:cs="Arial"/>
        </w:rPr>
        <w:t xml:space="preserve">, </w:t>
      </w:r>
      <w:proofErr w:type="spellStart"/>
      <w:r w:rsidRPr="006F36DB">
        <w:rPr>
          <w:rFonts w:ascii="Arial" w:hAnsi="Arial" w:cs="Arial"/>
        </w:rPr>
        <w:t>nºs</w:t>
      </w:r>
      <w:proofErr w:type="spellEnd"/>
      <w:r w:rsidRPr="006F36DB">
        <w:rPr>
          <w:rFonts w:ascii="Arial" w:hAnsi="Arial" w:cs="Arial"/>
        </w:rPr>
        <w:t xml:space="preserve"> 70, 90 e 102 - Vila Mariana. Relatores: Danielle Santana / Silvio </w:t>
      </w:r>
      <w:proofErr w:type="spellStart"/>
      <w:r w:rsidRPr="006F36DB">
        <w:rPr>
          <w:rFonts w:ascii="Arial" w:hAnsi="Arial" w:cs="Arial"/>
        </w:rPr>
        <w:t>Oksman</w:t>
      </w:r>
      <w:proofErr w:type="spellEnd"/>
      <w:r w:rsidRPr="006F36DB">
        <w:rPr>
          <w:rFonts w:ascii="Arial" w:hAnsi="Arial" w:cs="Arial"/>
        </w:rPr>
        <w:t xml:space="preserve"> (IAB). Dado o avançar da hora, o Vice-Presidente anuncia que o processo será 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31) PROCESSO: 6025.2026/0002307-0 - Interessado: Maria Claudia de Oliveira. Assunto: Pedido de</w:t>
      </w:r>
    </w:p>
    <w:p w14:paraId="2A0C5A87" w14:textId="77777777" w:rsidR="006F36DB" w:rsidRPr="006F36DB" w:rsidRDefault="006F36DB" w:rsidP="006F36DB">
      <w:pPr>
        <w:tabs>
          <w:tab w:val="left" w:pos="2918"/>
        </w:tabs>
        <w:rPr>
          <w:rFonts w:ascii="Arial" w:hAnsi="Arial" w:cs="Arial"/>
        </w:rPr>
      </w:pPr>
      <w:r w:rsidRPr="006F36DB">
        <w:rPr>
          <w:rFonts w:ascii="Arial" w:hAnsi="Arial" w:cs="Arial"/>
        </w:rPr>
        <w:t xml:space="preserve">abertura de processo tombamento da Praça Burle Marx e da Serraria. Endereço: Avenida Pedro Álvares Cabral, s/n - Vila Mariana. Relatora: Marília Barbour (DPH). Dado o avançar da hora, o Vice-Presidente anuncia que o processo será RETIRADO DE PAUTA, sendo deliberado na próxima Reunião Ordinária do CONPRESP. 32) PROCESSO: 6025.2025/0007080-8 - Interessado: Danilo César do Nascimento. Assunto: Pedido de reforma. Endereço: Rua Ribeiro de Lima, 140 - Bom Retiro. Relatora: Marília Barbour (DPH). Dado o avançar da hora, o Vice-Presidente anuncia que o processo será 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w:t>
      </w:r>
      <w:r w:rsidRPr="006F36DB">
        <w:rPr>
          <w:rFonts w:ascii="Arial" w:hAnsi="Arial" w:cs="Arial"/>
        </w:rPr>
        <w:lastRenderedPageBreak/>
        <w:t xml:space="preserve">do CONPRESP. 33) PROCESSO: 6025.2025/0012518-1 - Interessado: Michelle Souza </w:t>
      </w:r>
      <w:proofErr w:type="spellStart"/>
      <w:r w:rsidRPr="006F36DB">
        <w:rPr>
          <w:rFonts w:ascii="Arial" w:hAnsi="Arial" w:cs="Arial"/>
        </w:rPr>
        <w:t>Benedet</w:t>
      </w:r>
      <w:proofErr w:type="spellEnd"/>
      <w:r w:rsidRPr="006F36DB">
        <w:rPr>
          <w:rFonts w:ascii="Arial" w:hAnsi="Arial" w:cs="Arial"/>
        </w:rPr>
        <w:t>. Assunto: Restauro da Chaminé da Luz. Endereço: Rua João Teodoro, 155 - Luz. Relatora: Marília Barbour (DPH). Dado o avançar da hora, o Vice-Presidente</w:t>
      </w:r>
    </w:p>
    <w:p w14:paraId="36F9B247" w14:textId="77777777" w:rsidR="006F36DB" w:rsidRPr="006F36DB" w:rsidRDefault="006F36DB" w:rsidP="006F36DB">
      <w:pPr>
        <w:tabs>
          <w:tab w:val="left" w:pos="2918"/>
        </w:tabs>
        <w:rPr>
          <w:rFonts w:ascii="Arial" w:hAnsi="Arial" w:cs="Arial"/>
        </w:rPr>
      </w:pPr>
      <w:r w:rsidRPr="006F36DB">
        <w:rPr>
          <w:rFonts w:ascii="Arial" w:hAnsi="Arial" w:cs="Arial"/>
        </w:rPr>
        <w:t xml:space="preserve">anuncia que o processo será 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34) PROCESSO: 6025.2026/0003044-1 - Interessado: Sara Vitória Aires Saes. Assunto: Estabilização de estrutura da antiga 1ª Companhia PM do 13° Batalhão de Polícia Militar Metropolitano. Endereço: Avenida Rio Branco, 1278 - Campos Elíseos. Relatora: Marília Barbour (DPH). Dado</w:t>
      </w:r>
    </w:p>
    <w:p w14:paraId="24392157" w14:textId="77777777" w:rsidR="006F36DB" w:rsidRPr="006F36DB" w:rsidRDefault="006F36DB" w:rsidP="006F36DB">
      <w:pPr>
        <w:tabs>
          <w:tab w:val="left" w:pos="2918"/>
        </w:tabs>
        <w:rPr>
          <w:rFonts w:ascii="Arial" w:hAnsi="Arial" w:cs="Arial"/>
        </w:rPr>
      </w:pPr>
      <w:r w:rsidRPr="006F36DB">
        <w:rPr>
          <w:rFonts w:ascii="Arial" w:hAnsi="Arial" w:cs="Arial"/>
        </w:rPr>
        <w:t xml:space="preserve">o avançar da hora, o Vice-Presidente anuncia que o processo será RETIRADO DE </w:t>
      </w:r>
      <w:proofErr w:type="gramStart"/>
      <w:r w:rsidRPr="006F36DB">
        <w:rPr>
          <w:rFonts w:ascii="Arial" w:hAnsi="Arial" w:cs="Arial"/>
        </w:rPr>
        <w:t>PAUTA ,</w:t>
      </w:r>
      <w:proofErr w:type="gramEnd"/>
      <w:r w:rsidRPr="006F36DB">
        <w:rPr>
          <w:rFonts w:ascii="Arial" w:hAnsi="Arial" w:cs="Arial"/>
        </w:rPr>
        <w:t xml:space="preserve"> sendo deliberado na próxima Reunião Ordinária do CONPRESP. 4. Apresentação de temas gerais. 4.1. Nada mais havendo a ser discutido, o Vice-Presidente agradece a participação e colaboração de todos e encerra a reunião às 18H10. 4.2. A Ata será lavrada e, depois de achada conforme, será</w:t>
      </w:r>
    </w:p>
    <w:p w14:paraId="776B864D" w14:textId="3EC0CE63" w:rsidR="006F36DB" w:rsidRDefault="006F36DB" w:rsidP="006F36DB">
      <w:pPr>
        <w:tabs>
          <w:tab w:val="left" w:pos="2918"/>
        </w:tabs>
        <w:rPr>
          <w:rFonts w:ascii="Arial" w:hAnsi="Arial" w:cs="Arial"/>
        </w:rPr>
      </w:pPr>
      <w:r w:rsidRPr="006F36DB">
        <w:rPr>
          <w:rFonts w:ascii="Arial" w:hAnsi="Arial" w:cs="Arial"/>
        </w:rPr>
        <w:t>assinada pelos Conselheiros e publicada no Diário Oficial da Cidade.</w:t>
      </w:r>
    </w:p>
    <w:p w14:paraId="5FBD40BB" w14:textId="77777777" w:rsidR="006F36DB" w:rsidRDefault="006F36DB" w:rsidP="006F36DB">
      <w:pPr>
        <w:tabs>
          <w:tab w:val="left" w:pos="2918"/>
        </w:tabs>
        <w:rPr>
          <w:rFonts w:ascii="Arial" w:hAnsi="Arial" w:cs="Arial"/>
        </w:rPr>
      </w:pPr>
    </w:p>
    <w:p w14:paraId="2FEEA9D7" w14:textId="0FD63014" w:rsidR="006F36DB" w:rsidRDefault="006F36DB" w:rsidP="006F36DB">
      <w:pPr>
        <w:tabs>
          <w:tab w:val="left" w:pos="2918"/>
        </w:tabs>
        <w:rPr>
          <w:rFonts w:ascii="Arial" w:hAnsi="Arial" w:cs="Arial"/>
          <w:b/>
          <w:bCs/>
          <w:u w:val="single"/>
        </w:rPr>
      </w:pPr>
      <w:r w:rsidRPr="006F36DB">
        <w:rPr>
          <w:rFonts w:ascii="Arial" w:hAnsi="Arial" w:cs="Arial"/>
          <w:b/>
          <w:bCs/>
          <w:u w:val="single"/>
        </w:rPr>
        <w:t>EQUIPE DE CONTROLE DE PESSOAL FIXO E PUBLICAÇÃO</w:t>
      </w:r>
    </w:p>
    <w:p w14:paraId="308F389E" w14:textId="79C4E902" w:rsidR="006F36DB" w:rsidRPr="006F36DB" w:rsidRDefault="006F36DB" w:rsidP="006F36DB">
      <w:pPr>
        <w:tabs>
          <w:tab w:val="left" w:pos="2918"/>
        </w:tabs>
        <w:rPr>
          <w:rFonts w:ascii="Arial" w:hAnsi="Arial" w:cs="Arial"/>
          <w:b/>
          <w:bCs/>
          <w:u w:val="single"/>
        </w:rPr>
      </w:pPr>
      <w:r w:rsidRPr="006F36DB">
        <w:rPr>
          <w:rFonts w:ascii="Arial" w:hAnsi="Arial" w:cs="Arial"/>
          <w:b/>
          <w:bCs/>
          <w:u w:val="single"/>
        </w:rPr>
        <w:t>Comunicado | Documento: 158981284</w:t>
      </w:r>
    </w:p>
    <w:p w14:paraId="1A998F24" w14:textId="77777777" w:rsidR="006F36DB" w:rsidRPr="006F36DB" w:rsidRDefault="006F36DB" w:rsidP="006F36DB">
      <w:pPr>
        <w:tabs>
          <w:tab w:val="left" w:pos="2918"/>
        </w:tabs>
        <w:rPr>
          <w:rFonts w:ascii="Arial" w:hAnsi="Arial" w:cs="Arial"/>
          <w:b/>
          <w:bCs/>
        </w:rPr>
      </w:pPr>
      <w:r w:rsidRPr="006F36DB">
        <w:rPr>
          <w:rFonts w:ascii="Arial" w:hAnsi="Arial" w:cs="Arial"/>
          <w:b/>
          <w:bCs/>
        </w:rPr>
        <w:t>COMISSÃO DE POLÍTICA URBANA, METROPOLITANA E MEIO AMBIENTE</w:t>
      </w:r>
    </w:p>
    <w:p w14:paraId="10151C91" w14:textId="77777777" w:rsidR="006F36DB" w:rsidRPr="006F36DB" w:rsidRDefault="006F36DB" w:rsidP="006F36DB">
      <w:pPr>
        <w:tabs>
          <w:tab w:val="left" w:pos="2918"/>
        </w:tabs>
        <w:rPr>
          <w:rFonts w:ascii="Arial" w:hAnsi="Arial" w:cs="Arial"/>
        </w:rPr>
      </w:pPr>
      <w:r w:rsidRPr="006F36DB">
        <w:rPr>
          <w:rFonts w:ascii="Arial" w:hAnsi="Arial" w:cs="Arial"/>
        </w:rPr>
        <w:t>Pauta da 7ª Reunião Ordinária (semipresencial) do ano de 2026</w:t>
      </w:r>
    </w:p>
    <w:p w14:paraId="14F59AE7" w14:textId="77777777" w:rsidR="006F36DB" w:rsidRPr="006F36DB" w:rsidRDefault="006F36DB" w:rsidP="006F36DB">
      <w:pPr>
        <w:tabs>
          <w:tab w:val="left" w:pos="2918"/>
        </w:tabs>
        <w:rPr>
          <w:rFonts w:ascii="Arial" w:hAnsi="Arial" w:cs="Arial"/>
        </w:rPr>
      </w:pPr>
      <w:r w:rsidRPr="006F36DB">
        <w:rPr>
          <w:rFonts w:ascii="Arial" w:hAnsi="Arial" w:cs="Arial"/>
        </w:rPr>
        <w:t>Data: 10/06/2026</w:t>
      </w:r>
    </w:p>
    <w:p w14:paraId="2D445A8C" w14:textId="77777777" w:rsidR="006F36DB" w:rsidRPr="006F36DB" w:rsidRDefault="006F36DB" w:rsidP="006F36DB">
      <w:pPr>
        <w:tabs>
          <w:tab w:val="left" w:pos="2918"/>
        </w:tabs>
        <w:rPr>
          <w:rFonts w:ascii="Arial" w:hAnsi="Arial" w:cs="Arial"/>
        </w:rPr>
      </w:pPr>
      <w:r w:rsidRPr="006F36DB">
        <w:rPr>
          <w:rFonts w:ascii="Arial" w:hAnsi="Arial" w:cs="Arial"/>
        </w:rPr>
        <w:t>Horário: 13:00 h</w:t>
      </w:r>
    </w:p>
    <w:p w14:paraId="32528367" w14:textId="77777777" w:rsidR="006F36DB" w:rsidRPr="006F36DB" w:rsidRDefault="006F36DB" w:rsidP="006F36DB">
      <w:pPr>
        <w:tabs>
          <w:tab w:val="left" w:pos="2918"/>
        </w:tabs>
        <w:rPr>
          <w:rFonts w:ascii="Arial" w:hAnsi="Arial" w:cs="Arial"/>
        </w:rPr>
      </w:pPr>
      <w:r w:rsidRPr="006F36DB">
        <w:rPr>
          <w:rFonts w:ascii="Arial" w:hAnsi="Arial" w:cs="Arial"/>
        </w:rPr>
        <w:t>Local: Auditório Prestes Maia (1º andar) e Auditório Virtual</w:t>
      </w:r>
    </w:p>
    <w:p w14:paraId="2287D864" w14:textId="77777777" w:rsidR="006F36DB" w:rsidRPr="006F36DB" w:rsidRDefault="006F36DB" w:rsidP="006F36DB">
      <w:pPr>
        <w:tabs>
          <w:tab w:val="left" w:pos="2918"/>
        </w:tabs>
        <w:rPr>
          <w:rFonts w:ascii="Arial" w:hAnsi="Arial" w:cs="Arial"/>
        </w:rPr>
      </w:pPr>
      <w:r w:rsidRPr="006F36DB">
        <w:rPr>
          <w:rFonts w:ascii="Arial" w:hAnsi="Arial" w:cs="Arial"/>
        </w:rPr>
        <w:t>Projetos 1) PL 469/2021 - Autor: Ver. RUBINHO NUNES (UNIÃO); Ver. MARCELO MESSIAS (MDB) - Dispõe sobre o desconto do IPTU dos imóveis que</w:t>
      </w:r>
    </w:p>
    <w:p w14:paraId="5085433A" w14:textId="77777777" w:rsidR="006F36DB" w:rsidRPr="006F36DB" w:rsidRDefault="006F36DB" w:rsidP="006F36DB">
      <w:pPr>
        <w:tabs>
          <w:tab w:val="left" w:pos="2918"/>
        </w:tabs>
        <w:rPr>
          <w:rFonts w:ascii="Arial" w:hAnsi="Arial" w:cs="Arial"/>
        </w:rPr>
      </w:pPr>
      <w:r w:rsidRPr="006F36DB">
        <w:rPr>
          <w:rFonts w:ascii="Arial" w:hAnsi="Arial" w:cs="Arial"/>
        </w:rPr>
        <w:t>tenham sistema de captação de água da chuva para sua reutilização e dá outras providências. 2) PL 261/2023 - Autor: Ver. RICARDO TEIXEIRA (UNIÃO); Ver. RODRIGO GOULART (PSD) - Autoriza o Centro de Zoonoses a receber e</w:t>
      </w:r>
    </w:p>
    <w:p w14:paraId="17BC6DE6" w14:textId="2370EC2D" w:rsidR="006F36DB" w:rsidRPr="006F36DB" w:rsidRDefault="006F36DB" w:rsidP="006F36DB">
      <w:pPr>
        <w:tabs>
          <w:tab w:val="left" w:pos="2918"/>
        </w:tabs>
        <w:rPr>
          <w:rFonts w:ascii="Arial" w:hAnsi="Arial" w:cs="Arial"/>
        </w:rPr>
      </w:pPr>
      <w:r w:rsidRPr="006F36DB">
        <w:rPr>
          <w:rFonts w:ascii="Arial" w:hAnsi="Arial" w:cs="Arial"/>
        </w:rPr>
        <w:t>recolher os animais abandonados em áreas de desfazimento e desapropriações, e dá outras providências.</w:t>
      </w:r>
    </w:p>
    <w:sectPr w:rsidR="006F36DB" w:rsidRPr="006F36D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2A6C7" w14:textId="77777777" w:rsidR="003E0627" w:rsidRDefault="003E0627" w:rsidP="00C867A1">
      <w:pPr>
        <w:spacing w:after="0" w:line="240" w:lineRule="auto"/>
      </w:pPr>
      <w:r>
        <w:separator/>
      </w:r>
    </w:p>
  </w:endnote>
  <w:endnote w:type="continuationSeparator" w:id="0">
    <w:p w14:paraId="2BBA1838" w14:textId="77777777" w:rsidR="003E0627" w:rsidRDefault="003E0627"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87919" w14:textId="77777777" w:rsidR="003E0627" w:rsidRDefault="003E0627" w:rsidP="00C867A1">
      <w:pPr>
        <w:spacing w:after="0" w:line="240" w:lineRule="auto"/>
      </w:pPr>
      <w:r>
        <w:separator/>
      </w:r>
    </w:p>
  </w:footnote>
  <w:footnote w:type="continuationSeparator" w:id="0">
    <w:p w14:paraId="55116216" w14:textId="77777777" w:rsidR="003E0627" w:rsidRDefault="003E0627"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35E"/>
    <w:rsid w:val="00030586"/>
    <w:rsid w:val="00031491"/>
    <w:rsid w:val="00036316"/>
    <w:rsid w:val="00042137"/>
    <w:rsid w:val="000439FF"/>
    <w:rsid w:val="00062BCA"/>
    <w:rsid w:val="00076B41"/>
    <w:rsid w:val="000938A5"/>
    <w:rsid w:val="000942F1"/>
    <w:rsid w:val="0009713A"/>
    <w:rsid w:val="000C0BFB"/>
    <w:rsid w:val="000C2668"/>
    <w:rsid w:val="000C320A"/>
    <w:rsid w:val="000E2E9C"/>
    <w:rsid w:val="000E709E"/>
    <w:rsid w:val="000F0F75"/>
    <w:rsid w:val="000F3CDA"/>
    <w:rsid w:val="000F6AA8"/>
    <w:rsid w:val="00103F20"/>
    <w:rsid w:val="00111A30"/>
    <w:rsid w:val="001179CA"/>
    <w:rsid w:val="0013072A"/>
    <w:rsid w:val="00173312"/>
    <w:rsid w:val="00173600"/>
    <w:rsid w:val="0017540F"/>
    <w:rsid w:val="00191D86"/>
    <w:rsid w:val="001A06E1"/>
    <w:rsid w:val="001A0DF6"/>
    <w:rsid w:val="001A0E62"/>
    <w:rsid w:val="001A3369"/>
    <w:rsid w:val="001A6938"/>
    <w:rsid w:val="001C0D43"/>
    <w:rsid w:val="001C2137"/>
    <w:rsid w:val="001D6FCD"/>
    <w:rsid w:val="00204EC3"/>
    <w:rsid w:val="00221381"/>
    <w:rsid w:val="00223071"/>
    <w:rsid w:val="00231629"/>
    <w:rsid w:val="00234B7B"/>
    <w:rsid w:val="002377D7"/>
    <w:rsid w:val="002522D1"/>
    <w:rsid w:val="002728E0"/>
    <w:rsid w:val="00277590"/>
    <w:rsid w:val="00292B62"/>
    <w:rsid w:val="00294DCD"/>
    <w:rsid w:val="002A23A9"/>
    <w:rsid w:val="002A75E1"/>
    <w:rsid w:val="002B6A38"/>
    <w:rsid w:val="002B7A99"/>
    <w:rsid w:val="002C11DA"/>
    <w:rsid w:val="002D3A2A"/>
    <w:rsid w:val="002E1E68"/>
    <w:rsid w:val="002E76B7"/>
    <w:rsid w:val="0030526B"/>
    <w:rsid w:val="00305C8E"/>
    <w:rsid w:val="00307817"/>
    <w:rsid w:val="00307BAA"/>
    <w:rsid w:val="00310A39"/>
    <w:rsid w:val="00311509"/>
    <w:rsid w:val="00316773"/>
    <w:rsid w:val="00342383"/>
    <w:rsid w:val="00344B9D"/>
    <w:rsid w:val="00345856"/>
    <w:rsid w:val="00356453"/>
    <w:rsid w:val="00357CCE"/>
    <w:rsid w:val="003827A8"/>
    <w:rsid w:val="003947E3"/>
    <w:rsid w:val="00394B1F"/>
    <w:rsid w:val="00395482"/>
    <w:rsid w:val="003C3C91"/>
    <w:rsid w:val="003C6252"/>
    <w:rsid w:val="003D06E4"/>
    <w:rsid w:val="003E0627"/>
    <w:rsid w:val="004111BF"/>
    <w:rsid w:val="00414401"/>
    <w:rsid w:val="0042498F"/>
    <w:rsid w:val="00424F24"/>
    <w:rsid w:val="004301AE"/>
    <w:rsid w:val="004367A4"/>
    <w:rsid w:val="00437759"/>
    <w:rsid w:val="00442DC4"/>
    <w:rsid w:val="004466E0"/>
    <w:rsid w:val="00462EA0"/>
    <w:rsid w:val="0047497F"/>
    <w:rsid w:val="004768D1"/>
    <w:rsid w:val="0047720C"/>
    <w:rsid w:val="004943EF"/>
    <w:rsid w:val="004A02F8"/>
    <w:rsid w:val="004A06A2"/>
    <w:rsid w:val="004B374F"/>
    <w:rsid w:val="004B3C56"/>
    <w:rsid w:val="004B6580"/>
    <w:rsid w:val="004C078C"/>
    <w:rsid w:val="004D1202"/>
    <w:rsid w:val="004D5B5D"/>
    <w:rsid w:val="004E71DA"/>
    <w:rsid w:val="004F4332"/>
    <w:rsid w:val="005050A3"/>
    <w:rsid w:val="00510853"/>
    <w:rsid w:val="00515410"/>
    <w:rsid w:val="00517475"/>
    <w:rsid w:val="00520B62"/>
    <w:rsid w:val="00533FD3"/>
    <w:rsid w:val="0054626B"/>
    <w:rsid w:val="00567527"/>
    <w:rsid w:val="005770FD"/>
    <w:rsid w:val="00577B7A"/>
    <w:rsid w:val="00581906"/>
    <w:rsid w:val="00582701"/>
    <w:rsid w:val="005A3D0E"/>
    <w:rsid w:val="005B1D30"/>
    <w:rsid w:val="005C044A"/>
    <w:rsid w:val="005D7EFA"/>
    <w:rsid w:val="005F4B52"/>
    <w:rsid w:val="005F59C3"/>
    <w:rsid w:val="006041B7"/>
    <w:rsid w:val="0060779A"/>
    <w:rsid w:val="00607F25"/>
    <w:rsid w:val="00612EF5"/>
    <w:rsid w:val="0061635E"/>
    <w:rsid w:val="00627EB4"/>
    <w:rsid w:val="00636DE2"/>
    <w:rsid w:val="00642795"/>
    <w:rsid w:val="0066227D"/>
    <w:rsid w:val="00675FC9"/>
    <w:rsid w:val="006862DD"/>
    <w:rsid w:val="00686728"/>
    <w:rsid w:val="006939F2"/>
    <w:rsid w:val="00697C3F"/>
    <w:rsid w:val="006A0F27"/>
    <w:rsid w:val="006B18CD"/>
    <w:rsid w:val="006C4584"/>
    <w:rsid w:val="006D2BD3"/>
    <w:rsid w:val="006F36DB"/>
    <w:rsid w:val="007008FC"/>
    <w:rsid w:val="00711140"/>
    <w:rsid w:val="00711A7C"/>
    <w:rsid w:val="00714695"/>
    <w:rsid w:val="00715465"/>
    <w:rsid w:val="00725DB8"/>
    <w:rsid w:val="007309CE"/>
    <w:rsid w:val="00735960"/>
    <w:rsid w:val="00742E6C"/>
    <w:rsid w:val="00756B2B"/>
    <w:rsid w:val="00772108"/>
    <w:rsid w:val="00776CF1"/>
    <w:rsid w:val="007879CB"/>
    <w:rsid w:val="00787FF9"/>
    <w:rsid w:val="00792312"/>
    <w:rsid w:val="007939D3"/>
    <w:rsid w:val="00796E39"/>
    <w:rsid w:val="007A1B12"/>
    <w:rsid w:val="007B36D0"/>
    <w:rsid w:val="007B6E2D"/>
    <w:rsid w:val="007D1B8D"/>
    <w:rsid w:val="007D7044"/>
    <w:rsid w:val="007F29E9"/>
    <w:rsid w:val="007F3F63"/>
    <w:rsid w:val="00807214"/>
    <w:rsid w:val="00811AAB"/>
    <w:rsid w:val="00821BF2"/>
    <w:rsid w:val="0083520E"/>
    <w:rsid w:val="00843777"/>
    <w:rsid w:val="00846BB3"/>
    <w:rsid w:val="008472B6"/>
    <w:rsid w:val="0085474C"/>
    <w:rsid w:val="008550D1"/>
    <w:rsid w:val="008563FB"/>
    <w:rsid w:val="00864B7D"/>
    <w:rsid w:val="00872CA2"/>
    <w:rsid w:val="008739F0"/>
    <w:rsid w:val="008832FF"/>
    <w:rsid w:val="00885C7A"/>
    <w:rsid w:val="00895614"/>
    <w:rsid w:val="008A26A5"/>
    <w:rsid w:val="008D7204"/>
    <w:rsid w:val="008E6542"/>
    <w:rsid w:val="008F1035"/>
    <w:rsid w:val="008F22AE"/>
    <w:rsid w:val="008F33B9"/>
    <w:rsid w:val="008F3866"/>
    <w:rsid w:val="00905D7C"/>
    <w:rsid w:val="00912020"/>
    <w:rsid w:val="009221C7"/>
    <w:rsid w:val="009458DD"/>
    <w:rsid w:val="0096106A"/>
    <w:rsid w:val="00966C2A"/>
    <w:rsid w:val="00984613"/>
    <w:rsid w:val="009909C0"/>
    <w:rsid w:val="009B2F08"/>
    <w:rsid w:val="009B7CDE"/>
    <w:rsid w:val="009E49F1"/>
    <w:rsid w:val="009E5DB2"/>
    <w:rsid w:val="009F5FF1"/>
    <w:rsid w:val="00A00419"/>
    <w:rsid w:val="00A069DD"/>
    <w:rsid w:val="00A23702"/>
    <w:rsid w:val="00A61050"/>
    <w:rsid w:val="00A62C89"/>
    <w:rsid w:val="00A8354A"/>
    <w:rsid w:val="00A8711D"/>
    <w:rsid w:val="00A95669"/>
    <w:rsid w:val="00A97320"/>
    <w:rsid w:val="00AA0797"/>
    <w:rsid w:val="00AA6278"/>
    <w:rsid w:val="00AB114E"/>
    <w:rsid w:val="00AC2DF0"/>
    <w:rsid w:val="00AD5134"/>
    <w:rsid w:val="00AE7A96"/>
    <w:rsid w:val="00AF28C4"/>
    <w:rsid w:val="00AF4307"/>
    <w:rsid w:val="00B17AEB"/>
    <w:rsid w:val="00B426E4"/>
    <w:rsid w:val="00B45E5F"/>
    <w:rsid w:val="00B61F25"/>
    <w:rsid w:val="00B64801"/>
    <w:rsid w:val="00B661F1"/>
    <w:rsid w:val="00B9404B"/>
    <w:rsid w:val="00B9570E"/>
    <w:rsid w:val="00BA46F2"/>
    <w:rsid w:val="00BB55F8"/>
    <w:rsid w:val="00BD2638"/>
    <w:rsid w:val="00BE213B"/>
    <w:rsid w:val="00BE497A"/>
    <w:rsid w:val="00BE67CF"/>
    <w:rsid w:val="00BF34C3"/>
    <w:rsid w:val="00C27C59"/>
    <w:rsid w:val="00C31584"/>
    <w:rsid w:val="00C3353D"/>
    <w:rsid w:val="00C82179"/>
    <w:rsid w:val="00C83EEA"/>
    <w:rsid w:val="00C852D7"/>
    <w:rsid w:val="00C867A1"/>
    <w:rsid w:val="00C94EA2"/>
    <w:rsid w:val="00C95021"/>
    <w:rsid w:val="00CB5C02"/>
    <w:rsid w:val="00CC1067"/>
    <w:rsid w:val="00CE41D0"/>
    <w:rsid w:val="00CE7A2B"/>
    <w:rsid w:val="00CF4CCB"/>
    <w:rsid w:val="00CF7C0D"/>
    <w:rsid w:val="00D14B59"/>
    <w:rsid w:val="00D25B9A"/>
    <w:rsid w:val="00D33813"/>
    <w:rsid w:val="00D62396"/>
    <w:rsid w:val="00D67F7A"/>
    <w:rsid w:val="00D72749"/>
    <w:rsid w:val="00D751AF"/>
    <w:rsid w:val="00D8481B"/>
    <w:rsid w:val="00D84EFA"/>
    <w:rsid w:val="00DA1E83"/>
    <w:rsid w:val="00DA246B"/>
    <w:rsid w:val="00DA62D5"/>
    <w:rsid w:val="00DB300C"/>
    <w:rsid w:val="00DD69D5"/>
    <w:rsid w:val="00DE1E35"/>
    <w:rsid w:val="00DE5E44"/>
    <w:rsid w:val="00E21E1B"/>
    <w:rsid w:val="00E23F1E"/>
    <w:rsid w:val="00E25F7E"/>
    <w:rsid w:val="00E51607"/>
    <w:rsid w:val="00E52897"/>
    <w:rsid w:val="00E65020"/>
    <w:rsid w:val="00E650A7"/>
    <w:rsid w:val="00E74EF3"/>
    <w:rsid w:val="00E8740D"/>
    <w:rsid w:val="00E9082F"/>
    <w:rsid w:val="00EB344A"/>
    <w:rsid w:val="00EB5327"/>
    <w:rsid w:val="00EE46DC"/>
    <w:rsid w:val="00F01BD3"/>
    <w:rsid w:val="00F02EAC"/>
    <w:rsid w:val="00F073FB"/>
    <w:rsid w:val="00F10EE0"/>
    <w:rsid w:val="00F2062F"/>
    <w:rsid w:val="00F23CC2"/>
    <w:rsid w:val="00F31181"/>
    <w:rsid w:val="00F32438"/>
    <w:rsid w:val="00F36239"/>
    <w:rsid w:val="00F4113E"/>
    <w:rsid w:val="00F4204A"/>
    <w:rsid w:val="00F42D18"/>
    <w:rsid w:val="00F449D7"/>
    <w:rsid w:val="00F45DA2"/>
    <w:rsid w:val="00F50AEA"/>
    <w:rsid w:val="00F50F91"/>
    <w:rsid w:val="00F56F77"/>
    <w:rsid w:val="00F62E2F"/>
    <w:rsid w:val="00F67F52"/>
    <w:rsid w:val="00F73F2D"/>
    <w:rsid w:val="00F7486A"/>
    <w:rsid w:val="00F77D9E"/>
    <w:rsid w:val="00F81A55"/>
    <w:rsid w:val="00F874F6"/>
    <w:rsid w:val="00F90F37"/>
    <w:rsid w:val="00F97FA1"/>
    <w:rsid w:val="00FA0330"/>
    <w:rsid w:val="00FA37A8"/>
    <w:rsid w:val="00FB171D"/>
    <w:rsid w:val="00FB4647"/>
    <w:rsid w:val="00FC2858"/>
    <w:rsid w:val="00FD49D1"/>
    <w:rsid w:val="00FD7B85"/>
    <w:rsid w:val="00FE2025"/>
    <w:rsid w:val="00FE390A"/>
    <w:rsid w:val="00FF2D67"/>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9C30"/>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46</Pages>
  <Words>16871</Words>
  <Characters>91108</Characters>
  <Application>Microsoft Office Word</Application>
  <DocSecurity>0</DocSecurity>
  <Lines>759</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2026-06-10T13:41:00Z</dcterms:created>
  <dcterms:modified xsi:type="dcterms:W3CDTF">2026-06-10T13:51:00Z</dcterms:modified>
</cp:coreProperties>
</file>