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9697" w14:textId="31F2A73D" w:rsidR="00316ECB" w:rsidRPr="00B82927" w:rsidRDefault="00D4666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30.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2C21EDAE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CA80959" w14:textId="77777777" w:rsidR="006B5481" w:rsidRPr="00F029E2" w:rsidRDefault="006B5481" w:rsidP="006B5481">
      <w:pPr>
        <w:rPr>
          <w:rFonts w:ascii="Arial" w:hAnsi="Arial" w:cs="Arial"/>
        </w:rPr>
      </w:pPr>
    </w:p>
    <w:p w14:paraId="6D1A0D82" w14:textId="77777777" w:rsidR="00D46664" w:rsidRDefault="00D46664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de São Miguel Paulista </w:t>
      </w:r>
    </w:p>
    <w:p w14:paraId="312C91EA" w14:textId="77777777" w:rsidR="00D46664" w:rsidRPr="00D4666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15E684F8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Despacho | Documento: 128329674</w:t>
      </w:r>
    </w:p>
    <w:p w14:paraId="4787D21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Despacho</w:t>
      </w:r>
    </w:p>
    <w:p w14:paraId="4093BEC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6064.2024/0000405-9 - Permissão e Autorização de Eventos Temporários</w:t>
      </w:r>
    </w:p>
    <w:p w14:paraId="7F0BC7B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Despacho deferido</w:t>
      </w:r>
    </w:p>
    <w:p w14:paraId="01FA94E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Interessados: Secretaria Municipal de Desenvolvimento Econômico e Trabalho.</w:t>
      </w:r>
    </w:p>
    <w:p w14:paraId="052E088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DESPACHO:</w:t>
      </w:r>
    </w:p>
    <w:p w14:paraId="520AE56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</w:t>
      </w:r>
    </w:p>
    <w:p w14:paraId="070EE17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do Município de São Paulo e Decreto n° 49.669.2008, AUTORIZO a utilização dos Bem Público, Avenida Marechal Tito nº 567, em frente ao Mercado Municipal São Miguel Paulista, pela Secretaria Municipal de Desenvolvimento Econômico e Trabalho, neste ato representado pelo Leonardo Willian Casal Santos, Chefe de Gabinete,</w:t>
      </w:r>
    </w:p>
    <w:p w14:paraId="60EC935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para realização de evento gratuito, de cunho Social, </w:t>
      </w:r>
      <w:proofErr w:type="gramStart"/>
      <w:r w:rsidRPr="00D46664">
        <w:rPr>
          <w:rFonts w:ascii="Arial" w:hAnsi="Arial" w:cs="Arial"/>
        </w:rPr>
        <w:t>denominado ”</w:t>
      </w:r>
      <w:proofErr w:type="gramEnd"/>
      <w:r w:rsidRPr="00D46664">
        <w:rPr>
          <w:rFonts w:ascii="Arial" w:hAnsi="Arial" w:cs="Arial"/>
        </w:rPr>
        <w:t xml:space="preserve"> </w:t>
      </w:r>
      <w:proofErr w:type="spellStart"/>
      <w:r w:rsidRPr="00D46664">
        <w:rPr>
          <w:rFonts w:ascii="Arial" w:hAnsi="Arial" w:cs="Arial"/>
        </w:rPr>
        <w:t>Progama</w:t>
      </w:r>
      <w:proofErr w:type="spellEnd"/>
      <w:r w:rsidRPr="00D46664">
        <w:rPr>
          <w:rFonts w:ascii="Arial" w:hAnsi="Arial" w:cs="Arial"/>
        </w:rPr>
        <w:t xml:space="preserve"> Mãos e Mentes Paulistanas- </w:t>
      </w:r>
      <w:proofErr w:type="gramStart"/>
      <w:r w:rsidRPr="00D46664">
        <w:rPr>
          <w:rFonts w:ascii="Arial" w:hAnsi="Arial" w:cs="Arial"/>
        </w:rPr>
        <w:t>PMMP ”</w:t>
      </w:r>
      <w:proofErr w:type="gramEnd"/>
      <w:r w:rsidRPr="00D46664">
        <w:rPr>
          <w:rFonts w:ascii="Arial" w:hAnsi="Arial" w:cs="Arial"/>
        </w:rPr>
        <w:t>, a realizar-se nos dias 08/08/2025, 09/08/2025,</w:t>
      </w:r>
    </w:p>
    <w:p w14:paraId="6EDCFC7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15/08/2025, 16/08/2025, 22/08/2025, 23/08/2025, 29/08/2025 e 30/08/2025 das 10h às 17h - Montagem: nos dias 08, 15, 22, e 29 de agosto até às 8h e Desmontagem: nos</w:t>
      </w:r>
    </w:p>
    <w:p w14:paraId="2ECD6FB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dias 09, 16, 23, e 30 de agosto após </w:t>
      </w:r>
      <w:proofErr w:type="gramStart"/>
      <w:r w:rsidRPr="00D46664">
        <w:rPr>
          <w:rFonts w:ascii="Arial" w:hAnsi="Arial" w:cs="Arial"/>
        </w:rPr>
        <w:t>às</w:t>
      </w:r>
      <w:proofErr w:type="gramEnd"/>
      <w:r w:rsidRPr="00D46664">
        <w:rPr>
          <w:rFonts w:ascii="Arial" w:hAnsi="Arial" w:cs="Arial"/>
        </w:rPr>
        <w:t xml:space="preserve"> 18h, para um público estimado de 200 (duzentas) pessoas de forma rotativa e, portanto, dispensada a prévia expedição de Alvará de Autorização, nos termos do art. 5°, do Decreto n° 49.969/08. O referido evento contará com barracas desmontáveis de 1,50 cm² x 1,50 cm² e haverá distribuição de brindes,</w:t>
      </w:r>
    </w:p>
    <w:p w14:paraId="1A43924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panfletos ou exposição de logomarcas: haverá distribuição de folders do Programa montagem de estruturas externas e </w:t>
      </w:r>
      <w:proofErr w:type="gramStart"/>
      <w:r w:rsidRPr="00D46664">
        <w:rPr>
          <w:rFonts w:ascii="Arial" w:hAnsi="Arial" w:cs="Arial"/>
        </w:rPr>
        <w:t>o mesmo</w:t>
      </w:r>
      <w:proofErr w:type="gramEnd"/>
      <w:r w:rsidRPr="00D46664">
        <w:rPr>
          <w:rFonts w:ascii="Arial" w:hAnsi="Arial" w:cs="Arial"/>
        </w:rPr>
        <w:t xml:space="preserve"> será de responsabilidade da requerente, que</w:t>
      </w:r>
    </w:p>
    <w:p w14:paraId="2D4F7C9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deverá zelar pela manutenção e limpeza do local após o evento. Caso necessário deverá buscar a anuência da Companhia de Engenharia de Tráfego - CET. Deverá também,</w:t>
      </w:r>
    </w:p>
    <w:p w14:paraId="5D6C968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obedecer aos limites de emissão de ruído estabelecidos pela Lei Municipal n° 16.402/16; não comercializar bebidas alcoólicas, nos termos da Lei n° 14.450/07.</w:t>
      </w:r>
    </w:p>
    <w:p w14:paraId="29D7D72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II - Expeça-se a competente Portaria</w:t>
      </w:r>
    </w:p>
    <w:p w14:paraId="586563F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III - Publique-se</w:t>
      </w:r>
    </w:p>
    <w:p w14:paraId="44B88CB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IV - Encaminhe-se à Coordenadoria do Governo Local para que acompanhe a realização do evento e observe a quantidade de público, caso haja desobediência, deverá</w:t>
      </w:r>
    </w:p>
    <w:p w14:paraId="76FB12B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acionar o fiscal de plantão para o encerramento imediato do evento.</w:t>
      </w:r>
    </w:p>
    <w:p w14:paraId="190A905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São Paulo, 26 de junho de 2025.</w:t>
      </w:r>
    </w:p>
    <w:p w14:paraId="5E4D23ED" w14:textId="45510026" w:rsidR="004D675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</w:rPr>
        <w:t>I</w:t>
      </w:r>
      <w:r w:rsidRPr="00D46664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6FC1EE8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Portaria | Documento: 128330441</w:t>
      </w:r>
    </w:p>
    <w:p w14:paraId="413AB46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Nº 066/SUB-MP/GAB/AJ/2025</w:t>
      </w:r>
    </w:p>
    <w:p w14:paraId="042697B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DIVALDO ROSA, Subprefeito da Subprefeitura de São Miguel Paulista, no exercício da competência que lhe foi conferido pela Lei 13.399/02, e à vista do requerido pela,</w:t>
      </w:r>
    </w:p>
    <w:p w14:paraId="57976DA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 à vista do requerido pela Secretaria Municipal de Desenvolvimento Econômico e Trabalho, nos autos do Processo SEI nº 6064.2024/0000405-9, representada por sua Chefe de Gabinete, com fundamento no § 5º, Art. 114 da Lei Orgânica do Município de São Paulo e Decreto nº 49.969/2008,</w:t>
      </w:r>
    </w:p>
    <w:p w14:paraId="675734A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RESOLVE:</w:t>
      </w:r>
    </w:p>
    <w:p w14:paraId="178CBED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I - AUTORIZAR a Secretaria Municipal de Desenvolvimento Econômico e Trabalho, a utilizar o bem público, </w:t>
      </w:r>
      <w:proofErr w:type="spellStart"/>
      <w:r w:rsidRPr="00D46664">
        <w:rPr>
          <w:rFonts w:ascii="Arial" w:hAnsi="Arial" w:cs="Arial"/>
        </w:rPr>
        <w:t>Av</w:t>
      </w:r>
      <w:proofErr w:type="spellEnd"/>
      <w:r w:rsidRPr="00D46664">
        <w:rPr>
          <w:rFonts w:ascii="Arial" w:hAnsi="Arial" w:cs="Arial"/>
        </w:rPr>
        <w:t xml:space="preserve"> Marechal Tito nº 567, em frente ao Mercado Municipal São Miguel Paulista, a realizar-se nos dias 08/08/2025, 09/08/2025, 15/08/2025, 16/08/2025, 22/08/2025, 23/08/2025, 29/08/2025 e 30/08/2025 das 10h00 às</w:t>
      </w:r>
    </w:p>
    <w:p w14:paraId="0D8230D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17h00 horas - Montagem: nos dias 08, 15, 22, e 29 de agosto até às 8h00 e Desmontagem: nos dias 09, 16, 23, e 30 de agosto após </w:t>
      </w:r>
      <w:proofErr w:type="gramStart"/>
      <w:r w:rsidRPr="00D46664">
        <w:rPr>
          <w:rFonts w:ascii="Arial" w:hAnsi="Arial" w:cs="Arial"/>
        </w:rPr>
        <w:t>às</w:t>
      </w:r>
      <w:proofErr w:type="gramEnd"/>
      <w:r w:rsidRPr="00D46664">
        <w:rPr>
          <w:rFonts w:ascii="Arial" w:hAnsi="Arial" w:cs="Arial"/>
        </w:rPr>
        <w:t xml:space="preserve"> 18h00, para realização de evento</w:t>
      </w:r>
    </w:p>
    <w:p w14:paraId="5697C5A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gratuito, de cunho Social, denominado "</w:t>
      </w:r>
      <w:proofErr w:type="spellStart"/>
      <w:r w:rsidRPr="00D46664">
        <w:rPr>
          <w:rFonts w:ascii="Arial" w:hAnsi="Arial" w:cs="Arial"/>
        </w:rPr>
        <w:t>Progama</w:t>
      </w:r>
      <w:proofErr w:type="spellEnd"/>
      <w:r w:rsidRPr="00D46664">
        <w:rPr>
          <w:rFonts w:ascii="Arial" w:hAnsi="Arial" w:cs="Arial"/>
        </w:rPr>
        <w:t xml:space="preserve"> Mãos e Mentes Paulistanas- PMMP”, para um público estimado de 200 (duzentas) pessoas de forma rotativa.</w:t>
      </w:r>
    </w:p>
    <w:p w14:paraId="1786579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II - Caso o evento necessite de apoio relativo à operação do sistema viário, deverá requerê-lo diretamente à Companhia de Engenharia de Tráfego - CET, recolhendo o preço</w:t>
      </w:r>
    </w:p>
    <w:p w14:paraId="17DAC6A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público devido, ficando a presente autorização condicionada à anuência do referido órgão, nos termos do Decreto nº 51.953/10;</w:t>
      </w:r>
    </w:p>
    <w:p w14:paraId="3F0387C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III - Fica vedada a comercialização de quaisquer produtos, bens ou materiais na área do evento;</w:t>
      </w:r>
    </w:p>
    <w:p w14:paraId="057C9CF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IV - O uso da área pública não deverá bloquear, obstruir ou dificultar o acesso de pedestres, devendo ser preservado 1,20 m de passeio livre para a circulação, em especial,</w:t>
      </w:r>
    </w:p>
    <w:p w14:paraId="189F322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dos deficientes físicos;</w:t>
      </w:r>
    </w:p>
    <w:p w14:paraId="2E5414B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 - O Requerente fica OBRIGADO a:</w:t>
      </w:r>
    </w:p>
    <w:p w14:paraId="6AAC087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a) Não utilizar as áreas para finalidades diversas da estabelecida nesta Portaria;</w:t>
      </w:r>
    </w:p>
    <w:p w14:paraId="64CEE3A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b) Responsabilizar-se pelo atendimento dos limites de emissão de ruído estabelecidos pela Lei Municipal nº 16.402/16;</w:t>
      </w:r>
    </w:p>
    <w:p w14:paraId="7001412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c) Atender as condições de segurança do evento, nos termos do Decreto nº. 49.969/08;</w:t>
      </w:r>
    </w:p>
    <w:p w14:paraId="7B2C94A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d) Responsabilizar-se civil e criminalmente pelos danos decorrentes de sua ação ou omissão, bem como por quaisquer danos causados ao Patrimônio Público.</w:t>
      </w:r>
    </w:p>
    <w:p w14:paraId="784FF30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e) Responsabilizar-se pela segurança, limpeza, manutenção, conservação e coleta de lixo do local, incluindo-se as áreas ajardinadas, se houver, no período cedido;</w:t>
      </w:r>
    </w:p>
    <w:p w14:paraId="2E2B597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VI - No caso de veiculação de qualquer tipo de publicidade ou propaganda no local a empresa deverá atender aos termos da Lei Municipal 14.223/2006;</w:t>
      </w:r>
    </w:p>
    <w:p w14:paraId="50130E4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VII - A Municipalidade declara que se isenta, através do instrumento ora expedido, de qualquer responsabilidade por danos pessoais ou patrimoniais, devendo a AUTORIZADA providenciar garantias necessárias, antes, durante e após o evento:</w:t>
      </w:r>
    </w:p>
    <w:p w14:paraId="0618A06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VIII- A presente Autorização refere-se exclusivamente à Legislação Municipal, devendo, ainda serem observadas as legislações Estadual e Federal pertinentes;</w:t>
      </w:r>
    </w:p>
    <w:p w14:paraId="79CE4FA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IX - Esta portaria entrará em vigor na data de sua publicação.</w:t>
      </w:r>
    </w:p>
    <w:p w14:paraId="60EC8EA8" w14:textId="7AD1C6E0" w:rsid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</w:rPr>
        <w:t>São Paulo, 26 de junho de 2025.</w:t>
      </w:r>
      <w:r w:rsidRPr="00D46664">
        <w:rPr>
          <w:rFonts w:ascii="Arial" w:hAnsi="Arial" w:cs="Arial"/>
          <w:b/>
          <w:bCs/>
          <w:u w:val="single"/>
        </w:rPr>
        <w:cr/>
      </w:r>
    </w:p>
    <w:p w14:paraId="3F3CCB1C" w14:textId="77777777" w:rsidR="00D46664" w:rsidRPr="00D4666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ASSESSORIA EXECUTIVA DE COMUNICAÇÃO</w:t>
      </w:r>
    </w:p>
    <w:p w14:paraId="1A48D2BB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Despacho deferido | Documento: 128325390</w:t>
      </w:r>
    </w:p>
    <w:p w14:paraId="76C9167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Despacho Autorizador</w:t>
      </w:r>
    </w:p>
    <w:p w14:paraId="1B6EC3F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Processo SEI Nº 6064.2024/0001256-6.</w:t>
      </w:r>
    </w:p>
    <w:p w14:paraId="0360CF8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Interessado: SMDET - SECRETARIA MUNICIPAL DE DESENVOLVIMENTO ECONÔMICO E TRABALHO - CNPJ. 04.537.740/0001-12.</w:t>
      </w:r>
    </w:p>
    <w:p w14:paraId="3406E82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Assunto: Permissão e Autorização de Evento Temporário - FEIRA DE ARTESANATO PROGRAMA MUNICIPAL MÃOS E MENTES PAULISTANAS - PMMP - PRAÇA DA SÉ.</w:t>
      </w:r>
    </w:p>
    <w:p w14:paraId="0805062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Nº 517/SUB-SÉ/GAB/AC/2025</w:t>
      </w:r>
    </w:p>
    <w:p w14:paraId="43C99B7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285D54B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DA SÉ, sob responsabilidade</w:t>
      </w:r>
    </w:p>
    <w:p w14:paraId="1F886E7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da SECRETARIA MUNICIPAL DE DESENVOLVIMENTO ECONÔMICO E TRABALHO - SMDET - CNPJ. 04.537.740/0001-12, sito à Rua Líbero Badaró, 425,</w:t>
      </w:r>
    </w:p>
    <w:p w14:paraId="5003821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8º e 12º andares, Centro, São Paulo, SP, Cep 01009-905-000, na seguinte conformidade:</w:t>
      </w:r>
    </w:p>
    <w:p w14:paraId="31A337B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5D9CAB7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1.2. Acontecimento Social: FEIRA DE ARTESANATO PROGRAMA MUNICIPAL MÃOS E MENTES PAULISTANAS - PMMP.</w:t>
      </w:r>
    </w:p>
    <w:p w14:paraId="5E6ABB1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1.3. Objetivo: Oportunizar a geração de renda para os artesãos microempreendedores.</w:t>
      </w:r>
    </w:p>
    <w:p w14:paraId="3F991AE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1.4. Local: Praça da Sé, São Paulo - SP.</w:t>
      </w:r>
    </w:p>
    <w:p w14:paraId="6FAAFCA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1.5. Período e horário: De 04 a 08 de agosto e de 25 a 29 de agosto das 10h00 às 17h00.</w:t>
      </w:r>
    </w:p>
    <w:p w14:paraId="0DAC0EA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1.6. Montagem: Dias 04 e 25/08/2025 das 08h00 às 10h00 e desmontagem dias 08 e 29/08/2025 das 17h00 às 18h00.</w:t>
      </w:r>
    </w:p>
    <w:p w14:paraId="1CBAF11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1.7. Público Estimado: 200 pessoas.</w:t>
      </w:r>
    </w:p>
    <w:p w14:paraId="4AC0B43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1.8. Estrutura: 10 barracas de 1,50 x 1,50m.</w:t>
      </w:r>
    </w:p>
    <w:p w14:paraId="5DCE4AD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 Deverão ser observadas as seguintes determinações:</w:t>
      </w:r>
    </w:p>
    <w:p w14:paraId="4E190D8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2294A4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512D21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entorno do evento;</w:t>
      </w:r>
    </w:p>
    <w:p w14:paraId="6E12AFD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5DEFE1A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56B1BAA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B53A9A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3A17DC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756442F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2269021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31825E5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Portaria;</w:t>
      </w:r>
    </w:p>
    <w:p w14:paraId="7168E5B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6042C38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C54D91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competentes, observando as restrições e recomendações técnicas por ela apresentadas; obter, antecipadamente, junto a Comissão de Proteção à Paisagem Urbana - CPPU, as</w:t>
      </w:r>
    </w:p>
    <w:p w14:paraId="5E19B55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autorizações competentes, observando as restrições e recomendações técnicas por ela apresentadas;</w:t>
      </w:r>
    </w:p>
    <w:p w14:paraId="1B4E2D2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212748F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7B27527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2E92BF0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4EB71A5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6179D77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57.548/2016.</w:t>
      </w:r>
    </w:p>
    <w:p w14:paraId="3944E725" w14:textId="1A4CC17C" w:rsid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</w:rPr>
        <w:t>4. PUBLIQUE-SE.</w:t>
      </w:r>
      <w:r w:rsidRPr="00D46664">
        <w:rPr>
          <w:rFonts w:ascii="Arial" w:hAnsi="Arial" w:cs="Arial"/>
          <w:b/>
          <w:bCs/>
          <w:u w:val="single"/>
        </w:rPr>
        <w:cr/>
      </w:r>
    </w:p>
    <w:p w14:paraId="6AE3B49E" w14:textId="77777777" w:rsidR="00D46664" w:rsidRDefault="00D46664" w:rsidP="00D46664">
      <w:pPr>
        <w:rPr>
          <w:rFonts w:ascii="Arial" w:hAnsi="Arial" w:cs="Arial"/>
          <w:b/>
          <w:bCs/>
          <w:u w:val="single"/>
        </w:rPr>
      </w:pPr>
    </w:p>
    <w:p w14:paraId="50682A71" w14:textId="77777777" w:rsidR="002B1D8E" w:rsidRDefault="002B1D8E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da Sé </w:t>
      </w:r>
    </w:p>
    <w:p w14:paraId="47311335" w14:textId="77777777" w:rsidR="002B1D8E" w:rsidRDefault="002B1D8E" w:rsidP="002B1D8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 xml:space="preserve">ASSESSORIA EXECUTIVA DE COMUNICAÇÃO </w:t>
      </w:r>
    </w:p>
    <w:p w14:paraId="40BAB025" w14:textId="77777777" w:rsidR="002B1D8E" w:rsidRPr="002B1D8E" w:rsidRDefault="002B1D8E" w:rsidP="002B1D8E">
      <w:pPr>
        <w:rPr>
          <w:rFonts w:ascii="Arial" w:hAnsi="Arial" w:cs="Arial"/>
          <w:b/>
          <w:bCs/>
          <w:u w:val="single"/>
        </w:rPr>
      </w:pPr>
      <w:r w:rsidRPr="002B1D8E">
        <w:rPr>
          <w:rFonts w:ascii="Arial" w:hAnsi="Arial" w:cs="Arial"/>
          <w:b/>
          <w:bCs/>
          <w:u w:val="single"/>
        </w:rPr>
        <w:t>Despacho deferido | Documento: 128321621</w:t>
      </w:r>
    </w:p>
    <w:p w14:paraId="550457C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Despacho Autorizador</w:t>
      </w:r>
    </w:p>
    <w:p w14:paraId="22A75890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Processo SEI Nº 6064.2022/0000631-7.</w:t>
      </w:r>
    </w:p>
    <w:p w14:paraId="08FD50CD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Interessado: SMDET - SECRETARIA MUNICIPAL DE DESENVOLVIMENTO ECONÔMICO E TRABALHO - CNPJ. 04.537.740/0001-12.</w:t>
      </w:r>
    </w:p>
    <w:p w14:paraId="79117CB2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2EE9A9A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PORTARIA Nº 514/SUB-SÉ/GAB/AC/2025</w:t>
      </w:r>
    </w:p>
    <w:p w14:paraId="551E6893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1. À vista dos elementos e informações contidos no presente processo, com fundamento na Lei Orgânica do Município de São Paulo, em seu artigo 114, § 5º e na Lei</w:t>
      </w:r>
    </w:p>
    <w:p w14:paraId="0A9EA16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02A1AEC7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0FBAC60A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0B4C1487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00BC2D9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1.3. Objetivo: Oportunizar a geração de renda para os artesãos microempreendedores.</w:t>
      </w:r>
    </w:p>
    <w:p w14:paraId="4E2D328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1.4. Local: Praça do Patriarca, São Paulo/SP.</w:t>
      </w:r>
    </w:p>
    <w:p w14:paraId="36F81B8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1.5. Período e horário: De 04 a 08 de agosto e de 18 a 22 de agosto das 10h00 às 17h00.</w:t>
      </w:r>
    </w:p>
    <w:p w14:paraId="67447E47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1.6. Montagem: Dias 04 e 18/08/2025 das 08h00 às 10h00 e desmontagem dias 08 e 22/08/2025 das 17h00 às 18h00.</w:t>
      </w:r>
    </w:p>
    <w:p w14:paraId="49AD562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1.7. Público Estimado: 200 pessoas.</w:t>
      </w:r>
    </w:p>
    <w:p w14:paraId="19CE6F9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1.8. Estrutura: 10 barracas de 1,50 x 1,50m.</w:t>
      </w:r>
    </w:p>
    <w:p w14:paraId="1F9B6C1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 Deverão ser observadas as seguintes determinações:</w:t>
      </w:r>
    </w:p>
    <w:p w14:paraId="288D7FD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576E801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453517D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entorno do evento;</w:t>
      </w:r>
    </w:p>
    <w:p w14:paraId="20E1A93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2.3. Fica vedada a comercialização de bebidas alcoólicas nos termos da Lei nº 14.450/2007, que institui o programa de combate à venda ilegal de bebida alcoólica e de</w:t>
      </w:r>
    </w:p>
    <w:p w14:paraId="0C258FB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1806B560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5468D43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4A1AECC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59BBB52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112097D8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2A6DFFA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Portaria;</w:t>
      </w:r>
    </w:p>
    <w:p w14:paraId="58F67141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0163A98D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676C3F04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3EBA708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autorizações competentes, observando as restrições e recomendações técnicas por ela apresentadas;</w:t>
      </w:r>
    </w:p>
    <w:p w14:paraId="117B6B1F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6C93EB5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3177734E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lastRenderedPageBreak/>
        <w:t>ordem, sem prejuízo das multas e demais sanções legais cabíveis. No mais, a responsabilidade por danos pessoais ou patrimoniais eventualmente decorrentes do evento cabe</w:t>
      </w:r>
    </w:p>
    <w:p w14:paraId="4E8F5119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6B271D26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56961850" w14:textId="77777777" w:rsidR="002B1D8E" w:rsidRPr="002B1D8E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57.548/2016.</w:t>
      </w:r>
    </w:p>
    <w:p w14:paraId="572FA946" w14:textId="77777777" w:rsidR="0075660C" w:rsidRDefault="002B1D8E" w:rsidP="002B1D8E">
      <w:pPr>
        <w:rPr>
          <w:rFonts w:ascii="Arial" w:hAnsi="Arial" w:cs="Arial"/>
        </w:rPr>
      </w:pPr>
      <w:r w:rsidRPr="002B1D8E">
        <w:rPr>
          <w:rFonts w:ascii="Arial" w:hAnsi="Arial" w:cs="Arial"/>
        </w:rPr>
        <w:t>4. PUBLIQUE-SE.</w:t>
      </w:r>
    </w:p>
    <w:p w14:paraId="5A7DD811" w14:textId="77777777" w:rsidR="000821D1" w:rsidRDefault="000821D1" w:rsidP="0075660C">
      <w:pPr>
        <w:rPr>
          <w:rFonts w:ascii="Arial" w:hAnsi="Arial" w:cs="Arial"/>
        </w:rPr>
      </w:pPr>
    </w:p>
    <w:p w14:paraId="28D6E4C3" w14:textId="77777777" w:rsidR="002B1D8E" w:rsidRDefault="002B1D8E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B1D8E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794B668E" w14:textId="77777777" w:rsidR="00D46664" w:rsidRPr="00D4666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CAA50EB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Apostila de Portaria | Documento: 128301139</w:t>
      </w:r>
    </w:p>
    <w:p w14:paraId="0CEF209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APOSTILA DE PORTARIA</w:t>
      </w:r>
    </w:p>
    <w:p w14:paraId="4CC2E75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APOSTILA DA PORTARIA 36 SMDET, DE 06/06/2025, PUBLICADA NO DOC DE 09/06/2025</w:t>
      </w:r>
    </w:p>
    <w:p w14:paraId="6C312F2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Processo 6064.2025/0000310-0</w:t>
      </w:r>
    </w:p>
    <w:p w14:paraId="35EA900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É a Portaria em referência apostilada para constar que a servidora LUCIA NAZARÉ VELLOSO VERGINELLI, RF 847.452.4 foi convocada para trabalhar no Domingo</w:t>
      </w:r>
    </w:p>
    <w:p w14:paraId="7192C943" w14:textId="02A46AD6" w:rsid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(08/06/2025), acompanhando e apoiando as operações da Virada ODS.</w:t>
      </w:r>
    </w:p>
    <w:p w14:paraId="5BEC3ED0" w14:textId="77777777" w:rsidR="00D46664" w:rsidRDefault="00D46664" w:rsidP="00D46664">
      <w:pPr>
        <w:rPr>
          <w:rFonts w:ascii="Arial" w:hAnsi="Arial" w:cs="Arial"/>
        </w:rPr>
      </w:pPr>
    </w:p>
    <w:p w14:paraId="7EF80E7F" w14:textId="77777777" w:rsidR="00D46664" w:rsidRPr="00D4666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  <w:r w:rsidRPr="00D46664">
        <w:rPr>
          <w:rFonts w:ascii="Arial" w:hAnsi="Arial" w:cs="Arial"/>
          <w:b/>
          <w:bCs/>
          <w:sz w:val="32"/>
          <w:szCs w:val="32"/>
          <w:u w:val="single"/>
        </w:rPr>
        <w:cr/>
        <w:t>EQUIPE DE CONTROLE DE PESSOAL FIXO E PUBLICAÇÃO</w:t>
      </w:r>
    </w:p>
    <w:p w14:paraId="0D512071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Comunicado | Documento: 128422948</w:t>
      </w:r>
    </w:p>
    <w:p w14:paraId="7C563DB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DA CÂMARA</w:t>
      </w:r>
    </w:p>
    <w:p w14:paraId="138B0EF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PRESIDÊNCIA</w:t>
      </w:r>
    </w:p>
    <w:p w14:paraId="58CAFB0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390/25</w:t>
      </w:r>
    </w:p>
    <w:p w14:paraId="7E0CB2F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DESIGNANDO PERSIO TADAO SOLI, Técnico Legislativo, referência QPL-12, registro n° 11.205, para substituir CELSO GABRIEL, Técnico Legislativo, referência QPL-18, registro n° 10.943, na função de Secretário Geral Administrativo, referência FG-4, enquanto durar o seu impedimento por férias de 15 (quinze) dias, exercício/2023,</w:t>
      </w:r>
    </w:p>
    <w:p w14:paraId="483BEC1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adquiridas nos termos do art. 132, § 3º, da Lei 8.989/79, a partir de 30 de junho de 2025.</w:t>
      </w:r>
    </w:p>
    <w:p w14:paraId="3DDC967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MESA DA CÂMARA</w:t>
      </w:r>
    </w:p>
    <w:p w14:paraId="5284BC2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ATO Nº 1675/25</w:t>
      </w:r>
    </w:p>
    <w:p w14:paraId="4933001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Altera o Ato nº 1.667, de 07 de maio de 2025, que instituiu o Projeto Câmara Aberta.</w:t>
      </w:r>
    </w:p>
    <w:p w14:paraId="4497E0C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 MESA DA CÂMARA MUNICIPAL DE SÃO PAULO, no uso de suas atribuições legais, RESOLVE:</w:t>
      </w:r>
    </w:p>
    <w:p w14:paraId="11970B6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Art. 1º O §2º do art. 1º do Ato nº 1667/2025 passa a vigorar com a seguinte redação:</w:t>
      </w:r>
    </w:p>
    <w:p w14:paraId="6A9C875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“§2º O programa não será realizado no mês de janeiro, salvo deliberação expressa da Mesa Diretora.” (NR)</w:t>
      </w:r>
    </w:p>
    <w:p w14:paraId="12000AA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Art. 2º O caput do art. 2º do Ato nº 1667/2025 passa a vigorar com a seguinte redação:</w:t>
      </w:r>
    </w:p>
    <w:p w14:paraId="26A5E63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“Art. 2º Poderão ser celebradas parcerias com a Secretaria Municipal de Cultura, com a Secretaria Municipal de Desenvolvimento Econômico e Trabalho e com a Secretaria Municipal de Turismo, dentre outras, para a plena execução do projeto.” (NR)</w:t>
      </w:r>
    </w:p>
    <w:p w14:paraId="457E7AC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Art. 2º O §1º do art. 3º do Ato nº 1667/2025 passa a vigorar com a seguinte redação:</w:t>
      </w:r>
    </w:p>
    <w:p w14:paraId="20388B6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“§1º As visitações guiadas serão realizadas em grupos mediante agendamento prévio no Portal da Câmara Municipal de São Paulo, ou outros ambientes digitais, ocorrendo</w:t>
      </w:r>
    </w:p>
    <w:p w14:paraId="3449560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aos sábados e aos domingos nos horários de 11h e 12:30h, conforme cronograma mensal.” (NR)</w:t>
      </w:r>
    </w:p>
    <w:p w14:paraId="7C75E8F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Art. 3º Este Ato entra em vigor na data de sua publicação, revogadas as disposições em contrário.</w:t>
      </w:r>
    </w:p>
    <w:p w14:paraId="52771BD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São Paulo, 27 de junho de 2025.</w:t>
      </w:r>
    </w:p>
    <w:p w14:paraId="3E73749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1284/25</w:t>
      </w:r>
    </w:p>
    <w:p w14:paraId="6E4CF09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EXONERANDO, a pedido, REROM GABRIEL RIBAS DELYS, registro 233069, do cargo de ASSESSOR ESPECIAL DE GABINETE, referência QPLCG-5, do 1º Gabinete de Vereador.</w:t>
      </w:r>
    </w:p>
    <w:p w14:paraId="18B6B6F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1285/25</w:t>
      </w:r>
    </w:p>
    <w:p w14:paraId="3496AB3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NOMEANDO CAMILY DOS SANTOS OLIVEIRA, para exercer, em comissão, o cargo de ASSESSOR ESPECIAL DE APOIO PARLAMENTAR, referência QPLCG-2,</w:t>
      </w:r>
    </w:p>
    <w:p w14:paraId="1332B29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no 51º Gabinete de Vereador.</w:t>
      </w:r>
    </w:p>
    <w:p w14:paraId="1AF96C3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GERAL ADMINISTRATIVA</w:t>
      </w:r>
    </w:p>
    <w:p w14:paraId="6DB990B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PORTARIA 104/25</w:t>
      </w:r>
    </w:p>
    <w:p w14:paraId="02F267D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CESSANDO, a partir de 30 de junho de 2025, os efeitos da Portaria nº 103/25, publicada no DOC de 27 de junho de 2025, que designou o senhor PERSIO TADAO SOLI, Técnico Legislativo, referência QPL-12, registro n° 11.205, para substituir o senhor CARLOS BENEDITO VIEIRA MICELLI, Procurador Legislativo, referência QPL18, registro n° 11.379, na função de Secretário Geral Administrativo Adjunto, referência FG-3, durante o seu impedimento por férias de 11 (onze) dias, exercício/2023,</w:t>
      </w:r>
    </w:p>
    <w:p w14:paraId="2885AFF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adquiridas nos termos do art. 132, § 3º, da Lei 8.989/79, a partir de 24 de junho de 2025.</w:t>
      </w:r>
    </w:p>
    <w:p w14:paraId="2BBB836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ABONO PECUNIÁRIO</w:t>
      </w:r>
    </w:p>
    <w:p w14:paraId="53ADB30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Daniel Moreira Diniz - RF: 11.482 - CMSP-MEM-2025/00823</w:t>
      </w:r>
    </w:p>
    <w:p w14:paraId="49BA09D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Marcelo Rodrigues de Lima - RF: 11.356 - CMSP-MEM-2025/00837</w:t>
      </w:r>
    </w:p>
    <w:p w14:paraId="0118E92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Renata Jessica Soares da Silva - RF. 231.607 - CMSP-MEM-2025/00863</w:t>
      </w:r>
    </w:p>
    <w:p w14:paraId="33B4774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Sidney Richard Sylvestre - RF: 11.338 - CMSP-MEM-2025/00798</w:t>
      </w:r>
    </w:p>
    <w:p w14:paraId="2D507B9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Vagner Aparecido de Souza Amaral - RF. 231865 - CMSP-MEM-2025/00766</w:t>
      </w:r>
    </w:p>
    <w:p w14:paraId="03A1456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Vagner Rodrigues Leitão - RF. 231879 - CMSP-MEM-2025/00848</w:t>
      </w:r>
    </w:p>
    <w:p w14:paraId="5CF13D5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Com base nas informações prestadas pela Secretaria de Recursos Humanos, DEFIRO o pagamento do abono pecuniário de férias previsto no art. 9º do Ato nº 1571/2023,</w:t>
      </w:r>
    </w:p>
    <w:p w14:paraId="2DCA8FB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observadas a disponibilidade de verba e as cautelas legais, especialmente o disposto no § 1º do mesmo artigo.</w:t>
      </w:r>
    </w:p>
    <w:p w14:paraId="4EF8AA6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LICENÇA - ART. 10 A 13 DA LEI Nº 18.100/24</w:t>
      </w:r>
    </w:p>
    <w:p w14:paraId="34AD6D4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TID 20680503</w:t>
      </w:r>
    </w:p>
    <w:p w14:paraId="7C47454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Defiro a concessão da fruição de 15 (quinze) dias da licença prevista nos artigos 10 a 13 da Lei nº 18.100/24 ao servidor Daniel Moreira Diniz, RF 11.482.</w:t>
      </w:r>
    </w:p>
    <w:p w14:paraId="55392C2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TID 20680508</w:t>
      </w:r>
    </w:p>
    <w:p w14:paraId="0D60988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Defiro a concessão da fruição de 30 (trinta) dias da licença prevista nos artigos 10 a 13 da Lei nº 18.100/24 à servidora Érica Gisele </w:t>
      </w:r>
      <w:proofErr w:type="spellStart"/>
      <w:r w:rsidRPr="00D46664">
        <w:rPr>
          <w:rFonts w:ascii="Arial" w:hAnsi="Arial" w:cs="Arial"/>
        </w:rPr>
        <w:t>Celes</w:t>
      </w:r>
      <w:proofErr w:type="spellEnd"/>
      <w:r w:rsidRPr="00D46664">
        <w:rPr>
          <w:rFonts w:ascii="Arial" w:hAnsi="Arial" w:cs="Arial"/>
        </w:rPr>
        <w:t xml:space="preserve"> Rodrigues Parra, RF 11.315.</w:t>
      </w:r>
    </w:p>
    <w:p w14:paraId="4DC87F9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VERBAS RESCISÓRIAS</w:t>
      </w:r>
    </w:p>
    <w:p w14:paraId="1FD4543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Margareth Teixeira Vespasiano Leite - RF 100.856 - CMSP-MEM-2024/00877</w:t>
      </w:r>
    </w:p>
    <w:p w14:paraId="2FAFCC4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Autorizo a adoção de providências para pagamento das verbas rescisórias, incluídas na folha Suplementar 205/2024 de </w:t>
      </w:r>
      <w:proofErr w:type="gramStart"/>
      <w:r w:rsidRPr="00D46664">
        <w:rPr>
          <w:rFonts w:ascii="Arial" w:hAnsi="Arial" w:cs="Arial"/>
        </w:rPr>
        <w:t>Junho</w:t>
      </w:r>
      <w:proofErr w:type="gramEnd"/>
      <w:r w:rsidRPr="00D46664">
        <w:rPr>
          <w:rFonts w:ascii="Arial" w:hAnsi="Arial" w:cs="Arial"/>
        </w:rPr>
        <w:t>/2024 (CMSP-INC-2024/06926) e folha</w:t>
      </w:r>
    </w:p>
    <w:p w14:paraId="063D654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suplementar nº 221/2024 (CMSP-INC-2024/07190).</w:t>
      </w:r>
    </w:p>
    <w:p w14:paraId="7C638E0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DE RECURSOS HUMANOS</w:t>
      </w:r>
    </w:p>
    <w:p w14:paraId="124C09E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ADICIONAL POR TEMPO DE SERVIÇO</w:t>
      </w:r>
    </w:p>
    <w:p w14:paraId="0A2452F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Carlito de Oliveira Dias - RF 24036 - adicional de 15,76% sobre seus vencimentos fixos, a partir de 21/06/2025 - Port. 157/25</w:t>
      </w:r>
    </w:p>
    <w:p w14:paraId="2E8F66C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Carlos da Silva - RF 230630 - adicional de 10,25% sobre seus vencimentos fixos, a partir de 20/06/2025 - Port. 158/25</w:t>
      </w:r>
    </w:p>
    <w:p w14:paraId="4E65ED9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Denise Leandro da Cruz - RF 27510 - adicional de 10,25% sobre seus vencimentos fixos, a partir de 15/06/2025 - Port. 159/25</w:t>
      </w:r>
    </w:p>
    <w:p w14:paraId="37581D1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Marcelo Pereira Sena - RF 231213 - adicional de 5% sobre seus vencimentos fixos, a partir de 27/06/2025 - Port. 160/25</w:t>
      </w:r>
    </w:p>
    <w:p w14:paraId="4A60920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Wiliam Dias Pereira - RF 230919 - adicional de 5% sobre seus vencimentos fixos, a partir de 31/05/2025 - Port. 161/25</w:t>
      </w:r>
    </w:p>
    <w:p w14:paraId="75D024B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ADICIONAL POR TEMPO DE SERVIÇO E SEXTA-PARTE</w:t>
      </w:r>
    </w:p>
    <w:p w14:paraId="4D1D3D1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Lilian de Oliveira - RF 26004 - adicional de 21,55% sobre o seu padrão de vencimento, bem como a sexta-parte dos vencimentos integrais, a partir de 24/01/2025 - Port.</w:t>
      </w:r>
    </w:p>
    <w:p w14:paraId="75BDBFF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162/25</w:t>
      </w:r>
    </w:p>
    <w:p w14:paraId="0B7A8FC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Deferido.</w:t>
      </w:r>
    </w:p>
    <w:p w14:paraId="77EA4A0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RELAÇÃO DE DECLARAÇÃO DE BENS DOS VEREADORES QUE ASSUMIRAM DURANTE A 18ª LEGISLATURA E CUJOS MANDATOS FORAM</w:t>
      </w:r>
    </w:p>
    <w:p w14:paraId="72263FE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ENCERRADOS EM 31/12/</w:t>
      </w:r>
      <w:proofErr w:type="gramStart"/>
      <w:r w:rsidRPr="00D46664">
        <w:rPr>
          <w:rFonts w:ascii="Arial" w:hAnsi="Arial" w:cs="Arial"/>
        </w:rPr>
        <w:t>2024 ,</w:t>
      </w:r>
      <w:proofErr w:type="gramEnd"/>
      <w:r w:rsidRPr="00D46664">
        <w:rPr>
          <w:rFonts w:ascii="Arial" w:hAnsi="Arial" w:cs="Arial"/>
        </w:rPr>
        <w:t xml:space="preserve"> CONFORME DETERMINA O ARTIGO 15, § 1º, DA LEI ORGÂNICA DO MUNICÍPIO DE SÃO PAULO.</w:t>
      </w:r>
    </w:p>
    <w:p w14:paraId="406FB4E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Vereador ADRIANO DOS SANTOS</w:t>
      </w:r>
    </w:p>
    <w:p w14:paraId="187CC0B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CPF 184.994.058-43</w:t>
      </w:r>
    </w:p>
    <w:p w14:paraId="04FAE7E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AUTOMÓVEL VOLKSWAGEN T-CROSS TSI, ANO 2023/2024</w:t>
      </w:r>
    </w:p>
    <w:p w14:paraId="28A0641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AUTOMÓVEL TOYOTA HILUX, ANO 2014/2014</w:t>
      </w:r>
    </w:p>
    <w:p w14:paraId="2C2B820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SALDO EM CONTA POUPANÇA NA CAIXA ECONÔMICA FEDERAL</w:t>
      </w:r>
    </w:p>
    <w:p w14:paraId="1C28BDB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SALDO EM CONTA POUPANÇA NO ITAÚ UNIBANCO S/A</w:t>
      </w:r>
    </w:p>
    <w:p w14:paraId="620391B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BRADESCO FIF - CIC RENDA DIFERENCIADA DI HIPERFUNDO</w:t>
      </w:r>
    </w:p>
    <w:p w14:paraId="3DF8F63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SALDO EM CONTA CORRENTE NA CAIXA ECONÔMICA FEDERAL</w:t>
      </w:r>
    </w:p>
    <w:p w14:paraId="130A575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SALDO EM CONTA CORRENTE NO BANCO DO BRASIL</w:t>
      </w:r>
    </w:p>
    <w:p w14:paraId="0EC4DF9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DISPONIBILIDADE</w:t>
      </w:r>
    </w:p>
    <w:p w14:paraId="5E005EB9" w14:textId="31C2BF42" w:rsid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BB RENDA FIXA LONGO PRAZO HIGH</w:t>
      </w:r>
    </w:p>
    <w:p w14:paraId="2ACF95F7" w14:textId="77777777" w:rsidR="00D46664" w:rsidRDefault="00D46664" w:rsidP="00D46664">
      <w:pPr>
        <w:rPr>
          <w:rFonts w:ascii="Arial" w:hAnsi="Arial" w:cs="Arial"/>
        </w:rPr>
      </w:pPr>
    </w:p>
    <w:p w14:paraId="2CBE2BCC" w14:textId="77777777" w:rsidR="00D46664" w:rsidRPr="00D46664" w:rsidRDefault="00D46664" w:rsidP="00D4666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46664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  <w:r w:rsidRPr="00D46664">
        <w:rPr>
          <w:rFonts w:ascii="Arial" w:hAnsi="Arial" w:cs="Arial"/>
          <w:b/>
          <w:bCs/>
          <w:sz w:val="32"/>
          <w:szCs w:val="32"/>
          <w:u w:val="single"/>
        </w:rPr>
        <w:cr/>
        <w:t>GABINETE DO SUBPREFEITO</w:t>
      </w:r>
    </w:p>
    <w:p w14:paraId="16A307A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Comunicado | Documento: 128011840</w:t>
      </w:r>
    </w:p>
    <w:p w14:paraId="076963A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Ata da reunião ordinária do Conselho Regional do Meio Ambiente, Desenvolvimento Sustentável e Cultura de Paz da Subprefeitura da Lapa, realizada no dia 16</w:t>
      </w:r>
    </w:p>
    <w:p w14:paraId="7120597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 abril de 2025.</w:t>
      </w:r>
    </w:p>
    <w:p w14:paraId="0115816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Às 18h30 do dia 16 de abril de 2025, na Subprefeitura Lapa, Rua Guaicurus, 1000, foi iniciada reunião ordinária do CADES Lapa. Procede-se à verificação de presença,</w:t>
      </w:r>
    </w:p>
    <w:p w14:paraId="3112FFD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constatando-se a participação dos seguintes Conselheiras e Conselheiros:</w:t>
      </w:r>
    </w:p>
    <w:p w14:paraId="40EE0C1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da Sociedade Civil Titulares:</w:t>
      </w:r>
    </w:p>
    <w:p w14:paraId="07528EA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Jupira </w:t>
      </w:r>
      <w:proofErr w:type="spellStart"/>
      <w:r w:rsidRPr="00D46664">
        <w:rPr>
          <w:rFonts w:ascii="Arial" w:hAnsi="Arial" w:cs="Arial"/>
        </w:rPr>
        <w:t>Cauhy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053893E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Helena </w:t>
      </w:r>
      <w:proofErr w:type="spellStart"/>
      <w:r w:rsidRPr="00D46664">
        <w:rPr>
          <w:rFonts w:ascii="Arial" w:hAnsi="Arial" w:cs="Arial"/>
        </w:rPr>
        <w:t>Magozo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668F1E4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Alexandra </w:t>
      </w:r>
      <w:proofErr w:type="spellStart"/>
      <w:r w:rsidRPr="00D46664">
        <w:rPr>
          <w:rFonts w:ascii="Arial" w:hAnsi="Arial" w:cs="Arial"/>
        </w:rPr>
        <w:t>Swerts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1B8A1C7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Ligia Rocha - presente</w:t>
      </w:r>
    </w:p>
    <w:p w14:paraId="1C73707B" w14:textId="77777777" w:rsidR="00D46664" w:rsidRPr="00D46664" w:rsidRDefault="00D46664" w:rsidP="00D46664">
      <w:pPr>
        <w:rPr>
          <w:rFonts w:ascii="Arial" w:hAnsi="Arial" w:cs="Arial"/>
        </w:rPr>
      </w:pPr>
      <w:proofErr w:type="spellStart"/>
      <w:r w:rsidRPr="00D46664">
        <w:rPr>
          <w:rFonts w:ascii="Arial" w:hAnsi="Arial" w:cs="Arial"/>
        </w:rPr>
        <w:t>Néle</w:t>
      </w:r>
      <w:proofErr w:type="spellEnd"/>
      <w:r w:rsidRPr="00D46664">
        <w:rPr>
          <w:rFonts w:ascii="Arial" w:hAnsi="Arial" w:cs="Arial"/>
        </w:rPr>
        <w:t xml:space="preserve"> de Azevedo - presente</w:t>
      </w:r>
    </w:p>
    <w:p w14:paraId="13AED15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>Caritas Basso - presente</w:t>
      </w:r>
    </w:p>
    <w:p w14:paraId="34A1A1F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Olívia Gurjão - presente</w:t>
      </w:r>
    </w:p>
    <w:p w14:paraId="37D0474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José Carlos Queiroz - presente</w:t>
      </w:r>
    </w:p>
    <w:p w14:paraId="4C4AEC2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da Sociedade Civil Suplentes:</w:t>
      </w:r>
    </w:p>
    <w:p w14:paraId="7153201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Valdivia Passoni - ausência justificada</w:t>
      </w:r>
    </w:p>
    <w:p w14:paraId="1D03C0F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Eduardo Mello - ausência justificada</w:t>
      </w:r>
    </w:p>
    <w:p w14:paraId="340F9CA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Alice </w:t>
      </w:r>
      <w:proofErr w:type="spellStart"/>
      <w:r w:rsidRPr="00D46664">
        <w:rPr>
          <w:rFonts w:ascii="Arial" w:hAnsi="Arial" w:cs="Arial"/>
        </w:rPr>
        <w:t>Wey</w:t>
      </w:r>
      <w:proofErr w:type="spellEnd"/>
      <w:r w:rsidRPr="00D46664">
        <w:rPr>
          <w:rFonts w:ascii="Arial" w:hAnsi="Arial" w:cs="Arial"/>
        </w:rPr>
        <w:t xml:space="preserve"> - ausente</w:t>
      </w:r>
    </w:p>
    <w:p w14:paraId="55F8837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Umberto Sarti - ausente</w:t>
      </w:r>
    </w:p>
    <w:p w14:paraId="39D9125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Eider Câmara - presente</w:t>
      </w:r>
    </w:p>
    <w:p w14:paraId="57A0D1A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Steven </w:t>
      </w:r>
      <w:proofErr w:type="spellStart"/>
      <w:r w:rsidRPr="00D46664">
        <w:rPr>
          <w:rFonts w:ascii="Arial" w:hAnsi="Arial" w:cs="Arial"/>
        </w:rPr>
        <w:t>Beggs</w:t>
      </w:r>
      <w:proofErr w:type="spellEnd"/>
      <w:r w:rsidRPr="00D46664">
        <w:rPr>
          <w:rFonts w:ascii="Arial" w:hAnsi="Arial" w:cs="Arial"/>
        </w:rPr>
        <w:t xml:space="preserve"> - ausente</w:t>
      </w:r>
    </w:p>
    <w:p w14:paraId="4F986CF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Leandro Gomes - ausente</w:t>
      </w:r>
    </w:p>
    <w:p w14:paraId="2598B2B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Ana Paula Foroni - ausente</w:t>
      </w:r>
    </w:p>
    <w:p w14:paraId="6E0C194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do poder público</w:t>
      </w:r>
    </w:p>
    <w:p w14:paraId="61327EA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Presidente CADES Lapa, Subprefeito Paulo Telhada - ausente</w:t>
      </w:r>
    </w:p>
    <w:p w14:paraId="6930A50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Subprefeitura Lapa - presente, Afonso Rennó</w:t>
      </w:r>
    </w:p>
    <w:p w14:paraId="0A38D74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Secretaria Verde e Meio Ambiente - presente, </w:t>
      </w:r>
      <w:proofErr w:type="spellStart"/>
      <w:r w:rsidRPr="00D46664">
        <w:rPr>
          <w:rFonts w:ascii="Arial" w:hAnsi="Arial" w:cs="Arial"/>
        </w:rPr>
        <w:t>Cyra</w:t>
      </w:r>
      <w:proofErr w:type="spellEnd"/>
      <w:r w:rsidRPr="00D46664">
        <w:rPr>
          <w:rFonts w:ascii="Arial" w:hAnsi="Arial" w:cs="Arial"/>
        </w:rPr>
        <w:t xml:space="preserve"> Malta</w:t>
      </w:r>
    </w:p>
    <w:p w14:paraId="41A702A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de Transportes - ausência justificada, Almir Santos de Matos</w:t>
      </w:r>
    </w:p>
    <w:p w14:paraId="3F1C936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Assistência e Desenvolvimento Social - ausente</w:t>
      </w:r>
    </w:p>
    <w:p w14:paraId="4650E4F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Secretaria de Saúde - ausência justificada, Anna Valeria Ayres Camurça </w:t>
      </w:r>
      <w:proofErr w:type="spellStart"/>
      <w:r w:rsidRPr="00D46664">
        <w:rPr>
          <w:rFonts w:ascii="Arial" w:hAnsi="Arial" w:cs="Arial"/>
        </w:rPr>
        <w:t>Pradal</w:t>
      </w:r>
      <w:proofErr w:type="spellEnd"/>
    </w:p>
    <w:p w14:paraId="286C90D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de Esportes - ausente</w:t>
      </w:r>
    </w:p>
    <w:p w14:paraId="67FCD83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Também estavam presentes na reunião:</w:t>
      </w:r>
    </w:p>
    <w:p w14:paraId="6A00004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Ivan Leite </w:t>
      </w:r>
      <w:proofErr w:type="spellStart"/>
      <w:r w:rsidRPr="00D46664">
        <w:rPr>
          <w:rFonts w:ascii="Arial" w:hAnsi="Arial" w:cs="Arial"/>
        </w:rPr>
        <w:t>Marimon</w:t>
      </w:r>
      <w:proofErr w:type="spellEnd"/>
      <w:r w:rsidRPr="00D46664">
        <w:rPr>
          <w:rFonts w:ascii="Arial" w:hAnsi="Arial" w:cs="Arial"/>
        </w:rPr>
        <w:t xml:space="preserve"> (morador Leopoldina), Monica Lopes (Conselheira CPM), </w:t>
      </w:r>
      <w:proofErr w:type="spellStart"/>
      <w:r w:rsidRPr="00D46664">
        <w:rPr>
          <w:rFonts w:ascii="Arial" w:hAnsi="Arial" w:cs="Arial"/>
        </w:rPr>
        <w:t>Antonio</w:t>
      </w:r>
      <w:proofErr w:type="spellEnd"/>
      <w:r w:rsidRPr="00D46664">
        <w:rPr>
          <w:rFonts w:ascii="Arial" w:hAnsi="Arial" w:cs="Arial"/>
        </w:rPr>
        <w:t xml:space="preserve"> Pires (morador, Vila Anglo), Maria </w:t>
      </w:r>
      <w:proofErr w:type="spellStart"/>
      <w:r w:rsidRPr="00D46664">
        <w:rPr>
          <w:rFonts w:ascii="Arial" w:hAnsi="Arial" w:cs="Arial"/>
        </w:rPr>
        <w:t>Ismeria</w:t>
      </w:r>
      <w:proofErr w:type="spellEnd"/>
      <w:r w:rsidRPr="00D46664">
        <w:rPr>
          <w:rFonts w:ascii="Arial" w:hAnsi="Arial" w:cs="Arial"/>
        </w:rPr>
        <w:t xml:space="preserve"> Santos (moradora, Vila Anglo, CPM), Luciana Barros (Conselheira CPM), Ricardo Crispino (morador, Lapa), Marcia </w:t>
      </w:r>
      <w:proofErr w:type="spellStart"/>
      <w:r w:rsidRPr="00D46664">
        <w:rPr>
          <w:rFonts w:ascii="Arial" w:hAnsi="Arial" w:cs="Arial"/>
        </w:rPr>
        <w:t>Reikdal</w:t>
      </w:r>
      <w:proofErr w:type="spellEnd"/>
      <w:r w:rsidRPr="00D46664">
        <w:rPr>
          <w:rFonts w:ascii="Arial" w:hAnsi="Arial" w:cs="Arial"/>
        </w:rPr>
        <w:t xml:space="preserve"> (moradora).</w:t>
      </w:r>
    </w:p>
    <w:p w14:paraId="1D17DAD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Pauta</w:t>
      </w:r>
    </w:p>
    <w:p w14:paraId="373360A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1 - Deliberação sobre a ata da reunião realizada em 19 de março de 2025.</w:t>
      </w:r>
    </w:p>
    <w:p w14:paraId="490F5B0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Conselheira Coordenadora Adjunta Helena </w:t>
      </w:r>
      <w:proofErr w:type="spellStart"/>
      <w:r w:rsidRPr="00D46664">
        <w:rPr>
          <w:rFonts w:ascii="Arial" w:hAnsi="Arial" w:cs="Arial"/>
        </w:rPr>
        <w:t>Magozo</w:t>
      </w:r>
      <w:proofErr w:type="spellEnd"/>
      <w:r w:rsidRPr="00D46664">
        <w:rPr>
          <w:rFonts w:ascii="Arial" w:hAnsi="Arial" w:cs="Arial"/>
        </w:rPr>
        <w:t>, pede a deliberação do conselho, que aprova por unanimidade dos presentes com direito a voto no momento da votação,</w:t>
      </w:r>
    </w:p>
    <w:p w14:paraId="6D24FC0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 xml:space="preserve">a ata enviada com antecedência, totalizando com 10 votos favoráveis das/dos Conselheiras/os Jupira </w:t>
      </w:r>
      <w:proofErr w:type="spellStart"/>
      <w:r w:rsidRPr="00D46664">
        <w:rPr>
          <w:rFonts w:ascii="Arial" w:hAnsi="Arial" w:cs="Arial"/>
        </w:rPr>
        <w:t>Cauhy</w:t>
      </w:r>
      <w:proofErr w:type="spellEnd"/>
      <w:r w:rsidRPr="00D46664">
        <w:rPr>
          <w:rFonts w:ascii="Arial" w:hAnsi="Arial" w:cs="Arial"/>
        </w:rPr>
        <w:t xml:space="preserve">, Helena </w:t>
      </w:r>
      <w:proofErr w:type="spellStart"/>
      <w:r w:rsidRPr="00D46664">
        <w:rPr>
          <w:rFonts w:ascii="Arial" w:hAnsi="Arial" w:cs="Arial"/>
        </w:rPr>
        <w:t>Magozo</w:t>
      </w:r>
      <w:proofErr w:type="spellEnd"/>
      <w:r w:rsidRPr="00D46664">
        <w:rPr>
          <w:rFonts w:ascii="Arial" w:hAnsi="Arial" w:cs="Arial"/>
        </w:rPr>
        <w:t xml:space="preserve">, Alexandra </w:t>
      </w:r>
      <w:proofErr w:type="spellStart"/>
      <w:r w:rsidRPr="00D46664">
        <w:rPr>
          <w:rFonts w:ascii="Arial" w:hAnsi="Arial" w:cs="Arial"/>
        </w:rPr>
        <w:t>Swerts</w:t>
      </w:r>
      <w:proofErr w:type="spellEnd"/>
      <w:r w:rsidRPr="00D46664">
        <w:rPr>
          <w:rFonts w:ascii="Arial" w:hAnsi="Arial" w:cs="Arial"/>
        </w:rPr>
        <w:t xml:space="preserve">, Ligia Rocha, </w:t>
      </w:r>
      <w:proofErr w:type="spellStart"/>
      <w:r w:rsidRPr="00D46664">
        <w:rPr>
          <w:rFonts w:ascii="Arial" w:hAnsi="Arial" w:cs="Arial"/>
        </w:rPr>
        <w:t>Néle</w:t>
      </w:r>
      <w:proofErr w:type="spellEnd"/>
      <w:r w:rsidRPr="00D46664">
        <w:rPr>
          <w:rFonts w:ascii="Arial" w:hAnsi="Arial" w:cs="Arial"/>
        </w:rPr>
        <w:t xml:space="preserve"> de Azevedo, Olivia Gurjão, José Carlos Queiroz, Eider Câmara, Afonso Rennó, </w:t>
      </w:r>
      <w:proofErr w:type="spellStart"/>
      <w:r w:rsidRPr="00D46664">
        <w:rPr>
          <w:rFonts w:ascii="Arial" w:hAnsi="Arial" w:cs="Arial"/>
        </w:rPr>
        <w:t>Cyra</w:t>
      </w:r>
      <w:proofErr w:type="spellEnd"/>
      <w:r w:rsidRPr="00D46664">
        <w:rPr>
          <w:rFonts w:ascii="Arial" w:hAnsi="Arial" w:cs="Arial"/>
        </w:rPr>
        <w:t xml:space="preserve"> Malta.</w:t>
      </w:r>
    </w:p>
    <w:p w14:paraId="3EE49CF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2 - Processos da Subprefeitura Lapa acompanhados pelo CADES Lapa:</w:t>
      </w:r>
    </w:p>
    <w:p w14:paraId="63675BA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2.1 - Conselheira Helena </w:t>
      </w:r>
      <w:proofErr w:type="spellStart"/>
      <w:r w:rsidRPr="00D46664">
        <w:rPr>
          <w:rFonts w:ascii="Arial" w:hAnsi="Arial" w:cs="Arial"/>
        </w:rPr>
        <w:t>Magozo</w:t>
      </w:r>
      <w:proofErr w:type="spellEnd"/>
      <w:r w:rsidRPr="00D46664">
        <w:rPr>
          <w:rFonts w:ascii="Arial" w:hAnsi="Arial" w:cs="Arial"/>
        </w:rPr>
        <w:t>, Coordenadora Adjunta, informa que o processo de contratação de empresa para realizar manejo arbóreo para Subprefeitura Lapa ainda</w:t>
      </w:r>
    </w:p>
    <w:p w14:paraId="0F348D1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está suspenso, aguardando a decisão do Tribunal de Contas do Município, Processo TC/001028/2025.</w:t>
      </w:r>
    </w:p>
    <w:p w14:paraId="6E152FE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2.2 Retorno da solicitação de Comitês de Usuárias/os de zeladores de praças, pelo Programa Operação Trabalho (POT) Praças Mais Cuidadas, da SMDET</w:t>
      </w:r>
    </w:p>
    <w:p w14:paraId="3DDC740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Conselheira Jupira </w:t>
      </w:r>
      <w:proofErr w:type="spellStart"/>
      <w:r w:rsidRPr="00D46664">
        <w:rPr>
          <w:rFonts w:ascii="Arial" w:hAnsi="Arial" w:cs="Arial"/>
        </w:rPr>
        <w:t>Cauhy</w:t>
      </w:r>
      <w:proofErr w:type="spellEnd"/>
      <w:r w:rsidRPr="00D46664">
        <w:rPr>
          <w:rFonts w:ascii="Arial" w:hAnsi="Arial" w:cs="Arial"/>
        </w:rPr>
        <w:t xml:space="preserve"> informa que foi entregue ao Coordenador de Governo Local, no relatório do 2º Encontro de Comitês de Usuárias/os de Praças, a relação de Comitês interessados em ter zeladores de praças, pelo Programa Operação Trabalho (POT), consultando SMADS para indicação de atendidos em programas na região,</w:t>
      </w:r>
    </w:p>
    <w:p w14:paraId="67AFAAE3" w14:textId="4D5B538E" w:rsid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acompanhados pelos Comitês de Usuárias/os, conforme solicitação.</w:t>
      </w:r>
    </w:p>
    <w:p w14:paraId="0BE9426F" w14:textId="77777777" w:rsidR="00D46664" w:rsidRDefault="00D46664" w:rsidP="00D46664">
      <w:pPr>
        <w:rPr>
          <w:rFonts w:ascii="Arial" w:hAnsi="Arial" w:cs="Arial"/>
        </w:rPr>
      </w:pPr>
    </w:p>
    <w:p w14:paraId="543995D4" w14:textId="77777777" w:rsidR="00D46664" w:rsidRPr="00D46664" w:rsidRDefault="00D46664" w:rsidP="00D46664">
      <w:pPr>
        <w:rPr>
          <w:rFonts w:ascii="Arial" w:hAnsi="Arial" w:cs="Arial"/>
          <w:b/>
          <w:bCs/>
          <w:u w:val="single"/>
        </w:rPr>
      </w:pPr>
      <w:r w:rsidRPr="00D46664">
        <w:rPr>
          <w:rFonts w:ascii="Arial" w:hAnsi="Arial" w:cs="Arial"/>
          <w:b/>
          <w:bCs/>
          <w:u w:val="single"/>
        </w:rPr>
        <w:t>Comunicado | Documento: 128174658</w:t>
      </w:r>
    </w:p>
    <w:p w14:paraId="4035C2E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PREFEITURA DO MUNICÍPIO DE SÃO PAULO</w:t>
      </w:r>
    </w:p>
    <w:p w14:paraId="6983E0E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Municipal das Subprefeituras, Subprefeitura Lapa cadesla@smsub.prefeitura.sp.gov.br 2024 a 2026</w:t>
      </w:r>
    </w:p>
    <w:p w14:paraId="0358D45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Ata da reunião ordinária do Conselho Regional do Meio Ambiente, Desenvolvimento Sustentável e Cultura de Paz da Subprefeitura da Lapa, realizada no dia 21</w:t>
      </w:r>
    </w:p>
    <w:p w14:paraId="01D6EB3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de maio de 2025.</w:t>
      </w:r>
    </w:p>
    <w:p w14:paraId="2D098B9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Às 18h30 do dia 21 de maio de 2025, na Subprefeitura Lapa, Rua Guaicurus, 1000, foi iniciada reunião ordinária do CADES Lapa. Procede-se à verificação de presença,</w:t>
      </w:r>
    </w:p>
    <w:p w14:paraId="623E1DE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constatando-se a participação dos seguintes Conselheiras e Conselheiros:</w:t>
      </w:r>
    </w:p>
    <w:p w14:paraId="040E91F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da Sociedade Civil Titulares:</w:t>
      </w:r>
    </w:p>
    <w:p w14:paraId="3E02A98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Jupira </w:t>
      </w:r>
      <w:proofErr w:type="spellStart"/>
      <w:r w:rsidRPr="00D46664">
        <w:rPr>
          <w:rFonts w:ascii="Arial" w:hAnsi="Arial" w:cs="Arial"/>
        </w:rPr>
        <w:t>Cauhy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072DFF4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Helena </w:t>
      </w:r>
      <w:proofErr w:type="spellStart"/>
      <w:r w:rsidRPr="00D46664">
        <w:rPr>
          <w:rFonts w:ascii="Arial" w:hAnsi="Arial" w:cs="Arial"/>
        </w:rPr>
        <w:t>Magozo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0AA7F85B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 xml:space="preserve">Alexandra </w:t>
      </w:r>
      <w:proofErr w:type="spellStart"/>
      <w:r w:rsidRPr="00D46664">
        <w:rPr>
          <w:rFonts w:ascii="Arial" w:hAnsi="Arial" w:cs="Arial"/>
        </w:rPr>
        <w:t>Swerts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68EF643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Ligia Rocha - presente</w:t>
      </w:r>
    </w:p>
    <w:p w14:paraId="42E3A14A" w14:textId="77777777" w:rsidR="00D46664" w:rsidRPr="00D46664" w:rsidRDefault="00D46664" w:rsidP="00D46664">
      <w:pPr>
        <w:rPr>
          <w:rFonts w:ascii="Arial" w:hAnsi="Arial" w:cs="Arial"/>
        </w:rPr>
      </w:pPr>
      <w:proofErr w:type="spellStart"/>
      <w:r w:rsidRPr="00D46664">
        <w:rPr>
          <w:rFonts w:ascii="Arial" w:hAnsi="Arial" w:cs="Arial"/>
        </w:rPr>
        <w:t>Néle</w:t>
      </w:r>
      <w:proofErr w:type="spellEnd"/>
      <w:r w:rsidRPr="00D46664">
        <w:rPr>
          <w:rFonts w:ascii="Arial" w:hAnsi="Arial" w:cs="Arial"/>
        </w:rPr>
        <w:t xml:space="preserve"> de Azevedo - presente</w:t>
      </w:r>
    </w:p>
    <w:p w14:paraId="31AF668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Caritas Basso - presente</w:t>
      </w:r>
    </w:p>
    <w:p w14:paraId="30FD304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Olívia Gurjão - presente</w:t>
      </w:r>
    </w:p>
    <w:p w14:paraId="7C32929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José Carlos Queiroz - presente</w:t>
      </w:r>
    </w:p>
    <w:p w14:paraId="3B2FD4C0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da Sociedade Civil Suplentes:</w:t>
      </w:r>
    </w:p>
    <w:p w14:paraId="35018E4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Valdivia Passoni - ausência justificada</w:t>
      </w:r>
    </w:p>
    <w:p w14:paraId="17BD4E4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Eduardo Mello - presente</w:t>
      </w:r>
    </w:p>
    <w:p w14:paraId="5470007C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Alice </w:t>
      </w:r>
      <w:proofErr w:type="spellStart"/>
      <w:r w:rsidRPr="00D46664">
        <w:rPr>
          <w:rFonts w:ascii="Arial" w:hAnsi="Arial" w:cs="Arial"/>
        </w:rPr>
        <w:t>Wey</w:t>
      </w:r>
      <w:proofErr w:type="spellEnd"/>
      <w:r w:rsidRPr="00D46664">
        <w:rPr>
          <w:rFonts w:ascii="Arial" w:hAnsi="Arial" w:cs="Arial"/>
        </w:rPr>
        <w:t xml:space="preserve"> - ausente</w:t>
      </w:r>
    </w:p>
    <w:p w14:paraId="67CF6BF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Umberto Sarti - ausente</w:t>
      </w:r>
    </w:p>
    <w:p w14:paraId="1B6DB12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Eider Câmara - presente</w:t>
      </w:r>
    </w:p>
    <w:p w14:paraId="5A33125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Steven </w:t>
      </w:r>
      <w:proofErr w:type="spellStart"/>
      <w:r w:rsidRPr="00D46664">
        <w:rPr>
          <w:rFonts w:ascii="Arial" w:hAnsi="Arial" w:cs="Arial"/>
        </w:rPr>
        <w:t>Beggs</w:t>
      </w:r>
      <w:proofErr w:type="spellEnd"/>
      <w:r w:rsidRPr="00D46664">
        <w:rPr>
          <w:rFonts w:ascii="Arial" w:hAnsi="Arial" w:cs="Arial"/>
        </w:rPr>
        <w:t xml:space="preserve"> - presente</w:t>
      </w:r>
    </w:p>
    <w:p w14:paraId="7454861F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Leandro Gomes - ausente</w:t>
      </w:r>
    </w:p>
    <w:p w14:paraId="69AA5BA1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Ana Paula Foroni - ausente</w:t>
      </w:r>
    </w:p>
    <w:p w14:paraId="478A1FCE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Representantes do poder público</w:t>
      </w:r>
    </w:p>
    <w:p w14:paraId="18F3066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Presidente CADES Lapa, Subprefeito Paulo Telhada - ausente</w:t>
      </w:r>
    </w:p>
    <w:p w14:paraId="3E48FB0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Subprefeitura Lapa - presente, Afonso Rennó</w:t>
      </w:r>
    </w:p>
    <w:p w14:paraId="10D3071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Secretaria Verde e Meio Ambiente - presente, </w:t>
      </w:r>
      <w:proofErr w:type="spellStart"/>
      <w:r w:rsidRPr="00D46664">
        <w:rPr>
          <w:rFonts w:ascii="Arial" w:hAnsi="Arial" w:cs="Arial"/>
        </w:rPr>
        <w:t>Cyra</w:t>
      </w:r>
      <w:proofErr w:type="spellEnd"/>
      <w:r w:rsidRPr="00D46664">
        <w:rPr>
          <w:rFonts w:ascii="Arial" w:hAnsi="Arial" w:cs="Arial"/>
        </w:rPr>
        <w:t xml:space="preserve"> Malta</w:t>
      </w:r>
    </w:p>
    <w:p w14:paraId="0AC31AF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de Transportes - ausência justificada, Almir Santos de Matos</w:t>
      </w:r>
    </w:p>
    <w:p w14:paraId="79EEAFB3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Assistência e Desenvolvimento Social - ausente</w:t>
      </w:r>
    </w:p>
    <w:p w14:paraId="54D75FC9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Secretaria de Saúde - presente, Anna Valeria Ayres Camurça </w:t>
      </w:r>
      <w:proofErr w:type="spellStart"/>
      <w:r w:rsidRPr="00D46664">
        <w:rPr>
          <w:rFonts w:ascii="Arial" w:hAnsi="Arial" w:cs="Arial"/>
        </w:rPr>
        <w:t>Pradal</w:t>
      </w:r>
      <w:proofErr w:type="spellEnd"/>
    </w:p>
    <w:p w14:paraId="6582824D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Secretaria de Esportes - ausente</w:t>
      </w:r>
    </w:p>
    <w:p w14:paraId="5ACDAD78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Também estavam presentes na reunião: André </w:t>
      </w:r>
      <w:proofErr w:type="spellStart"/>
      <w:r w:rsidRPr="00D46664">
        <w:rPr>
          <w:rFonts w:ascii="Arial" w:hAnsi="Arial" w:cs="Arial"/>
        </w:rPr>
        <w:t>Masili</w:t>
      </w:r>
      <w:proofErr w:type="spellEnd"/>
      <w:r w:rsidRPr="00D46664">
        <w:rPr>
          <w:rFonts w:ascii="Arial" w:hAnsi="Arial" w:cs="Arial"/>
        </w:rPr>
        <w:t>, Betina Lerner, Dina Ramos, Eduardo Fiora, Paula de Souza, Kelly Cristina, Roseli Morena Porto, Lucia Helena Oliveira (editora Jornal da Gente Lapa).</w:t>
      </w:r>
    </w:p>
    <w:p w14:paraId="1F84CB35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Pauta</w:t>
      </w:r>
    </w:p>
    <w:p w14:paraId="4474785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1 - Deliberação sobre a ata da reunião realizada em 16 de abril de 2025; 2 - Atualização, pela Subprefeitura Lapa, sobre: 2.1 - Apresentação do plano de trabalho de manejo</w:t>
      </w:r>
    </w:p>
    <w:p w14:paraId="43394B0A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lastRenderedPageBreak/>
        <w:t xml:space="preserve">arbóreo, das 6 equipes da empresa </w:t>
      </w:r>
      <w:proofErr w:type="spellStart"/>
      <w:r w:rsidRPr="00D46664">
        <w:rPr>
          <w:rFonts w:ascii="Arial" w:hAnsi="Arial" w:cs="Arial"/>
        </w:rPr>
        <w:t>Florestana</w:t>
      </w:r>
      <w:proofErr w:type="spellEnd"/>
      <w:r w:rsidRPr="00D46664">
        <w:rPr>
          <w:rFonts w:ascii="Arial" w:hAnsi="Arial" w:cs="Arial"/>
        </w:rPr>
        <w:t>, contratada para prestação de serviços por 12 meses, para Subprefeitura Lapa; 2.2 - Definição de uso da praça João Elói,</w:t>
      </w:r>
    </w:p>
    <w:p w14:paraId="0800A9A2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proposta do CADES Lapa de consulta pública, conforme Lei 16.212/2015; 2.3 - Retorno da solicitação de Comitês de Usuárias/os de zeladores de praças, pelo Programa Operação Trabalho (POT) Praças Mais Cuidadas, da SMDET. 3 - Informes das atividades dos Grupos de Trabalho - </w:t>
      </w:r>
      <w:proofErr w:type="spellStart"/>
      <w:r w:rsidRPr="00D46664">
        <w:rPr>
          <w:rFonts w:ascii="Arial" w:hAnsi="Arial" w:cs="Arial"/>
        </w:rPr>
        <w:t>GTs</w:t>
      </w:r>
      <w:proofErr w:type="spellEnd"/>
      <w:r w:rsidRPr="00D46664">
        <w:rPr>
          <w:rFonts w:ascii="Arial" w:hAnsi="Arial" w:cs="Arial"/>
        </w:rPr>
        <w:t>: 3.1 - GT de Regulamentação da Lei 16.212/15</w:t>
      </w:r>
    </w:p>
    <w:p w14:paraId="1C786E04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sobre Gestão Participativa de Praças; Subgrupo Comitês de Usuários/as de Praças. Comitês cadastrados: Praça Irmãos Karmann (DOC de 23/04/2025) e Praça Myriam de Barros Lima (DOC de 25/04/2025); solicitação de cadastramento de Comitê da Praça Dr. Tramonte Garcia. 3.2 - GT Gestão Integrada de Resíduos Sólidos. 3.3 - GT</w:t>
      </w:r>
    </w:p>
    <w:p w14:paraId="532151D7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Arborização e Águas; Subgrupo Bacia Tiburtino/Curtume; Subgrupo Estudo e Projeto Integrado Rua Sepetiba. 3.4 - GT Mapeamento do ruído da Lapa pela ótica da</w:t>
      </w:r>
    </w:p>
    <w:p w14:paraId="404D7C66" w14:textId="77777777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incomodidade. 4 - Informes, 4.1 - Virada Sustentável dias 06 a 08 de junho de 2025, AIU Leopoldina, OUCAB, Bosque Lapa, Bosque Perdizes, Parque da Água Branca,</w:t>
      </w:r>
    </w:p>
    <w:p w14:paraId="5981BA1D" w14:textId="5B50C40B" w:rsid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pintura do Viaduto Sumaré, Eleições de Conselhos de Parque.</w:t>
      </w:r>
    </w:p>
    <w:p w14:paraId="25604ACE" w14:textId="77777777" w:rsidR="00D46664" w:rsidRDefault="00D46664" w:rsidP="00D46664">
      <w:pPr>
        <w:rPr>
          <w:rFonts w:ascii="Arial" w:hAnsi="Arial" w:cs="Arial"/>
        </w:rPr>
      </w:pPr>
    </w:p>
    <w:p w14:paraId="1D0BB587" w14:textId="447DB39C" w:rsidR="00D46664" w:rsidRPr="00D4666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>2.3 - Retorno da solicitação de Comitês de Usuárias/os de zeladores de praças, pelo Programa Operação Trabalho (POT) Praças Mais Cuidadas, da SMDET.</w:t>
      </w:r>
    </w:p>
    <w:p w14:paraId="21C7FE2F" w14:textId="1C045511" w:rsidR="007C1E44" w:rsidRDefault="00D46664" w:rsidP="00D46664">
      <w:pPr>
        <w:rPr>
          <w:rFonts w:ascii="Arial" w:hAnsi="Arial" w:cs="Arial"/>
        </w:rPr>
      </w:pPr>
      <w:r w:rsidRPr="00D46664">
        <w:rPr>
          <w:rFonts w:ascii="Arial" w:hAnsi="Arial" w:cs="Arial"/>
        </w:rPr>
        <w:t xml:space="preserve">Pauta já tratada na reunião anterior, para dar sequência é necessária a presença das representantes da Secretaria Assistência e Desenvolvimento Social. Conselheira </w:t>
      </w:r>
      <w:proofErr w:type="spellStart"/>
      <w:r w:rsidRPr="00D46664">
        <w:rPr>
          <w:rFonts w:ascii="Arial" w:hAnsi="Arial" w:cs="Arial"/>
        </w:rPr>
        <w:t>Cyra</w:t>
      </w:r>
      <w:proofErr w:type="spellEnd"/>
      <w:r w:rsidRPr="00D46664">
        <w:rPr>
          <w:rFonts w:ascii="Arial" w:hAnsi="Arial" w:cs="Arial"/>
        </w:rPr>
        <w:t xml:space="preserve"> Malta se dispõe a desenvolver uma proposta de capacitação dos zeladores de praças.</w:t>
      </w:r>
      <w:r w:rsidRPr="00D46664">
        <w:rPr>
          <w:rFonts w:ascii="Arial" w:hAnsi="Arial" w:cs="Arial"/>
        </w:rPr>
        <w:cr/>
      </w:r>
      <w:r w:rsidRPr="00D46664">
        <w:rPr>
          <w:rFonts w:ascii="Arial" w:hAnsi="Arial" w:cs="Arial"/>
        </w:rPr>
        <w:cr/>
      </w:r>
    </w:p>
    <w:p w14:paraId="4F9BFF10" w14:textId="77777777" w:rsidR="007C1E44" w:rsidRPr="007C1E44" w:rsidRDefault="007C1E44" w:rsidP="00D46664">
      <w:pPr>
        <w:rPr>
          <w:rFonts w:ascii="Arial" w:hAnsi="Arial" w:cs="Arial"/>
        </w:rPr>
      </w:pPr>
    </w:p>
    <w:p w14:paraId="189DFE2D" w14:textId="77D71CEF" w:rsidR="00D46664" w:rsidRPr="00D46664" w:rsidRDefault="00D46664" w:rsidP="00D46664">
      <w:pPr>
        <w:rPr>
          <w:rFonts w:ascii="Arial" w:hAnsi="Arial" w:cs="Arial"/>
        </w:rPr>
      </w:pPr>
    </w:p>
    <w:sectPr w:rsidR="00D46664" w:rsidRPr="00D46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2626D"/>
    <w:rsid w:val="0003477F"/>
    <w:rsid w:val="0003579E"/>
    <w:rsid w:val="00036AD9"/>
    <w:rsid w:val="000752C3"/>
    <w:rsid w:val="000821D1"/>
    <w:rsid w:val="00082CDA"/>
    <w:rsid w:val="000A1FE0"/>
    <w:rsid w:val="000B4A15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B1D8E"/>
    <w:rsid w:val="002D2628"/>
    <w:rsid w:val="002D2A61"/>
    <w:rsid w:val="002D628F"/>
    <w:rsid w:val="002D7621"/>
    <w:rsid w:val="002F6778"/>
    <w:rsid w:val="00316ECB"/>
    <w:rsid w:val="00316F9C"/>
    <w:rsid w:val="00321D16"/>
    <w:rsid w:val="00323A0C"/>
    <w:rsid w:val="003561D4"/>
    <w:rsid w:val="003612E4"/>
    <w:rsid w:val="00376B1A"/>
    <w:rsid w:val="0038736D"/>
    <w:rsid w:val="003C2B47"/>
    <w:rsid w:val="003C6DA6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C7947"/>
    <w:rsid w:val="004D6754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B0BC8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2ACA"/>
    <w:rsid w:val="006A603E"/>
    <w:rsid w:val="006A60D9"/>
    <w:rsid w:val="006B5481"/>
    <w:rsid w:val="006C7F93"/>
    <w:rsid w:val="006D3A09"/>
    <w:rsid w:val="006F3850"/>
    <w:rsid w:val="0075660C"/>
    <w:rsid w:val="00756AFE"/>
    <w:rsid w:val="007B6216"/>
    <w:rsid w:val="007C1E44"/>
    <w:rsid w:val="007E4E56"/>
    <w:rsid w:val="00801C1D"/>
    <w:rsid w:val="008159EF"/>
    <w:rsid w:val="00816E01"/>
    <w:rsid w:val="00841A8A"/>
    <w:rsid w:val="008441E6"/>
    <w:rsid w:val="00852DB0"/>
    <w:rsid w:val="00865486"/>
    <w:rsid w:val="00867032"/>
    <w:rsid w:val="008719FA"/>
    <w:rsid w:val="008909A0"/>
    <w:rsid w:val="008B3CBF"/>
    <w:rsid w:val="008C07AB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E06E1"/>
    <w:rsid w:val="009F512E"/>
    <w:rsid w:val="009F79D7"/>
    <w:rsid w:val="00A15AD3"/>
    <w:rsid w:val="00A238CD"/>
    <w:rsid w:val="00A31DE2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203A"/>
    <w:rsid w:val="00B160DB"/>
    <w:rsid w:val="00B20B87"/>
    <w:rsid w:val="00B345FD"/>
    <w:rsid w:val="00B70F7B"/>
    <w:rsid w:val="00B7142A"/>
    <w:rsid w:val="00B73E16"/>
    <w:rsid w:val="00B86B3F"/>
    <w:rsid w:val="00BA196B"/>
    <w:rsid w:val="00BA4207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A7A84"/>
    <w:rsid w:val="00CB1AA0"/>
    <w:rsid w:val="00CB1AF8"/>
    <w:rsid w:val="00CE7611"/>
    <w:rsid w:val="00D41A90"/>
    <w:rsid w:val="00D43218"/>
    <w:rsid w:val="00D46664"/>
    <w:rsid w:val="00D520DD"/>
    <w:rsid w:val="00D74E0B"/>
    <w:rsid w:val="00DF6AA1"/>
    <w:rsid w:val="00E11FA0"/>
    <w:rsid w:val="00E30896"/>
    <w:rsid w:val="00E4604B"/>
    <w:rsid w:val="00E724C6"/>
    <w:rsid w:val="00E7693B"/>
    <w:rsid w:val="00E81BD0"/>
    <w:rsid w:val="00EC05CF"/>
    <w:rsid w:val="00EC1073"/>
    <w:rsid w:val="00ED5812"/>
    <w:rsid w:val="00ED6B83"/>
    <w:rsid w:val="00F029E2"/>
    <w:rsid w:val="00F164CA"/>
    <w:rsid w:val="00F24D2E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23C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4238</Words>
  <Characters>22891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2025-06-30T12:47:00Z</dcterms:created>
  <dcterms:modified xsi:type="dcterms:W3CDTF">2025-06-30T13:15:00Z</dcterms:modified>
</cp:coreProperties>
</file>