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1DCE9A" w14:textId="77777777" w:rsidR="00A00445" w:rsidRDefault="00545A02" w:rsidP="009A1AC0">
      <w:pPr>
        <w:spacing w:after="0"/>
        <w:jc w:val="center"/>
        <w:rPr>
          <w:b/>
        </w:rPr>
      </w:pPr>
      <w:r w:rsidRPr="00545A02">
        <w:rPr>
          <w:b/>
        </w:rPr>
        <w:t>CONSELHO DE ORIENTAÇÃO E ADMINISTRAÇÃO TÉCNICA - COAT /</w:t>
      </w:r>
      <w:r w:rsidR="009C67E8">
        <w:rPr>
          <w:b/>
        </w:rPr>
        <w:t xml:space="preserve"> </w:t>
      </w:r>
    </w:p>
    <w:p w14:paraId="0CE34004" w14:textId="0375A3E9" w:rsidR="00545A02" w:rsidRPr="00545A02" w:rsidRDefault="00545A02" w:rsidP="009A1AC0">
      <w:pPr>
        <w:spacing w:after="0"/>
        <w:jc w:val="center"/>
        <w:rPr>
          <w:b/>
        </w:rPr>
      </w:pPr>
      <w:r w:rsidRPr="00545A02">
        <w:rPr>
          <w:b/>
        </w:rPr>
        <w:t>Fundo Municipal do Idoso</w:t>
      </w:r>
    </w:p>
    <w:p w14:paraId="051B98FF" w14:textId="7ACBE9CC" w:rsidR="00545A02" w:rsidRPr="00545A02" w:rsidRDefault="00CB2CD2" w:rsidP="009A1AC0">
      <w:pPr>
        <w:spacing w:after="0"/>
        <w:jc w:val="center"/>
        <w:rPr>
          <w:b/>
        </w:rPr>
      </w:pPr>
      <w:r>
        <w:rPr>
          <w:b/>
        </w:rPr>
        <w:t>104</w:t>
      </w:r>
      <w:r w:rsidR="00545A02" w:rsidRPr="00545A02">
        <w:rPr>
          <w:b/>
        </w:rPr>
        <w:t>ª Reunião Ordinária</w:t>
      </w:r>
    </w:p>
    <w:p w14:paraId="555C8223" w14:textId="33142DB4" w:rsidR="00545A02" w:rsidRPr="00290D6F" w:rsidRDefault="00545A02" w:rsidP="00290D6F">
      <w:pPr>
        <w:jc w:val="center"/>
        <w:rPr>
          <w:b/>
        </w:rPr>
      </w:pPr>
      <w:r>
        <w:rPr>
          <w:b/>
        </w:rPr>
        <w:t>04</w:t>
      </w:r>
      <w:r w:rsidRPr="00545A02">
        <w:rPr>
          <w:b/>
        </w:rPr>
        <w:t xml:space="preserve"> de</w:t>
      </w:r>
      <w:r>
        <w:rPr>
          <w:b/>
        </w:rPr>
        <w:t xml:space="preserve"> agosto</w:t>
      </w:r>
      <w:r w:rsidRPr="00545A02">
        <w:rPr>
          <w:b/>
        </w:rPr>
        <w:t xml:space="preserve"> de 202</w:t>
      </w:r>
      <w:r>
        <w:rPr>
          <w:b/>
        </w:rPr>
        <w:t>5</w:t>
      </w:r>
    </w:p>
    <w:p w14:paraId="55B8046E" w14:textId="25880AB2" w:rsidR="00545A02" w:rsidRPr="00545A02" w:rsidRDefault="00545A02" w:rsidP="00545A02">
      <w:pPr>
        <w:jc w:val="both"/>
      </w:pPr>
      <w:r w:rsidRPr="00290D6F">
        <w:t xml:space="preserve">Aos quatro dias do mês de agosto do ano de dois mil e vinte e cinco foi realizada a </w:t>
      </w:r>
      <w:r w:rsidR="00CB2CD2" w:rsidRPr="00290D6F">
        <w:t>104</w:t>
      </w:r>
      <w:r w:rsidRPr="00290D6F">
        <w:t xml:space="preserve">ª Reunião Ordinária do Conselho de Orientação e Administração Técnica de São Paulo - COAT/SP, de forma </w:t>
      </w:r>
      <w:r w:rsidR="009A17BC" w:rsidRPr="00290D6F">
        <w:t>presencial</w:t>
      </w:r>
      <w:r w:rsidRPr="00290D6F">
        <w:rPr>
          <w:b/>
        </w:rPr>
        <w:t>,</w:t>
      </w:r>
      <w:r w:rsidRPr="00290D6F">
        <w:t xml:space="preserve"> com início às </w:t>
      </w:r>
      <w:r w:rsidR="00CB2CD2" w:rsidRPr="00290D6F">
        <w:t>14</w:t>
      </w:r>
      <w:r w:rsidRPr="00290D6F">
        <w:t>h</w:t>
      </w:r>
      <w:r w:rsidR="00CB2CD2" w:rsidRPr="00290D6F">
        <w:t>30</w:t>
      </w:r>
      <w:r w:rsidRPr="00290D6F">
        <w:t>, sendo presidida pel</w:t>
      </w:r>
      <w:r w:rsidR="00CB2CD2" w:rsidRPr="00290D6F">
        <w:t>a</w:t>
      </w:r>
      <w:r w:rsidRPr="00290D6F">
        <w:t xml:space="preserve"> </w:t>
      </w:r>
      <w:r w:rsidR="00703D93" w:rsidRPr="00290D6F">
        <w:t>Sr</w:t>
      </w:r>
      <w:r w:rsidR="00CB2CD2" w:rsidRPr="00290D6F">
        <w:t>a</w:t>
      </w:r>
      <w:r w:rsidR="00A04418" w:rsidRPr="00290D6F">
        <w:t>.</w:t>
      </w:r>
      <w:r w:rsidR="00CB2CD2" w:rsidRPr="00290D6F">
        <w:t xml:space="preserve"> Alessandra Gosling</w:t>
      </w:r>
      <w:r w:rsidRPr="00290D6F">
        <w:t>, representante</w:t>
      </w:r>
      <w:r w:rsidR="009F7BFC" w:rsidRPr="00290D6F">
        <w:t xml:space="preserve"> suplente</w:t>
      </w:r>
      <w:r w:rsidRPr="00290D6F">
        <w:t xml:space="preserve"> da Secretaria Municipal de Direitos Humanos e Cidadania - SMDHC e com a presença dos também conselheiros: Sra. </w:t>
      </w:r>
      <w:r w:rsidR="009A17BC" w:rsidRPr="00290D6F">
        <w:t xml:space="preserve">Maria </w:t>
      </w:r>
      <w:r w:rsidR="001034E3" w:rsidRPr="00290D6F">
        <w:t>Aparecida Nunes</w:t>
      </w:r>
      <w:r w:rsidRPr="00290D6F">
        <w:t>, representante da Secretaria Municipal d</w:t>
      </w:r>
      <w:r w:rsidR="00951D74" w:rsidRPr="00290D6F">
        <w:t>a</w:t>
      </w:r>
      <w:r w:rsidRPr="00290D6F">
        <w:t xml:space="preserve"> </w:t>
      </w:r>
      <w:r w:rsidR="00951D74" w:rsidRPr="00290D6F">
        <w:t>Saúde - SMS</w:t>
      </w:r>
      <w:r w:rsidRPr="00290D6F">
        <w:t>, Sra. Marisa Accioly Rodrigues Da Costa Domingues e</w:t>
      </w:r>
      <w:r w:rsidR="008640A0" w:rsidRPr="00290D6F">
        <w:t xml:space="preserve"> Nadir Francisco do Amaral</w:t>
      </w:r>
      <w:r w:rsidRPr="00290D6F">
        <w:t>, representantes do Conselho Municipal de Direitos da Pessoa Idosa.</w:t>
      </w:r>
      <w:r w:rsidR="00176EC6">
        <w:t xml:space="preserve"> </w:t>
      </w:r>
      <w:r w:rsidR="00BF356E" w:rsidRPr="00BF356E">
        <w:t xml:space="preserve">Participaram também os assessores técnicos da Coordenação de Políticas para Pessoa Idosa – CPPI/SMDHC, Sra. Gabriela de Barros Constante e Sr. Alexandre </w:t>
      </w:r>
      <w:proofErr w:type="spellStart"/>
      <w:r w:rsidR="00BF356E" w:rsidRPr="00BF356E">
        <w:t>Taricano</w:t>
      </w:r>
      <w:proofErr w:type="spellEnd"/>
      <w:r w:rsidR="00BF356E" w:rsidRPr="00BF356E">
        <w:t xml:space="preserve"> Junior.</w:t>
      </w:r>
      <w:r w:rsidR="00BF356E">
        <w:t xml:space="preserve"> </w:t>
      </w:r>
      <w:r w:rsidRPr="00545A02">
        <w:t xml:space="preserve">A </w:t>
      </w:r>
      <w:r w:rsidR="00BF356E">
        <w:t>r</w:t>
      </w:r>
      <w:r w:rsidRPr="00545A02">
        <w:t>eunião contou com as seguintes pautas:</w:t>
      </w:r>
    </w:p>
    <w:p w14:paraId="486CE54F" w14:textId="0E672BCF" w:rsidR="009A1AC0" w:rsidRPr="009A1AC0" w:rsidRDefault="009A1AC0" w:rsidP="009A1AC0">
      <w:pPr>
        <w:pStyle w:val="PargrafodaLista"/>
        <w:numPr>
          <w:ilvl w:val="0"/>
          <w:numId w:val="6"/>
        </w:numPr>
        <w:jc w:val="both"/>
      </w:pPr>
      <w:r w:rsidRPr="009A1AC0">
        <w:rPr>
          <w:b/>
          <w:bCs/>
        </w:rPr>
        <w:t>Prazos e questões jurídica</w:t>
      </w:r>
      <w:r>
        <w:rPr>
          <w:b/>
          <w:bCs/>
        </w:rPr>
        <w:t>s: E</w:t>
      </w:r>
      <w:r w:rsidRPr="009A1AC0">
        <w:rPr>
          <w:b/>
          <w:bCs/>
        </w:rPr>
        <w:t>ncontram</w:t>
      </w:r>
      <w:r>
        <w:rPr>
          <w:b/>
          <w:bCs/>
        </w:rPr>
        <w:t>-</w:t>
      </w:r>
      <w:r w:rsidRPr="009A1AC0">
        <w:rPr>
          <w:b/>
          <w:bCs/>
        </w:rPr>
        <w:t>se no Departamento de Gestão de Parcerias e foram justificadas pela Organização</w:t>
      </w:r>
    </w:p>
    <w:p w14:paraId="72E50EFA" w14:textId="77777777" w:rsidR="009A1AC0" w:rsidRPr="009A1AC0" w:rsidRDefault="009A1AC0" w:rsidP="009A1AC0">
      <w:pPr>
        <w:pStyle w:val="PargrafodaLista"/>
        <w:numPr>
          <w:ilvl w:val="0"/>
          <w:numId w:val="12"/>
        </w:numPr>
        <w:spacing w:after="0"/>
        <w:jc w:val="both"/>
      </w:pPr>
      <w:r w:rsidRPr="009A1AC0">
        <w:t>Casa dos Velhinhos Ondina Lobo SEI: 6074.2023/0000469-8</w:t>
      </w:r>
    </w:p>
    <w:p w14:paraId="38C7B3F4" w14:textId="09349874" w:rsidR="009A1AC0" w:rsidRPr="009A1AC0" w:rsidRDefault="009A1AC0" w:rsidP="009A1AC0">
      <w:pPr>
        <w:pStyle w:val="PargrafodaLista"/>
        <w:numPr>
          <w:ilvl w:val="0"/>
          <w:numId w:val="12"/>
        </w:numPr>
        <w:spacing w:after="0"/>
        <w:jc w:val="both"/>
      </w:pPr>
      <w:r w:rsidRPr="009A1AC0">
        <w:t>Casa dos Velhinhos Ond</w:t>
      </w:r>
      <w:r>
        <w:t>i</w:t>
      </w:r>
      <w:r w:rsidRPr="009A1AC0">
        <w:t>na Lobo SEI: 6074.2023/0000506-6 </w:t>
      </w:r>
    </w:p>
    <w:p w14:paraId="4A8DE70A" w14:textId="4213CA8C" w:rsidR="00D32068" w:rsidRDefault="00D32068" w:rsidP="00064D8F">
      <w:pPr>
        <w:pStyle w:val="PargrafodaLista"/>
        <w:numPr>
          <w:ilvl w:val="0"/>
          <w:numId w:val="6"/>
        </w:numPr>
        <w:spacing w:after="0"/>
        <w:jc w:val="both"/>
        <w:rPr>
          <w:b/>
          <w:bCs/>
        </w:rPr>
      </w:pPr>
      <w:r w:rsidRPr="00D1227B">
        <w:rPr>
          <w:b/>
          <w:bCs/>
        </w:rPr>
        <w:t xml:space="preserve">Mudança de Plano de Trabalho e Planilha Orçamentária </w:t>
      </w:r>
    </w:p>
    <w:p w14:paraId="237B889F" w14:textId="7F159B5D" w:rsidR="00064D8F" w:rsidRPr="00064D8F" w:rsidRDefault="00064D8F" w:rsidP="00064D8F">
      <w:pPr>
        <w:pStyle w:val="NormalWeb"/>
        <w:numPr>
          <w:ilvl w:val="0"/>
          <w:numId w:val="13"/>
        </w:numPr>
        <w:shd w:val="clear" w:color="auto" w:fill="FFFFFF"/>
        <w:spacing w:before="0" w:beforeAutospacing="0" w:after="0" w:afterAutospacing="0"/>
        <w:rPr>
          <w:rFonts w:ascii="Segoe UI" w:hAnsi="Segoe UI" w:cs="Segoe UI"/>
          <w:color w:val="242424"/>
          <w:sz w:val="23"/>
          <w:szCs w:val="23"/>
        </w:rPr>
      </w:pPr>
      <w:r w:rsidRPr="00064D8F">
        <w:rPr>
          <w:rFonts w:ascii="Calibri" w:hAnsi="Calibri" w:cs="Calibri"/>
          <w:color w:val="000000"/>
          <w:bdr w:val="none" w:sz="0" w:space="0" w:color="auto" w:frame="1"/>
        </w:rPr>
        <w:t>6074.2023/0000313-6 – Amparo ao idoso - Empreende 60+</w:t>
      </w:r>
    </w:p>
    <w:p w14:paraId="310C9B39" w14:textId="204FC4B6" w:rsidR="00064D8F" w:rsidRPr="00064D8F" w:rsidRDefault="00064D8F" w:rsidP="00064D8F">
      <w:pPr>
        <w:pStyle w:val="NormalWeb"/>
        <w:numPr>
          <w:ilvl w:val="0"/>
          <w:numId w:val="13"/>
        </w:numPr>
        <w:shd w:val="clear" w:color="auto" w:fill="FFFFFF"/>
        <w:spacing w:before="0" w:beforeAutospacing="0" w:after="0" w:afterAutospacing="0"/>
        <w:rPr>
          <w:rFonts w:ascii="Segoe UI" w:hAnsi="Segoe UI" w:cs="Segoe UI"/>
          <w:color w:val="242424"/>
          <w:sz w:val="23"/>
          <w:szCs w:val="23"/>
        </w:rPr>
      </w:pPr>
      <w:r w:rsidRPr="00064D8F">
        <w:rPr>
          <w:rFonts w:ascii="Calibri" w:hAnsi="Calibri" w:cs="Calibri"/>
          <w:color w:val="000000"/>
          <w:bdr w:val="none" w:sz="0" w:space="0" w:color="auto" w:frame="1"/>
        </w:rPr>
        <w:t>6074.2023/0000312-8– Amparo ao idoso – Velho é o seu preconceito</w:t>
      </w:r>
    </w:p>
    <w:p w14:paraId="30B1D5E6" w14:textId="6D697705" w:rsidR="00064D8F" w:rsidRPr="00064D8F" w:rsidRDefault="00064D8F" w:rsidP="00064D8F">
      <w:pPr>
        <w:pStyle w:val="NormalWeb"/>
        <w:numPr>
          <w:ilvl w:val="0"/>
          <w:numId w:val="13"/>
        </w:numPr>
        <w:shd w:val="clear" w:color="auto" w:fill="FFFFFF"/>
        <w:spacing w:before="0" w:beforeAutospacing="0" w:after="0" w:afterAutospacing="0"/>
        <w:rPr>
          <w:rFonts w:ascii="Segoe UI" w:hAnsi="Segoe UI" w:cs="Segoe UI"/>
          <w:color w:val="242424"/>
          <w:sz w:val="23"/>
          <w:szCs w:val="23"/>
        </w:rPr>
      </w:pPr>
      <w:r w:rsidRPr="00064D8F">
        <w:rPr>
          <w:rFonts w:ascii="Calibri" w:hAnsi="Calibri" w:cs="Calibri"/>
          <w:color w:val="000000"/>
          <w:bdr w:val="none" w:sz="0" w:space="0" w:color="auto" w:frame="1"/>
        </w:rPr>
        <w:t>6074.2023/0000311-0 – OLHE</w:t>
      </w:r>
    </w:p>
    <w:p w14:paraId="59F5CFC0" w14:textId="77777777" w:rsidR="004E4743" w:rsidRPr="004E4743" w:rsidRDefault="00D32068" w:rsidP="004E4743">
      <w:pPr>
        <w:pStyle w:val="PargrafodaLista"/>
        <w:numPr>
          <w:ilvl w:val="0"/>
          <w:numId w:val="6"/>
        </w:numPr>
        <w:jc w:val="both"/>
      </w:pPr>
      <w:r w:rsidRPr="00D1227B">
        <w:rPr>
          <w:b/>
          <w:bCs/>
        </w:rPr>
        <w:t xml:space="preserve">Questões relacionadas à SMADS </w:t>
      </w:r>
    </w:p>
    <w:p w14:paraId="395AF321" w14:textId="537210A8" w:rsidR="004E4743" w:rsidRPr="00907980" w:rsidRDefault="004E4743" w:rsidP="00907980">
      <w:pPr>
        <w:pStyle w:val="PargrafodaLista"/>
        <w:numPr>
          <w:ilvl w:val="0"/>
          <w:numId w:val="14"/>
        </w:numPr>
        <w:jc w:val="both"/>
      </w:pPr>
      <w:r w:rsidRPr="00907980">
        <w:t>6074.2023/0000427-2 – FMID 2022 - Classificação</w:t>
      </w:r>
    </w:p>
    <w:p w14:paraId="11108F9F" w14:textId="115E4B27" w:rsidR="004E4743" w:rsidRPr="004E4743" w:rsidRDefault="004E4743" w:rsidP="00907980">
      <w:pPr>
        <w:pStyle w:val="PargrafodaLista"/>
        <w:ind w:left="1069"/>
        <w:jc w:val="both"/>
      </w:pPr>
      <w:r w:rsidRPr="004E4743">
        <w:t>Liga das Senhoras Católicas de São Paulo / Liga Solidária</w:t>
      </w:r>
    </w:p>
    <w:p w14:paraId="4362730B" w14:textId="77777777" w:rsidR="004E4743" w:rsidRPr="004E4743" w:rsidRDefault="004E4743" w:rsidP="00907980">
      <w:pPr>
        <w:pStyle w:val="PargrafodaLista"/>
        <w:numPr>
          <w:ilvl w:val="0"/>
          <w:numId w:val="14"/>
        </w:numPr>
        <w:jc w:val="both"/>
      </w:pPr>
      <w:r w:rsidRPr="004E4743">
        <w:t>6074.2023/0000462-0 – FMID 2022 - Classificação</w:t>
      </w:r>
    </w:p>
    <w:p w14:paraId="7C80DA43" w14:textId="2694D13E" w:rsidR="004E4743" w:rsidRPr="004E4743" w:rsidRDefault="004E4743" w:rsidP="00907980">
      <w:pPr>
        <w:pStyle w:val="PargrafodaLista"/>
        <w:ind w:left="1069"/>
        <w:jc w:val="both"/>
      </w:pPr>
      <w:r w:rsidRPr="004E4743">
        <w:t>Associação Santo Agostinho</w:t>
      </w:r>
    </w:p>
    <w:p w14:paraId="1E37C6EC" w14:textId="3E6E5346" w:rsidR="00907980" w:rsidRPr="00907980" w:rsidRDefault="004E4743" w:rsidP="00907980">
      <w:pPr>
        <w:pStyle w:val="PargrafodaLista"/>
        <w:numPr>
          <w:ilvl w:val="0"/>
          <w:numId w:val="14"/>
        </w:numPr>
        <w:spacing w:before="240" w:after="0"/>
        <w:jc w:val="both"/>
      </w:pPr>
      <w:r w:rsidRPr="004E4743">
        <w:t>6074.2023/0000348-9</w:t>
      </w:r>
      <w:r w:rsidRPr="00907980">
        <w:t xml:space="preserve"> </w:t>
      </w:r>
      <w:r w:rsidRPr="004E4743">
        <w:t xml:space="preserve">– FMID 2022 </w:t>
      </w:r>
      <w:r w:rsidR="00907980" w:rsidRPr="00907980">
        <w:t>–</w:t>
      </w:r>
      <w:r w:rsidRPr="004E4743">
        <w:t xml:space="preserve"> Classificação</w:t>
      </w:r>
    </w:p>
    <w:p w14:paraId="40E538C9" w14:textId="3357ACA1" w:rsidR="00D32068" w:rsidRPr="00907980" w:rsidRDefault="004E4743" w:rsidP="00BD4CEA">
      <w:pPr>
        <w:pStyle w:val="PargrafodaLista"/>
        <w:spacing w:before="240" w:after="0"/>
        <w:ind w:left="1069"/>
        <w:jc w:val="both"/>
      </w:pPr>
      <w:r w:rsidRPr="004E4743">
        <w:t>Associação Idade Dourada de Pinheiros</w:t>
      </w:r>
    </w:p>
    <w:p w14:paraId="1FFF9ACE" w14:textId="77777777" w:rsidR="00F95941" w:rsidRDefault="00D32068" w:rsidP="00F95941">
      <w:pPr>
        <w:pStyle w:val="PargrafodaLista"/>
        <w:numPr>
          <w:ilvl w:val="0"/>
          <w:numId w:val="6"/>
        </w:numPr>
        <w:jc w:val="both"/>
        <w:rPr>
          <w:b/>
          <w:bCs/>
        </w:rPr>
      </w:pPr>
      <w:r w:rsidRPr="00D1227B">
        <w:rPr>
          <w:b/>
          <w:bCs/>
        </w:rPr>
        <w:t xml:space="preserve">Parcerias em andamento </w:t>
      </w:r>
    </w:p>
    <w:p w14:paraId="25AA32AE" w14:textId="77777777" w:rsidR="00F95941" w:rsidRPr="00E269DB" w:rsidRDefault="00F95941" w:rsidP="00F95941">
      <w:pPr>
        <w:pStyle w:val="PargrafodaLista"/>
        <w:numPr>
          <w:ilvl w:val="0"/>
          <w:numId w:val="14"/>
        </w:numPr>
        <w:jc w:val="both"/>
        <w:rPr>
          <w:rFonts w:cstheme="minorHAnsi"/>
        </w:rPr>
      </w:pPr>
      <w:r w:rsidRPr="00E269DB">
        <w:rPr>
          <w:rFonts w:cstheme="minorHAnsi"/>
          <w:color w:val="000000"/>
          <w:bdr w:val="none" w:sz="0" w:space="0" w:color="auto" w:frame="1"/>
          <w:shd w:val="clear" w:color="auto" w:fill="FFFFFF"/>
        </w:rPr>
        <w:t>SEI 6074.2023/0000479-5 – Irmã Dulce (Devolvido 11/04/2025 para DGPOBS: Mudou o local da execução para o CIDI – o COAT se manifestou de forma favorável, parceria em andamento da DGP)</w:t>
      </w:r>
    </w:p>
    <w:p w14:paraId="07CF4EF1" w14:textId="77777777" w:rsidR="00F95941" w:rsidRPr="00E269DB" w:rsidRDefault="00F95941" w:rsidP="00F95941">
      <w:pPr>
        <w:pStyle w:val="PargrafodaLista"/>
        <w:numPr>
          <w:ilvl w:val="0"/>
          <w:numId w:val="14"/>
        </w:numPr>
        <w:jc w:val="both"/>
        <w:rPr>
          <w:rFonts w:cstheme="minorHAnsi"/>
        </w:rPr>
      </w:pPr>
      <w:r w:rsidRPr="00E269DB">
        <w:rPr>
          <w:rFonts w:cstheme="minorHAnsi"/>
          <w:color w:val="000000"/>
          <w:bdr w:val="none" w:sz="0" w:space="0" w:color="auto" w:frame="1"/>
          <w:shd w:val="clear" w:color="auto" w:fill="FFFFFF"/>
        </w:rPr>
        <w:t>SEI 6074.2023/0000490-6 – ICC casa comum (Está na DGP desde 25/09/2024)</w:t>
      </w:r>
    </w:p>
    <w:p w14:paraId="313E0F8A" w14:textId="77777777" w:rsidR="00F95941" w:rsidRPr="00E269DB" w:rsidRDefault="00F95941" w:rsidP="00F95941">
      <w:pPr>
        <w:pStyle w:val="PargrafodaLista"/>
        <w:numPr>
          <w:ilvl w:val="0"/>
          <w:numId w:val="14"/>
        </w:numPr>
        <w:jc w:val="both"/>
        <w:rPr>
          <w:rFonts w:cstheme="minorHAnsi"/>
        </w:rPr>
      </w:pPr>
      <w:r w:rsidRPr="00E269DB">
        <w:rPr>
          <w:rFonts w:cstheme="minorHAnsi"/>
          <w:color w:val="000000"/>
          <w:bdr w:val="none" w:sz="0" w:space="0" w:color="auto" w:frame="1"/>
          <w:shd w:val="clear" w:color="auto" w:fill="FFFFFF"/>
        </w:rPr>
        <w:t>SEI 6074.2023/0000425-6 – Vem Ser (Na DGP - 25/06/2025)</w:t>
      </w:r>
    </w:p>
    <w:p w14:paraId="0582F1F0" w14:textId="1FA23A39" w:rsidR="00F95941" w:rsidRPr="00E269DB" w:rsidRDefault="00F95941" w:rsidP="00F95941">
      <w:pPr>
        <w:pStyle w:val="PargrafodaLista"/>
        <w:numPr>
          <w:ilvl w:val="0"/>
          <w:numId w:val="14"/>
        </w:numPr>
        <w:jc w:val="both"/>
        <w:rPr>
          <w:rFonts w:cstheme="minorHAnsi"/>
        </w:rPr>
      </w:pPr>
      <w:r w:rsidRPr="00E269DB">
        <w:rPr>
          <w:rFonts w:cstheme="minorHAnsi"/>
          <w:color w:val="000000"/>
          <w:bdr w:val="none" w:sz="0" w:space="0" w:color="auto" w:frame="1"/>
          <w:shd w:val="clear" w:color="auto" w:fill="FFFFFF"/>
        </w:rPr>
        <w:t>SEI</w:t>
      </w:r>
      <w:r w:rsidR="006E6BAF">
        <w:rPr>
          <w:rFonts w:cstheme="minorHAnsi"/>
          <w:color w:val="000000"/>
          <w:bdr w:val="none" w:sz="0" w:space="0" w:color="auto" w:frame="1"/>
          <w:shd w:val="clear" w:color="auto" w:fill="FFFFFF"/>
        </w:rPr>
        <w:t xml:space="preserve"> </w:t>
      </w:r>
      <w:r w:rsidRPr="00E269DB">
        <w:rPr>
          <w:rFonts w:cstheme="minorHAnsi"/>
          <w:color w:val="000000"/>
          <w:bdr w:val="none" w:sz="0" w:space="0" w:color="auto" w:frame="1"/>
          <w:shd w:val="clear" w:color="auto" w:fill="FFFFFF"/>
        </w:rPr>
        <w:t>6074.2023/0000429-9 – UNIBES (DGP - Despacho)</w:t>
      </w:r>
    </w:p>
    <w:p w14:paraId="405022FE" w14:textId="0B883844" w:rsidR="00F95941" w:rsidRPr="00E269DB" w:rsidRDefault="00F95941" w:rsidP="00F95941">
      <w:pPr>
        <w:pStyle w:val="PargrafodaLista"/>
        <w:numPr>
          <w:ilvl w:val="0"/>
          <w:numId w:val="14"/>
        </w:numPr>
        <w:jc w:val="both"/>
        <w:rPr>
          <w:rFonts w:cstheme="minorHAnsi"/>
        </w:rPr>
      </w:pPr>
      <w:r w:rsidRPr="00E269DB">
        <w:rPr>
          <w:rFonts w:cstheme="minorHAnsi"/>
          <w:color w:val="000000"/>
          <w:bdr w:val="none" w:sz="0" w:space="0" w:color="auto" w:frame="1"/>
          <w:shd w:val="clear" w:color="auto" w:fill="FFFFFF"/>
        </w:rPr>
        <w:t>6074.2023/0000376-4 – ABRATI (Na DGP)</w:t>
      </w:r>
    </w:p>
    <w:p w14:paraId="29386299" w14:textId="62F71AAF" w:rsidR="00F95941" w:rsidRPr="00F95941" w:rsidRDefault="00F95941" w:rsidP="00F95941">
      <w:pPr>
        <w:pStyle w:val="PargrafodaLista"/>
        <w:numPr>
          <w:ilvl w:val="0"/>
          <w:numId w:val="14"/>
        </w:numPr>
        <w:jc w:val="both"/>
        <w:rPr>
          <w:b/>
          <w:bCs/>
        </w:rPr>
      </w:pPr>
      <w:r w:rsidRPr="00E269DB">
        <w:rPr>
          <w:rFonts w:cstheme="minorHAnsi"/>
          <w:color w:val="000000"/>
          <w:bdr w:val="none" w:sz="0" w:space="0" w:color="auto" w:frame="1"/>
          <w:shd w:val="clear" w:color="auto" w:fill="FFFFFF"/>
        </w:rPr>
        <w:t>SEI: 6074.2023/0000408-6 – Divino Amigo (</w:t>
      </w:r>
      <w:r w:rsidRPr="00E269DB">
        <w:rPr>
          <w:rFonts w:cstheme="minorHAnsi"/>
          <w:color w:val="000000"/>
          <w:bdr w:val="none" w:sz="0" w:space="0" w:color="auto" w:frame="1"/>
        </w:rPr>
        <w:t>DGP</w:t>
      </w:r>
      <w:r w:rsidRPr="00F95941">
        <w:rPr>
          <w:rFonts w:cstheme="minorHAnsi"/>
          <w:color w:val="000000"/>
          <w:bdr w:val="none" w:sz="0" w:space="0" w:color="auto" w:frame="1"/>
        </w:rPr>
        <w:t> - 10/07/2025)</w:t>
      </w:r>
    </w:p>
    <w:p w14:paraId="06B3BD0B" w14:textId="77777777" w:rsidR="00B75C91" w:rsidRPr="001B398A" w:rsidRDefault="00B75C91" w:rsidP="001B398A">
      <w:pPr>
        <w:pStyle w:val="NormalWeb"/>
        <w:jc w:val="both"/>
        <w:rPr>
          <w:rFonts w:asciiTheme="minorHAnsi" w:hAnsiTheme="minorHAnsi" w:cstheme="minorHAnsi"/>
        </w:rPr>
      </w:pPr>
      <w:r w:rsidRPr="001B398A">
        <w:rPr>
          <w:rFonts w:asciiTheme="minorHAnsi" w:hAnsiTheme="minorHAnsi" w:cstheme="minorHAnsi"/>
        </w:rPr>
        <w:lastRenderedPageBreak/>
        <w:t xml:space="preserve">A presidente deu início aos trabalhos apresentando o assessor técnico Alexandre </w:t>
      </w:r>
      <w:proofErr w:type="spellStart"/>
      <w:r w:rsidRPr="001B398A">
        <w:rPr>
          <w:rFonts w:asciiTheme="minorHAnsi" w:hAnsiTheme="minorHAnsi" w:cstheme="minorHAnsi"/>
        </w:rPr>
        <w:t>Taricano</w:t>
      </w:r>
      <w:proofErr w:type="spellEnd"/>
      <w:r w:rsidRPr="001B398A">
        <w:rPr>
          <w:rFonts w:asciiTheme="minorHAnsi" w:hAnsiTheme="minorHAnsi" w:cstheme="minorHAnsi"/>
        </w:rPr>
        <w:t xml:space="preserve"> Junior, destacando sua experiência na gestão de parcerias e informando que ele passaria a auxiliar o COAT com informações e encaminhamentos relacionados aos projetos financiados pelo Fundo Municipal do Idoso. Ressaltou ainda que Alexandre havia realizado um levantamento dos projetos financiados pelos editais do FMID que se encontravam paralisados, bem como daqueles que exigiam discussão urgente.</w:t>
      </w:r>
    </w:p>
    <w:p w14:paraId="3867F642" w14:textId="77777777" w:rsidR="00B75C91" w:rsidRPr="001B398A" w:rsidRDefault="00B75C91" w:rsidP="001B398A">
      <w:pPr>
        <w:pStyle w:val="NormalWeb"/>
        <w:jc w:val="both"/>
        <w:rPr>
          <w:rFonts w:asciiTheme="minorHAnsi" w:hAnsiTheme="minorHAnsi" w:cstheme="minorHAnsi"/>
        </w:rPr>
      </w:pPr>
      <w:r w:rsidRPr="001B398A">
        <w:rPr>
          <w:rFonts w:asciiTheme="minorHAnsi" w:hAnsiTheme="minorHAnsi" w:cstheme="minorHAnsi"/>
        </w:rPr>
        <w:t>Na sequência, Alexandre se apresentou e relatou brevemente sua trajetória profissional, assumindo a condução inicial da reunião com a explanação da situação das parcerias. Iniciou pelos casos referentes às questões jurídicas, destacando os processos da Casa dos Velhinhos Ondina Lobo. Explicou que os problemas decorreram de prazos exíguos, com o departamento jurídico solicitando informações complementares em razão de atrasos. Reforçou a importância do cumprimento dos prazos previstos em portaria e edital, lembrando que a legislação não prevê “erro da administração pública” como justificativa para prorrogações, o que torna necessário maior rigor e celeridade nos processos.</w:t>
      </w:r>
    </w:p>
    <w:p w14:paraId="075F22B6" w14:textId="77777777" w:rsidR="00B75C91" w:rsidRPr="001B398A" w:rsidRDefault="00B75C91" w:rsidP="001B398A">
      <w:pPr>
        <w:pStyle w:val="NormalWeb"/>
        <w:jc w:val="both"/>
        <w:rPr>
          <w:rFonts w:asciiTheme="minorHAnsi" w:hAnsiTheme="minorHAnsi" w:cstheme="minorHAnsi"/>
        </w:rPr>
      </w:pPr>
      <w:r w:rsidRPr="001B398A">
        <w:rPr>
          <w:rFonts w:asciiTheme="minorHAnsi" w:hAnsiTheme="minorHAnsi" w:cstheme="minorHAnsi"/>
        </w:rPr>
        <w:t>A conselheira Marisa Accioly ponderou que, em determinados casos, a tramitação no COAT foi impactada pela dependência de pareceres de outros órgãos, sugerindo que a sistematização dos procedimentos contribuiria para maior organização, sobretudo em futuras gestões. O conselheiro Nadir Francisco do Amaral acrescentou que é necessária uma logística que alinhe o controle social com a administração. Houve consenso entre os presentes quanto à importância de evitar pendências e adotar medidas que garantam mais agilidade, incluindo reuniões diretas com as organizações para esclarecer questões técnicas antes de levá-las ao colegiado.</w:t>
      </w:r>
    </w:p>
    <w:p w14:paraId="67C366B3" w14:textId="77777777" w:rsidR="00B75C91" w:rsidRPr="001B398A" w:rsidRDefault="00B75C91" w:rsidP="001B398A">
      <w:pPr>
        <w:pStyle w:val="NormalWeb"/>
        <w:jc w:val="both"/>
        <w:rPr>
          <w:rFonts w:asciiTheme="minorHAnsi" w:hAnsiTheme="minorHAnsi" w:cstheme="minorHAnsi"/>
        </w:rPr>
      </w:pPr>
      <w:r w:rsidRPr="001B398A">
        <w:rPr>
          <w:rFonts w:asciiTheme="minorHAnsi" w:hAnsiTheme="minorHAnsi" w:cstheme="minorHAnsi"/>
        </w:rPr>
        <w:t>Ainda nesse momento, Alexandre destacou que ajustes meramente burocráticos poderiam ser resolvidos sem sobrecarregar o conselho. Informou que vem implementando um processo de sistematização do monitoramento das parcerias, com maior controle das visitas técnicas e acompanhamento das etapas de execução. Em resposta à conselheira Marisa, confirmou que haverá acompanhamento mais frequente dos projetos, dentro dos prazos estipulados pela portaria do FMID, a fim de liberar o tempo do COAT para pautas de maior relevância estratégica.</w:t>
      </w:r>
    </w:p>
    <w:p w14:paraId="4E47BEE9" w14:textId="77777777" w:rsidR="00B75C91" w:rsidRPr="001B398A" w:rsidRDefault="00B75C91" w:rsidP="001B398A">
      <w:pPr>
        <w:pStyle w:val="NormalWeb"/>
        <w:jc w:val="both"/>
        <w:rPr>
          <w:rFonts w:asciiTheme="minorHAnsi" w:hAnsiTheme="minorHAnsi" w:cstheme="minorHAnsi"/>
        </w:rPr>
      </w:pPr>
      <w:r w:rsidRPr="001B398A">
        <w:rPr>
          <w:rFonts w:asciiTheme="minorHAnsi" w:hAnsiTheme="minorHAnsi" w:cstheme="minorHAnsi"/>
        </w:rPr>
        <w:t>Defendeu também a criação de um fluxo de trabalho bem estruturado, capaz de agilizar análises. Após explicar os trâmites internos da Secretaria, foi questionado sobre a quantidade de exigências formais, ao que a conselheira Maria Aparecida Nunes esclareceu que tal rigor decorre da utilização de recursos públicos. Ao final, ficou acordado que a equipe técnica poderá autorizar mudanças simples de rubrica, devendo apenas comunicar ao COAT, enquanto alterações significativas permanecerão sob deliberação do colegiado, conforme proposto pelo conselheiro Nadir e concordado por Alexandre.</w:t>
      </w:r>
    </w:p>
    <w:p w14:paraId="572CA08C" w14:textId="310276E5" w:rsidR="0098361D" w:rsidRDefault="0098361D" w:rsidP="001B398A">
      <w:pPr>
        <w:pStyle w:val="NormalWeb"/>
        <w:jc w:val="both"/>
        <w:rPr>
          <w:rFonts w:asciiTheme="minorHAnsi" w:hAnsiTheme="minorHAnsi" w:cstheme="minorHAnsi"/>
        </w:rPr>
      </w:pPr>
      <w:r w:rsidRPr="001B398A">
        <w:rPr>
          <w:rFonts w:asciiTheme="minorHAnsi" w:hAnsiTheme="minorHAnsi" w:cstheme="minorHAnsi"/>
        </w:rPr>
        <w:t>Dando sequência, iniciou-se a análise formal da pauta previamente definida</w:t>
      </w:r>
      <w:r w:rsidR="001B398A">
        <w:rPr>
          <w:rFonts w:asciiTheme="minorHAnsi" w:hAnsiTheme="minorHAnsi" w:cstheme="minorHAnsi"/>
        </w:rPr>
        <w:t>.</w:t>
      </w:r>
    </w:p>
    <w:p w14:paraId="6566C5C9" w14:textId="3012173F" w:rsidR="00415201" w:rsidRPr="001B398A" w:rsidRDefault="001B398A" w:rsidP="001B398A">
      <w:pPr>
        <w:pStyle w:val="NormalWeb"/>
        <w:jc w:val="both"/>
        <w:rPr>
          <w:rFonts w:asciiTheme="minorHAnsi" w:hAnsiTheme="minorHAnsi" w:cstheme="minorHAnsi"/>
          <w:b/>
          <w:bCs/>
        </w:rPr>
      </w:pPr>
      <w:r>
        <w:rPr>
          <w:rFonts w:asciiTheme="minorHAnsi" w:hAnsiTheme="minorHAnsi" w:cstheme="minorHAnsi"/>
          <w:b/>
          <w:bCs/>
        </w:rPr>
        <w:t xml:space="preserve"> </w:t>
      </w:r>
      <w:r w:rsidR="00F663D6" w:rsidRPr="00F663D6">
        <w:rPr>
          <w:rFonts w:asciiTheme="minorHAnsi" w:hAnsiTheme="minorHAnsi" w:cstheme="minorHAnsi"/>
          <w:b/>
          <w:bCs/>
        </w:rPr>
        <w:t>1.Projetos da Casa dos Velhinhos Ondina Lobo</w:t>
      </w:r>
      <w:r w:rsidR="00F663D6" w:rsidRPr="001B398A">
        <w:rPr>
          <w:rFonts w:asciiTheme="minorHAnsi" w:hAnsiTheme="minorHAnsi" w:cstheme="minorHAnsi"/>
          <w:b/>
          <w:bCs/>
        </w:rPr>
        <w:t>:</w:t>
      </w:r>
      <w:r>
        <w:rPr>
          <w:rFonts w:asciiTheme="minorHAnsi" w:hAnsiTheme="minorHAnsi" w:cstheme="minorHAnsi"/>
          <w:b/>
          <w:bCs/>
        </w:rPr>
        <w:t xml:space="preserve"> </w:t>
      </w:r>
      <w:r w:rsidR="001902DA" w:rsidRPr="001B398A">
        <w:rPr>
          <w:rFonts w:asciiTheme="minorHAnsi" w:hAnsiTheme="minorHAnsi" w:cstheme="minorHAnsi"/>
        </w:rPr>
        <w:t xml:space="preserve">Alessandra contextualizou que </w:t>
      </w:r>
      <w:r w:rsidR="00EF6256" w:rsidRPr="001B398A">
        <w:rPr>
          <w:rFonts w:asciiTheme="minorHAnsi" w:hAnsiTheme="minorHAnsi" w:cstheme="minorHAnsi"/>
        </w:rPr>
        <w:t>n</w:t>
      </w:r>
      <w:r w:rsidR="001902DA" w:rsidRPr="001B398A">
        <w:rPr>
          <w:rFonts w:asciiTheme="minorHAnsi" w:hAnsiTheme="minorHAnsi" w:cstheme="minorHAnsi"/>
        </w:rPr>
        <w:t>o primeiro projeto</w:t>
      </w:r>
      <w:r w:rsidR="00EF6256" w:rsidRPr="001B398A">
        <w:rPr>
          <w:rFonts w:asciiTheme="minorHAnsi" w:hAnsiTheme="minorHAnsi" w:cstheme="minorHAnsi"/>
        </w:rPr>
        <w:t xml:space="preserve"> (</w:t>
      </w:r>
      <w:r w:rsidR="00C27EBA" w:rsidRPr="001B398A">
        <w:rPr>
          <w:rFonts w:asciiTheme="minorHAnsi" w:hAnsiTheme="minorHAnsi" w:cstheme="minorHAnsi"/>
        </w:rPr>
        <w:t>Espaço Intergeracional e Educacional para Alimentação Saudável de Pessoas Idosas – Gastronômico 2.0</w:t>
      </w:r>
      <w:r w:rsidR="00AB62F2" w:rsidRPr="001B398A">
        <w:rPr>
          <w:rFonts w:asciiTheme="minorHAnsi" w:hAnsiTheme="minorHAnsi" w:cstheme="minorHAnsi"/>
        </w:rPr>
        <w:t>)</w:t>
      </w:r>
      <w:r w:rsidR="00EF6256" w:rsidRPr="001B398A">
        <w:rPr>
          <w:rFonts w:asciiTheme="minorHAnsi" w:hAnsiTheme="minorHAnsi" w:cstheme="minorHAnsi"/>
        </w:rPr>
        <w:t xml:space="preserve"> foram solicitadas muitas altera</w:t>
      </w:r>
      <w:r w:rsidR="00F9695E" w:rsidRPr="001B398A">
        <w:rPr>
          <w:rFonts w:asciiTheme="minorHAnsi" w:hAnsiTheme="minorHAnsi" w:cstheme="minorHAnsi"/>
        </w:rPr>
        <w:t>ções</w:t>
      </w:r>
      <w:r w:rsidR="001F26BE" w:rsidRPr="001B398A">
        <w:rPr>
          <w:rFonts w:asciiTheme="minorHAnsi" w:hAnsiTheme="minorHAnsi" w:cstheme="minorHAnsi"/>
        </w:rPr>
        <w:t xml:space="preserve">, as quais </w:t>
      </w:r>
      <w:r w:rsidR="00535B45" w:rsidRPr="001B398A">
        <w:rPr>
          <w:rFonts w:asciiTheme="minorHAnsi" w:hAnsiTheme="minorHAnsi" w:cstheme="minorHAnsi"/>
        </w:rPr>
        <w:lastRenderedPageBreak/>
        <w:t xml:space="preserve">envolvem metas e </w:t>
      </w:r>
      <w:r w:rsidR="00415201" w:rsidRPr="001B398A">
        <w:rPr>
          <w:rFonts w:asciiTheme="minorHAnsi" w:hAnsiTheme="minorHAnsi" w:cstheme="minorHAnsi"/>
        </w:rPr>
        <w:t>substituição de profissionais</w:t>
      </w:r>
      <w:r w:rsidR="00E24A30" w:rsidRPr="001B398A">
        <w:rPr>
          <w:rFonts w:asciiTheme="minorHAnsi" w:hAnsiTheme="minorHAnsi" w:cstheme="minorHAnsi"/>
        </w:rPr>
        <w:t>, mas mantendo o valor do projeto</w:t>
      </w:r>
      <w:r w:rsidR="00415201" w:rsidRPr="001B398A">
        <w:rPr>
          <w:rFonts w:asciiTheme="minorHAnsi" w:hAnsiTheme="minorHAnsi" w:cstheme="minorHAnsi"/>
        </w:rPr>
        <w:t xml:space="preserve">. Foi analisado e ponderado em consenso </w:t>
      </w:r>
      <w:r w:rsidR="00C04109" w:rsidRPr="001B398A">
        <w:rPr>
          <w:rFonts w:asciiTheme="minorHAnsi" w:hAnsiTheme="minorHAnsi" w:cstheme="minorHAnsi"/>
        </w:rPr>
        <w:t xml:space="preserve">pelo grupo </w:t>
      </w:r>
      <w:r w:rsidR="00415201" w:rsidRPr="001B398A">
        <w:rPr>
          <w:rFonts w:asciiTheme="minorHAnsi" w:hAnsiTheme="minorHAnsi" w:cstheme="minorHAnsi"/>
        </w:rPr>
        <w:t xml:space="preserve">que solicitações de substituição de profissionais devem seguir o procedimento de apresentação de três orçamentos e não </w:t>
      </w:r>
      <w:r w:rsidR="00C07C54">
        <w:rPr>
          <w:rFonts w:asciiTheme="minorHAnsi" w:hAnsiTheme="minorHAnsi" w:cstheme="minorHAnsi"/>
        </w:rPr>
        <w:t xml:space="preserve">devem </w:t>
      </w:r>
      <w:r w:rsidR="00415201" w:rsidRPr="001B398A">
        <w:rPr>
          <w:rFonts w:asciiTheme="minorHAnsi" w:hAnsiTheme="minorHAnsi" w:cstheme="minorHAnsi"/>
        </w:rPr>
        <w:t>conte</w:t>
      </w:r>
      <w:r w:rsidR="00C07C54">
        <w:rPr>
          <w:rFonts w:asciiTheme="minorHAnsi" w:hAnsiTheme="minorHAnsi" w:cstheme="minorHAnsi"/>
        </w:rPr>
        <w:t>r</w:t>
      </w:r>
      <w:r w:rsidR="00415201" w:rsidRPr="001B398A">
        <w:rPr>
          <w:rFonts w:asciiTheme="minorHAnsi" w:hAnsiTheme="minorHAnsi" w:cstheme="minorHAnsi"/>
        </w:rPr>
        <w:t xml:space="preserve"> indicação nominal.</w:t>
      </w:r>
      <w:r w:rsidR="00E24A30" w:rsidRPr="001B398A">
        <w:rPr>
          <w:rFonts w:asciiTheme="minorHAnsi" w:hAnsiTheme="minorHAnsi" w:cstheme="minorHAnsi"/>
        </w:rPr>
        <w:t xml:space="preserve"> </w:t>
      </w:r>
      <w:r w:rsidR="0061125F" w:rsidRPr="001B398A">
        <w:rPr>
          <w:rFonts w:asciiTheme="minorHAnsi" w:hAnsiTheme="minorHAnsi" w:cstheme="minorHAnsi"/>
        </w:rPr>
        <w:t>Perce</w:t>
      </w:r>
      <w:r w:rsidR="000E724E" w:rsidRPr="001B398A">
        <w:rPr>
          <w:rFonts w:asciiTheme="minorHAnsi" w:hAnsiTheme="minorHAnsi" w:cstheme="minorHAnsi"/>
        </w:rPr>
        <w:t>be</w:t>
      </w:r>
      <w:r w:rsidR="0061125F" w:rsidRPr="001B398A">
        <w:rPr>
          <w:rFonts w:asciiTheme="minorHAnsi" w:hAnsiTheme="minorHAnsi" w:cstheme="minorHAnsi"/>
        </w:rPr>
        <w:t>ram que é preciso alterações no quadro de orçamento, col</w:t>
      </w:r>
      <w:r w:rsidR="000E724E" w:rsidRPr="001B398A">
        <w:rPr>
          <w:rFonts w:asciiTheme="minorHAnsi" w:hAnsiTheme="minorHAnsi" w:cstheme="minorHAnsi"/>
        </w:rPr>
        <w:t>oc</w:t>
      </w:r>
      <w:r w:rsidR="0061125F" w:rsidRPr="001B398A">
        <w:rPr>
          <w:rFonts w:asciiTheme="minorHAnsi" w:hAnsiTheme="minorHAnsi" w:cstheme="minorHAnsi"/>
        </w:rPr>
        <w:t>an</w:t>
      </w:r>
      <w:r w:rsidR="000E724E" w:rsidRPr="001B398A">
        <w:rPr>
          <w:rFonts w:asciiTheme="minorHAnsi" w:hAnsiTheme="minorHAnsi" w:cstheme="minorHAnsi"/>
        </w:rPr>
        <w:t>d</w:t>
      </w:r>
      <w:r w:rsidR="0061125F" w:rsidRPr="001B398A">
        <w:rPr>
          <w:rFonts w:asciiTheme="minorHAnsi" w:hAnsiTheme="minorHAnsi" w:cstheme="minorHAnsi"/>
        </w:rPr>
        <w:t>o exa</w:t>
      </w:r>
      <w:r w:rsidR="000E724E" w:rsidRPr="001B398A">
        <w:rPr>
          <w:rFonts w:asciiTheme="minorHAnsi" w:hAnsiTheme="minorHAnsi" w:cstheme="minorHAnsi"/>
        </w:rPr>
        <w:t>ta</w:t>
      </w:r>
      <w:r w:rsidR="0061125F" w:rsidRPr="001B398A">
        <w:rPr>
          <w:rFonts w:asciiTheme="minorHAnsi" w:hAnsiTheme="minorHAnsi" w:cstheme="minorHAnsi"/>
        </w:rPr>
        <w:t xml:space="preserve">mente </w:t>
      </w:r>
      <w:r w:rsidR="000E724E" w:rsidRPr="001B398A">
        <w:rPr>
          <w:rFonts w:asciiTheme="minorHAnsi" w:hAnsiTheme="minorHAnsi" w:cstheme="minorHAnsi"/>
        </w:rPr>
        <w:t xml:space="preserve">as mesmas nominações profissionais que constam no plano de trabalho. </w:t>
      </w:r>
      <w:r w:rsidR="00E3621E" w:rsidRPr="001B398A">
        <w:rPr>
          <w:rFonts w:asciiTheme="minorHAnsi" w:hAnsiTheme="minorHAnsi" w:cstheme="minorHAnsi"/>
        </w:rPr>
        <w:t xml:space="preserve">Demais </w:t>
      </w:r>
      <w:r w:rsidR="000E724E" w:rsidRPr="001B398A">
        <w:rPr>
          <w:rFonts w:asciiTheme="minorHAnsi" w:hAnsiTheme="minorHAnsi" w:cstheme="minorHAnsi"/>
        </w:rPr>
        <w:t>alterações solicitadas</w:t>
      </w:r>
      <w:r w:rsidR="00E3621E" w:rsidRPr="001B398A">
        <w:rPr>
          <w:rFonts w:asciiTheme="minorHAnsi" w:hAnsiTheme="minorHAnsi" w:cstheme="minorHAnsi"/>
        </w:rPr>
        <w:t xml:space="preserve"> </w:t>
      </w:r>
      <w:r w:rsidR="0034184A" w:rsidRPr="001B398A">
        <w:rPr>
          <w:rFonts w:asciiTheme="minorHAnsi" w:hAnsiTheme="minorHAnsi" w:cstheme="minorHAnsi"/>
        </w:rPr>
        <w:t xml:space="preserve">foram analisadas e decidiram que são aspectos burocráticos que diz respeito a rubricas que não precisam ser alteradas e isso pode ficar a cargo da </w:t>
      </w:r>
      <w:r w:rsidR="0053006C" w:rsidRPr="001B398A">
        <w:rPr>
          <w:rFonts w:asciiTheme="minorHAnsi" w:hAnsiTheme="minorHAnsi" w:cstheme="minorHAnsi"/>
        </w:rPr>
        <w:t xml:space="preserve">equipe técnica. </w:t>
      </w:r>
      <w:r w:rsidR="000E724E" w:rsidRPr="001B398A">
        <w:rPr>
          <w:rFonts w:asciiTheme="minorHAnsi" w:hAnsiTheme="minorHAnsi" w:cstheme="minorHAnsi"/>
        </w:rPr>
        <w:t xml:space="preserve"> </w:t>
      </w:r>
      <w:r w:rsidR="00953170" w:rsidRPr="001B398A">
        <w:rPr>
          <w:rFonts w:asciiTheme="minorHAnsi" w:hAnsiTheme="minorHAnsi" w:cstheme="minorHAnsi"/>
        </w:rPr>
        <w:t>Sobre o</w:t>
      </w:r>
      <w:r w:rsidR="00BB5168" w:rsidRPr="001B398A">
        <w:rPr>
          <w:rFonts w:asciiTheme="minorHAnsi" w:hAnsiTheme="minorHAnsi" w:cstheme="minorHAnsi"/>
        </w:rPr>
        <w:t xml:space="preserve"> segundo projeto</w:t>
      </w:r>
      <w:r w:rsidR="00EB1DC3" w:rsidRPr="001B398A">
        <w:rPr>
          <w:rFonts w:asciiTheme="minorHAnsi" w:hAnsiTheme="minorHAnsi" w:cstheme="minorHAnsi"/>
        </w:rPr>
        <w:t xml:space="preserve"> </w:t>
      </w:r>
      <w:r w:rsidR="00CF7BBB" w:rsidRPr="001B398A">
        <w:rPr>
          <w:rFonts w:asciiTheme="minorHAnsi" w:hAnsiTheme="minorHAnsi" w:cstheme="minorHAnsi"/>
        </w:rPr>
        <w:t>(</w:t>
      </w:r>
      <w:r w:rsidR="0011624A" w:rsidRPr="001B398A">
        <w:rPr>
          <w:rFonts w:asciiTheme="minorHAnsi" w:hAnsiTheme="minorHAnsi" w:cstheme="minorHAnsi"/>
        </w:rPr>
        <w:t>Espaço Intergeracional e Educacional Itinerante para Inclusão Digital da Pessoa Idosa – Comunicação em Movimento</w:t>
      </w:r>
      <w:r w:rsidR="00CF7BBB" w:rsidRPr="001B398A">
        <w:rPr>
          <w:rFonts w:asciiTheme="minorHAnsi" w:hAnsiTheme="minorHAnsi" w:cstheme="minorHAnsi"/>
        </w:rPr>
        <w:t>)</w:t>
      </w:r>
      <w:r w:rsidR="006B56A7" w:rsidRPr="001B398A">
        <w:rPr>
          <w:rFonts w:asciiTheme="minorHAnsi" w:hAnsiTheme="minorHAnsi" w:cstheme="minorHAnsi"/>
        </w:rPr>
        <w:t xml:space="preserve">, após análises das </w:t>
      </w:r>
      <w:r w:rsidR="00284301" w:rsidRPr="001B398A">
        <w:rPr>
          <w:rFonts w:asciiTheme="minorHAnsi" w:hAnsiTheme="minorHAnsi" w:cstheme="minorHAnsi"/>
        </w:rPr>
        <w:t xml:space="preserve">adequações necessárias, que, em geral, dizem respeito à incompatibilidade de </w:t>
      </w:r>
      <w:r w:rsidR="00B54916" w:rsidRPr="001B398A">
        <w:rPr>
          <w:rFonts w:asciiTheme="minorHAnsi" w:hAnsiTheme="minorHAnsi" w:cstheme="minorHAnsi"/>
        </w:rPr>
        <w:t>cargos referidos no plano de trabalho e na planilha orçamentária, ficou decidido que a equipe técnica faria um relatório com ponto a ponto a ser redefinido e depois passaria para os conselheiros do COAT.</w:t>
      </w:r>
      <w:r w:rsidR="00953170" w:rsidRPr="001B398A">
        <w:rPr>
          <w:rFonts w:asciiTheme="minorHAnsi" w:hAnsiTheme="minorHAnsi" w:cstheme="minorHAnsi"/>
        </w:rPr>
        <w:t xml:space="preserve"> </w:t>
      </w:r>
      <w:r w:rsidR="004139A7" w:rsidRPr="001B398A">
        <w:rPr>
          <w:rFonts w:asciiTheme="minorHAnsi" w:hAnsiTheme="minorHAnsi" w:cstheme="minorHAnsi"/>
        </w:rPr>
        <w:t>Maria Apare</w:t>
      </w:r>
      <w:r w:rsidR="00C64F32" w:rsidRPr="001B398A">
        <w:rPr>
          <w:rFonts w:asciiTheme="minorHAnsi" w:hAnsiTheme="minorHAnsi" w:cstheme="minorHAnsi"/>
        </w:rPr>
        <w:t>c</w:t>
      </w:r>
      <w:r w:rsidR="004139A7" w:rsidRPr="001B398A">
        <w:rPr>
          <w:rFonts w:asciiTheme="minorHAnsi" w:hAnsiTheme="minorHAnsi" w:cstheme="minorHAnsi"/>
        </w:rPr>
        <w:t xml:space="preserve">ida Nunes questionou sobre </w:t>
      </w:r>
      <w:r w:rsidR="00C64F32" w:rsidRPr="001B398A">
        <w:rPr>
          <w:rFonts w:asciiTheme="minorHAnsi" w:hAnsiTheme="minorHAnsi" w:cstheme="minorHAnsi"/>
        </w:rPr>
        <w:t xml:space="preserve">qual a formação necessária para </w:t>
      </w:r>
      <w:r w:rsidR="004139A7" w:rsidRPr="001B398A">
        <w:rPr>
          <w:rFonts w:asciiTheme="minorHAnsi" w:hAnsiTheme="minorHAnsi" w:cstheme="minorHAnsi"/>
        </w:rPr>
        <w:t xml:space="preserve">o cargo de “educador social”, </w:t>
      </w:r>
      <w:r w:rsidR="00AB7105" w:rsidRPr="001B398A">
        <w:rPr>
          <w:rFonts w:asciiTheme="minorHAnsi" w:hAnsiTheme="minorHAnsi" w:cstheme="minorHAnsi"/>
        </w:rPr>
        <w:t>sendo algo que ela sugeriu inclu</w:t>
      </w:r>
      <w:r w:rsidR="003D32DF" w:rsidRPr="001B398A">
        <w:rPr>
          <w:rFonts w:asciiTheme="minorHAnsi" w:hAnsiTheme="minorHAnsi" w:cstheme="minorHAnsi"/>
        </w:rPr>
        <w:t xml:space="preserve">ir como </w:t>
      </w:r>
      <w:r w:rsidR="006E3D27" w:rsidRPr="001B398A">
        <w:rPr>
          <w:rFonts w:asciiTheme="minorHAnsi" w:hAnsiTheme="minorHAnsi" w:cstheme="minorHAnsi"/>
        </w:rPr>
        <w:t xml:space="preserve">um esclarecimento. </w:t>
      </w:r>
    </w:p>
    <w:p w14:paraId="578A5088" w14:textId="7605046C" w:rsidR="001B398A" w:rsidRPr="001B398A" w:rsidRDefault="001B398A" w:rsidP="001B398A">
      <w:pPr>
        <w:pStyle w:val="PargrafodaLista"/>
        <w:numPr>
          <w:ilvl w:val="0"/>
          <w:numId w:val="18"/>
        </w:numPr>
        <w:spacing w:after="0"/>
        <w:jc w:val="both"/>
        <w:rPr>
          <w:b/>
          <w:bCs/>
        </w:rPr>
      </w:pPr>
      <w:r w:rsidRPr="001B398A">
        <w:rPr>
          <w:b/>
          <w:bCs/>
        </w:rPr>
        <w:t>Mudança de Plano de Trabalho e Planilha Orçamentária</w:t>
      </w:r>
      <w:r w:rsidRPr="001B398A">
        <w:rPr>
          <w:b/>
          <w:bCs/>
        </w:rPr>
        <w:t>:</w:t>
      </w:r>
      <w:r w:rsidRPr="001B398A">
        <w:rPr>
          <w:b/>
          <w:bCs/>
        </w:rPr>
        <w:t xml:space="preserve"> </w:t>
      </w:r>
    </w:p>
    <w:p w14:paraId="4BE39030" w14:textId="4082086F" w:rsidR="00221B36" w:rsidRDefault="00764E67" w:rsidP="001B398A">
      <w:pPr>
        <w:pStyle w:val="NormalWeb"/>
        <w:shd w:val="clear" w:color="auto" w:fill="FFFFFF"/>
        <w:spacing w:before="0" w:beforeAutospacing="0" w:after="0" w:afterAutospacing="0"/>
        <w:jc w:val="both"/>
        <w:rPr>
          <w:rFonts w:asciiTheme="minorHAnsi" w:hAnsiTheme="minorHAnsi" w:cstheme="minorHAnsi"/>
        </w:rPr>
      </w:pPr>
      <w:r w:rsidRPr="001B398A">
        <w:rPr>
          <w:rFonts w:asciiTheme="minorHAnsi" w:hAnsiTheme="minorHAnsi" w:cstheme="minorHAnsi"/>
        </w:rPr>
        <w:t>Seguindo, iniciaram as discussões acerca dos projetos pautados no item 2</w:t>
      </w:r>
      <w:r w:rsidR="00B11F5E" w:rsidRPr="001B398A">
        <w:rPr>
          <w:rFonts w:asciiTheme="minorHAnsi" w:hAnsiTheme="minorHAnsi" w:cstheme="minorHAnsi"/>
        </w:rPr>
        <w:t xml:space="preserve"> desta reunião</w:t>
      </w:r>
      <w:r w:rsidR="009641C2" w:rsidRPr="001B398A">
        <w:rPr>
          <w:rFonts w:asciiTheme="minorHAnsi" w:hAnsiTheme="minorHAnsi" w:cstheme="minorHAnsi"/>
        </w:rPr>
        <w:t xml:space="preserve"> </w:t>
      </w:r>
      <w:r w:rsidR="00B11F5E" w:rsidRPr="001B398A">
        <w:rPr>
          <w:rFonts w:asciiTheme="minorHAnsi" w:hAnsiTheme="minorHAnsi" w:cstheme="minorHAnsi"/>
        </w:rPr>
        <w:t>pelo</w:t>
      </w:r>
      <w:r w:rsidR="009641C2" w:rsidRPr="001B398A">
        <w:rPr>
          <w:rFonts w:asciiTheme="minorHAnsi" w:hAnsiTheme="minorHAnsi" w:cstheme="minorHAnsi"/>
        </w:rPr>
        <w:t>s projetos</w:t>
      </w:r>
      <w:r w:rsidR="00B11F5E" w:rsidRPr="001B398A">
        <w:rPr>
          <w:rFonts w:asciiTheme="minorHAnsi" w:hAnsiTheme="minorHAnsi" w:cstheme="minorHAnsi"/>
        </w:rPr>
        <w:t xml:space="preserve"> “</w:t>
      </w:r>
      <w:r w:rsidR="00B11F5E" w:rsidRPr="001B398A">
        <w:rPr>
          <w:rFonts w:asciiTheme="minorHAnsi" w:hAnsiTheme="minorHAnsi" w:cstheme="minorHAnsi"/>
          <w:color w:val="000000"/>
          <w:bdr w:val="none" w:sz="0" w:space="0" w:color="auto" w:frame="1"/>
        </w:rPr>
        <w:t>Empreende 60+</w:t>
      </w:r>
      <w:r w:rsidR="00B11F5E" w:rsidRPr="001B398A">
        <w:rPr>
          <w:rFonts w:asciiTheme="minorHAnsi" w:hAnsiTheme="minorHAnsi" w:cstheme="minorHAnsi"/>
          <w:color w:val="000000"/>
          <w:bdr w:val="none" w:sz="0" w:space="0" w:color="auto" w:frame="1"/>
        </w:rPr>
        <w:t xml:space="preserve">” </w:t>
      </w:r>
      <w:r w:rsidR="009641C2" w:rsidRPr="001B398A">
        <w:rPr>
          <w:rFonts w:asciiTheme="minorHAnsi" w:hAnsiTheme="minorHAnsi" w:cstheme="minorHAnsi"/>
          <w:color w:val="000000"/>
          <w:bdr w:val="none" w:sz="0" w:space="0" w:color="auto" w:frame="1"/>
        </w:rPr>
        <w:t xml:space="preserve">e </w:t>
      </w:r>
      <w:r w:rsidR="009641C2" w:rsidRPr="001B398A">
        <w:rPr>
          <w:rFonts w:asciiTheme="minorHAnsi" w:hAnsiTheme="minorHAnsi" w:cstheme="minorHAnsi"/>
        </w:rPr>
        <w:t>“Velho é o seu preconceito”</w:t>
      </w:r>
      <w:r w:rsidR="009641C2" w:rsidRPr="001B398A">
        <w:rPr>
          <w:rFonts w:asciiTheme="minorHAnsi" w:hAnsiTheme="minorHAnsi" w:cstheme="minorHAnsi"/>
        </w:rPr>
        <w:t xml:space="preserve">, que são da mesma OSC. </w:t>
      </w:r>
      <w:r w:rsidR="00FE1319" w:rsidRPr="001B398A">
        <w:rPr>
          <w:rFonts w:asciiTheme="minorHAnsi" w:hAnsiTheme="minorHAnsi" w:cstheme="minorHAnsi"/>
        </w:rPr>
        <w:t xml:space="preserve">Alexandre explicou que nestes projetos a análise se trata de uma mudança </w:t>
      </w:r>
      <w:r w:rsidR="00241ABE" w:rsidRPr="001B398A">
        <w:rPr>
          <w:rFonts w:asciiTheme="minorHAnsi" w:hAnsiTheme="minorHAnsi" w:cstheme="minorHAnsi"/>
        </w:rPr>
        <w:t xml:space="preserve">simples </w:t>
      </w:r>
      <w:r w:rsidR="00FE1319" w:rsidRPr="001B398A">
        <w:rPr>
          <w:rFonts w:asciiTheme="minorHAnsi" w:hAnsiTheme="minorHAnsi" w:cstheme="minorHAnsi"/>
        </w:rPr>
        <w:t xml:space="preserve">de rubrica, </w:t>
      </w:r>
      <w:r w:rsidR="00241ABE" w:rsidRPr="001B398A">
        <w:rPr>
          <w:rFonts w:asciiTheme="minorHAnsi" w:hAnsiTheme="minorHAnsi" w:cstheme="minorHAnsi"/>
        </w:rPr>
        <w:t>tratando-se de uma</w:t>
      </w:r>
      <w:r w:rsidR="00FE1319" w:rsidRPr="001B398A">
        <w:rPr>
          <w:rFonts w:asciiTheme="minorHAnsi" w:hAnsiTheme="minorHAnsi" w:cstheme="minorHAnsi"/>
        </w:rPr>
        <w:t xml:space="preserve"> redefinição salarial, a partir do remanejamento de orçamento, mas que não compromete os valores da captação de recursos</w:t>
      </w:r>
      <w:r w:rsidR="00241ABE" w:rsidRPr="001B398A">
        <w:rPr>
          <w:rFonts w:asciiTheme="minorHAnsi" w:hAnsiTheme="minorHAnsi" w:cstheme="minorHAnsi"/>
        </w:rPr>
        <w:t xml:space="preserve"> e </w:t>
      </w:r>
      <w:r w:rsidR="00241ABE" w:rsidRPr="001B398A">
        <w:rPr>
          <w:rFonts w:asciiTheme="minorHAnsi" w:hAnsiTheme="minorHAnsi" w:cstheme="minorHAnsi"/>
        </w:rPr>
        <w:t>sem impacto no mérito ou nos objetivos do projeto</w:t>
      </w:r>
      <w:r w:rsidR="00241ABE" w:rsidRPr="001B398A">
        <w:rPr>
          <w:rFonts w:asciiTheme="minorHAnsi" w:hAnsiTheme="minorHAnsi" w:cstheme="minorHAnsi"/>
        </w:rPr>
        <w:t>.</w:t>
      </w:r>
      <w:r w:rsidR="00D97710" w:rsidRPr="001B398A">
        <w:rPr>
          <w:rFonts w:asciiTheme="minorHAnsi" w:hAnsiTheme="minorHAnsi" w:cstheme="minorHAnsi"/>
        </w:rPr>
        <w:t xml:space="preserve"> Dentro deste contexto, surgiu dúvidas </w:t>
      </w:r>
      <w:r w:rsidR="00402EE0" w:rsidRPr="001B398A">
        <w:rPr>
          <w:rFonts w:asciiTheme="minorHAnsi" w:hAnsiTheme="minorHAnsi" w:cstheme="minorHAnsi"/>
        </w:rPr>
        <w:t xml:space="preserve">sobre quando </w:t>
      </w:r>
      <w:r w:rsidR="00946ECF" w:rsidRPr="001B398A">
        <w:rPr>
          <w:rFonts w:asciiTheme="minorHAnsi" w:hAnsiTheme="minorHAnsi" w:cstheme="minorHAnsi"/>
        </w:rPr>
        <w:t>é necessário</w:t>
      </w:r>
      <w:r w:rsidR="00402EE0" w:rsidRPr="001B398A">
        <w:rPr>
          <w:rFonts w:asciiTheme="minorHAnsi" w:hAnsiTheme="minorHAnsi" w:cstheme="minorHAnsi"/>
        </w:rPr>
        <w:t xml:space="preserve"> ou não</w:t>
      </w:r>
      <w:r w:rsidR="00946ECF" w:rsidRPr="001B398A">
        <w:rPr>
          <w:rFonts w:asciiTheme="minorHAnsi" w:hAnsiTheme="minorHAnsi" w:cstheme="minorHAnsi"/>
        </w:rPr>
        <w:t xml:space="preserve"> a realização</w:t>
      </w:r>
      <w:r w:rsidR="00402EE0" w:rsidRPr="001B398A">
        <w:rPr>
          <w:rFonts w:asciiTheme="minorHAnsi" w:hAnsiTheme="minorHAnsi" w:cstheme="minorHAnsi"/>
        </w:rPr>
        <w:t xml:space="preserve"> dos três orçamentos para aquisição de bens. Alexandre, explicou </w:t>
      </w:r>
      <w:r w:rsidR="006927B8" w:rsidRPr="001B398A">
        <w:rPr>
          <w:rFonts w:asciiTheme="minorHAnsi" w:hAnsiTheme="minorHAnsi" w:cstheme="minorHAnsi"/>
        </w:rPr>
        <w:t>que é necessário quando se trata de bens permanentes</w:t>
      </w:r>
      <w:r w:rsidR="00BB0340" w:rsidRPr="001B398A">
        <w:rPr>
          <w:rFonts w:asciiTheme="minorHAnsi" w:hAnsiTheme="minorHAnsi" w:cstheme="minorHAnsi"/>
        </w:rPr>
        <w:t xml:space="preserve"> e como podem ser </w:t>
      </w:r>
      <w:r w:rsidR="00610296" w:rsidRPr="001B398A">
        <w:rPr>
          <w:rFonts w:asciiTheme="minorHAnsi" w:hAnsiTheme="minorHAnsi" w:cstheme="minorHAnsi"/>
        </w:rPr>
        <w:t xml:space="preserve">fiscalizados e </w:t>
      </w:r>
      <w:r w:rsidR="00BB0340" w:rsidRPr="001B398A">
        <w:rPr>
          <w:rFonts w:asciiTheme="minorHAnsi" w:hAnsiTheme="minorHAnsi" w:cstheme="minorHAnsi"/>
        </w:rPr>
        <w:t>remanejados esses bens após o tempo d</w:t>
      </w:r>
      <w:r w:rsidR="005318BA" w:rsidRPr="001B398A">
        <w:rPr>
          <w:rFonts w:asciiTheme="minorHAnsi" w:hAnsiTheme="minorHAnsi" w:cstheme="minorHAnsi"/>
        </w:rPr>
        <w:t>e realização do projeto</w:t>
      </w:r>
      <w:r w:rsidR="00004141" w:rsidRPr="001B398A">
        <w:rPr>
          <w:rFonts w:asciiTheme="minorHAnsi" w:hAnsiTheme="minorHAnsi" w:cstheme="minorHAnsi"/>
        </w:rPr>
        <w:t xml:space="preserve">. </w:t>
      </w:r>
      <w:r w:rsidR="00731F27" w:rsidRPr="001B398A">
        <w:rPr>
          <w:rFonts w:asciiTheme="minorHAnsi" w:hAnsiTheme="minorHAnsi" w:cstheme="minorHAnsi"/>
        </w:rPr>
        <w:t xml:space="preserve"> </w:t>
      </w:r>
      <w:r w:rsidR="0072767D" w:rsidRPr="001B398A">
        <w:rPr>
          <w:rFonts w:asciiTheme="minorHAnsi" w:hAnsiTheme="minorHAnsi" w:cstheme="minorHAnsi"/>
        </w:rPr>
        <w:t>Sobre o projeto</w:t>
      </w:r>
      <w:r w:rsidR="001B6C66" w:rsidRPr="001B398A">
        <w:rPr>
          <w:rFonts w:asciiTheme="minorHAnsi" w:hAnsiTheme="minorHAnsi" w:cstheme="minorHAnsi"/>
        </w:rPr>
        <w:t xml:space="preserve"> </w:t>
      </w:r>
      <w:r w:rsidR="001B6C66" w:rsidRPr="001B398A">
        <w:rPr>
          <w:rFonts w:asciiTheme="minorHAnsi" w:hAnsiTheme="minorHAnsi" w:cstheme="minorHAnsi"/>
        </w:rPr>
        <w:t>“</w:t>
      </w:r>
      <w:r w:rsidR="001B6C66" w:rsidRPr="001B398A">
        <w:rPr>
          <w:rFonts w:asciiTheme="minorHAnsi" w:hAnsiTheme="minorHAnsi" w:cstheme="minorHAnsi"/>
          <w:color w:val="000000"/>
          <w:bdr w:val="none" w:sz="0" w:space="0" w:color="auto" w:frame="1"/>
        </w:rPr>
        <w:t xml:space="preserve">Empreende 60+” </w:t>
      </w:r>
      <w:r w:rsidR="00DC7532" w:rsidRPr="001B398A">
        <w:rPr>
          <w:rFonts w:asciiTheme="minorHAnsi" w:hAnsiTheme="minorHAnsi" w:cstheme="minorHAnsi"/>
        </w:rPr>
        <w:t>houve um</w:t>
      </w:r>
      <w:r w:rsidR="008F3EF1" w:rsidRPr="001B398A">
        <w:rPr>
          <w:rFonts w:asciiTheme="minorHAnsi" w:hAnsiTheme="minorHAnsi" w:cstheme="minorHAnsi"/>
        </w:rPr>
        <w:t xml:space="preserve"> pedido de</w:t>
      </w:r>
      <w:r w:rsidR="00DC7532" w:rsidRPr="001B398A">
        <w:rPr>
          <w:rFonts w:asciiTheme="minorHAnsi" w:hAnsiTheme="minorHAnsi" w:cstheme="minorHAnsi"/>
        </w:rPr>
        <w:t xml:space="preserve"> alteração </w:t>
      </w:r>
      <w:r w:rsidR="00F42F1A" w:rsidRPr="001B398A">
        <w:rPr>
          <w:rFonts w:asciiTheme="minorHAnsi" w:hAnsiTheme="minorHAnsi" w:cstheme="minorHAnsi"/>
        </w:rPr>
        <w:t>de ru</w:t>
      </w:r>
      <w:r w:rsidR="009855B8" w:rsidRPr="001B398A">
        <w:rPr>
          <w:rFonts w:asciiTheme="minorHAnsi" w:hAnsiTheme="minorHAnsi" w:cstheme="minorHAnsi"/>
        </w:rPr>
        <w:t>b</w:t>
      </w:r>
      <w:r w:rsidR="00F42F1A" w:rsidRPr="001B398A">
        <w:rPr>
          <w:rFonts w:asciiTheme="minorHAnsi" w:hAnsiTheme="minorHAnsi" w:cstheme="minorHAnsi"/>
        </w:rPr>
        <w:t xml:space="preserve">ricas </w:t>
      </w:r>
      <w:r w:rsidR="009855B8" w:rsidRPr="001B398A">
        <w:rPr>
          <w:rFonts w:asciiTheme="minorHAnsi" w:hAnsiTheme="minorHAnsi" w:cstheme="minorHAnsi"/>
        </w:rPr>
        <w:t xml:space="preserve">acerca do </w:t>
      </w:r>
      <w:r w:rsidR="00DC7532" w:rsidRPr="001B398A">
        <w:rPr>
          <w:rFonts w:asciiTheme="minorHAnsi" w:hAnsiTheme="minorHAnsi" w:cstheme="minorHAnsi"/>
        </w:rPr>
        <w:t>tempo de execução do projeto</w:t>
      </w:r>
      <w:r w:rsidR="009855B8" w:rsidRPr="001B398A">
        <w:rPr>
          <w:rFonts w:asciiTheme="minorHAnsi" w:hAnsiTheme="minorHAnsi" w:cstheme="minorHAnsi"/>
        </w:rPr>
        <w:t xml:space="preserve"> (de 23 meses para 12 meses)</w:t>
      </w:r>
      <w:r w:rsidR="000E2BFF" w:rsidRPr="001B398A">
        <w:rPr>
          <w:rFonts w:asciiTheme="minorHAnsi" w:hAnsiTheme="minorHAnsi" w:cstheme="minorHAnsi"/>
        </w:rPr>
        <w:t xml:space="preserve">. Nesse sentido, Gabriela explicou o contexto histórico, em que, inicialmente, o projeto não havia sido selecionado pelo Edital, mas a OSC entrou com recurso e </w:t>
      </w:r>
      <w:r w:rsidR="00C970F2" w:rsidRPr="001B398A">
        <w:rPr>
          <w:rFonts w:asciiTheme="minorHAnsi" w:hAnsiTheme="minorHAnsi" w:cstheme="minorHAnsi"/>
        </w:rPr>
        <w:t xml:space="preserve">foi aprovada. Neste tempo de recurso houve a alteração do tempo de execução do projeto, </w:t>
      </w:r>
      <w:r w:rsidR="005A6437" w:rsidRPr="001B398A">
        <w:rPr>
          <w:rFonts w:asciiTheme="minorHAnsi" w:hAnsiTheme="minorHAnsi" w:cstheme="minorHAnsi"/>
        </w:rPr>
        <w:t xml:space="preserve">tendo gerado dúvidas </w:t>
      </w:r>
      <w:r w:rsidR="009855B8" w:rsidRPr="001B398A">
        <w:rPr>
          <w:rFonts w:asciiTheme="minorHAnsi" w:hAnsiTheme="minorHAnsi" w:cstheme="minorHAnsi"/>
        </w:rPr>
        <w:t xml:space="preserve">entre </w:t>
      </w:r>
      <w:r w:rsidR="001B0264" w:rsidRPr="001B398A">
        <w:rPr>
          <w:rFonts w:asciiTheme="minorHAnsi" w:hAnsiTheme="minorHAnsi" w:cstheme="minorHAnsi"/>
        </w:rPr>
        <w:t xml:space="preserve">os presentes </w:t>
      </w:r>
      <w:r w:rsidR="005A6437" w:rsidRPr="001B398A">
        <w:rPr>
          <w:rFonts w:asciiTheme="minorHAnsi" w:hAnsiTheme="minorHAnsi" w:cstheme="minorHAnsi"/>
        </w:rPr>
        <w:t xml:space="preserve">quanto a alocação orçamentária </w:t>
      </w:r>
      <w:r w:rsidR="00781B23" w:rsidRPr="001B398A">
        <w:rPr>
          <w:rFonts w:asciiTheme="minorHAnsi" w:hAnsiTheme="minorHAnsi" w:cstheme="minorHAnsi"/>
        </w:rPr>
        <w:t xml:space="preserve">mensal. </w:t>
      </w:r>
      <w:r w:rsidR="008F3EF1" w:rsidRPr="001B398A">
        <w:rPr>
          <w:rFonts w:asciiTheme="minorHAnsi" w:hAnsiTheme="minorHAnsi" w:cstheme="minorHAnsi"/>
        </w:rPr>
        <w:t xml:space="preserve">Os conselheiros </w:t>
      </w:r>
      <w:r w:rsidR="001B0264" w:rsidRPr="001B398A">
        <w:rPr>
          <w:rFonts w:asciiTheme="minorHAnsi" w:hAnsiTheme="minorHAnsi" w:cstheme="minorHAnsi"/>
        </w:rPr>
        <w:t>debateram como isso implicaria na execução do projeto</w:t>
      </w:r>
      <w:r w:rsidR="00946ECF" w:rsidRPr="001B398A">
        <w:rPr>
          <w:rFonts w:asciiTheme="minorHAnsi" w:hAnsiTheme="minorHAnsi" w:cstheme="minorHAnsi"/>
        </w:rPr>
        <w:t>. Após entenderem o contexto</w:t>
      </w:r>
      <w:r w:rsidR="000528AF" w:rsidRPr="001B398A">
        <w:rPr>
          <w:rFonts w:asciiTheme="minorHAnsi" w:hAnsiTheme="minorHAnsi" w:cstheme="minorHAnsi"/>
        </w:rPr>
        <w:t xml:space="preserve"> e compreendido que ainda é aguardado um parecer para seguir com os trâmites, Alexandre afirmou que tudo seria </w:t>
      </w:r>
      <w:r w:rsidR="00CD797C" w:rsidRPr="001B398A">
        <w:rPr>
          <w:rFonts w:asciiTheme="minorHAnsi" w:hAnsiTheme="minorHAnsi" w:cstheme="minorHAnsi"/>
        </w:rPr>
        <w:t>verificado nas planilhas</w:t>
      </w:r>
      <w:r w:rsidR="00221B36" w:rsidRPr="001B398A">
        <w:rPr>
          <w:rFonts w:asciiTheme="minorHAnsi" w:hAnsiTheme="minorHAnsi" w:cstheme="minorHAnsi"/>
        </w:rPr>
        <w:t xml:space="preserve"> orçamentárias e plano de trabalho atualizados antes de qualquer deliberação e alteração de rubrica. </w:t>
      </w:r>
      <w:r w:rsidR="00C2409F" w:rsidRPr="001B398A">
        <w:rPr>
          <w:rFonts w:asciiTheme="minorHAnsi" w:hAnsiTheme="minorHAnsi" w:cstheme="minorHAnsi"/>
        </w:rPr>
        <w:t>Sobre o projeto do “</w:t>
      </w:r>
      <w:r w:rsidR="00E305A7" w:rsidRPr="001B398A">
        <w:rPr>
          <w:rFonts w:asciiTheme="minorHAnsi" w:hAnsiTheme="minorHAnsi" w:cstheme="minorHAnsi"/>
        </w:rPr>
        <w:t>OLHE</w:t>
      </w:r>
      <w:r w:rsidR="00C2409F" w:rsidRPr="001B398A">
        <w:rPr>
          <w:rFonts w:asciiTheme="minorHAnsi" w:hAnsiTheme="minorHAnsi" w:cstheme="minorHAnsi"/>
        </w:rPr>
        <w:t>”, foi observado que não há of</w:t>
      </w:r>
      <w:r w:rsidR="00E305A7" w:rsidRPr="001B398A">
        <w:rPr>
          <w:rFonts w:asciiTheme="minorHAnsi" w:hAnsiTheme="minorHAnsi" w:cstheme="minorHAnsi"/>
        </w:rPr>
        <w:t>í</w:t>
      </w:r>
      <w:r w:rsidR="00C2409F" w:rsidRPr="001B398A">
        <w:rPr>
          <w:rFonts w:asciiTheme="minorHAnsi" w:hAnsiTheme="minorHAnsi" w:cstheme="minorHAnsi"/>
        </w:rPr>
        <w:t xml:space="preserve">cio </w:t>
      </w:r>
      <w:r w:rsidR="00932EED" w:rsidRPr="001B398A">
        <w:rPr>
          <w:rFonts w:asciiTheme="minorHAnsi" w:hAnsiTheme="minorHAnsi" w:cstheme="minorHAnsi"/>
        </w:rPr>
        <w:t>e que a planilha orçament</w:t>
      </w:r>
      <w:r w:rsidR="00E305A7" w:rsidRPr="001B398A">
        <w:rPr>
          <w:rFonts w:asciiTheme="minorHAnsi" w:hAnsiTheme="minorHAnsi" w:cstheme="minorHAnsi"/>
        </w:rPr>
        <w:t>á</w:t>
      </w:r>
      <w:r w:rsidR="00932EED" w:rsidRPr="001B398A">
        <w:rPr>
          <w:rFonts w:asciiTheme="minorHAnsi" w:hAnsiTheme="minorHAnsi" w:cstheme="minorHAnsi"/>
        </w:rPr>
        <w:t>ria enviada está mal estruturada</w:t>
      </w:r>
      <w:r w:rsidR="005917D6" w:rsidRPr="001B398A">
        <w:rPr>
          <w:rFonts w:asciiTheme="minorHAnsi" w:hAnsiTheme="minorHAnsi" w:cstheme="minorHAnsi"/>
        </w:rPr>
        <w:t>, mas o plano de trabalho está estruturado.</w:t>
      </w:r>
      <w:r w:rsidR="00A91F13" w:rsidRPr="001B398A">
        <w:rPr>
          <w:rFonts w:asciiTheme="minorHAnsi" w:hAnsiTheme="minorHAnsi" w:cstheme="minorHAnsi"/>
        </w:rPr>
        <w:t xml:space="preserve"> </w:t>
      </w:r>
      <w:r w:rsidR="00EC6619" w:rsidRPr="001B398A">
        <w:rPr>
          <w:rFonts w:asciiTheme="minorHAnsi" w:hAnsiTheme="minorHAnsi" w:cstheme="minorHAnsi"/>
        </w:rPr>
        <w:t>H</w:t>
      </w:r>
      <w:r w:rsidR="00B772EE" w:rsidRPr="001B398A">
        <w:rPr>
          <w:rFonts w:asciiTheme="minorHAnsi" w:hAnsiTheme="minorHAnsi" w:cstheme="minorHAnsi"/>
        </w:rPr>
        <w:t>avia</w:t>
      </w:r>
      <w:r w:rsidR="00EC6619" w:rsidRPr="001B398A">
        <w:rPr>
          <w:rFonts w:asciiTheme="minorHAnsi" w:hAnsiTheme="minorHAnsi" w:cstheme="minorHAnsi"/>
        </w:rPr>
        <w:t xml:space="preserve"> algumas incoe</w:t>
      </w:r>
      <w:r w:rsidR="00F22A1E" w:rsidRPr="001B398A">
        <w:rPr>
          <w:rFonts w:asciiTheme="minorHAnsi" w:hAnsiTheme="minorHAnsi" w:cstheme="minorHAnsi"/>
        </w:rPr>
        <w:t xml:space="preserve">rências </w:t>
      </w:r>
      <w:r w:rsidR="005264CA" w:rsidRPr="001B398A">
        <w:rPr>
          <w:rFonts w:asciiTheme="minorHAnsi" w:hAnsiTheme="minorHAnsi" w:cstheme="minorHAnsi"/>
        </w:rPr>
        <w:t>que precisa</w:t>
      </w:r>
      <w:r w:rsidR="00B772EE" w:rsidRPr="001B398A">
        <w:rPr>
          <w:rFonts w:asciiTheme="minorHAnsi" w:hAnsiTheme="minorHAnsi" w:cstheme="minorHAnsi"/>
        </w:rPr>
        <w:t>va</w:t>
      </w:r>
      <w:r w:rsidR="005264CA" w:rsidRPr="001B398A">
        <w:rPr>
          <w:rFonts w:asciiTheme="minorHAnsi" w:hAnsiTheme="minorHAnsi" w:cstheme="minorHAnsi"/>
        </w:rPr>
        <w:t xml:space="preserve">m ser </w:t>
      </w:r>
      <w:r w:rsidR="00B772EE" w:rsidRPr="001B398A">
        <w:rPr>
          <w:rFonts w:asciiTheme="minorHAnsi" w:hAnsiTheme="minorHAnsi" w:cstheme="minorHAnsi"/>
        </w:rPr>
        <w:t>explicadas</w:t>
      </w:r>
      <w:r w:rsidR="005264CA" w:rsidRPr="001B398A">
        <w:rPr>
          <w:rFonts w:asciiTheme="minorHAnsi" w:hAnsiTheme="minorHAnsi" w:cstheme="minorHAnsi"/>
        </w:rPr>
        <w:t xml:space="preserve"> para </w:t>
      </w:r>
      <w:r w:rsidR="00761C58" w:rsidRPr="001B398A">
        <w:rPr>
          <w:rFonts w:asciiTheme="minorHAnsi" w:hAnsiTheme="minorHAnsi" w:cstheme="minorHAnsi"/>
        </w:rPr>
        <w:t xml:space="preserve">caber </w:t>
      </w:r>
      <w:r w:rsidR="00B772EE" w:rsidRPr="001B398A">
        <w:rPr>
          <w:rFonts w:asciiTheme="minorHAnsi" w:hAnsiTheme="minorHAnsi" w:cstheme="minorHAnsi"/>
        </w:rPr>
        <w:t>no orçamento, como a discriminação dos “serviços de terceiros”. Na planilha orçamentária atualizada que foi enviada, isso foi feito</w:t>
      </w:r>
      <w:r w:rsidR="00D4039D" w:rsidRPr="001B398A">
        <w:rPr>
          <w:rFonts w:asciiTheme="minorHAnsi" w:hAnsiTheme="minorHAnsi" w:cstheme="minorHAnsi"/>
        </w:rPr>
        <w:t xml:space="preserve">. Os conselheiros analisaram junto com o Alexandre, verificaram alguns valores e </w:t>
      </w:r>
      <w:r w:rsidR="00390FD8" w:rsidRPr="001B398A">
        <w:rPr>
          <w:rFonts w:asciiTheme="minorHAnsi" w:hAnsiTheme="minorHAnsi" w:cstheme="minorHAnsi"/>
        </w:rPr>
        <w:t xml:space="preserve">entenderam que foram realizadas as </w:t>
      </w:r>
      <w:r w:rsidR="00761C58" w:rsidRPr="001B398A">
        <w:rPr>
          <w:rFonts w:asciiTheme="minorHAnsi" w:hAnsiTheme="minorHAnsi" w:cstheme="minorHAnsi"/>
        </w:rPr>
        <w:t xml:space="preserve">adequações propostas, por isso poderia ser aprovado pelo COAT. </w:t>
      </w:r>
    </w:p>
    <w:p w14:paraId="546253B2" w14:textId="77777777" w:rsidR="001B398A" w:rsidRDefault="001B398A" w:rsidP="001B398A">
      <w:pPr>
        <w:pStyle w:val="NormalWeb"/>
        <w:shd w:val="clear" w:color="auto" w:fill="FFFFFF"/>
        <w:spacing w:before="0" w:beforeAutospacing="0" w:after="0" w:afterAutospacing="0"/>
        <w:jc w:val="both"/>
        <w:rPr>
          <w:rFonts w:asciiTheme="minorHAnsi" w:hAnsiTheme="minorHAnsi" w:cstheme="minorHAnsi"/>
        </w:rPr>
      </w:pPr>
    </w:p>
    <w:p w14:paraId="7B49FD80" w14:textId="77777777" w:rsidR="001B398A" w:rsidRPr="001B398A" w:rsidRDefault="001B398A" w:rsidP="001B398A">
      <w:pPr>
        <w:pStyle w:val="NormalWeb"/>
        <w:numPr>
          <w:ilvl w:val="0"/>
          <w:numId w:val="18"/>
        </w:numPr>
        <w:shd w:val="clear" w:color="auto" w:fill="FFFFFF"/>
        <w:spacing w:before="0" w:beforeAutospacing="0" w:after="0" w:afterAutospacing="0"/>
        <w:jc w:val="both"/>
        <w:rPr>
          <w:rFonts w:asciiTheme="minorHAnsi" w:hAnsiTheme="minorHAnsi" w:cstheme="minorHAnsi"/>
        </w:rPr>
      </w:pPr>
      <w:r w:rsidRPr="001B398A">
        <w:rPr>
          <w:rFonts w:asciiTheme="minorHAnsi" w:hAnsiTheme="minorHAnsi" w:cstheme="minorHAnsi"/>
          <w:b/>
          <w:bCs/>
        </w:rPr>
        <w:t>Questões relacionadas à SMADS</w:t>
      </w:r>
      <w:r>
        <w:rPr>
          <w:rFonts w:asciiTheme="minorHAnsi" w:hAnsiTheme="minorHAnsi" w:cstheme="minorHAnsi"/>
          <w:b/>
          <w:bCs/>
        </w:rPr>
        <w:t xml:space="preserve">: </w:t>
      </w:r>
    </w:p>
    <w:p w14:paraId="5548E081" w14:textId="61EF93D1" w:rsidR="00C07C54" w:rsidRDefault="00BA7BAE" w:rsidP="00B26785">
      <w:pPr>
        <w:pStyle w:val="NormalWeb"/>
        <w:shd w:val="clear" w:color="auto" w:fill="FFFFFF"/>
        <w:spacing w:before="0" w:beforeAutospacing="0" w:after="0" w:afterAutospacing="0"/>
        <w:jc w:val="both"/>
        <w:rPr>
          <w:rFonts w:asciiTheme="minorHAnsi" w:hAnsiTheme="minorHAnsi" w:cstheme="minorHAnsi"/>
        </w:rPr>
      </w:pPr>
      <w:r w:rsidRPr="001B398A">
        <w:rPr>
          <w:rFonts w:asciiTheme="minorHAnsi" w:hAnsiTheme="minorHAnsi" w:cstheme="minorHAnsi"/>
        </w:rPr>
        <w:t xml:space="preserve">Então, </w:t>
      </w:r>
      <w:r w:rsidR="009C64A3" w:rsidRPr="001B398A">
        <w:rPr>
          <w:rFonts w:asciiTheme="minorHAnsi" w:hAnsiTheme="minorHAnsi" w:cstheme="minorHAnsi"/>
        </w:rPr>
        <w:t>a reunião foi direcionada par</w:t>
      </w:r>
      <w:r w:rsidR="002E2D18" w:rsidRPr="001B398A">
        <w:rPr>
          <w:rFonts w:asciiTheme="minorHAnsi" w:hAnsiTheme="minorHAnsi" w:cstheme="minorHAnsi"/>
        </w:rPr>
        <w:t>a debate do terceiro item da pauta</w:t>
      </w:r>
      <w:r w:rsidR="007965E7" w:rsidRPr="001B398A">
        <w:rPr>
          <w:rFonts w:asciiTheme="minorHAnsi" w:hAnsiTheme="minorHAnsi" w:cstheme="minorHAnsi"/>
        </w:rPr>
        <w:t xml:space="preserve"> e foram dadas sugestões de soluções para cada item listado.</w:t>
      </w:r>
      <w:r w:rsidR="00BA645D" w:rsidRPr="001B398A">
        <w:rPr>
          <w:rFonts w:asciiTheme="minorHAnsi" w:hAnsiTheme="minorHAnsi" w:cstheme="minorHAnsi"/>
        </w:rPr>
        <w:t xml:space="preserve"> Sobre o projeto da</w:t>
      </w:r>
      <w:r w:rsidR="007965E7" w:rsidRPr="001B398A">
        <w:rPr>
          <w:rFonts w:asciiTheme="minorHAnsi" w:hAnsiTheme="minorHAnsi" w:cstheme="minorHAnsi"/>
        </w:rPr>
        <w:t xml:space="preserve"> </w:t>
      </w:r>
      <w:r w:rsidR="00BA645D" w:rsidRPr="001B398A">
        <w:rPr>
          <w:rFonts w:asciiTheme="minorHAnsi" w:hAnsiTheme="minorHAnsi" w:cstheme="minorHAnsi"/>
        </w:rPr>
        <w:t xml:space="preserve">Liga das Senhoras </w:t>
      </w:r>
      <w:r w:rsidR="00BA645D" w:rsidRPr="001B398A">
        <w:rPr>
          <w:rFonts w:asciiTheme="minorHAnsi" w:hAnsiTheme="minorHAnsi" w:cstheme="minorHAnsi"/>
        </w:rPr>
        <w:lastRenderedPageBreak/>
        <w:t>Católicas de São Paulo / Liga Solidária</w:t>
      </w:r>
      <w:r w:rsidR="00BA645D" w:rsidRPr="001B398A">
        <w:rPr>
          <w:rFonts w:asciiTheme="minorHAnsi" w:hAnsiTheme="minorHAnsi" w:cstheme="minorHAnsi"/>
        </w:rPr>
        <w:t xml:space="preserve">, Alexandre explicou que se tratava de </w:t>
      </w:r>
      <w:r w:rsidR="00333853" w:rsidRPr="001B398A">
        <w:rPr>
          <w:rFonts w:asciiTheme="minorHAnsi" w:hAnsiTheme="minorHAnsi" w:cstheme="minorHAnsi"/>
        </w:rPr>
        <w:t>uma alteração que propunha retirada de refeições do projeto</w:t>
      </w:r>
      <w:r w:rsidR="00831F0A" w:rsidRPr="001B398A">
        <w:rPr>
          <w:rFonts w:asciiTheme="minorHAnsi" w:hAnsiTheme="minorHAnsi" w:cstheme="minorHAnsi"/>
        </w:rPr>
        <w:t xml:space="preserve">, pois </w:t>
      </w:r>
      <w:r w:rsidR="007A0EC6" w:rsidRPr="001B398A">
        <w:rPr>
          <w:rFonts w:asciiTheme="minorHAnsi" w:hAnsiTheme="minorHAnsi" w:cstheme="minorHAnsi"/>
        </w:rPr>
        <w:t>já é oferecida alimentação pela SMADS no equipamento onde acontece o projeto</w:t>
      </w:r>
      <w:r w:rsidR="00333853" w:rsidRPr="001B398A">
        <w:rPr>
          <w:rFonts w:asciiTheme="minorHAnsi" w:hAnsiTheme="minorHAnsi" w:cstheme="minorHAnsi"/>
        </w:rPr>
        <w:t>. A sugestão que Alexandre apresentou foi que se a OSC consegui</w:t>
      </w:r>
      <w:r w:rsidR="000E02B9">
        <w:rPr>
          <w:rFonts w:asciiTheme="minorHAnsi" w:hAnsiTheme="minorHAnsi" w:cstheme="minorHAnsi"/>
        </w:rPr>
        <w:t>r</w:t>
      </w:r>
      <w:r w:rsidR="00333853" w:rsidRPr="001B398A">
        <w:rPr>
          <w:rFonts w:asciiTheme="minorHAnsi" w:hAnsiTheme="minorHAnsi" w:cstheme="minorHAnsi"/>
        </w:rPr>
        <w:t xml:space="preserve"> uma carta de anuência </w:t>
      </w:r>
      <w:r w:rsidR="00436A61" w:rsidRPr="001B398A">
        <w:rPr>
          <w:rFonts w:asciiTheme="minorHAnsi" w:hAnsiTheme="minorHAnsi" w:cstheme="minorHAnsi"/>
        </w:rPr>
        <w:t>da SMADS quanto</w:t>
      </w:r>
      <w:r w:rsidR="002B7F50" w:rsidRPr="001B398A">
        <w:rPr>
          <w:rFonts w:asciiTheme="minorHAnsi" w:hAnsiTheme="minorHAnsi" w:cstheme="minorHAnsi"/>
        </w:rPr>
        <w:t xml:space="preserve"> a i</w:t>
      </w:r>
      <w:r w:rsidR="005C299F" w:rsidRPr="001B398A">
        <w:rPr>
          <w:rFonts w:asciiTheme="minorHAnsi" w:hAnsiTheme="minorHAnsi" w:cstheme="minorHAnsi"/>
        </w:rPr>
        <w:t xml:space="preserve">sso, poderá ser alterado a rubrica. O </w:t>
      </w:r>
      <w:r w:rsidR="00CD2DC5" w:rsidRPr="001B398A">
        <w:rPr>
          <w:rFonts w:asciiTheme="minorHAnsi" w:hAnsiTheme="minorHAnsi" w:cstheme="minorHAnsi"/>
        </w:rPr>
        <w:t xml:space="preserve">caso do projeto da </w:t>
      </w:r>
      <w:r w:rsidR="00CD2DC5" w:rsidRPr="001B398A">
        <w:rPr>
          <w:rFonts w:asciiTheme="minorHAnsi" w:hAnsiTheme="minorHAnsi" w:cstheme="minorHAnsi"/>
        </w:rPr>
        <w:t>Associação Santo Agostinho</w:t>
      </w:r>
      <w:r w:rsidR="00CD2DC5" w:rsidRPr="001B398A">
        <w:rPr>
          <w:rFonts w:asciiTheme="minorHAnsi" w:hAnsiTheme="minorHAnsi" w:cstheme="minorHAnsi"/>
        </w:rPr>
        <w:t xml:space="preserve"> foi refutado pela SMADS</w:t>
      </w:r>
      <w:r w:rsidR="00FB4B64" w:rsidRPr="001B398A">
        <w:rPr>
          <w:rFonts w:asciiTheme="minorHAnsi" w:hAnsiTheme="minorHAnsi" w:cstheme="minorHAnsi"/>
        </w:rPr>
        <w:t xml:space="preserve">, mas ainda assim foi solicitado uma carta que oficialize </w:t>
      </w:r>
      <w:r w:rsidR="003A7DDC" w:rsidRPr="001B398A">
        <w:rPr>
          <w:rFonts w:asciiTheme="minorHAnsi" w:hAnsiTheme="minorHAnsi" w:cstheme="minorHAnsi"/>
        </w:rPr>
        <w:t xml:space="preserve">a refuta, pois isso pode ser usado para solicitar o reembolso do valor do projeto para o FMID. </w:t>
      </w:r>
      <w:r w:rsidR="00E065DF" w:rsidRPr="001B398A">
        <w:rPr>
          <w:rFonts w:asciiTheme="minorHAnsi" w:hAnsiTheme="minorHAnsi" w:cstheme="minorHAnsi"/>
        </w:rPr>
        <w:t xml:space="preserve">E sobre o projeto da </w:t>
      </w:r>
      <w:r w:rsidR="00E065DF" w:rsidRPr="001B398A">
        <w:rPr>
          <w:rFonts w:asciiTheme="minorHAnsi" w:hAnsiTheme="minorHAnsi" w:cstheme="minorHAnsi"/>
        </w:rPr>
        <w:t>Associação Idade Dourada de Pinheiros</w:t>
      </w:r>
      <w:r w:rsidR="00E065DF" w:rsidRPr="001B398A">
        <w:rPr>
          <w:rFonts w:asciiTheme="minorHAnsi" w:hAnsiTheme="minorHAnsi" w:cstheme="minorHAnsi"/>
        </w:rPr>
        <w:t xml:space="preserve">, a sugestão </w:t>
      </w:r>
      <w:r w:rsidR="00F23C49" w:rsidRPr="001B398A">
        <w:rPr>
          <w:rFonts w:asciiTheme="minorHAnsi" w:hAnsiTheme="minorHAnsi" w:cstheme="minorHAnsi"/>
        </w:rPr>
        <w:t xml:space="preserve">proposta é mudança de local para uma biblioteca, uma vez que o NCI onde está alocado </w:t>
      </w:r>
      <w:r w:rsidR="00A91922" w:rsidRPr="001B398A">
        <w:rPr>
          <w:rFonts w:asciiTheme="minorHAnsi" w:hAnsiTheme="minorHAnsi" w:cstheme="minorHAnsi"/>
        </w:rPr>
        <w:t>tem condições de oferecer essa oficina, segundo a SMADS</w:t>
      </w:r>
      <w:r w:rsidR="00030EFC" w:rsidRPr="001B398A">
        <w:rPr>
          <w:rFonts w:asciiTheme="minorHAnsi" w:hAnsiTheme="minorHAnsi" w:cstheme="minorHAnsi"/>
        </w:rPr>
        <w:t>. Por outro lado, se ainda assim for oferecido no equipamento da SMADS, esta precisa emitir uma carta de anuência</w:t>
      </w:r>
      <w:r w:rsidR="0003098C" w:rsidRPr="001B398A">
        <w:rPr>
          <w:rFonts w:asciiTheme="minorHAnsi" w:hAnsiTheme="minorHAnsi" w:cstheme="minorHAnsi"/>
        </w:rPr>
        <w:t xml:space="preserve">. Alexandre disse que já fez esta sugestão para </w:t>
      </w:r>
      <w:r w:rsidR="00934F36" w:rsidRPr="001B398A">
        <w:rPr>
          <w:rFonts w:asciiTheme="minorHAnsi" w:hAnsiTheme="minorHAnsi" w:cstheme="minorHAnsi"/>
        </w:rPr>
        <w:t xml:space="preserve">Lilian, pessoa responsável </w:t>
      </w:r>
      <w:r w:rsidR="00B12DE3" w:rsidRPr="001B398A">
        <w:rPr>
          <w:rFonts w:asciiTheme="minorHAnsi" w:hAnsiTheme="minorHAnsi" w:cstheme="minorHAnsi"/>
        </w:rPr>
        <w:t>por representar</w:t>
      </w:r>
      <w:r w:rsidR="00934F36" w:rsidRPr="001B398A">
        <w:rPr>
          <w:rFonts w:asciiTheme="minorHAnsi" w:hAnsiTheme="minorHAnsi" w:cstheme="minorHAnsi"/>
        </w:rPr>
        <w:t xml:space="preserve"> OSC</w:t>
      </w:r>
      <w:r w:rsidR="00B12DE3" w:rsidRPr="001B398A">
        <w:rPr>
          <w:rFonts w:asciiTheme="minorHAnsi" w:hAnsiTheme="minorHAnsi" w:cstheme="minorHAnsi"/>
        </w:rPr>
        <w:t xml:space="preserve"> na negociação com a SMDHC</w:t>
      </w:r>
      <w:r w:rsidR="00934F36" w:rsidRPr="001B398A">
        <w:rPr>
          <w:rFonts w:asciiTheme="minorHAnsi" w:hAnsiTheme="minorHAnsi" w:cstheme="minorHAnsi"/>
        </w:rPr>
        <w:t xml:space="preserve">, e que </w:t>
      </w:r>
      <w:r w:rsidR="00A6401E" w:rsidRPr="001B398A">
        <w:rPr>
          <w:rFonts w:asciiTheme="minorHAnsi" w:hAnsiTheme="minorHAnsi" w:cstheme="minorHAnsi"/>
        </w:rPr>
        <w:t>seria verificado a possibilidade de ocorrer em bibliotecas, e deve ser na mesm</w:t>
      </w:r>
      <w:r w:rsidR="00B12DE3" w:rsidRPr="001B398A">
        <w:rPr>
          <w:rFonts w:asciiTheme="minorHAnsi" w:hAnsiTheme="minorHAnsi" w:cstheme="minorHAnsi"/>
        </w:rPr>
        <w:t>a</w:t>
      </w:r>
      <w:r w:rsidR="00A6401E" w:rsidRPr="001B398A">
        <w:rPr>
          <w:rFonts w:asciiTheme="minorHAnsi" w:hAnsiTheme="minorHAnsi" w:cstheme="minorHAnsi"/>
        </w:rPr>
        <w:t xml:space="preserve"> região </w:t>
      </w:r>
      <w:r w:rsidR="000C1A11" w:rsidRPr="001B398A">
        <w:rPr>
          <w:rFonts w:asciiTheme="minorHAnsi" w:hAnsiTheme="minorHAnsi" w:cstheme="minorHAnsi"/>
        </w:rPr>
        <w:t xml:space="preserve">inicialmente proposta. </w:t>
      </w:r>
      <w:r w:rsidR="00591DB2" w:rsidRPr="001B398A">
        <w:rPr>
          <w:rFonts w:asciiTheme="minorHAnsi" w:hAnsiTheme="minorHAnsi" w:cstheme="minorHAnsi"/>
        </w:rPr>
        <w:t>Entre algumas dúvidas que foram levantadas, Alexandre citou a</w:t>
      </w:r>
      <w:r w:rsidR="00C2409F" w:rsidRPr="001B398A">
        <w:rPr>
          <w:rFonts w:asciiTheme="minorHAnsi" w:hAnsiTheme="minorHAnsi" w:cstheme="minorHAnsi"/>
        </w:rPr>
        <w:t>i</w:t>
      </w:r>
      <w:r w:rsidR="00591DB2" w:rsidRPr="001B398A">
        <w:rPr>
          <w:rFonts w:asciiTheme="minorHAnsi" w:hAnsiTheme="minorHAnsi" w:cstheme="minorHAnsi"/>
        </w:rPr>
        <w:t xml:space="preserve">nda itens do Edital FMID 2022 que norteiam essas sugestões e, se caso </w:t>
      </w:r>
      <w:r w:rsidR="00C2409F" w:rsidRPr="001B398A">
        <w:rPr>
          <w:rFonts w:asciiTheme="minorHAnsi" w:hAnsiTheme="minorHAnsi" w:cstheme="minorHAnsi"/>
        </w:rPr>
        <w:t xml:space="preserve">aceitas pelas </w:t>
      </w:r>
      <w:proofErr w:type="spellStart"/>
      <w:r w:rsidR="00C2409F" w:rsidRPr="001B398A">
        <w:rPr>
          <w:rFonts w:asciiTheme="minorHAnsi" w:hAnsiTheme="minorHAnsi" w:cstheme="minorHAnsi"/>
        </w:rPr>
        <w:t>OSCs</w:t>
      </w:r>
      <w:proofErr w:type="spellEnd"/>
      <w:r w:rsidR="00C2409F" w:rsidRPr="001B398A">
        <w:rPr>
          <w:rFonts w:asciiTheme="minorHAnsi" w:hAnsiTheme="minorHAnsi" w:cstheme="minorHAnsi"/>
        </w:rPr>
        <w:t xml:space="preserve">, pode haver alterações de rubricas. Caso não, estes projetos estarão rejeitados. </w:t>
      </w:r>
    </w:p>
    <w:p w14:paraId="7E526BAB" w14:textId="77777777" w:rsidR="00B26785" w:rsidRPr="00B26785" w:rsidRDefault="00B26785" w:rsidP="00B26785">
      <w:pPr>
        <w:pStyle w:val="NormalWeb"/>
        <w:shd w:val="clear" w:color="auto" w:fill="FFFFFF"/>
        <w:spacing w:before="0" w:beforeAutospacing="0" w:after="0" w:afterAutospacing="0"/>
        <w:jc w:val="both"/>
        <w:rPr>
          <w:rFonts w:asciiTheme="minorHAnsi" w:hAnsiTheme="minorHAnsi" w:cstheme="minorHAnsi"/>
        </w:rPr>
      </w:pPr>
    </w:p>
    <w:p w14:paraId="3035BC57" w14:textId="233008C9" w:rsidR="001B398A" w:rsidRPr="00C07C54" w:rsidRDefault="00C07C54" w:rsidP="00C07C54">
      <w:pPr>
        <w:spacing w:after="0"/>
        <w:jc w:val="both"/>
        <w:rPr>
          <w:b/>
          <w:bCs/>
        </w:rPr>
      </w:pPr>
      <w:r w:rsidRPr="00C07C54">
        <w:rPr>
          <w:rFonts w:cstheme="minorHAnsi"/>
          <w:b/>
          <w:bCs/>
        </w:rPr>
        <w:t>4</w:t>
      </w:r>
      <w:r w:rsidRPr="00C07C54">
        <w:rPr>
          <w:rFonts w:cstheme="minorHAnsi"/>
        </w:rPr>
        <w:t>.</w:t>
      </w:r>
      <w:r w:rsidRPr="00C07C54">
        <w:rPr>
          <w:b/>
          <w:bCs/>
        </w:rPr>
        <w:t xml:space="preserve"> </w:t>
      </w:r>
      <w:r w:rsidRPr="00C07C54">
        <w:rPr>
          <w:b/>
          <w:bCs/>
        </w:rPr>
        <w:t>Parcerias em andamento</w:t>
      </w:r>
    </w:p>
    <w:p w14:paraId="281BB2CA" w14:textId="77777777" w:rsidR="001B398A" w:rsidRDefault="001B398A" w:rsidP="001B398A">
      <w:pPr>
        <w:jc w:val="both"/>
        <w:rPr>
          <w:rFonts w:cstheme="minorHAnsi"/>
        </w:rPr>
      </w:pPr>
      <w:r w:rsidRPr="001B398A">
        <w:rPr>
          <w:rFonts w:cstheme="minorHAnsi"/>
        </w:rPr>
        <w:t>Em razão do adiantado da hora, este item foi tratado de forma breve, com citação apenas dos pontos mais relevantes. Os processos foram encaminhados conforme observações anteriores do COAT. Alexandre comunicou o arquivamento do processo referente à ACIRMESP.</w:t>
      </w:r>
      <w:r w:rsidRPr="001B398A">
        <w:rPr>
          <w:rFonts w:cstheme="minorHAnsi"/>
        </w:rPr>
        <w:t xml:space="preserve"> </w:t>
      </w:r>
    </w:p>
    <w:p w14:paraId="3F7F77A1" w14:textId="77777777" w:rsidR="00C07C54" w:rsidRPr="001B398A" w:rsidRDefault="00C07C54" w:rsidP="001B398A">
      <w:pPr>
        <w:jc w:val="both"/>
        <w:rPr>
          <w:rFonts w:cstheme="minorHAnsi"/>
        </w:rPr>
      </w:pPr>
    </w:p>
    <w:p w14:paraId="7CF99B5F" w14:textId="427E9E94" w:rsidR="00545A02" w:rsidRDefault="00545A02" w:rsidP="001B398A">
      <w:pPr>
        <w:jc w:val="both"/>
        <w:rPr>
          <w:rFonts w:cstheme="minorHAnsi"/>
        </w:rPr>
      </w:pPr>
      <w:r w:rsidRPr="001B398A">
        <w:rPr>
          <w:rFonts w:cstheme="minorHAnsi"/>
        </w:rPr>
        <w:t xml:space="preserve">Sem mais para o momento, a reunião foi encerrada às </w:t>
      </w:r>
      <w:r w:rsidR="00290D6F" w:rsidRPr="001B398A">
        <w:rPr>
          <w:rFonts w:cstheme="minorHAnsi"/>
        </w:rPr>
        <w:t>16</w:t>
      </w:r>
      <w:r w:rsidRPr="001B398A">
        <w:rPr>
          <w:rFonts w:cstheme="minorHAnsi"/>
        </w:rPr>
        <w:t>h</w:t>
      </w:r>
      <w:r w:rsidR="007A7583" w:rsidRPr="001B398A">
        <w:rPr>
          <w:rFonts w:cstheme="minorHAnsi"/>
        </w:rPr>
        <w:t>08</w:t>
      </w:r>
      <w:r w:rsidRPr="001B398A">
        <w:rPr>
          <w:rFonts w:cstheme="minorHAnsi"/>
        </w:rPr>
        <w:t>.</w:t>
      </w:r>
    </w:p>
    <w:p w14:paraId="3BF7A4FB" w14:textId="77777777" w:rsidR="00C07C54" w:rsidRPr="001B398A" w:rsidRDefault="00C07C54" w:rsidP="001B398A">
      <w:pPr>
        <w:jc w:val="both"/>
        <w:rPr>
          <w:rFonts w:cstheme="minorHAnsi"/>
        </w:rPr>
      </w:pPr>
    </w:p>
    <w:p w14:paraId="3B84E177" w14:textId="66678922" w:rsidR="009733F8" w:rsidRPr="001B398A" w:rsidRDefault="00545A02" w:rsidP="001B398A">
      <w:pPr>
        <w:jc w:val="both"/>
        <w:rPr>
          <w:rFonts w:cstheme="minorHAnsi"/>
        </w:rPr>
      </w:pPr>
      <w:r w:rsidRPr="001B398A">
        <w:rPr>
          <w:rFonts w:cstheme="minorHAnsi"/>
        </w:rPr>
        <w:t xml:space="preserve">São Paulo, </w:t>
      </w:r>
      <w:r w:rsidR="00C07C54">
        <w:rPr>
          <w:rFonts w:cstheme="minorHAnsi"/>
        </w:rPr>
        <w:t>18</w:t>
      </w:r>
      <w:r w:rsidRPr="001B398A">
        <w:rPr>
          <w:rFonts w:cstheme="minorHAnsi"/>
        </w:rPr>
        <w:t xml:space="preserve"> de </w:t>
      </w:r>
      <w:r w:rsidR="00C07C54">
        <w:rPr>
          <w:rFonts w:cstheme="minorHAnsi"/>
        </w:rPr>
        <w:t xml:space="preserve">agosto </w:t>
      </w:r>
      <w:r w:rsidRPr="001B398A">
        <w:rPr>
          <w:rFonts w:cstheme="minorHAnsi"/>
        </w:rPr>
        <w:t>de 202</w:t>
      </w:r>
      <w:r w:rsidR="006010C1" w:rsidRPr="001B398A">
        <w:rPr>
          <w:rFonts w:cstheme="minorHAnsi"/>
        </w:rPr>
        <w:t>5</w:t>
      </w:r>
    </w:p>
    <w:p w14:paraId="0A82572E" w14:textId="77777777" w:rsidR="009733F8" w:rsidRPr="001B398A" w:rsidRDefault="009733F8" w:rsidP="001B398A">
      <w:pPr>
        <w:jc w:val="both"/>
        <w:rPr>
          <w:rFonts w:cstheme="minorHAnsi"/>
        </w:rPr>
      </w:pPr>
    </w:p>
    <w:p w14:paraId="70D07F5E" w14:textId="2A9E903D" w:rsidR="00C868D6" w:rsidRPr="001B398A" w:rsidRDefault="00C868D6" w:rsidP="001B398A">
      <w:pPr>
        <w:jc w:val="both"/>
        <w:rPr>
          <w:rFonts w:cstheme="minorHAnsi"/>
        </w:rPr>
      </w:pPr>
      <w:r w:rsidRPr="001B398A">
        <w:rPr>
          <w:rFonts w:cstheme="minorHAnsi"/>
        </w:rPr>
        <w:t>Alessandra Gosling</w:t>
      </w:r>
    </w:p>
    <w:p w14:paraId="563CE93F" w14:textId="3E7D87D3" w:rsidR="006010C1" w:rsidRPr="001B398A" w:rsidRDefault="009733F8" w:rsidP="001B398A">
      <w:pPr>
        <w:jc w:val="both"/>
        <w:rPr>
          <w:rFonts w:cstheme="minorHAnsi"/>
        </w:rPr>
      </w:pPr>
      <w:r w:rsidRPr="001B398A">
        <w:rPr>
          <w:rFonts w:cstheme="minorHAnsi"/>
        </w:rPr>
        <w:t>Maria Aparecida Nunes</w:t>
      </w:r>
    </w:p>
    <w:p w14:paraId="6047C9A4" w14:textId="213D60B8" w:rsidR="006010C1" w:rsidRPr="001B398A" w:rsidRDefault="006010C1" w:rsidP="001B398A">
      <w:pPr>
        <w:jc w:val="both"/>
        <w:rPr>
          <w:rFonts w:cstheme="minorHAnsi"/>
        </w:rPr>
      </w:pPr>
      <w:r w:rsidRPr="001B398A">
        <w:rPr>
          <w:rFonts w:cstheme="minorHAnsi"/>
        </w:rPr>
        <w:t>Nadir Francisco do Amaral</w:t>
      </w:r>
    </w:p>
    <w:p w14:paraId="3C097E4E" w14:textId="77777777" w:rsidR="00545A02" w:rsidRPr="001B398A" w:rsidRDefault="00545A02" w:rsidP="001B398A">
      <w:pPr>
        <w:jc w:val="both"/>
        <w:rPr>
          <w:rFonts w:cstheme="minorHAnsi"/>
        </w:rPr>
      </w:pPr>
      <w:r w:rsidRPr="001B398A">
        <w:rPr>
          <w:rFonts w:cstheme="minorHAnsi"/>
        </w:rPr>
        <w:t>Marisa Accioly Rodrigues Da Costa Domingues</w:t>
      </w:r>
    </w:p>
    <w:p w14:paraId="291D1286" w14:textId="77777777" w:rsidR="003B21A8" w:rsidRPr="001B398A" w:rsidRDefault="003B21A8" w:rsidP="001B398A">
      <w:pPr>
        <w:jc w:val="both"/>
        <w:rPr>
          <w:rFonts w:cstheme="minorHAnsi"/>
        </w:rPr>
      </w:pPr>
    </w:p>
    <w:sectPr w:rsidR="003B21A8" w:rsidRPr="001B398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B0903"/>
    <w:multiLevelType w:val="hybridMultilevel"/>
    <w:tmpl w:val="E710E7A0"/>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1A838AF"/>
    <w:multiLevelType w:val="hybridMultilevel"/>
    <w:tmpl w:val="FECC874C"/>
    <w:lvl w:ilvl="0" w:tplc="04160001">
      <w:start w:val="1"/>
      <w:numFmt w:val="bullet"/>
      <w:lvlText w:val=""/>
      <w:lvlJc w:val="left"/>
      <w:pPr>
        <w:ind w:left="1069" w:hanging="360"/>
      </w:pPr>
      <w:rPr>
        <w:rFonts w:ascii="Symbol" w:hAnsi="Symbol" w:hint="default"/>
      </w:rPr>
    </w:lvl>
    <w:lvl w:ilvl="1" w:tplc="04160003" w:tentative="1">
      <w:start w:val="1"/>
      <w:numFmt w:val="bullet"/>
      <w:lvlText w:val="o"/>
      <w:lvlJc w:val="left"/>
      <w:pPr>
        <w:ind w:left="1789" w:hanging="360"/>
      </w:pPr>
      <w:rPr>
        <w:rFonts w:ascii="Courier New" w:hAnsi="Courier New" w:cs="Courier New" w:hint="default"/>
      </w:rPr>
    </w:lvl>
    <w:lvl w:ilvl="2" w:tplc="04160005" w:tentative="1">
      <w:start w:val="1"/>
      <w:numFmt w:val="bullet"/>
      <w:lvlText w:val=""/>
      <w:lvlJc w:val="left"/>
      <w:pPr>
        <w:ind w:left="2509" w:hanging="360"/>
      </w:pPr>
      <w:rPr>
        <w:rFonts w:ascii="Wingdings" w:hAnsi="Wingdings" w:hint="default"/>
      </w:rPr>
    </w:lvl>
    <w:lvl w:ilvl="3" w:tplc="04160001" w:tentative="1">
      <w:start w:val="1"/>
      <w:numFmt w:val="bullet"/>
      <w:lvlText w:val=""/>
      <w:lvlJc w:val="left"/>
      <w:pPr>
        <w:ind w:left="3229" w:hanging="360"/>
      </w:pPr>
      <w:rPr>
        <w:rFonts w:ascii="Symbol" w:hAnsi="Symbol" w:hint="default"/>
      </w:rPr>
    </w:lvl>
    <w:lvl w:ilvl="4" w:tplc="04160003" w:tentative="1">
      <w:start w:val="1"/>
      <w:numFmt w:val="bullet"/>
      <w:lvlText w:val="o"/>
      <w:lvlJc w:val="left"/>
      <w:pPr>
        <w:ind w:left="3949" w:hanging="360"/>
      </w:pPr>
      <w:rPr>
        <w:rFonts w:ascii="Courier New" w:hAnsi="Courier New" w:cs="Courier New" w:hint="default"/>
      </w:rPr>
    </w:lvl>
    <w:lvl w:ilvl="5" w:tplc="04160005" w:tentative="1">
      <w:start w:val="1"/>
      <w:numFmt w:val="bullet"/>
      <w:lvlText w:val=""/>
      <w:lvlJc w:val="left"/>
      <w:pPr>
        <w:ind w:left="4669" w:hanging="360"/>
      </w:pPr>
      <w:rPr>
        <w:rFonts w:ascii="Wingdings" w:hAnsi="Wingdings" w:hint="default"/>
      </w:rPr>
    </w:lvl>
    <w:lvl w:ilvl="6" w:tplc="04160001" w:tentative="1">
      <w:start w:val="1"/>
      <w:numFmt w:val="bullet"/>
      <w:lvlText w:val=""/>
      <w:lvlJc w:val="left"/>
      <w:pPr>
        <w:ind w:left="5389" w:hanging="360"/>
      </w:pPr>
      <w:rPr>
        <w:rFonts w:ascii="Symbol" w:hAnsi="Symbol" w:hint="default"/>
      </w:rPr>
    </w:lvl>
    <w:lvl w:ilvl="7" w:tplc="04160003" w:tentative="1">
      <w:start w:val="1"/>
      <w:numFmt w:val="bullet"/>
      <w:lvlText w:val="o"/>
      <w:lvlJc w:val="left"/>
      <w:pPr>
        <w:ind w:left="6109" w:hanging="360"/>
      </w:pPr>
      <w:rPr>
        <w:rFonts w:ascii="Courier New" w:hAnsi="Courier New" w:cs="Courier New" w:hint="default"/>
      </w:rPr>
    </w:lvl>
    <w:lvl w:ilvl="8" w:tplc="04160005" w:tentative="1">
      <w:start w:val="1"/>
      <w:numFmt w:val="bullet"/>
      <w:lvlText w:val=""/>
      <w:lvlJc w:val="left"/>
      <w:pPr>
        <w:ind w:left="6829" w:hanging="360"/>
      </w:pPr>
      <w:rPr>
        <w:rFonts w:ascii="Wingdings" w:hAnsi="Wingdings" w:hint="default"/>
      </w:rPr>
    </w:lvl>
  </w:abstractNum>
  <w:abstractNum w:abstractNumId="2" w15:restartNumberingAfterBreak="0">
    <w:nsid w:val="050367F8"/>
    <w:multiLevelType w:val="multilevel"/>
    <w:tmpl w:val="BCB03B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C444A55"/>
    <w:multiLevelType w:val="hybridMultilevel"/>
    <w:tmpl w:val="E710E7A0"/>
    <w:lvl w:ilvl="0" w:tplc="85545CFE">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7DF0843"/>
    <w:multiLevelType w:val="hybridMultilevel"/>
    <w:tmpl w:val="E710E7A0"/>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78E26C3"/>
    <w:multiLevelType w:val="multilevel"/>
    <w:tmpl w:val="862E3D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D0B31A9"/>
    <w:multiLevelType w:val="multilevel"/>
    <w:tmpl w:val="B810DD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D1A7A0D"/>
    <w:multiLevelType w:val="multilevel"/>
    <w:tmpl w:val="2F3A3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6104DE7"/>
    <w:multiLevelType w:val="hybridMultilevel"/>
    <w:tmpl w:val="02C484C8"/>
    <w:lvl w:ilvl="0" w:tplc="686C525E">
      <w:start w:val="2"/>
      <w:numFmt w:val="decimal"/>
      <w:lvlText w:val="%1."/>
      <w:lvlJc w:val="left"/>
      <w:pPr>
        <w:ind w:left="720" w:hanging="36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36452E31"/>
    <w:multiLevelType w:val="hybridMultilevel"/>
    <w:tmpl w:val="DFDA3BE2"/>
    <w:lvl w:ilvl="0" w:tplc="0416000F">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45B86F00"/>
    <w:multiLevelType w:val="multilevel"/>
    <w:tmpl w:val="4094D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6AC7C47"/>
    <w:multiLevelType w:val="hybridMultilevel"/>
    <w:tmpl w:val="EFA40CBA"/>
    <w:lvl w:ilvl="0" w:tplc="85545CFE">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4A1D7821"/>
    <w:multiLevelType w:val="multilevel"/>
    <w:tmpl w:val="98B01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BD43C65"/>
    <w:multiLevelType w:val="hybridMultilevel"/>
    <w:tmpl w:val="9DB0D46C"/>
    <w:lvl w:ilvl="0" w:tplc="04160001">
      <w:start w:val="1"/>
      <w:numFmt w:val="bullet"/>
      <w:lvlText w:val=""/>
      <w:lvlJc w:val="left"/>
      <w:pPr>
        <w:ind w:left="1069" w:hanging="360"/>
      </w:pPr>
      <w:rPr>
        <w:rFonts w:ascii="Symbol" w:hAnsi="Symbol" w:hint="default"/>
      </w:rPr>
    </w:lvl>
    <w:lvl w:ilvl="1" w:tplc="04160003" w:tentative="1">
      <w:start w:val="1"/>
      <w:numFmt w:val="bullet"/>
      <w:lvlText w:val="o"/>
      <w:lvlJc w:val="left"/>
      <w:pPr>
        <w:ind w:left="1789" w:hanging="360"/>
      </w:pPr>
      <w:rPr>
        <w:rFonts w:ascii="Courier New" w:hAnsi="Courier New" w:cs="Courier New" w:hint="default"/>
      </w:rPr>
    </w:lvl>
    <w:lvl w:ilvl="2" w:tplc="04160005" w:tentative="1">
      <w:start w:val="1"/>
      <w:numFmt w:val="bullet"/>
      <w:lvlText w:val=""/>
      <w:lvlJc w:val="left"/>
      <w:pPr>
        <w:ind w:left="2509" w:hanging="360"/>
      </w:pPr>
      <w:rPr>
        <w:rFonts w:ascii="Wingdings" w:hAnsi="Wingdings" w:hint="default"/>
      </w:rPr>
    </w:lvl>
    <w:lvl w:ilvl="3" w:tplc="04160001" w:tentative="1">
      <w:start w:val="1"/>
      <w:numFmt w:val="bullet"/>
      <w:lvlText w:val=""/>
      <w:lvlJc w:val="left"/>
      <w:pPr>
        <w:ind w:left="3229" w:hanging="360"/>
      </w:pPr>
      <w:rPr>
        <w:rFonts w:ascii="Symbol" w:hAnsi="Symbol" w:hint="default"/>
      </w:rPr>
    </w:lvl>
    <w:lvl w:ilvl="4" w:tplc="04160003" w:tentative="1">
      <w:start w:val="1"/>
      <w:numFmt w:val="bullet"/>
      <w:lvlText w:val="o"/>
      <w:lvlJc w:val="left"/>
      <w:pPr>
        <w:ind w:left="3949" w:hanging="360"/>
      </w:pPr>
      <w:rPr>
        <w:rFonts w:ascii="Courier New" w:hAnsi="Courier New" w:cs="Courier New" w:hint="default"/>
      </w:rPr>
    </w:lvl>
    <w:lvl w:ilvl="5" w:tplc="04160005" w:tentative="1">
      <w:start w:val="1"/>
      <w:numFmt w:val="bullet"/>
      <w:lvlText w:val=""/>
      <w:lvlJc w:val="left"/>
      <w:pPr>
        <w:ind w:left="4669" w:hanging="360"/>
      </w:pPr>
      <w:rPr>
        <w:rFonts w:ascii="Wingdings" w:hAnsi="Wingdings" w:hint="default"/>
      </w:rPr>
    </w:lvl>
    <w:lvl w:ilvl="6" w:tplc="04160001" w:tentative="1">
      <w:start w:val="1"/>
      <w:numFmt w:val="bullet"/>
      <w:lvlText w:val=""/>
      <w:lvlJc w:val="left"/>
      <w:pPr>
        <w:ind w:left="5389" w:hanging="360"/>
      </w:pPr>
      <w:rPr>
        <w:rFonts w:ascii="Symbol" w:hAnsi="Symbol" w:hint="default"/>
      </w:rPr>
    </w:lvl>
    <w:lvl w:ilvl="7" w:tplc="04160003" w:tentative="1">
      <w:start w:val="1"/>
      <w:numFmt w:val="bullet"/>
      <w:lvlText w:val="o"/>
      <w:lvlJc w:val="left"/>
      <w:pPr>
        <w:ind w:left="6109" w:hanging="360"/>
      </w:pPr>
      <w:rPr>
        <w:rFonts w:ascii="Courier New" w:hAnsi="Courier New" w:cs="Courier New" w:hint="default"/>
      </w:rPr>
    </w:lvl>
    <w:lvl w:ilvl="8" w:tplc="04160005" w:tentative="1">
      <w:start w:val="1"/>
      <w:numFmt w:val="bullet"/>
      <w:lvlText w:val=""/>
      <w:lvlJc w:val="left"/>
      <w:pPr>
        <w:ind w:left="6829" w:hanging="360"/>
      </w:pPr>
      <w:rPr>
        <w:rFonts w:ascii="Wingdings" w:hAnsi="Wingdings" w:hint="default"/>
      </w:rPr>
    </w:lvl>
  </w:abstractNum>
  <w:abstractNum w:abstractNumId="14" w15:restartNumberingAfterBreak="0">
    <w:nsid w:val="54AA392B"/>
    <w:multiLevelType w:val="multilevel"/>
    <w:tmpl w:val="E6B0B2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FBB5DDD"/>
    <w:multiLevelType w:val="hybridMultilevel"/>
    <w:tmpl w:val="94DC58E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62F928E8"/>
    <w:multiLevelType w:val="multilevel"/>
    <w:tmpl w:val="31ECB9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B6A12E0"/>
    <w:multiLevelType w:val="hybridMultilevel"/>
    <w:tmpl w:val="8C982A98"/>
    <w:lvl w:ilvl="0" w:tplc="04160001">
      <w:start w:val="1"/>
      <w:numFmt w:val="bullet"/>
      <w:lvlText w:val=""/>
      <w:lvlJc w:val="left"/>
      <w:pPr>
        <w:ind w:left="1069"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15:restartNumberingAfterBreak="0">
    <w:nsid w:val="7CA06670"/>
    <w:multiLevelType w:val="multilevel"/>
    <w:tmpl w:val="30742F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64112137">
    <w:abstractNumId w:val="15"/>
  </w:num>
  <w:num w:numId="2" w16cid:durableId="1016809965">
    <w:abstractNumId w:val="2"/>
  </w:num>
  <w:num w:numId="3" w16cid:durableId="1234121471">
    <w:abstractNumId w:val="14"/>
  </w:num>
  <w:num w:numId="4" w16cid:durableId="1634141272">
    <w:abstractNumId w:val="6"/>
  </w:num>
  <w:num w:numId="5" w16cid:durableId="1365446661">
    <w:abstractNumId w:val="11"/>
  </w:num>
  <w:num w:numId="6" w16cid:durableId="561790279">
    <w:abstractNumId w:val="3"/>
  </w:num>
  <w:num w:numId="7" w16cid:durableId="1727071125">
    <w:abstractNumId w:val="12"/>
  </w:num>
  <w:num w:numId="8" w16cid:durableId="1977491394">
    <w:abstractNumId w:val="7"/>
  </w:num>
  <w:num w:numId="9" w16cid:durableId="968824520">
    <w:abstractNumId w:val="16"/>
  </w:num>
  <w:num w:numId="10" w16cid:durableId="1243758428">
    <w:abstractNumId w:val="5"/>
  </w:num>
  <w:num w:numId="11" w16cid:durableId="541138007">
    <w:abstractNumId w:val="18"/>
  </w:num>
  <w:num w:numId="12" w16cid:durableId="810633315">
    <w:abstractNumId w:val="13"/>
  </w:num>
  <w:num w:numId="13" w16cid:durableId="2013676590">
    <w:abstractNumId w:val="17"/>
  </w:num>
  <w:num w:numId="14" w16cid:durableId="2003462904">
    <w:abstractNumId w:val="1"/>
  </w:num>
  <w:num w:numId="15" w16cid:durableId="1472013235">
    <w:abstractNumId w:val="10"/>
  </w:num>
  <w:num w:numId="16" w16cid:durableId="724991511">
    <w:abstractNumId w:val="4"/>
  </w:num>
  <w:num w:numId="17" w16cid:durableId="458231527">
    <w:abstractNumId w:val="9"/>
  </w:num>
  <w:num w:numId="18" w16cid:durableId="1969892564">
    <w:abstractNumId w:val="8"/>
  </w:num>
  <w:num w:numId="19" w16cid:durableId="20094032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039C"/>
    <w:rsid w:val="00004141"/>
    <w:rsid w:val="000111E9"/>
    <w:rsid w:val="00024792"/>
    <w:rsid w:val="00024B5F"/>
    <w:rsid w:val="0003098C"/>
    <w:rsid w:val="00030EFC"/>
    <w:rsid w:val="000446DA"/>
    <w:rsid w:val="00047B76"/>
    <w:rsid w:val="00050520"/>
    <w:rsid w:val="000528AF"/>
    <w:rsid w:val="00063BAD"/>
    <w:rsid w:val="00064D8F"/>
    <w:rsid w:val="00087305"/>
    <w:rsid w:val="000A1880"/>
    <w:rsid w:val="000A2B00"/>
    <w:rsid w:val="000B11DD"/>
    <w:rsid w:val="000C1A11"/>
    <w:rsid w:val="000C1AAF"/>
    <w:rsid w:val="000E02B9"/>
    <w:rsid w:val="000E2BFF"/>
    <w:rsid w:val="000E724E"/>
    <w:rsid w:val="000E7416"/>
    <w:rsid w:val="001034E3"/>
    <w:rsid w:val="00104FC2"/>
    <w:rsid w:val="0010680B"/>
    <w:rsid w:val="0011624A"/>
    <w:rsid w:val="001223EA"/>
    <w:rsid w:val="00127318"/>
    <w:rsid w:val="001502D1"/>
    <w:rsid w:val="00152592"/>
    <w:rsid w:val="00152A01"/>
    <w:rsid w:val="00154E25"/>
    <w:rsid w:val="00176EC6"/>
    <w:rsid w:val="001902DA"/>
    <w:rsid w:val="00192070"/>
    <w:rsid w:val="001A7360"/>
    <w:rsid w:val="001B0264"/>
    <w:rsid w:val="001B398A"/>
    <w:rsid w:val="001B6C66"/>
    <w:rsid w:val="001F26BE"/>
    <w:rsid w:val="00211A85"/>
    <w:rsid w:val="00221B36"/>
    <w:rsid w:val="00241ABE"/>
    <w:rsid w:val="002428BA"/>
    <w:rsid w:val="00244CFB"/>
    <w:rsid w:val="0024755B"/>
    <w:rsid w:val="00266830"/>
    <w:rsid w:val="00284301"/>
    <w:rsid w:val="00286AA2"/>
    <w:rsid w:val="00290D6F"/>
    <w:rsid w:val="00296188"/>
    <w:rsid w:val="002B7F50"/>
    <w:rsid w:val="002C50A5"/>
    <w:rsid w:val="002D6CCC"/>
    <w:rsid w:val="002E2D18"/>
    <w:rsid w:val="002E3829"/>
    <w:rsid w:val="002F3CB3"/>
    <w:rsid w:val="003040A2"/>
    <w:rsid w:val="003265D2"/>
    <w:rsid w:val="00333853"/>
    <w:rsid w:val="00333CE4"/>
    <w:rsid w:val="0034184A"/>
    <w:rsid w:val="00390FD8"/>
    <w:rsid w:val="003A4192"/>
    <w:rsid w:val="003A7DDC"/>
    <w:rsid w:val="003B21A8"/>
    <w:rsid w:val="003D1356"/>
    <w:rsid w:val="003D32DF"/>
    <w:rsid w:val="003D5D5A"/>
    <w:rsid w:val="003E2FF7"/>
    <w:rsid w:val="003E559F"/>
    <w:rsid w:val="00402EE0"/>
    <w:rsid w:val="00410BF0"/>
    <w:rsid w:val="004139A7"/>
    <w:rsid w:val="00415201"/>
    <w:rsid w:val="00436A61"/>
    <w:rsid w:val="00447EEC"/>
    <w:rsid w:val="004B5EF0"/>
    <w:rsid w:val="004C4429"/>
    <w:rsid w:val="004D23E8"/>
    <w:rsid w:val="004E4675"/>
    <w:rsid w:val="004E4743"/>
    <w:rsid w:val="004F7168"/>
    <w:rsid w:val="005264CA"/>
    <w:rsid w:val="0053006C"/>
    <w:rsid w:val="005318BA"/>
    <w:rsid w:val="00535B45"/>
    <w:rsid w:val="00545A02"/>
    <w:rsid w:val="00563694"/>
    <w:rsid w:val="005917D6"/>
    <w:rsid w:val="00591DB2"/>
    <w:rsid w:val="00592194"/>
    <w:rsid w:val="00596A6C"/>
    <w:rsid w:val="005A6437"/>
    <w:rsid w:val="005B039C"/>
    <w:rsid w:val="005C18AB"/>
    <w:rsid w:val="005C299F"/>
    <w:rsid w:val="005D1EA6"/>
    <w:rsid w:val="006010C1"/>
    <w:rsid w:val="00610296"/>
    <w:rsid w:val="0061125F"/>
    <w:rsid w:val="00640D36"/>
    <w:rsid w:val="00644063"/>
    <w:rsid w:val="00647522"/>
    <w:rsid w:val="006621AA"/>
    <w:rsid w:val="0067470D"/>
    <w:rsid w:val="00692366"/>
    <w:rsid w:val="006924E5"/>
    <w:rsid w:val="006927B8"/>
    <w:rsid w:val="006A298B"/>
    <w:rsid w:val="006A3021"/>
    <w:rsid w:val="006B56A7"/>
    <w:rsid w:val="006B7E24"/>
    <w:rsid w:val="006C0361"/>
    <w:rsid w:val="006D7EDC"/>
    <w:rsid w:val="006E3D27"/>
    <w:rsid w:val="006E6BAF"/>
    <w:rsid w:val="006F2DF8"/>
    <w:rsid w:val="00703D93"/>
    <w:rsid w:val="00706816"/>
    <w:rsid w:val="00722DE8"/>
    <w:rsid w:val="0072767D"/>
    <w:rsid w:val="00731F27"/>
    <w:rsid w:val="007513CD"/>
    <w:rsid w:val="00754A53"/>
    <w:rsid w:val="00761C58"/>
    <w:rsid w:val="00764E67"/>
    <w:rsid w:val="00772516"/>
    <w:rsid w:val="00776765"/>
    <w:rsid w:val="00781B23"/>
    <w:rsid w:val="00786753"/>
    <w:rsid w:val="007965E7"/>
    <w:rsid w:val="007A0EC6"/>
    <w:rsid w:val="007A7583"/>
    <w:rsid w:val="007C40A6"/>
    <w:rsid w:val="007C5217"/>
    <w:rsid w:val="007F3FAD"/>
    <w:rsid w:val="00831F0A"/>
    <w:rsid w:val="0083443C"/>
    <w:rsid w:val="00842BC9"/>
    <w:rsid w:val="008559B9"/>
    <w:rsid w:val="008640A0"/>
    <w:rsid w:val="00864741"/>
    <w:rsid w:val="00884092"/>
    <w:rsid w:val="008B0D6B"/>
    <w:rsid w:val="008B1578"/>
    <w:rsid w:val="008F3EF1"/>
    <w:rsid w:val="00907980"/>
    <w:rsid w:val="00931EAB"/>
    <w:rsid w:val="00932EED"/>
    <w:rsid w:val="00934F36"/>
    <w:rsid w:val="00936AB5"/>
    <w:rsid w:val="00946ECF"/>
    <w:rsid w:val="00951D74"/>
    <w:rsid w:val="00953170"/>
    <w:rsid w:val="009641C2"/>
    <w:rsid w:val="009733F8"/>
    <w:rsid w:val="0098361D"/>
    <w:rsid w:val="009855B8"/>
    <w:rsid w:val="00987AEE"/>
    <w:rsid w:val="00992AB9"/>
    <w:rsid w:val="0099583B"/>
    <w:rsid w:val="009A17BC"/>
    <w:rsid w:val="009A1AC0"/>
    <w:rsid w:val="009C64A3"/>
    <w:rsid w:val="009C654D"/>
    <w:rsid w:val="009C67E8"/>
    <w:rsid w:val="009D78C4"/>
    <w:rsid w:val="009F5577"/>
    <w:rsid w:val="009F7BFC"/>
    <w:rsid w:val="00A00445"/>
    <w:rsid w:val="00A04418"/>
    <w:rsid w:val="00A37F47"/>
    <w:rsid w:val="00A6401E"/>
    <w:rsid w:val="00A64FD0"/>
    <w:rsid w:val="00A82BA7"/>
    <w:rsid w:val="00A91922"/>
    <w:rsid w:val="00A91F13"/>
    <w:rsid w:val="00AB5887"/>
    <w:rsid w:val="00AB62F2"/>
    <w:rsid w:val="00AB7105"/>
    <w:rsid w:val="00AE2527"/>
    <w:rsid w:val="00B05113"/>
    <w:rsid w:val="00B11F5E"/>
    <w:rsid w:val="00B12DE3"/>
    <w:rsid w:val="00B26785"/>
    <w:rsid w:val="00B32EC8"/>
    <w:rsid w:val="00B431CE"/>
    <w:rsid w:val="00B448C5"/>
    <w:rsid w:val="00B4517C"/>
    <w:rsid w:val="00B54916"/>
    <w:rsid w:val="00B75C91"/>
    <w:rsid w:val="00B772EE"/>
    <w:rsid w:val="00B81D17"/>
    <w:rsid w:val="00B87101"/>
    <w:rsid w:val="00BA0F37"/>
    <w:rsid w:val="00BA645D"/>
    <w:rsid w:val="00BA7BAE"/>
    <w:rsid w:val="00BB0340"/>
    <w:rsid w:val="00BB19AC"/>
    <w:rsid w:val="00BB5168"/>
    <w:rsid w:val="00BD4CEA"/>
    <w:rsid w:val="00BE1021"/>
    <w:rsid w:val="00BF356E"/>
    <w:rsid w:val="00C04109"/>
    <w:rsid w:val="00C07C54"/>
    <w:rsid w:val="00C17E5E"/>
    <w:rsid w:val="00C236EC"/>
    <w:rsid w:val="00C2409F"/>
    <w:rsid w:val="00C27EBA"/>
    <w:rsid w:val="00C34AB4"/>
    <w:rsid w:val="00C615D2"/>
    <w:rsid w:val="00C64F32"/>
    <w:rsid w:val="00C76C5E"/>
    <w:rsid w:val="00C868D6"/>
    <w:rsid w:val="00C970F2"/>
    <w:rsid w:val="00CA5FBB"/>
    <w:rsid w:val="00CB2CD2"/>
    <w:rsid w:val="00CC5406"/>
    <w:rsid w:val="00CD26F7"/>
    <w:rsid w:val="00CD2DC5"/>
    <w:rsid w:val="00CD797C"/>
    <w:rsid w:val="00CF7BBB"/>
    <w:rsid w:val="00D1227B"/>
    <w:rsid w:val="00D1610B"/>
    <w:rsid w:val="00D32068"/>
    <w:rsid w:val="00D4039D"/>
    <w:rsid w:val="00D606D7"/>
    <w:rsid w:val="00D74AD6"/>
    <w:rsid w:val="00D80E1E"/>
    <w:rsid w:val="00D904DC"/>
    <w:rsid w:val="00D91306"/>
    <w:rsid w:val="00D97710"/>
    <w:rsid w:val="00DA4371"/>
    <w:rsid w:val="00DB14C8"/>
    <w:rsid w:val="00DC7532"/>
    <w:rsid w:val="00DD5394"/>
    <w:rsid w:val="00DD6F4A"/>
    <w:rsid w:val="00E065DF"/>
    <w:rsid w:val="00E13E09"/>
    <w:rsid w:val="00E169A7"/>
    <w:rsid w:val="00E1708C"/>
    <w:rsid w:val="00E24A30"/>
    <w:rsid w:val="00E269DB"/>
    <w:rsid w:val="00E305A7"/>
    <w:rsid w:val="00E33230"/>
    <w:rsid w:val="00E3621E"/>
    <w:rsid w:val="00E84DCF"/>
    <w:rsid w:val="00EA1874"/>
    <w:rsid w:val="00EA49BD"/>
    <w:rsid w:val="00EB1DC3"/>
    <w:rsid w:val="00EB50CE"/>
    <w:rsid w:val="00EB5AB9"/>
    <w:rsid w:val="00EC6619"/>
    <w:rsid w:val="00EE4CBB"/>
    <w:rsid w:val="00EF6256"/>
    <w:rsid w:val="00F02DF7"/>
    <w:rsid w:val="00F22A1E"/>
    <w:rsid w:val="00F23C49"/>
    <w:rsid w:val="00F42A97"/>
    <w:rsid w:val="00F42F1A"/>
    <w:rsid w:val="00F5395D"/>
    <w:rsid w:val="00F56D51"/>
    <w:rsid w:val="00F663D6"/>
    <w:rsid w:val="00F83C67"/>
    <w:rsid w:val="00F8486D"/>
    <w:rsid w:val="00F85C6D"/>
    <w:rsid w:val="00F95941"/>
    <w:rsid w:val="00F9695E"/>
    <w:rsid w:val="00FB4B64"/>
    <w:rsid w:val="00FB5E90"/>
    <w:rsid w:val="00FD002E"/>
    <w:rsid w:val="00FD0389"/>
    <w:rsid w:val="00FD19BA"/>
    <w:rsid w:val="00FE0711"/>
    <w:rsid w:val="00FE1319"/>
    <w:rsid w:val="00FF403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65A641"/>
  <w15:chartTrackingRefBased/>
  <w15:docId w15:val="{2CDADC07-5146-4519-A598-9C4F54E54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5B039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har"/>
    <w:uiPriority w:val="9"/>
    <w:semiHidden/>
    <w:unhideWhenUsed/>
    <w:qFormat/>
    <w:rsid w:val="005B039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har"/>
    <w:uiPriority w:val="9"/>
    <w:semiHidden/>
    <w:unhideWhenUsed/>
    <w:qFormat/>
    <w:rsid w:val="005B039C"/>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har"/>
    <w:uiPriority w:val="9"/>
    <w:semiHidden/>
    <w:unhideWhenUsed/>
    <w:qFormat/>
    <w:rsid w:val="005B039C"/>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har"/>
    <w:uiPriority w:val="9"/>
    <w:semiHidden/>
    <w:unhideWhenUsed/>
    <w:qFormat/>
    <w:rsid w:val="005B039C"/>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har"/>
    <w:uiPriority w:val="9"/>
    <w:semiHidden/>
    <w:unhideWhenUsed/>
    <w:qFormat/>
    <w:rsid w:val="005B039C"/>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5B039C"/>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5B039C"/>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5B039C"/>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5B039C"/>
    <w:rPr>
      <w:rFonts w:asciiTheme="majorHAnsi" w:eastAsiaTheme="majorEastAsia" w:hAnsiTheme="majorHAnsi" w:cstheme="majorBidi"/>
      <w:color w:val="2F5496" w:themeColor="accent1" w:themeShade="BF"/>
      <w:sz w:val="40"/>
      <w:szCs w:val="40"/>
    </w:rPr>
  </w:style>
  <w:style w:type="character" w:customStyle="1" w:styleId="Ttulo2Char">
    <w:name w:val="Título 2 Char"/>
    <w:basedOn w:val="Fontepargpadro"/>
    <w:link w:val="Ttulo2"/>
    <w:uiPriority w:val="9"/>
    <w:semiHidden/>
    <w:rsid w:val="005B039C"/>
    <w:rPr>
      <w:rFonts w:asciiTheme="majorHAnsi" w:eastAsiaTheme="majorEastAsia" w:hAnsiTheme="majorHAnsi" w:cstheme="majorBidi"/>
      <w:color w:val="2F5496" w:themeColor="accent1" w:themeShade="BF"/>
      <w:sz w:val="32"/>
      <w:szCs w:val="32"/>
    </w:rPr>
  </w:style>
  <w:style w:type="character" w:customStyle="1" w:styleId="Ttulo3Char">
    <w:name w:val="Título 3 Char"/>
    <w:basedOn w:val="Fontepargpadro"/>
    <w:link w:val="Ttulo3"/>
    <w:uiPriority w:val="9"/>
    <w:semiHidden/>
    <w:rsid w:val="005B039C"/>
    <w:rPr>
      <w:rFonts w:eastAsiaTheme="majorEastAsia" w:cstheme="majorBidi"/>
      <w:color w:val="2F5496" w:themeColor="accent1" w:themeShade="BF"/>
      <w:sz w:val="28"/>
      <w:szCs w:val="28"/>
    </w:rPr>
  </w:style>
  <w:style w:type="character" w:customStyle="1" w:styleId="Ttulo4Char">
    <w:name w:val="Título 4 Char"/>
    <w:basedOn w:val="Fontepargpadro"/>
    <w:link w:val="Ttulo4"/>
    <w:uiPriority w:val="9"/>
    <w:semiHidden/>
    <w:rsid w:val="005B039C"/>
    <w:rPr>
      <w:rFonts w:eastAsiaTheme="majorEastAsia" w:cstheme="majorBidi"/>
      <w:i/>
      <w:iCs/>
      <w:color w:val="2F5496" w:themeColor="accent1" w:themeShade="BF"/>
    </w:rPr>
  </w:style>
  <w:style w:type="character" w:customStyle="1" w:styleId="Ttulo5Char">
    <w:name w:val="Título 5 Char"/>
    <w:basedOn w:val="Fontepargpadro"/>
    <w:link w:val="Ttulo5"/>
    <w:uiPriority w:val="9"/>
    <w:semiHidden/>
    <w:rsid w:val="005B039C"/>
    <w:rPr>
      <w:rFonts w:eastAsiaTheme="majorEastAsia" w:cstheme="majorBidi"/>
      <w:color w:val="2F5496" w:themeColor="accent1" w:themeShade="BF"/>
    </w:rPr>
  </w:style>
  <w:style w:type="character" w:customStyle="1" w:styleId="Ttulo6Char">
    <w:name w:val="Título 6 Char"/>
    <w:basedOn w:val="Fontepargpadro"/>
    <w:link w:val="Ttulo6"/>
    <w:uiPriority w:val="9"/>
    <w:semiHidden/>
    <w:rsid w:val="005B039C"/>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5B039C"/>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5B039C"/>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5B039C"/>
    <w:rPr>
      <w:rFonts w:eastAsiaTheme="majorEastAsia" w:cstheme="majorBidi"/>
      <w:color w:val="272727" w:themeColor="text1" w:themeTint="D8"/>
    </w:rPr>
  </w:style>
  <w:style w:type="paragraph" w:styleId="Ttulo">
    <w:name w:val="Title"/>
    <w:basedOn w:val="Normal"/>
    <w:next w:val="Normal"/>
    <w:link w:val="TtuloChar"/>
    <w:uiPriority w:val="10"/>
    <w:qFormat/>
    <w:rsid w:val="005B03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5B039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5B039C"/>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5B039C"/>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5B039C"/>
    <w:pPr>
      <w:spacing w:before="160"/>
      <w:jc w:val="center"/>
    </w:pPr>
    <w:rPr>
      <w:i/>
      <w:iCs/>
      <w:color w:val="404040" w:themeColor="text1" w:themeTint="BF"/>
    </w:rPr>
  </w:style>
  <w:style w:type="character" w:customStyle="1" w:styleId="CitaoChar">
    <w:name w:val="Citação Char"/>
    <w:basedOn w:val="Fontepargpadro"/>
    <w:link w:val="Citao"/>
    <w:uiPriority w:val="29"/>
    <w:rsid w:val="005B039C"/>
    <w:rPr>
      <w:i/>
      <w:iCs/>
      <w:color w:val="404040" w:themeColor="text1" w:themeTint="BF"/>
    </w:rPr>
  </w:style>
  <w:style w:type="paragraph" w:styleId="PargrafodaLista">
    <w:name w:val="List Paragraph"/>
    <w:basedOn w:val="Normal"/>
    <w:uiPriority w:val="34"/>
    <w:qFormat/>
    <w:rsid w:val="005B039C"/>
    <w:pPr>
      <w:ind w:left="720"/>
      <w:contextualSpacing/>
    </w:pPr>
  </w:style>
  <w:style w:type="character" w:styleId="nfaseIntensa">
    <w:name w:val="Intense Emphasis"/>
    <w:basedOn w:val="Fontepargpadro"/>
    <w:uiPriority w:val="21"/>
    <w:qFormat/>
    <w:rsid w:val="005B039C"/>
    <w:rPr>
      <w:i/>
      <w:iCs/>
      <w:color w:val="2F5496" w:themeColor="accent1" w:themeShade="BF"/>
    </w:rPr>
  </w:style>
  <w:style w:type="paragraph" w:styleId="CitaoIntensa">
    <w:name w:val="Intense Quote"/>
    <w:basedOn w:val="Normal"/>
    <w:next w:val="Normal"/>
    <w:link w:val="CitaoIntensaChar"/>
    <w:uiPriority w:val="30"/>
    <w:qFormat/>
    <w:rsid w:val="005B039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oIntensaChar">
    <w:name w:val="Citação Intensa Char"/>
    <w:basedOn w:val="Fontepargpadro"/>
    <w:link w:val="CitaoIntensa"/>
    <w:uiPriority w:val="30"/>
    <w:rsid w:val="005B039C"/>
    <w:rPr>
      <w:i/>
      <w:iCs/>
      <w:color w:val="2F5496" w:themeColor="accent1" w:themeShade="BF"/>
    </w:rPr>
  </w:style>
  <w:style w:type="character" w:styleId="RefernciaIntensa">
    <w:name w:val="Intense Reference"/>
    <w:basedOn w:val="Fontepargpadro"/>
    <w:uiPriority w:val="32"/>
    <w:qFormat/>
    <w:rsid w:val="005B039C"/>
    <w:rPr>
      <w:b/>
      <w:bCs/>
      <w:smallCaps/>
      <w:color w:val="2F5496" w:themeColor="accent1" w:themeShade="BF"/>
      <w:spacing w:val="5"/>
    </w:rPr>
  </w:style>
  <w:style w:type="paragraph" w:styleId="NormalWeb">
    <w:name w:val="Normal (Web)"/>
    <w:basedOn w:val="Normal"/>
    <w:uiPriority w:val="99"/>
    <w:unhideWhenUsed/>
    <w:rsid w:val="00064D8F"/>
    <w:pPr>
      <w:spacing w:before="100" w:beforeAutospacing="1" w:after="100" w:afterAutospacing="1" w:line="240" w:lineRule="auto"/>
    </w:pPr>
    <w:rPr>
      <w:rFonts w:ascii="Times New Roman" w:eastAsia="Times New Roman" w:hAnsi="Times New Roman" w:cs="Times New Roman"/>
      <w:kern w:val="0"/>
      <w:lang w:eastAsia="pt-B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810</TotalTime>
  <Pages>4</Pages>
  <Words>1697</Words>
  <Characters>9165</Characters>
  <Application>Microsoft Office Word</Application>
  <DocSecurity>0</DocSecurity>
  <Lines>76</Lines>
  <Paragraphs>21</Paragraphs>
  <ScaleCrop>false</ScaleCrop>
  <Company/>
  <LinksUpToDate>false</LinksUpToDate>
  <CharactersWithSpaces>10841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Bianca Caroline de Felicio</dc:creator>
  <cp:keywords/>
  <dc:description/>
  <cp:lastModifiedBy>Bianca Caroline de Felicio</cp:lastModifiedBy>
  <cp:revision>268</cp:revision>
  <dcterms:created xsi:type="dcterms:W3CDTF">2025-08-13T17:42:00Z</dcterms:created>
  <dcterms:modified xsi:type="dcterms:W3CDTF">2025-08-18T15:56:00Z</dcterms:modified>
</cp:coreProperties>
</file>