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74451" cy="55683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1" cy="55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7" w:lineRule="auto" w:before="241"/>
        <w:ind w:left="1117" w:right="1118" w:hanging="4"/>
        <w:jc w:val="center"/>
        <w:rPr>
          <w:b/>
          <w:sz w:val="22"/>
        </w:rPr>
      </w:pPr>
      <w:r>
        <w:rPr>
          <w:b/>
          <w:sz w:val="22"/>
        </w:rPr>
        <w:t>SECRETARIA MUNICIPAL DE DIREITOS HUMANOS E CIDADANIA COORDENAÇÃO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POLÍTICAS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POPULAÇÃO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SITUAÇÃO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RUA</w:t>
      </w:r>
    </w:p>
    <w:p>
      <w:pPr>
        <w:spacing w:before="1"/>
        <w:ind w:left="5" w:right="8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1060767</wp:posOffset>
                </wp:positionH>
                <wp:positionV relativeFrom="paragraph">
                  <wp:posOffset>184951</wp:posOffset>
                </wp:positionV>
                <wp:extent cx="5441315" cy="19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413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9050">
                              <a:moveTo>
                                <a:pt x="54413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41315" y="19050"/>
                              </a:lnTo>
                              <a:lnTo>
                                <a:pt x="544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25002pt;margin-top:14.563086pt;width:428.45pt;height:1.5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2"/>
        </w:rPr>
        <w:t>COMITÊ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INTERSETORIAL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POLÍTICA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POPULAÇÃO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SITUAÇÃO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RUA</w:t>
      </w:r>
    </w:p>
    <w:p>
      <w:pPr>
        <w:pStyle w:val="BodyText"/>
        <w:spacing w:before="171"/>
        <w:ind w:left="0"/>
        <w:jc w:val="left"/>
        <w:rPr>
          <w:b/>
          <w:sz w:val="28"/>
        </w:rPr>
      </w:pPr>
    </w:p>
    <w:p>
      <w:pPr>
        <w:pStyle w:val="Heading1"/>
      </w:pPr>
      <w:r>
        <w:rPr>
          <w:color w:val="231F20"/>
        </w:rPr>
        <w:t>ATA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REUNIÃO</w:t>
      </w:r>
      <w:r>
        <w:rPr>
          <w:color w:val="231F20"/>
          <w:spacing w:val="-11"/>
        </w:rPr>
        <w:t> </w:t>
      </w:r>
      <w:r>
        <w:rPr>
          <w:color w:val="231F20"/>
        </w:rPr>
        <w:t>Nº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03</w:t>
      </w:r>
    </w:p>
    <w:p>
      <w:pPr>
        <w:pStyle w:val="BodyText"/>
        <w:spacing w:line="237" w:lineRule="auto" w:before="299"/>
        <w:jc w:val="left"/>
      </w:pPr>
      <w:r>
        <w:rPr>
          <w:b/>
        </w:rPr>
        <w:t>Participantes</w:t>
      </w:r>
      <w:r>
        <w:rPr>
          <w:b/>
          <w:spacing w:val="40"/>
        </w:rPr>
        <w:t> </w:t>
      </w:r>
      <w:r>
        <w:rPr>
          <w:b/>
        </w:rPr>
        <w:t>Governo:</w:t>
      </w:r>
      <w:r>
        <w:rPr>
          <w:b/>
          <w:spacing w:val="40"/>
        </w:rPr>
        <w:t> </w:t>
      </w:r>
      <w:r>
        <w:rPr/>
        <w:t>Josoé</w:t>
      </w:r>
      <w:r>
        <w:rPr>
          <w:spacing w:val="40"/>
        </w:rPr>
        <w:t> </w:t>
      </w:r>
      <w:r>
        <w:rPr/>
        <w:t>Durval</w:t>
      </w:r>
      <w:r>
        <w:rPr>
          <w:spacing w:val="40"/>
        </w:rPr>
        <w:t> </w:t>
      </w:r>
      <w:r>
        <w:rPr/>
        <w:t>(SMDHC),</w:t>
      </w:r>
      <w:r>
        <w:rPr>
          <w:spacing w:val="40"/>
        </w:rPr>
        <w:t> </w:t>
      </w:r>
      <w:r>
        <w:rPr/>
        <w:t>Myllena</w:t>
      </w:r>
      <w:r>
        <w:rPr>
          <w:spacing w:val="40"/>
        </w:rPr>
        <w:t> </w:t>
      </w:r>
      <w:r>
        <w:rPr/>
        <w:t>Candido</w:t>
      </w:r>
      <w:r>
        <w:rPr>
          <w:spacing w:val="40"/>
        </w:rPr>
        <w:t> </w:t>
      </w:r>
      <w:r>
        <w:rPr/>
        <w:t>(SMDHC),</w:t>
      </w:r>
      <w:r>
        <w:rPr>
          <w:spacing w:val="40"/>
        </w:rPr>
        <w:t> </w:t>
      </w:r>
      <w:r>
        <w:rPr/>
        <w:t>Luciana Navarro (SMDHC), Silvana Gomes (SMS), Gildo José (SMDHC).</w:t>
      </w:r>
    </w:p>
    <w:p>
      <w:pPr>
        <w:pStyle w:val="BodyText"/>
        <w:spacing w:before="5"/>
        <w:ind w:left="0"/>
        <w:jc w:val="left"/>
      </w:pPr>
    </w:p>
    <w:p>
      <w:pPr>
        <w:pStyle w:val="Heading2"/>
      </w:pPr>
      <w:r>
        <w:rPr/>
        <w:t>Participantes</w:t>
      </w:r>
      <w:r>
        <w:rPr>
          <w:spacing w:val="-9"/>
        </w:rPr>
        <w:t> </w:t>
      </w:r>
      <w:r>
        <w:rPr/>
        <w:t>Sociedade</w:t>
      </w:r>
      <w:r>
        <w:rPr>
          <w:spacing w:val="-8"/>
        </w:rPr>
        <w:t> </w:t>
      </w:r>
      <w:r>
        <w:rPr>
          <w:spacing w:val="-2"/>
        </w:rPr>
        <w:t>Civil:</w:t>
      </w:r>
    </w:p>
    <w:p>
      <w:pPr>
        <w:spacing w:before="292"/>
        <w:ind w:left="141" w:right="0" w:firstLine="0"/>
        <w:jc w:val="left"/>
        <w:rPr>
          <w:sz w:val="24"/>
        </w:rPr>
      </w:pPr>
      <w:r>
        <w:rPr>
          <w:b/>
          <w:sz w:val="24"/>
        </w:rPr>
        <w:t>Participantes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Organização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Social:</w:t>
      </w:r>
      <w:r>
        <w:rPr>
          <w:b/>
          <w:spacing w:val="-6"/>
          <w:sz w:val="24"/>
        </w:rPr>
        <w:t> </w:t>
      </w:r>
      <w:r>
        <w:rPr>
          <w:sz w:val="24"/>
        </w:rPr>
        <w:t>Beatriz</w:t>
      </w:r>
      <w:r>
        <w:rPr>
          <w:spacing w:val="-7"/>
          <w:sz w:val="24"/>
        </w:rPr>
        <w:t> </w:t>
      </w:r>
      <w:r>
        <w:rPr>
          <w:sz w:val="24"/>
        </w:rPr>
        <w:t>Clemente</w:t>
      </w:r>
      <w:r>
        <w:rPr>
          <w:spacing w:val="-12"/>
          <w:sz w:val="24"/>
        </w:rPr>
        <w:t> </w:t>
      </w:r>
      <w:r>
        <w:rPr>
          <w:sz w:val="24"/>
        </w:rPr>
        <w:t>(Forúm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Cidade)</w:t>
      </w:r>
    </w:p>
    <w:p>
      <w:pPr>
        <w:pStyle w:val="BodyText"/>
        <w:spacing w:before="293"/>
        <w:jc w:val="left"/>
      </w:pPr>
      <w:r>
        <w:rPr>
          <w:b/>
        </w:rPr>
        <w:t>Convidado:</w:t>
      </w:r>
      <w:r>
        <w:rPr>
          <w:b/>
          <w:spacing w:val="-10"/>
        </w:rPr>
        <w:t> </w:t>
      </w:r>
      <w:r>
        <w:rPr/>
        <w:t>Andressa</w:t>
      </w:r>
      <w:r>
        <w:rPr>
          <w:spacing w:val="-12"/>
        </w:rPr>
        <w:t> </w:t>
      </w:r>
      <w:r>
        <w:rPr/>
        <w:t>Coelho,</w:t>
      </w:r>
      <w:r>
        <w:rPr>
          <w:spacing w:val="-9"/>
        </w:rPr>
        <w:t> </w:t>
      </w:r>
      <w:r>
        <w:rPr/>
        <w:t>Vanessa</w:t>
      </w:r>
      <w:r>
        <w:rPr>
          <w:spacing w:val="-12"/>
        </w:rPr>
        <w:t> </w:t>
      </w:r>
      <w:r>
        <w:rPr/>
        <w:t>Correia,</w:t>
      </w:r>
      <w:r>
        <w:rPr>
          <w:spacing w:val="-8"/>
        </w:rPr>
        <w:t> </w:t>
      </w:r>
      <w:r>
        <w:rPr/>
        <w:t>Sergio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Conceição,</w:t>
      </w:r>
      <w:r>
        <w:rPr>
          <w:spacing w:val="-2"/>
        </w:rPr>
        <w:t> </w:t>
      </w:r>
      <w:r>
        <w:rPr/>
        <w:t>Roseli</w:t>
      </w:r>
      <w:r>
        <w:rPr>
          <w:spacing w:val="-8"/>
        </w:rPr>
        <w:t> </w:t>
      </w:r>
      <w:r>
        <w:rPr>
          <w:spacing w:val="-2"/>
        </w:rPr>
        <w:t>Kraemer.</w:t>
      </w:r>
    </w:p>
    <w:p>
      <w:pPr>
        <w:pStyle w:val="BodyText"/>
        <w:spacing w:before="10"/>
        <w:ind w:left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122842</wp:posOffset>
                </wp:positionV>
                <wp:extent cx="5403850" cy="203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403850" cy="20320"/>
                          <a:chExt cx="5403850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00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9050">
                                <a:moveTo>
                                  <a:pt x="5400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00675" y="19050"/>
                                </a:lnTo>
                                <a:lnTo>
                                  <a:pt x="540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0042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269"/>
                            <a:ext cx="54038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403850" h="15875">
                                <a:moveTo>
                                  <a:pt x="5403278" y="0"/>
                                </a:moveTo>
                                <a:lnTo>
                                  <a:pt x="5400103" y="0"/>
                                </a:lnTo>
                                <a:lnTo>
                                  <a:pt x="5400103" y="3175"/>
                                </a:lnTo>
                                <a:lnTo>
                                  <a:pt x="5403278" y="3175"/>
                                </a:lnTo>
                                <a:lnTo>
                                  <a:pt x="540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00421" y="444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7144"/>
                            <a:ext cx="54038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3175">
                                <a:moveTo>
                                  <a:pt x="54000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400040" y="3175"/>
                                </a:lnTo>
                                <a:lnTo>
                                  <a:pt x="5400040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3278" y="0"/>
                                </a:moveTo>
                                <a:lnTo>
                                  <a:pt x="5400103" y="0"/>
                                </a:lnTo>
                                <a:lnTo>
                                  <a:pt x="5400103" y="3175"/>
                                </a:lnTo>
                                <a:lnTo>
                                  <a:pt x="5403278" y="3175"/>
                                </a:lnTo>
                                <a:lnTo>
                                  <a:pt x="540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9.672656pt;width:425.5pt;height:1.6pt;mso-position-horizontal-relative:page;mso-position-vertical-relative:paragraph;z-index:-15728128;mso-wrap-distance-left:0;mso-wrap-distance-right:0" id="docshapegroup4" coordorigin="1700,193" coordsize="8510,32">
                <v:rect style="position:absolute;left:1700;top:193;width:8505;height:30" id="docshape5" filled="true" fillcolor="#9f9f9f" stroked="false">
                  <v:fill type="solid"/>
                </v:rect>
                <v:rect style="position:absolute;left:10204;top:195;width:5;height:5" id="docshape6" filled="true" fillcolor="#e2e2e2" stroked="false">
                  <v:fill type="solid"/>
                </v:rect>
                <v:shape style="position:absolute;left:1700;top:195;width:8510;height:25" id="docshape7" coordorigin="1701,195" coordsize="8510,25" path="m1706,200l1701,200,1701,220,1706,220,1706,200xm10210,195l10205,195,10205,200,10210,200,10210,195xe" filled="true" fillcolor="#9f9f9f" stroked="false">
                  <v:path arrowok="t"/>
                  <v:fill type="solid"/>
                </v:shape>
                <v:rect style="position:absolute;left:10204;top:200;width:5;height:20" id="docshape8" filled="true" fillcolor="#e2e2e2" stroked="false">
                  <v:fill type="solid"/>
                </v:rect>
                <v:rect style="position:absolute;left:1700;top:220;width:5;height:5" id="docshape9" filled="true" fillcolor="#9f9f9f" stroked="false">
                  <v:fill type="solid"/>
                </v:rect>
                <v:shape style="position:absolute;left:1700;top:220;width:8510;height:5" id="docshape10" coordorigin="1701,220" coordsize="8510,5" path="m10205,220l1706,220,1701,220,1701,225,1706,225,10205,225,10205,220xm10210,220l10205,220,10205,225,10210,225,10210,22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88"/>
        <w:ind w:left="0"/>
        <w:jc w:val="left"/>
      </w:pPr>
    </w:p>
    <w:p>
      <w:pPr>
        <w:pStyle w:val="BodyText"/>
        <w:spacing w:before="0"/>
        <w:ind w:right="135"/>
      </w:pPr>
      <w:r>
        <w:rPr>
          <w:b/>
        </w:rPr>
        <w:t>Às 15h00 do dia 23 do mês de abril do ano de 2026</w:t>
      </w:r>
      <w:r>
        <w:rPr/>
        <w:t>, via Teams. A reunião foi iniciada pela Coordenação da Política para a População em Situação de Rua, representada por </w:t>
      </w:r>
      <w:r>
        <w:rPr>
          <w:b/>
        </w:rPr>
        <w:t>Josoé</w:t>
      </w:r>
      <w:r>
        <w:rPr>
          <w:b/>
          <w:spacing w:val="-14"/>
        </w:rPr>
        <w:t> </w:t>
      </w:r>
      <w:r>
        <w:rPr>
          <w:b/>
        </w:rPr>
        <w:t>Durval</w:t>
      </w:r>
      <w:r>
        <w:rPr/>
        <w:t>,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contextualizou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retomada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subcomitês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das</w:t>
      </w:r>
      <w:r>
        <w:rPr>
          <w:spacing w:val="-14"/>
        </w:rPr>
        <w:t> </w:t>
      </w:r>
      <w:r>
        <w:rPr/>
        <w:t>reuniões</w:t>
      </w:r>
      <w:r>
        <w:rPr>
          <w:spacing w:val="-11"/>
        </w:rPr>
        <w:t> </w:t>
      </w:r>
      <w:r>
        <w:rPr/>
        <w:t>pendentes, com o objetivo de reorganizar os fluxos de trabalho, compreender os posicionamentos institucionais e definir encaminhamentos. Informou que já havia ocorrido reunião do subcomitê de habitação na semana anterior, enquanto o subcomitê de denúncias precisou ser remarcado por ausência de quórum, ficando agendado para a primeira semana de maio. Destacou ainda a previsão de novas reuniões ao longo do mês, incluindo uma reunião extraordinária no dia 30, destinada à elaboração da pauta do comitê principal, que ocorre presencialmente na Câmara Municipal.</w:t>
      </w:r>
    </w:p>
    <w:p>
      <w:pPr>
        <w:pStyle w:val="BodyText"/>
        <w:spacing w:before="242"/>
        <w:ind w:right="140"/>
      </w:pPr>
      <w:r>
        <w:rPr/>
        <w:t>Na</w:t>
      </w:r>
      <w:r>
        <w:rPr>
          <w:spacing w:val="-14"/>
        </w:rPr>
        <w:t> </w:t>
      </w:r>
      <w:r>
        <w:rPr/>
        <w:t>sequência,</w:t>
      </w:r>
      <w:r>
        <w:rPr>
          <w:spacing w:val="-14"/>
        </w:rPr>
        <w:t> </w:t>
      </w:r>
      <w:r>
        <w:rPr/>
        <w:t>foi</w:t>
      </w:r>
      <w:r>
        <w:rPr>
          <w:spacing w:val="-13"/>
        </w:rPr>
        <w:t> </w:t>
      </w:r>
      <w:r>
        <w:rPr/>
        <w:t>concedida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palavra</w:t>
      </w:r>
      <w:r>
        <w:rPr>
          <w:spacing w:val="-14"/>
        </w:rPr>
        <w:t> </w:t>
      </w:r>
      <w:r>
        <w:rPr/>
        <w:t>à</w:t>
      </w:r>
      <w:r>
        <w:rPr>
          <w:spacing w:val="-13"/>
        </w:rPr>
        <w:t> </w:t>
      </w:r>
      <w:r>
        <w:rPr/>
        <w:t>representante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Secretaria</w:t>
      </w:r>
      <w:r>
        <w:rPr>
          <w:spacing w:val="-13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Saúde, Silvana Ferreira Gomes. Em sua fala, ela explicou que o subcomitê de saúde já havia realizado reuniões anteriores, nas quais foram levantadas demandas, especialmente relacionadas à área de saúde mental. Ressaltou que, devido à estrutura organizacional da Secretaria, existem diferentes áreas técnicas com autonomia, o que exige que solicitações específicas, como a participação da área de saúde mental ou do SAMU, sejam</w:t>
      </w:r>
      <w:r>
        <w:rPr>
          <w:spacing w:val="-14"/>
        </w:rPr>
        <w:t> </w:t>
      </w:r>
      <w:r>
        <w:rPr/>
        <w:t>formalizadas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meio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convite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encaminhado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gabinete.</w:t>
      </w:r>
      <w:r>
        <w:rPr>
          <w:spacing w:val="-13"/>
        </w:rPr>
        <w:t> </w:t>
      </w:r>
      <w:r>
        <w:rPr/>
        <w:t>Informou</w:t>
      </w:r>
      <w:r>
        <w:rPr>
          <w:spacing w:val="-14"/>
        </w:rPr>
        <w:t> </w:t>
      </w:r>
      <w:r>
        <w:rPr/>
        <w:t>que, em razão de conflitos de agenda, representantes da saúde mental não puderam participar de reuniões anteriores, sendo necessário novo agendamento.</w:t>
      </w:r>
    </w:p>
    <w:p>
      <w:pPr>
        <w:pStyle w:val="BodyText"/>
        <w:spacing w:before="244"/>
        <w:ind w:right="136"/>
      </w:pPr>
      <w:r>
        <w:rPr/>
        <w:t>Silvana também relatou que recebeu demandas relacionadas à dificuldade de acesso a consultas e especialidades para a população em situação de rua, tendo solicitado a identificação das unidades de saúde envolvidas para apuração e posterior devolutiva. Reforçou a importância de centralizar as demandas via e-mail institucional do comitê, para que sejam encaminhadas adequadamente aos setores competentes.</w:t>
      </w:r>
    </w:p>
    <w:p>
      <w:pPr>
        <w:pStyle w:val="BodyText"/>
      </w:pPr>
      <w:r>
        <w:rPr/>
        <w:t>Durante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debate,</w:t>
      </w:r>
      <w:r>
        <w:rPr>
          <w:spacing w:val="-13"/>
        </w:rPr>
        <w:t> </w:t>
      </w:r>
      <w:r>
        <w:rPr/>
        <w:t>Beatriz</w:t>
      </w:r>
      <w:r>
        <w:rPr>
          <w:spacing w:val="-12"/>
        </w:rPr>
        <w:t> </w:t>
      </w:r>
      <w:r>
        <w:rPr/>
        <w:t>Clemente</w:t>
      </w:r>
      <w:r>
        <w:rPr>
          <w:spacing w:val="-12"/>
        </w:rPr>
        <w:t> </w:t>
      </w:r>
      <w:r>
        <w:rPr/>
        <w:t>(Fórum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Cidade)</w:t>
      </w:r>
      <w:r>
        <w:rPr>
          <w:spacing w:val="-7"/>
        </w:rPr>
        <w:t> </w:t>
      </w:r>
      <w:r>
        <w:rPr/>
        <w:t>questionou</w:t>
      </w:r>
      <w:r>
        <w:rPr>
          <w:spacing w:val="-12"/>
        </w:rPr>
        <w:t> </w:t>
      </w:r>
      <w:r>
        <w:rPr/>
        <w:t>sobre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fluxo</w:t>
      </w:r>
      <w:r>
        <w:rPr>
          <w:spacing w:val="-11"/>
        </w:rPr>
        <w:t> </w:t>
      </w:r>
      <w:r>
        <w:rPr>
          <w:spacing w:val="-2"/>
        </w:rPr>
        <w:t>correto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220" w:top="840" w:bottom="1400" w:left="1559" w:right="1559"/>
          <w:pgNumType w:start="1"/>
        </w:sectPr>
      </w:pPr>
    </w:p>
    <w:p>
      <w:pPr>
        <w:pStyle w:val="BodyText"/>
        <w:spacing w:before="87"/>
        <w:ind w:right="136"/>
      </w:pPr>
      <w:r>
        <w:rPr/>
        <w:t>para envio das demandas, sendo orientada a encaminhá-las ao e-mail do gabinete indicado,</w:t>
      </w:r>
      <w:r>
        <w:rPr>
          <w:spacing w:val="-11"/>
        </w:rPr>
        <w:t> </w:t>
      </w:r>
      <w:r>
        <w:rPr/>
        <w:t>garantindo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solicitações</w:t>
      </w:r>
      <w:r>
        <w:rPr>
          <w:spacing w:val="-8"/>
        </w:rPr>
        <w:t> </w:t>
      </w:r>
      <w:r>
        <w:rPr/>
        <w:t>cheguem</w:t>
      </w:r>
      <w:r>
        <w:rPr>
          <w:spacing w:val="-9"/>
        </w:rPr>
        <w:t> </w:t>
      </w:r>
      <w:r>
        <w:rPr/>
        <w:t>às</w:t>
      </w:r>
      <w:r>
        <w:rPr>
          <w:spacing w:val="-14"/>
        </w:rPr>
        <w:t> </w:t>
      </w:r>
      <w:r>
        <w:rPr/>
        <w:t>áreas</w:t>
      </w:r>
      <w:r>
        <w:rPr>
          <w:spacing w:val="-7"/>
        </w:rPr>
        <w:t> </w:t>
      </w:r>
      <w:r>
        <w:rPr/>
        <w:t>responsáveis.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coordenação reforçou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demandas</w:t>
      </w:r>
      <w:r>
        <w:rPr>
          <w:spacing w:val="-4"/>
        </w:rPr>
        <w:t> </w:t>
      </w:r>
      <w:r>
        <w:rPr/>
        <w:t>devem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centralizadas</w:t>
      </w:r>
      <w:r>
        <w:rPr>
          <w:spacing w:val="-4"/>
        </w:rPr>
        <w:t> </w:t>
      </w:r>
      <w:r>
        <w:rPr/>
        <w:t>pelo</w:t>
      </w:r>
      <w:r>
        <w:rPr>
          <w:spacing w:val="-6"/>
        </w:rPr>
        <w:t> </w:t>
      </w:r>
      <w:r>
        <w:rPr/>
        <w:t>comitê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organização e formalização.</w:t>
      </w:r>
    </w:p>
    <w:p>
      <w:pPr>
        <w:pStyle w:val="BodyText"/>
        <w:spacing w:before="238"/>
        <w:ind w:right="136"/>
      </w:pPr>
      <w:r>
        <w:rPr/>
        <w:t>Na</w:t>
      </w:r>
      <w:r>
        <w:rPr>
          <w:spacing w:val="-14"/>
        </w:rPr>
        <w:t> </w:t>
      </w:r>
      <w:r>
        <w:rPr/>
        <w:t>sequência,</w:t>
      </w:r>
      <w:r>
        <w:rPr>
          <w:spacing w:val="-14"/>
        </w:rPr>
        <w:t> </w:t>
      </w:r>
      <w:r>
        <w:rPr/>
        <w:t>Roseli</w:t>
      </w:r>
      <w:r>
        <w:rPr>
          <w:spacing w:val="-11"/>
        </w:rPr>
        <w:t> </w:t>
      </w:r>
      <w:r>
        <w:rPr/>
        <w:t>Kraemer</w:t>
      </w:r>
      <w:r>
        <w:rPr>
          <w:spacing w:val="-14"/>
        </w:rPr>
        <w:t> </w:t>
      </w:r>
      <w:r>
        <w:rPr/>
        <w:t>apresentou</w:t>
      </w:r>
      <w:r>
        <w:rPr>
          <w:spacing w:val="-13"/>
        </w:rPr>
        <w:t> </w:t>
      </w:r>
      <w:r>
        <w:rPr/>
        <w:t>questionamentos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acesso</w:t>
      </w:r>
      <w:r>
        <w:rPr>
          <w:spacing w:val="-13"/>
        </w:rPr>
        <w:t> </w:t>
      </w:r>
      <w:r>
        <w:rPr/>
        <w:t>à</w:t>
      </w:r>
      <w:r>
        <w:rPr>
          <w:spacing w:val="-14"/>
        </w:rPr>
        <w:t> </w:t>
      </w:r>
      <w:r>
        <w:rPr/>
        <w:t>saúde</w:t>
      </w:r>
      <w:r>
        <w:rPr>
          <w:spacing w:val="-11"/>
        </w:rPr>
        <w:t> </w:t>
      </w:r>
      <w:r>
        <w:rPr/>
        <w:t>para mulheres em situação de rua, destacando dificuldades no atendimento em unidades </w:t>
      </w:r>
      <w:r>
        <w:rPr>
          <w:spacing w:val="-2"/>
        </w:rPr>
        <w:t>básicas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saúde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necessidade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informações sobre</w:t>
      </w:r>
      <w:r>
        <w:rPr>
          <w:spacing w:val="-3"/>
        </w:rPr>
        <w:t> </w:t>
      </w:r>
      <w:r>
        <w:rPr>
          <w:spacing w:val="-2"/>
        </w:rPr>
        <w:t>serviços</w:t>
      </w:r>
      <w:r>
        <w:rPr>
          <w:spacing w:val="-3"/>
        </w:rPr>
        <w:t> </w:t>
      </w:r>
      <w:r>
        <w:rPr>
          <w:spacing w:val="-2"/>
        </w:rPr>
        <w:t>especializados.</w:t>
      </w:r>
      <w:r>
        <w:rPr>
          <w:spacing w:val="-4"/>
        </w:rPr>
        <w:t> </w:t>
      </w:r>
      <w:r>
        <w:rPr>
          <w:spacing w:val="-2"/>
        </w:rPr>
        <w:t>Também </w:t>
      </w:r>
      <w:r>
        <w:rPr/>
        <w:t>trouxe preocupação com a ausência de CAPS na rua, apontando a dificuldade de atendimento em saúde mental, especialmente para pessoas em uso abusivo de substâncias, além de denunciar fragilidades nos equipamentos existentes e no acompanhamento de pessoas em situação de vulnerabilidade.</w:t>
      </w:r>
    </w:p>
    <w:p>
      <w:pPr>
        <w:pStyle w:val="BodyText"/>
        <w:ind w:right="142"/>
      </w:pPr>
      <w:r>
        <w:rPr/>
        <w:t>Em</w:t>
      </w:r>
      <w:r>
        <w:rPr>
          <w:spacing w:val="-5"/>
        </w:rPr>
        <w:t> </w:t>
      </w:r>
      <w:r>
        <w:rPr/>
        <w:t>resposta,</w:t>
      </w:r>
      <w:r>
        <w:rPr>
          <w:spacing w:val="-3"/>
        </w:rPr>
        <w:t> </w:t>
      </w:r>
      <w:r>
        <w:rPr/>
        <w:t>Silvana</w:t>
      </w:r>
      <w:r>
        <w:rPr>
          <w:spacing w:val="-3"/>
        </w:rPr>
        <w:t> </w:t>
      </w:r>
      <w:r>
        <w:rPr/>
        <w:t>explicou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equipes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Consultório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Rua</w:t>
      </w:r>
      <w:r>
        <w:rPr>
          <w:spacing w:val="-3"/>
        </w:rPr>
        <w:t> </w:t>
      </w:r>
      <w:r>
        <w:rPr/>
        <w:t>atuam</w:t>
      </w:r>
      <w:r>
        <w:rPr>
          <w:spacing w:val="-5"/>
        </w:rPr>
        <w:t> </w:t>
      </w:r>
      <w:r>
        <w:rPr/>
        <w:t>vinculadas</w:t>
      </w:r>
      <w:r>
        <w:rPr>
          <w:spacing w:val="-2"/>
        </w:rPr>
        <w:t> </w:t>
      </w:r>
      <w:r>
        <w:rPr/>
        <w:t>à atenção básica, realizando atendimentos diretamente nos territórios, inclusive com ações de saúde mental e redução de danos. Esclareceu que casos mais graves são encaminhados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CAPS,</w:t>
      </w:r>
      <w:r>
        <w:rPr>
          <w:spacing w:val="-14"/>
        </w:rPr>
        <w:t> </w:t>
      </w:r>
      <w:r>
        <w:rPr/>
        <w:t>onde</w:t>
      </w:r>
      <w:r>
        <w:rPr>
          <w:spacing w:val="-13"/>
        </w:rPr>
        <w:t> </w:t>
      </w:r>
      <w:r>
        <w:rPr/>
        <w:t>ocorre</w:t>
      </w:r>
      <w:r>
        <w:rPr>
          <w:spacing w:val="-14"/>
        </w:rPr>
        <w:t> </w:t>
      </w:r>
      <w:r>
        <w:rPr/>
        <w:t>atendimento</w:t>
      </w:r>
      <w:r>
        <w:rPr>
          <w:spacing w:val="-13"/>
        </w:rPr>
        <w:t> </w:t>
      </w:r>
      <w:r>
        <w:rPr/>
        <w:t>especializado,</w:t>
      </w:r>
      <w:r>
        <w:rPr>
          <w:spacing w:val="-14"/>
        </w:rPr>
        <w:t> </w:t>
      </w:r>
      <w:r>
        <w:rPr/>
        <w:t>incluindo,</w:t>
      </w:r>
      <w:r>
        <w:rPr>
          <w:spacing w:val="-14"/>
        </w:rPr>
        <w:t> </w:t>
      </w:r>
      <w:r>
        <w:rPr/>
        <w:t>quando necessário, internação. Ressaltou, no entanto, que questões específicas sobre disponibilidade de vagas e funcionamento dos serviços devem ser tratadas com a área técnica de saúde mental.</w:t>
      </w:r>
    </w:p>
    <w:p>
      <w:pPr>
        <w:pStyle w:val="BodyText"/>
        <w:spacing w:line="242" w:lineRule="auto"/>
        <w:ind w:right="142"/>
      </w:pPr>
      <w:r>
        <w:rPr/>
        <w:t>Também</w:t>
      </w:r>
      <w:r>
        <w:rPr>
          <w:spacing w:val="-13"/>
        </w:rPr>
        <w:t> </w:t>
      </w:r>
      <w:r>
        <w:rPr/>
        <w:t>foi</w:t>
      </w:r>
      <w:r>
        <w:rPr>
          <w:spacing w:val="-12"/>
        </w:rPr>
        <w:t> </w:t>
      </w:r>
      <w:r>
        <w:rPr/>
        <w:t>esclarecido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os</w:t>
      </w:r>
      <w:r>
        <w:rPr>
          <w:spacing w:val="-12"/>
        </w:rPr>
        <w:t> </w:t>
      </w:r>
      <w:r>
        <w:rPr/>
        <w:t>hospitais</w:t>
      </w:r>
      <w:r>
        <w:rPr>
          <w:spacing w:val="-12"/>
        </w:rPr>
        <w:t> </w:t>
      </w:r>
      <w:r>
        <w:rPr/>
        <w:t>são</w:t>
      </w:r>
      <w:r>
        <w:rPr>
          <w:spacing w:val="-13"/>
        </w:rPr>
        <w:t> </w:t>
      </w:r>
      <w:r>
        <w:rPr/>
        <w:t>organizados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referência</w:t>
      </w:r>
      <w:r>
        <w:rPr>
          <w:spacing w:val="-8"/>
        </w:rPr>
        <w:t> </w:t>
      </w:r>
      <w:r>
        <w:rPr/>
        <w:t>territorial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que há uma área técnica específica para saúde da mulher, que pode ser acionada para esclarecimentos mais detalhados.</w:t>
      </w:r>
    </w:p>
    <w:p>
      <w:pPr>
        <w:pStyle w:val="BodyText"/>
        <w:spacing w:before="232"/>
        <w:ind w:right="143"/>
      </w:pPr>
      <w:r>
        <w:rPr/>
        <w:t>Em continuidade, Andressa Coelho, moradora de unidade habitacional, relatou dificuldades significativas no acesso aos serviços de saúde, especialmente no </w:t>
      </w:r>
      <w:r>
        <w:rPr>
          <w:spacing w:val="-2"/>
        </w:rPr>
        <w:t>atendimento</w:t>
      </w:r>
      <w:r>
        <w:rPr>
          <w:spacing w:val="-8"/>
        </w:rPr>
        <w:t> </w:t>
      </w:r>
      <w:r>
        <w:rPr>
          <w:spacing w:val="-2"/>
        </w:rPr>
        <w:t>em</w:t>
      </w:r>
      <w:r>
        <w:rPr>
          <w:spacing w:val="-8"/>
        </w:rPr>
        <w:t> </w:t>
      </w:r>
      <w:r>
        <w:rPr>
          <w:spacing w:val="-2"/>
        </w:rPr>
        <w:t>saúde</w:t>
      </w:r>
      <w:r>
        <w:rPr>
          <w:spacing w:val="-5"/>
        </w:rPr>
        <w:t> </w:t>
      </w:r>
      <w:r>
        <w:rPr>
          <w:spacing w:val="-2"/>
        </w:rPr>
        <w:t>mental</w:t>
      </w:r>
      <w:r>
        <w:rPr>
          <w:spacing w:val="-7"/>
        </w:rPr>
        <w:t> </w:t>
      </w:r>
      <w:r>
        <w:rPr>
          <w:spacing w:val="-2"/>
        </w:rPr>
        <w:t>infantil</w:t>
      </w:r>
      <w:r>
        <w:rPr>
          <w:spacing w:val="-7"/>
        </w:rPr>
        <w:t> </w:t>
      </w:r>
      <w:r>
        <w:rPr>
          <w:spacing w:val="-2"/>
        </w:rPr>
        <w:t>(CAPS</w:t>
      </w:r>
      <w:r>
        <w:rPr>
          <w:spacing w:val="-7"/>
        </w:rPr>
        <w:t> </w:t>
      </w:r>
      <w:r>
        <w:rPr>
          <w:spacing w:val="-2"/>
        </w:rPr>
        <w:t>IJ),</w:t>
      </w:r>
      <w:r>
        <w:rPr>
          <w:spacing w:val="-7"/>
        </w:rPr>
        <w:t> </w:t>
      </w:r>
      <w:r>
        <w:rPr>
          <w:spacing w:val="-2"/>
        </w:rPr>
        <w:t>destacando</w:t>
      </w:r>
      <w:r>
        <w:rPr>
          <w:spacing w:val="-8"/>
        </w:rPr>
        <w:t> </w:t>
      </w:r>
      <w:r>
        <w:rPr>
          <w:spacing w:val="-2"/>
        </w:rPr>
        <w:t>problemas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comunicação, </w:t>
      </w:r>
      <w:r>
        <w:rPr/>
        <w:t>ausência de acompanhamento adequado e dificuldades enfrentadas por mães de crianças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necessidades</w:t>
      </w:r>
      <w:r>
        <w:rPr>
          <w:spacing w:val="-13"/>
        </w:rPr>
        <w:t> </w:t>
      </w:r>
      <w:r>
        <w:rPr/>
        <w:t>especiais.</w:t>
      </w:r>
      <w:r>
        <w:rPr>
          <w:spacing w:val="-14"/>
        </w:rPr>
        <w:t> </w:t>
      </w:r>
      <w:r>
        <w:rPr/>
        <w:t>Também</w:t>
      </w:r>
      <w:r>
        <w:rPr>
          <w:spacing w:val="-13"/>
        </w:rPr>
        <w:t> </w:t>
      </w:r>
      <w:r>
        <w:rPr/>
        <w:t>denunciou</w:t>
      </w:r>
      <w:r>
        <w:rPr>
          <w:spacing w:val="-14"/>
        </w:rPr>
        <w:t> </w:t>
      </w:r>
      <w:r>
        <w:rPr/>
        <w:t>precariedade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atendimento da unidade básica de saúde de referência, incluindo dificuldades no agendamento de consultas e incompatibilidade de horários.</w:t>
      </w:r>
    </w:p>
    <w:p>
      <w:pPr>
        <w:pStyle w:val="BodyText"/>
        <w:spacing w:line="242" w:lineRule="auto"/>
        <w:ind w:right="144"/>
      </w:pPr>
      <w:r>
        <w:rPr/>
        <w:t>Diante</w:t>
      </w:r>
      <w:r>
        <w:rPr>
          <w:spacing w:val="-12"/>
        </w:rPr>
        <w:t> </w:t>
      </w:r>
      <w:r>
        <w:rPr/>
        <w:t>disso,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coordenação</w:t>
      </w:r>
      <w:r>
        <w:rPr>
          <w:spacing w:val="-9"/>
        </w:rPr>
        <w:t> </w:t>
      </w:r>
      <w:r>
        <w:rPr/>
        <w:t>propôs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formal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demanda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14"/>
        </w:rPr>
        <w:t> </w:t>
      </w:r>
      <w:r>
        <w:rPr/>
        <w:t>encaminhamento à</w:t>
      </w:r>
      <w:r>
        <w:rPr>
          <w:spacing w:val="-13"/>
        </w:rPr>
        <w:t> </w:t>
      </w:r>
      <w:r>
        <w:rPr/>
        <w:t>ouvidoria,</w:t>
      </w:r>
      <w:r>
        <w:rPr>
          <w:spacing w:val="-13"/>
        </w:rPr>
        <w:t> </w:t>
      </w:r>
      <w:r>
        <w:rPr/>
        <w:t>além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coleta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informações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acompanhamento</w:t>
      </w:r>
      <w:r>
        <w:rPr>
          <w:spacing w:val="-13"/>
        </w:rPr>
        <w:t> </w:t>
      </w:r>
      <w:r>
        <w:rPr/>
        <w:t>institucional.</w:t>
      </w:r>
      <w:r>
        <w:rPr>
          <w:spacing w:val="-13"/>
        </w:rPr>
        <w:t> </w:t>
      </w:r>
      <w:r>
        <w:rPr/>
        <w:t>Silvana reforçou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necessidade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formalização</w:t>
      </w:r>
      <w:r>
        <w:rPr>
          <w:spacing w:val="-11"/>
        </w:rPr>
        <w:t> </w:t>
      </w:r>
      <w:r>
        <w:rPr/>
        <w:t>das</w:t>
      </w:r>
      <w:r>
        <w:rPr>
          <w:spacing w:val="-8"/>
        </w:rPr>
        <w:t> </w:t>
      </w:r>
      <w:r>
        <w:rPr/>
        <w:t>queixas</w:t>
      </w:r>
      <w:r>
        <w:rPr>
          <w:spacing w:val="-12"/>
        </w:rPr>
        <w:t> </w:t>
      </w:r>
      <w:r>
        <w:rPr/>
        <w:t>para</w:t>
      </w:r>
      <w:r>
        <w:rPr>
          <w:spacing w:val="-9"/>
        </w:rPr>
        <w:t> </w:t>
      </w:r>
      <w:r>
        <w:rPr/>
        <w:t>possibilitar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devida</w:t>
      </w:r>
      <w:r>
        <w:rPr>
          <w:spacing w:val="-9"/>
        </w:rPr>
        <w:t> </w:t>
      </w:r>
      <w:r>
        <w:rPr/>
        <w:t>apuração.</w:t>
      </w:r>
    </w:p>
    <w:p>
      <w:pPr>
        <w:pStyle w:val="BodyText"/>
        <w:spacing w:before="233"/>
        <w:ind w:right="141"/>
      </w:pPr>
      <w:r>
        <w:rPr/>
        <w:t>Roseli retomou a palavra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acrescentar preocupações relacionadas ao atendimento de crianças e adolescentes em serviços de acolhimento, apontando déficit de profissionais e impactos na qualidade do atendimento, além de destacar questões relacionadas à saúde de mulheres, jovens e idosos em situação de vulnerabilidade.</w:t>
      </w:r>
    </w:p>
    <w:p>
      <w:pPr>
        <w:pStyle w:val="BodyText"/>
        <w:spacing w:before="244"/>
        <w:ind w:right="138"/>
      </w:pPr>
      <w:r>
        <w:rPr/>
        <w:t>Durante o encerramento das discussões, foram debatidas estratégias para melhorar a organização das reuniões, incluindo a possibilidade de antecipar o momento de falas abertas, visando maior participação e melhor gestão do tempo.</w:t>
      </w:r>
    </w:p>
    <w:p>
      <w:pPr>
        <w:spacing w:before="238"/>
        <w:ind w:left="14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ENCAMINHAMENTOS:</w:t>
      </w:r>
    </w:p>
    <w:p>
      <w:pPr>
        <w:spacing w:after="0"/>
        <w:jc w:val="left"/>
        <w:rPr>
          <w:rFonts w:ascii="Times New Roman"/>
          <w:b/>
          <w:sz w:val="20"/>
        </w:rPr>
        <w:sectPr>
          <w:pgSz w:w="11910" w:h="16840"/>
          <w:pgMar w:header="0" w:footer="1220" w:top="1340" w:bottom="1400" w:left="1559" w:right="1559"/>
        </w:sectPr>
      </w:pPr>
    </w:p>
    <w:p>
      <w:pPr>
        <w:pStyle w:val="BodyText"/>
        <w:spacing w:before="2"/>
        <w:ind w:left="0"/>
        <w:jc w:val="left"/>
        <w:rPr>
          <w:rFonts w:ascii="Times New Roman"/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6573"/>
        <w:gridCol w:w="1541"/>
      </w:tblGrid>
      <w:tr>
        <w:trPr>
          <w:trHeight w:val="495" w:hRule="atLeast"/>
        </w:trPr>
        <w:tc>
          <w:tcPr>
            <w:tcW w:w="510" w:type="dxa"/>
            <w:shd w:val="clear" w:color="auto" w:fill="EEEEEE"/>
          </w:tcPr>
          <w:p>
            <w:pPr>
              <w:pStyle w:val="TableParagraph"/>
              <w:ind w:left="74" w:righ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6573" w:type="dxa"/>
            <w:shd w:val="clear" w:color="auto" w:fill="EEEEEE"/>
          </w:tcPr>
          <w:p>
            <w:pPr>
              <w:pStyle w:val="TableParagraph"/>
              <w:ind w:left="165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encaminhamentos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</w:tr>
      <w:tr>
        <w:trPr>
          <w:trHeight w:val="1310" w:hRule="atLeast"/>
        </w:trPr>
        <w:tc>
          <w:tcPr>
            <w:tcW w:w="510" w:type="dxa"/>
          </w:tcPr>
          <w:p>
            <w:pPr>
              <w:pStyle w:val="TableParagraph"/>
              <w:spacing w:before="96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6573" w:type="dxa"/>
          </w:tcPr>
          <w:p>
            <w:pPr>
              <w:pStyle w:val="TableParagraph"/>
              <w:spacing w:line="242" w:lineRule="auto" w:before="96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Formalização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todas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demandas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levantadas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reunião por meio de envio ao e-mail do comitê, para posterior encaminhamento ao gabinete da Secretaria Municipal da Saúde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SMDHC/SMS</w:t>
            </w:r>
          </w:p>
        </w:tc>
      </w:tr>
      <w:tr>
        <w:trPr>
          <w:trHeight w:val="1080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6573" w:type="dxa"/>
          </w:tcPr>
          <w:p>
            <w:pPr>
              <w:pStyle w:val="TableParagraph"/>
              <w:spacing w:line="242" w:lineRule="auto" w:before="96"/>
              <w:rPr>
                <w:sz w:val="24"/>
              </w:rPr>
            </w:pPr>
            <w:r>
              <w:rPr>
                <w:sz w:val="24"/>
              </w:rPr>
              <w:t>Solicitação de participação das áreas técnicas da saúde, especialmente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(CAPS)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mulher,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nas próximas reuniões.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SMS/CAPS</w:t>
            </w:r>
          </w:p>
        </w:tc>
      </w:tr>
      <w:tr>
        <w:trPr>
          <w:trHeight w:val="1075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6573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Inclusão, na pauta da reunião extraordinária do dia 30, da deliberação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presença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dessas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reunião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ordinária </w:t>
            </w:r>
            <w:r>
              <w:rPr>
                <w:spacing w:val="-2"/>
                <w:sz w:val="24"/>
              </w:rPr>
              <w:t>subsequente.</w:t>
            </w:r>
          </w:p>
        </w:tc>
        <w:tc>
          <w:tcPr>
            <w:tcW w:w="1541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2"/>
                <w:sz w:val="24"/>
              </w:rPr>
              <w:t>SMDHC</w:t>
            </w:r>
          </w:p>
        </w:tc>
      </w:tr>
      <w:tr>
        <w:trPr>
          <w:trHeight w:val="790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6573" w:type="dxa"/>
          </w:tcPr>
          <w:p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Apuração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denúncias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relacionadas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funcionamento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 CAPS, especialmente CAPS IJ e CAPS Mooca.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SMS</w:t>
            </w:r>
          </w:p>
        </w:tc>
      </w:tr>
      <w:tr>
        <w:trPr>
          <w:trHeight w:val="1075" w:hRule="atLeast"/>
        </w:trPr>
        <w:tc>
          <w:tcPr>
            <w:tcW w:w="510" w:type="dxa"/>
          </w:tcPr>
          <w:p>
            <w:pPr>
              <w:pStyle w:val="TableParagraph"/>
              <w:spacing w:before="96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6573" w:type="dxa"/>
          </w:tcPr>
          <w:p>
            <w:pPr>
              <w:pStyle w:val="TableParagraph"/>
              <w:spacing w:before="96"/>
              <w:ind w:right="166"/>
              <w:rPr>
                <w:sz w:val="24"/>
              </w:rPr>
            </w:pPr>
            <w:r>
              <w:rPr>
                <w:sz w:val="24"/>
              </w:rPr>
              <w:t>Levantamento e verificação das dificuldades de acesso a consultas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especialidades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básicas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saúde </w:t>
            </w:r>
            <w:r>
              <w:rPr>
                <w:spacing w:val="-2"/>
                <w:sz w:val="24"/>
              </w:rPr>
              <w:t>mencionadas.</w:t>
            </w:r>
          </w:p>
        </w:tc>
        <w:tc>
          <w:tcPr>
            <w:tcW w:w="1541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5"/>
                <w:sz w:val="24"/>
              </w:rPr>
              <w:t>SMS</w:t>
            </w:r>
          </w:p>
        </w:tc>
      </w:tr>
      <w:tr>
        <w:trPr>
          <w:trHeight w:val="1250" w:hRule="atLeast"/>
        </w:trPr>
        <w:tc>
          <w:tcPr>
            <w:tcW w:w="510" w:type="dxa"/>
          </w:tcPr>
          <w:p>
            <w:pPr>
              <w:pStyle w:val="TableParagraph"/>
              <w:spacing w:before="102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6573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Encaminhamento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demandas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específicas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ouvidoria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competente,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formal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acompanhamento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dos </w:t>
            </w:r>
            <w:r>
              <w:rPr>
                <w:spacing w:val="-2"/>
                <w:sz w:val="24"/>
              </w:rPr>
              <w:t>casos.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2"/>
                <w:sz w:val="24"/>
              </w:rPr>
              <w:t>SMDHC/SMS</w:t>
            </w:r>
          </w:p>
        </w:tc>
      </w:tr>
      <w:tr>
        <w:trPr>
          <w:trHeight w:val="1080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6573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Sistematização das demandas relacionadas à implantação de CAPS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ampliação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atenção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mental para a população em situação de rua.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SMS</w:t>
            </w:r>
          </w:p>
        </w:tc>
      </w:tr>
      <w:tr>
        <w:trPr>
          <w:trHeight w:val="785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6573" w:type="dxa"/>
          </w:tcPr>
          <w:p>
            <w:pPr>
              <w:pStyle w:val="TableParagraph"/>
              <w:spacing w:line="237" w:lineRule="auto" w:before="103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saúde da mulher, incluindo serviços de referência.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SMS</w:t>
            </w:r>
          </w:p>
        </w:tc>
      </w:tr>
      <w:tr>
        <w:trPr>
          <w:trHeight w:val="1080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6573" w:type="dxa"/>
          </w:tcPr>
          <w:p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Inclusão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pauta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crianças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adolescentes em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acolhimento,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considerando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denúncias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déficit de profissionais.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SMS</w:t>
            </w:r>
          </w:p>
        </w:tc>
      </w:tr>
      <w:tr>
        <w:trPr>
          <w:trHeight w:val="1079" w:hRule="atLeast"/>
        </w:trPr>
        <w:tc>
          <w:tcPr>
            <w:tcW w:w="510" w:type="dxa"/>
          </w:tcPr>
          <w:p>
            <w:pPr>
              <w:pStyle w:val="TableParagraph"/>
              <w:ind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Reorganização do formato das reuniões, com avaliação da antecipação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falas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abertas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melhor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dos </w:t>
            </w:r>
            <w:r>
              <w:rPr>
                <w:spacing w:val="-2"/>
                <w:sz w:val="24"/>
              </w:rPr>
              <w:t>participantes.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SMDHC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220" w:top="1400" w:bottom="1400" w:left="1559" w:right="1559"/>
        </w:sectPr>
      </w:pPr>
    </w:p>
    <w:p>
      <w:pPr>
        <w:pStyle w:val="BodyText"/>
        <w:spacing w:before="4"/>
        <w:ind w:left="0"/>
        <w:jc w:val="left"/>
        <w:rPr>
          <w:rFonts w:ascii="Times New Roman"/>
          <w:b/>
          <w:sz w:val="17"/>
        </w:rPr>
      </w:pPr>
    </w:p>
    <w:sectPr>
      <w:pgSz w:w="11910" w:h="16840"/>
      <w:pgMar w:header="0" w:footer="1220" w:top="1940" w:bottom="140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1060767</wp:posOffset>
              </wp:positionH>
              <wp:positionV relativeFrom="page">
                <wp:posOffset>9975532</wp:posOffset>
              </wp:positionV>
              <wp:extent cx="5441315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44131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1315" h="19050">
                            <a:moveTo>
                              <a:pt x="5441315" y="0"/>
                            </a:moveTo>
                            <a:lnTo>
                              <a:pt x="0" y="0"/>
                            </a:lnTo>
                            <a:lnTo>
                              <a:pt x="0" y="19049"/>
                            </a:lnTo>
                            <a:lnTo>
                              <a:pt x="5441315" y="19049"/>
                            </a:lnTo>
                            <a:lnTo>
                              <a:pt x="54413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525002pt;margin-top:785.474976pt;width:428.45pt;height:1.5pt;mso-position-horizontal-relative:page;mso-position-vertical-relative:page;z-index:-1582028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2283841</wp:posOffset>
              </wp:positionH>
              <wp:positionV relativeFrom="page">
                <wp:posOffset>9779017</wp:posOffset>
              </wp:positionV>
              <wp:extent cx="2993390" cy="567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93390" cy="567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Ata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Reunião -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  <w:p>
                          <w:pPr>
                            <w:spacing w:before="46"/>
                            <w:ind w:left="1" w:right="0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Secretaria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Direitos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Humanos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Cidadania Rua Líbero Badaró, 119 - Sé, São Paulo -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30002pt;margin-top:770.001343pt;width:235.7pt;height:44.7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Ata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Reunião -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Página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4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  <w:p>
                    <w:pPr>
                      <w:spacing w:before="46"/>
                      <w:ind w:left="1" w:right="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Secretaria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Municipal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Direitos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Humanos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Cidadania Rua Líbero Badaró, 119 - Sé, São Paulo - 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141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" w:right="3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dcterms:created xsi:type="dcterms:W3CDTF">2026-04-28T15:48:13Z</dcterms:created>
  <dcterms:modified xsi:type="dcterms:W3CDTF">2026-04-28T15:48:13Z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2026-04-28T00:00:00Z</vt:filetime>
  </property>
</Properties>
</file>