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054B9B6" w14:textId="6514D193" w:rsidR="002F5FBE" w:rsidRDefault="00DE364D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Ano</w:t>
      </w:r>
      <w:r w:rsidR="00A57726">
        <w:rPr>
          <w:rFonts w:ascii="Calibri" w:eastAsia="Calibri" w:hAnsi="Calibri" w:cs="Calibri"/>
          <w:b/>
        </w:rPr>
        <w:t xml:space="preserve"> de 2025</w:t>
      </w:r>
    </w:p>
    <w:p w14:paraId="3D6552DC" w14:textId="77777777" w:rsidR="002F5FBE" w:rsidRDefault="002F5FBE">
      <w:pPr>
        <w:jc w:val="right"/>
        <w:rPr>
          <w:b/>
        </w:rPr>
      </w:pPr>
    </w:p>
    <w:p w14:paraId="139A84B5" w14:textId="18A94779" w:rsidR="003F558F" w:rsidRPr="003F558F" w:rsidRDefault="00A57726" w:rsidP="003F558F">
      <w:pP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color w:val="242021"/>
          <w:sz w:val="28"/>
          <w:szCs w:val="28"/>
        </w:rPr>
        <w:t xml:space="preserve">REUNIÃO DA </w:t>
      </w:r>
      <w:r w:rsidR="00512D0D">
        <w:rPr>
          <w:rFonts w:ascii="Calibri" w:eastAsia="Calibri" w:hAnsi="Calibri" w:cs="Calibri"/>
          <w:b/>
          <w:sz w:val="28"/>
          <w:szCs w:val="28"/>
        </w:rPr>
        <w:t>PLENÁRIA EXTRAORDINÁRIA</w:t>
      </w:r>
      <w:r>
        <w:rPr>
          <w:rFonts w:ascii="Calibri" w:eastAsia="Calibri" w:hAnsi="Calibri" w:cs="Calibri"/>
          <w:b/>
          <w:color w:val="242021"/>
          <w:sz w:val="28"/>
          <w:szCs w:val="28"/>
        </w:rPr>
        <w:t xml:space="preserve"> </w:t>
      </w:r>
      <w:r w:rsidR="0026564F">
        <w:rPr>
          <w:rFonts w:ascii="Calibri" w:eastAsia="Calibri" w:hAnsi="Calibri" w:cs="Calibri"/>
          <w:b/>
          <w:color w:val="242021"/>
          <w:sz w:val="28"/>
          <w:szCs w:val="28"/>
        </w:rPr>
        <w:t>-</w:t>
      </w:r>
      <w:r w:rsidR="00E1617E">
        <w:rPr>
          <w:rFonts w:ascii="Calibri" w:eastAsia="Calibri" w:hAnsi="Calibri" w:cs="Calibri"/>
          <w:b/>
          <w:color w:val="242021"/>
          <w:sz w:val="28"/>
          <w:szCs w:val="28"/>
        </w:rPr>
        <w:t xml:space="preserve"> ATA </w:t>
      </w:r>
      <w:r>
        <w:rPr>
          <w:rFonts w:ascii="Calibri" w:eastAsia="Calibri" w:hAnsi="Calibri" w:cs="Calibri"/>
          <w:b/>
          <w:color w:val="242021"/>
          <w:sz w:val="28"/>
          <w:szCs w:val="28"/>
        </w:rPr>
        <w:t>Nº</w:t>
      </w:r>
      <w:r w:rsidR="00DE364D">
        <w:rPr>
          <w:rFonts w:ascii="Calibri" w:eastAsia="Calibri" w:hAnsi="Calibri" w:cs="Calibri"/>
          <w:b/>
          <w:color w:val="242021"/>
          <w:sz w:val="28"/>
          <w:szCs w:val="28"/>
        </w:rPr>
        <w:t xml:space="preserve"> 2</w:t>
      </w:r>
      <w:r w:rsidR="00576A44">
        <w:rPr>
          <w:rFonts w:ascii="Calibri" w:eastAsia="Calibri" w:hAnsi="Calibri" w:cs="Calibri"/>
          <w:b/>
          <w:color w:val="242021"/>
          <w:sz w:val="28"/>
          <w:szCs w:val="28"/>
        </w:rPr>
        <w:t>5</w:t>
      </w:r>
      <w:r>
        <w:rPr>
          <w:rFonts w:ascii="Calibri" w:eastAsia="Calibri" w:hAnsi="Calibri" w:cs="Calibri"/>
          <w:b/>
          <w:color w:val="242021"/>
          <w:sz w:val="28"/>
          <w:szCs w:val="28"/>
        </w:rPr>
        <w:t xml:space="preserve"> </w:t>
      </w:r>
    </w:p>
    <w:p w14:paraId="76348D4C" w14:textId="77777777" w:rsidR="002F5FBE" w:rsidRDefault="002F5FBE">
      <w:pPr>
        <w:jc w:val="both"/>
        <w:rPr>
          <w:rFonts w:ascii="Calibri" w:eastAsia="Calibri" w:hAnsi="Calibri" w:cs="Calibri"/>
          <w:color w:val="FF0000"/>
        </w:rPr>
      </w:pPr>
    </w:p>
    <w:p w14:paraId="3A80DF7C" w14:textId="47D427E4" w:rsidR="00CA4E8E" w:rsidRDefault="00CA4E8E" w:rsidP="00CA4E8E">
      <w:pPr>
        <w:jc w:val="both"/>
        <w:rPr>
          <w:rFonts w:ascii="Calibri" w:eastAsia="Calibri" w:hAnsi="Calibri" w:cs="Calibri"/>
        </w:rPr>
      </w:pPr>
      <w:r w:rsidRPr="00696AFE">
        <w:rPr>
          <w:rFonts w:ascii="Calibri" w:eastAsia="Calibri" w:hAnsi="Calibri" w:cs="Calibri"/>
          <w:b/>
        </w:rPr>
        <w:t>Pauta</w:t>
      </w:r>
      <w:r w:rsidR="00512D0D">
        <w:rPr>
          <w:rFonts w:ascii="Calibri" w:eastAsia="Calibri" w:hAnsi="Calibri" w:cs="Calibri"/>
          <w:b/>
        </w:rPr>
        <w:t>s</w:t>
      </w:r>
      <w:r w:rsidRPr="00696AFE">
        <w:rPr>
          <w:rFonts w:ascii="Calibri" w:eastAsia="Calibri" w:hAnsi="Calibri" w:cs="Calibri"/>
          <w:b/>
        </w:rPr>
        <w:t>:</w:t>
      </w:r>
      <w:r w:rsidRPr="00696AFE">
        <w:rPr>
          <w:rFonts w:ascii="Calibri" w:eastAsia="Calibri" w:hAnsi="Calibri" w:cs="Calibri"/>
        </w:rPr>
        <w:t xml:space="preserve"> </w:t>
      </w:r>
    </w:p>
    <w:p w14:paraId="6CE63CBA" w14:textId="77777777" w:rsidR="00512D0D" w:rsidRPr="00512D0D" w:rsidRDefault="00CA4E8E" w:rsidP="00512D0D">
      <w:pPr>
        <w:jc w:val="both"/>
        <w:rPr>
          <w:rFonts w:ascii="Calibri" w:eastAsia="Calibri" w:hAnsi="Calibri" w:cs="Calibri"/>
          <w:b/>
          <w:bCs/>
        </w:rPr>
      </w:pPr>
      <w:r w:rsidRPr="00CA4E8E">
        <w:rPr>
          <w:rFonts w:ascii="Calibri" w:eastAsia="Calibri" w:hAnsi="Calibri" w:cs="Calibri"/>
          <w:b/>
          <w:bCs/>
        </w:rPr>
        <w:t xml:space="preserve">1) </w:t>
      </w:r>
      <w:r w:rsidR="00512D0D" w:rsidRPr="00576A44">
        <w:rPr>
          <w:rFonts w:ascii="Calibri" w:eastAsia="Calibri" w:hAnsi="Calibri" w:cs="Calibri"/>
        </w:rPr>
        <w:t>Aprovação da Resolução Nº 006/CMI-SP/2025, que dispõe sobre as propostas originadas da VI Conferência Municipal dos Direitos da Pessoa de São Paulo.</w:t>
      </w:r>
    </w:p>
    <w:p w14:paraId="57B4AD0C" w14:textId="686FBE5F" w:rsidR="00512D0D" w:rsidRPr="00576A44" w:rsidRDefault="00512D0D" w:rsidP="00512D0D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2)</w:t>
      </w:r>
      <w:r w:rsidRPr="00576A44">
        <w:rPr>
          <w:rFonts w:ascii="Calibri" w:eastAsia="Calibri" w:hAnsi="Calibri" w:cs="Calibri"/>
        </w:rPr>
        <w:t xml:space="preserve"> Aprovação da Resolução Nº 007/CMI-SP/2025, que versa sobre propostas de políticas públicas para o PPA 2026-2029.</w:t>
      </w:r>
    </w:p>
    <w:p w14:paraId="74EE5E33" w14:textId="38055297" w:rsidR="00CA4E8E" w:rsidRPr="00696AFE" w:rsidRDefault="00CA4E8E" w:rsidP="00CA4E8E">
      <w:pPr>
        <w:jc w:val="both"/>
        <w:rPr>
          <w:rFonts w:ascii="Calibri" w:eastAsia="Calibri" w:hAnsi="Calibri" w:cs="Calibri"/>
          <w:b/>
        </w:rPr>
      </w:pPr>
    </w:p>
    <w:p w14:paraId="77A0C4F5" w14:textId="2C03C52F" w:rsidR="00CA4E8E" w:rsidRPr="00AA656A" w:rsidRDefault="00CA4E8E" w:rsidP="00AA656A">
      <w:pPr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696AFE">
        <w:rPr>
          <w:rFonts w:ascii="Calibri" w:eastAsia="Calibri" w:hAnsi="Calibri" w:cs="Calibri"/>
          <w:b/>
        </w:rPr>
        <w:t xml:space="preserve">Participantes Governo: </w:t>
      </w:r>
      <w:r w:rsidR="00BF7296">
        <w:rPr>
          <w:rFonts w:ascii="Calibri" w:eastAsia="Calibri" w:hAnsi="Calibri" w:cs="Calibri"/>
        </w:rPr>
        <w:t>Suzana de Souza (SMDHC)</w:t>
      </w:r>
      <w:r w:rsidR="009207DF">
        <w:rPr>
          <w:rFonts w:ascii="Calibri" w:eastAsia="Calibri" w:hAnsi="Calibri" w:cs="Calibri"/>
        </w:rPr>
        <w:t>; Claudio Aguiar de Almeida (SMC); Laressa Carvalho Oliveira (SF); Alírio José da Silva (SMSU).</w:t>
      </w:r>
    </w:p>
    <w:p w14:paraId="6DB0E3B6" w14:textId="77777777" w:rsidR="00CA4E8E" w:rsidRPr="00696AFE" w:rsidRDefault="00CA4E8E" w:rsidP="00CA4E8E">
      <w:pPr>
        <w:jc w:val="both"/>
        <w:rPr>
          <w:rFonts w:ascii="Calibri" w:eastAsia="Calibri" w:hAnsi="Calibri" w:cs="Calibri"/>
        </w:rPr>
      </w:pPr>
    </w:p>
    <w:p w14:paraId="3BD9BFE9" w14:textId="4D19D26E" w:rsidR="00CA4E8E" w:rsidRDefault="00CA4E8E" w:rsidP="00CA4E8E">
      <w:pPr>
        <w:jc w:val="both"/>
        <w:rPr>
          <w:rFonts w:ascii="Calibri" w:eastAsia="Calibri" w:hAnsi="Calibri" w:cs="Calibri"/>
        </w:rPr>
      </w:pPr>
      <w:r w:rsidRPr="00696AFE">
        <w:rPr>
          <w:rFonts w:ascii="Calibri" w:eastAsia="Calibri" w:hAnsi="Calibri" w:cs="Calibri"/>
          <w:b/>
        </w:rPr>
        <w:t xml:space="preserve">Participantes Sociedade Civil: </w:t>
      </w:r>
      <w:r w:rsidRPr="001E3591">
        <w:rPr>
          <w:rFonts w:ascii="Calibri" w:eastAsia="Calibri" w:hAnsi="Calibri" w:cs="Calibri"/>
        </w:rPr>
        <w:t>Nadir Francisco do Amaral (Fórum Liberdade)</w:t>
      </w:r>
      <w:r w:rsidR="00AA656A" w:rsidRPr="001E3591">
        <w:rPr>
          <w:rFonts w:ascii="Calibri" w:eastAsia="Calibri" w:hAnsi="Calibri" w:cs="Calibri"/>
        </w:rPr>
        <w:t>;</w:t>
      </w:r>
      <w:r w:rsidR="009207DF">
        <w:rPr>
          <w:rFonts w:ascii="Calibri" w:eastAsia="Calibri" w:hAnsi="Calibri" w:cs="Calibri"/>
        </w:rPr>
        <w:t xml:space="preserve"> </w:t>
      </w:r>
      <w:r w:rsidR="001E3591" w:rsidRPr="001E3591">
        <w:rPr>
          <w:rFonts w:ascii="Calibri" w:eastAsia="Calibri" w:hAnsi="Calibri" w:cs="Calibri"/>
        </w:rPr>
        <w:t xml:space="preserve">Ruth Altamirano </w:t>
      </w:r>
      <w:proofErr w:type="spellStart"/>
      <w:r w:rsidR="001E3591" w:rsidRPr="001E3591">
        <w:rPr>
          <w:rFonts w:ascii="Calibri" w:eastAsia="Calibri" w:hAnsi="Calibri" w:cs="Calibri"/>
        </w:rPr>
        <w:t>Lavadenz</w:t>
      </w:r>
      <w:proofErr w:type="spellEnd"/>
      <w:r w:rsidR="001E3591" w:rsidRPr="001E3591">
        <w:rPr>
          <w:rFonts w:ascii="Calibri" w:eastAsia="Calibri" w:hAnsi="Calibri" w:cs="Calibri"/>
        </w:rPr>
        <w:t xml:space="preserve"> (Fórum da Cidadania da Pessoa Idosa da Cidade de São Paulo - Pirituba/Jaraguá/Perus); Margarete Campos Siqueira (Fórum da Pessoa Idosa de Itaquera ); Maria Inês Santana Ferreira da Silva (Fórum da Pessoa Idosa de Itaquera)</w:t>
      </w:r>
      <w:r w:rsidR="009207DF">
        <w:rPr>
          <w:rFonts w:ascii="Calibri" w:eastAsia="Calibri" w:hAnsi="Calibri" w:cs="Calibri"/>
        </w:rPr>
        <w:t>;</w:t>
      </w:r>
      <w:r w:rsidR="001E3591" w:rsidRPr="001E3591">
        <w:rPr>
          <w:rFonts w:ascii="Calibri" w:eastAsia="Calibri" w:hAnsi="Calibri" w:cs="Calibri"/>
        </w:rPr>
        <w:t xml:space="preserve"> </w:t>
      </w:r>
      <w:r w:rsidR="001E3591" w:rsidRPr="001E3591">
        <w:t xml:space="preserve"> </w:t>
      </w:r>
      <w:r w:rsidR="000047B7" w:rsidRPr="001E3591">
        <w:rPr>
          <w:rFonts w:ascii="Calibri" w:eastAsia="Calibri" w:hAnsi="Calibri" w:cs="Calibri"/>
        </w:rPr>
        <w:t xml:space="preserve">Luiz Antônio Rodrigues dos Santos (Fórum Cidadão Idoso São Mateus); </w:t>
      </w:r>
      <w:proofErr w:type="spellStart"/>
      <w:r w:rsidR="001E3591" w:rsidRPr="001E3591">
        <w:rPr>
          <w:rFonts w:ascii="Calibri" w:eastAsia="Calibri" w:hAnsi="Calibri" w:cs="Calibri"/>
        </w:rPr>
        <w:t>Antonio</w:t>
      </w:r>
      <w:proofErr w:type="spellEnd"/>
      <w:r w:rsidR="001E3591" w:rsidRPr="001E3591">
        <w:rPr>
          <w:rFonts w:ascii="Calibri" w:eastAsia="Calibri" w:hAnsi="Calibri" w:cs="Calibri"/>
        </w:rPr>
        <w:t xml:space="preserve"> Brito Cardoso (Fórum da Pessoa Idosa Capela do Socorro, Parelheiros)</w:t>
      </w:r>
      <w:r w:rsidR="009207DF">
        <w:rPr>
          <w:rFonts w:ascii="Calibri" w:eastAsia="Calibri" w:hAnsi="Calibri" w:cs="Calibri"/>
        </w:rPr>
        <w:t>;</w:t>
      </w:r>
      <w:r w:rsidR="001E3591" w:rsidRPr="001E3591">
        <w:rPr>
          <w:rFonts w:ascii="Calibri" w:eastAsia="Calibri" w:hAnsi="Calibri" w:cs="Calibri"/>
        </w:rPr>
        <w:t xml:space="preserve"> </w:t>
      </w:r>
      <w:r w:rsidR="000047B7" w:rsidRPr="001E3591">
        <w:rPr>
          <w:rFonts w:ascii="Calibri" w:eastAsia="Calibri" w:hAnsi="Calibri" w:cs="Calibri"/>
        </w:rPr>
        <w:t>Ariovaldo Guello (Fórum da Pessoa Idosa de Pinheiros); Thereza Monteiro Marchesini (Fórum Butantã); Alaide Pedro de Carvalho (Fórum Butantã); Maria Aparecida Costa (Fórum Região Centro)</w:t>
      </w:r>
      <w:r w:rsidR="001E3591" w:rsidRPr="001E3591">
        <w:rPr>
          <w:rFonts w:ascii="Calibri" w:eastAsia="Calibri" w:hAnsi="Calibri" w:cs="Calibri"/>
        </w:rPr>
        <w:t xml:space="preserve">; </w:t>
      </w:r>
      <w:proofErr w:type="spellStart"/>
      <w:r w:rsidR="001E3591" w:rsidRPr="001E3591">
        <w:rPr>
          <w:rFonts w:ascii="Calibri" w:eastAsia="Calibri" w:hAnsi="Calibri" w:cs="Calibri"/>
        </w:rPr>
        <w:t>Niltes</w:t>
      </w:r>
      <w:proofErr w:type="spellEnd"/>
      <w:r w:rsidR="001E3591" w:rsidRPr="001E3591">
        <w:rPr>
          <w:rFonts w:ascii="Calibri" w:eastAsia="Calibri" w:hAnsi="Calibri" w:cs="Calibri"/>
        </w:rPr>
        <w:t xml:space="preserve"> Aparecida Lopes de Souza (Fórum Região Centro)</w:t>
      </w:r>
      <w:r w:rsidR="0018089D" w:rsidRPr="001E3591">
        <w:rPr>
          <w:rFonts w:ascii="Calibri" w:eastAsia="Calibri" w:hAnsi="Calibri" w:cs="Calibri"/>
        </w:rPr>
        <w:t>; José Reis Netto</w:t>
      </w:r>
      <w:r w:rsidR="001E3591" w:rsidRPr="001E3591">
        <w:rPr>
          <w:rFonts w:ascii="Calibri" w:eastAsia="Calibri" w:hAnsi="Calibri" w:cs="Calibri"/>
        </w:rPr>
        <w:t xml:space="preserve"> </w:t>
      </w:r>
      <w:r w:rsidR="00931526" w:rsidRPr="001E3591">
        <w:rPr>
          <w:rFonts w:ascii="Calibri" w:eastAsia="Calibri" w:hAnsi="Calibri" w:cs="Calibri"/>
        </w:rPr>
        <w:t>(Fórum da Pessoa Idosa V. Maria, V. Guilherme, V. Medeiros)</w:t>
      </w:r>
      <w:r w:rsidR="0018089D" w:rsidRPr="001E3591">
        <w:rPr>
          <w:rFonts w:ascii="Calibri" w:eastAsia="Calibri" w:hAnsi="Calibri" w:cs="Calibri"/>
        </w:rPr>
        <w:t>; Dione Silva de Morais</w:t>
      </w:r>
      <w:r w:rsidR="00931526" w:rsidRPr="001E3591">
        <w:rPr>
          <w:rFonts w:ascii="Calibri" w:eastAsia="Calibri" w:hAnsi="Calibri" w:cs="Calibri"/>
        </w:rPr>
        <w:t xml:space="preserve"> (Fórum da Pessoa Idosa de M’Boi Mirim)</w:t>
      </w:r>
      <w:r w:rsidR="0018089D" w:rsidRPr="001E3591">
        <w:rPr>
          <w:rFonts w:ascii="Calibri" w:eastAsia="Calibri" w:hAnsi="Calibri" w:cs="Calibri"/>
        </w:rPr>
        <w:t>; Cícera Alves da Silva</w:t>
      </w:r>
      <w:r w:rsidR="00931526" w:rsidRPr="001E3591">
        <w:rPr>
          <w:rFonts w:ascii="Calibri" w:eastAsia="Calibri" w:hAnsi="Calibri" w:cs="Calibri"/>
        </w:rPr>
        <w:t xml:space="preserve"> (Fórum da Pessoa Idosa de M’Boi Mirim</w:t>
      </w:r>
      <w:r w:rsidR="001E3591" w:rsidRPr="001E3591">
        <w:rPr>
          <w:rFonts w:ascii="Calibri" w:eastAsia="Calibri" w:hAnsi="Calibri" w:cs="Calibri"/>
        </w:rPr>
        <w:t>)</w:t>
      </w:r>
      <w:r w:rsidR="0018089D" w:rsidRPr="001E3591">
        <w:rPr>
          <w:rFonts w:ascii="Calibri" w:eastAsia="Calibri" w:hAnsi="Calibri" w:cs="Calibri"/>
        </w:rPr>
        <w:t>; Marisa Accioly</w:t>
      </w:r>
      <w:r w:rsidR="00931526" w:rsidRPr="001E3591">
        <w:rPr>
          <w:rFonts w:ascii="Calibri" w:eastAsia="Calibri" w:hAnsi="Calibri" w:cs="Calibri"/>
        </w:rPr>
        <w:t xml:space="preserve"> (EACH-USP)</w:t>
      </w:r>
      <w:r w:rsidR="0018089D" w:rsidRPr="001E3591">
        <w:rPr>
          <w:rFonts w:ascii="Calibri" w:eastAsia="Calibri" w:hAnsi="Calibri" w:cs="Calibri"/>
        </w:rPr>
        <w:t>; Diógenes Sandim Martins</w:t>
      </w:r>
      <w:r w:rsidR="00931526" w:rsidRPr="001E3591">
        <w:rPr>
          <w:rFonts w:ascii="Calibri" w:eastAsia="Calibri" w:hAnsi="Calibri" w:cs="Calibri"/>
        </w:rPr>
        <w:t xml:space="preserve"> (Sindicato Nacional dos Aposentados)</w:t>
      </w:r>
      <w:r w:rsidR="001E3591">
        <w:rPr>
          <w:rFonts w:ascii="Calibri" w:eastAsia="Calibri" w:hAnsi="Calibri" w:cs="Calibri"/>
        </w:rPr>
        <w:t>; Norma Rangel (Trabalho +60)</w:t>
      </w:r>
      <w:r w:rsidR="009207DF">
        <w:rPr>
          <w:rFonts w:ascii="Calibri" w:eastAsia="Calibri" w:hAnsi="Calibri" w:cs="Calibri"/>
        </w:rPr>
        <w:t>.</w:t>
      </w:r>
    </w:p>
    <w:p w14:paraId="5CE79BE3" w14:textId="77777777" w:rsidR="00B80F7B" w:rsidRDefault="00B80F7B" w:rsidP="00CA4E8E">
      <w:pPr>
        <w:jc w:val="both"/>
        <w:rPr>
          <w:rFonts w:ascii="Calibri" w:eastAsia="Calibri" w:hAnsi="Calibri" w:cs="Calibri"/>
        </w:rPr>
      </w:pPr>
    </w:p>
    <w:p w14:paraId="044C7BA9" w14:textId="6F232EC9" w:rsidR="00B80F7B" w:rsidRPr="00B80F7B" w:rsidRDefault="00B80F7B" w:rsidP="00CA4E8E">
      <w:pPr>
        <w:jc w:val="both"/>
      </w:pPr>
      <w:r>
        <w:rPr>
          <w:rFonts w:ascii="Calibri" w:eastAsia="Calibri" w:hAnsi="Calibri" w:cs="Calibri"/>
          <w:b/>
          <w:bCs/>
        </w:rPr>
        <w:t xml:space="preserve">Convidado: </w:t>
      </w:r>
      <w:r>
        <w:rPr>
          <w:rFonts w:ascii="Calibri" w:eastAsia="Calibri" w:hAnsi="Calibri" w:cs="Calibri"/>
        </w:rPr>
        <w:t>Lua</w:t>
      </w:r>
      <w:r w:rsidR="002B437F"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</w:rPr>
        <w:t xml:space="preserve"> Miguel (</w:t>
      </w:r>
      <w:r w:rsidR="002E3713">
        <w:rPr>
          <w:rFonts w:ascii="Calibri" w:eastAsia="Calibri" w:hAnsi="Calibri" w:cs="Calibri"/>
        </w:rPr>
        <w:t>DPS</w:t>
      </w:r>
      <w:r>
        <w:rPr>
          <w:rFonts w:ascii="Calibri" w:eastAsia="Calibri" w:hAnsi="Calibri" w:cs="Calibri"/>
        </w:rPr>
        <w:t>)</w:t>
      </w:r>
    </w:p>
    <w:p w14:paraId="58DE5470" w14:textId="7443B9A9" w:rsidR="001C411D" w:rsidRPr="00F908E6" w:rsidRDefault="001C411D" w:rsidP="001C411D">
      <w:pPr>
        <w:pBdr>
          <w:bottom w:val="single" w:sz="12" w:space="1" w:color="auto"/>
        </w:pBdr>
        <w:rPr>
          <w:rFonts w:ascii="Calibri" w:hAnsi="Calibri" w:cs="Calibri"/>
        </w:rPr>
      </w:pPr>
    </w:p>
    <w:p w14:paraId="645A2926" w14:textId="77777777" w:rsidR="001C411D" w:rsidRPr="00F908E6" w:rsidRDefault="001C411D" w:rsidP="001C411D">
      <w:pPr>
        <w:rPr>
          <w:rFonts w:ascii="Calibri" w:hAnsi="Calibri" w:cs="Calibri"/>
          <w:b/>
          <w:bCs/>
        </w:rPr>
      </w:pPr>
    </w:p>
    <w:p w14:paraId="43A172B9" w14:textId="2D7D5154" w:rsidR="00036D65" w:rsidRPr="00A3622E" w:rsidRDefault="00CA4E8E" w:rsidP="00A3622E">
      <w:pPr>
        <w:jc w:val="both"/>
        <w:rPr>
          <w:rFonts w:asciiTheme="minorHAnsi" w:hAnsiTheme="minorHAnsi" w:cstheme="minorHAnsi"/>
          <w:bCs/>
        </w:rPr>
      </w:pPr>
      <w:r w:rsidRPr="00696AFE">
        <w:rPr>
          <w:rFonts w:ascii="Calibri" w:eastAsia="Calibri" w:hAnsi="Calibri" w:cs="Calibri"/>
          <w:b/>
        </w:rPr>
        <w:t>Às 14</w:t>
      </w:r>
      <w:r w:rsidR="00B12809">
        <w:rPr>
          <w:rFonts w:ascii="Calibri" w:eastAsia="Calibri" w:hAnsi="Calibri" w:cs="Calibri"/>
          <w:b/>
        </w:rPr>
        <w:t>h</w:t>
      </w:r>
      <w:r w:rsidR="008A373F">
        <w:rPr>
          <w:rFonts w:ascii="Calibri" w:eastAsia="Calibri" w:hAnsi="Calibri" w:cs="Calibri"/>
          <w:b/>
        </w:rPr>
        <w:t>20</w:t>
      </w:r>
      <w:r w:rsidR="00B12809">
        <w:rPr>
          <w:rFonts w:ascii="Calibri" w:eastAsia="Calibri" w:hAnsi="Calibri" w:cs="Calibri"/>
          <w:b/>
        </w:rPr>
        <w:t>,</w:t>
      </w:r>
      <w:r w:rsidRPr="00696AFE">
        <w:rPr>
          <w:rFonts w:ascii="Calibri" w:eastAsia="Calibri" w:hAnsi="Calibri" w:cs="Calibri"/>
          <w:b/>
        </w:rPr>
        <w:t xml:space="preserve"> do dia </w:t>
      </w:r>
      <w:r w:rsidR="00512D0D">
        <w:rPr>
          <w:rFonts w:ascii="Calibri" w:eastAsia="Calibri" w:hAnsi="Calibri" w:cs="Calibri"/>
          <w:b/>
        </w:rPr>
        <w:t>03 de novembro do ano de 2025</w:t>
      </w:r>
      <w:r w:rsidRPr="00696AFE">
        <w:rPr>
          <w:rFonts w:ascii="Calibri" w:eastAsia="Calibri" w:hAnsi="Calibri" w:cs="Calibri"/>
          <w:b/>
        </w:rPr>
        <w:t xml:space="preserve">, </w:t>
      </w:r>
      <w:r w:rsidR="00512D0D" w:rsidRPr="00A3622E">
        <w:rPr>
          <w:rFonts w:ascii="Calibri" w:eastAsia="Calibri" w:hAnsi="Calibri" w:cs="Calibri"/>
          <w:bCs/>
        </w:rPr>
        <w:t>no Mini Auditório da SMDHC (Secretaria Municipal de Direitos Humanos e Cidadania), Rua Líbero Badaró, 119 – 3º andar</w:t>
      </w:r>
      <w:r w:rsidRPr="00A3622E">
        <w:rPr>
          <w:rFonts w:ascii="Calibri" w:eastAsia="Calibri" w:hAnsi="Calibri" w:cs="Calibri"/>
          <w:bCs/>
        </w:rPr>
        <w:t>,</w:t>
      </w:r>
      <w:r w:rsidRPr="00696AFE">
        <w:rPr>
          <w:rFonts w:ascii="Calibri" w:eastAsia="Calibri" w:hAnsi="Calibri" w:cs="Calibri"/>
          <w:b/>
        </w:rPr>
        <w:t xml:space="preserve"> o Sr. </w:t>
      </w:r>
      <w:r w:rsidRPr="00D9629E">
        <w:rPr>
          <w:rFonts w:asciiTheme="minorHAnsi" w:hAnsiTheme="minorHAnsi" w:cstheme="minorHAnsi"/>
          <w:b/>
        </w:rPr>
        <w:t>Nadir Francisco do Amaral</w:t>
      </w:r>
      <w:r w:rsidRPr="00A3622E">
        <w:rPr>
          <w:rFonts w:asciiTheme="minorHAnsi" w:hAnsiTheme="minorHAnsi" w:cstheme="minorHAnsi"/>
          <w:bCs/>
        </w:rPr>
        <w:t xml:space="preserve">, presidente do CMI-SP, </w:t>
      </w:r>
      <w:r w:rsidR="007305BF" w:rsidRPr="00A3622E">
        <w:rPr>
          <w:rFonts w:asciiTheme="minorHAnsi" w:hAnsiTheme="minorHAnsi" w:cstheme="minorHAnsi"/>
          <w:bCs/>
        </w:rPr>
        <w:t>inicia</w:t>
      </w:r>
      <w:r w:rsidRPr="00A3622E">
        <w:rPr>
          <w:rFonts w:asciiTheme="minorHAnsi" w:hAnsiTheme="minorHAnsi" w:cstheme="minorHAnsi"/>
          <w:bCs/>
        </w:rPr>
        <w:t xml:space="preserve"> </w:t>
      </w:r>
      <w:r w:rsidR="007305BF" w:rsidRPr="00A3622E">
        <w:rPr>
          <w:rFonts w:asciiTheme="minorHAnsi" w:hAnsiTheme="minorHAnsi" w:cstheme="minorHAnsi"/>
          <w:bCs/>
        </w:rPr>
        <w:t xml:space="preserve">a </w:t>
      </w:r>
      <w:r w:rsidRPr="00A3622E">
        <w:rPr>
          <w:rFonts w:asciiTheme="minorHAnsi" w:hAnsiTheme="minorHAnsi" w:cstheme="minorHAnsi"/>
          <w:bCs/>
        </w:rPr>
        <w:t>reunião</w:t>
      </w:r>
      <w:r w:rsidR="003E0AB7" w:rsidRPr="00A3622E">
        <w:rPr>
          <w:rFonts w:asciiTheme="minorHAnsi" w:hAnsiTheme="minorHAnsi" w:cstheme="minorHAnsi"/>
          <w:bCs/>
        </w:rPr>
        <w:t xml:space="preserve">. </w:t>
      </w:r>
    </w:p>
    <w:p w14:paraId="0646398D" w14:textId="77777777" w:rsidR="00512D0D" w:rsidRDefault="00512D0D" w:rsidP="00512D0D">
      <w:pPr>
        <w:rPr>
          <w:rFonts w:ascii="Calibri" w:eastAsia="Calibri" w:hAnsi="Calibri" w:cs="Calibri"/>
          <w:b/>
        </w:rPr>
      </w:pPr>
    </w:p>
    <w:p w14:paraId="524402C6" w14:textId="4B81CF16" w:rsidR="008774F5" w:rsidRPr="00DE364D" w:rsidRDefault="008774F5" w:rsidP="00512D0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Item n° 1 das pautas: </w:t>
      </w:r>
      <w:r w:rsidRPr="00512D0D">
        <w:rPr>
          <w:rFonts w:ascii="Calibri" w:eastAsia="Calibri" w:hAnsi="Calibri" w:cs="Calibri"/>
          <w:b/>
          <w:bCs/>
        </w:rPr>
        <w:t>Aprovação da Resolução Nº 006/CMI-SP/2025, que dispõe sobre as propostas originadas da VI Conferência Municipal dos Direitos da Pessoa de São Paulo.</w:t>
      </w:r>
      <w:r>
        <w:rPr>
          <w:rFonts w:ascii="Calibri" w:eastAsia="Calibri" w:hAnsi="Calibri" w:cs="Calibri"/>
          <w:b/>
          <w:bCs/>
        </w:rPr>
        <w:t xml:space="preserve"> </w:t>
      </w:r>
    </w:p>
    <w:p w14:paraId="578D66E7" w14:textId="77777777" w:rsidR="00036D65" w:rsidRDefault="00036D65" w:rsidP="00036D65">
      <w:pPr>
        <w:jc w:val="both"/>
        <w:rPr>
          <w:rFonts w:asciiTheme="minorHAnsi" w:hAnsiTheme="minorHAnsi" w:cstheme="minorHAnsi"/>
          <w:bCs/>
        </w:rPr>
      </w:pPr>
    </w:p>
    <w:p w14:paraId="199E4C2B" w14:textId="17B7D29A" w:rsidR="009207DF" w:rsidRDefault="009207DF" w:rsidP="00036D65">
      <w:pPr>
        <w:jc w:val="both"/>
        <w:rPr>
          <w:rFonts w:asciiTheme="minorHAnsi" w:hAnsiTheme="minorHAnsi" w:cstheme="minorHAnsi"/>
          <w:bCs/>
        </w:rPr>
      </w:pPr>
      <w:r w:rsidRPr="009207DF">
        <w:rPr>
          <w:rFonts w:asciiTheme="minorHAnsi" w:hAnsiTheme="minorHAnsi" w:cstheme="minorHAnsi"/>
          <w:b/>
        </w:rPr>
        <w:t>Nadir Francisco do Amaral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Cs/>
        </w:rPr>
        <w:t>inicia a reunião ressaltando a importância de se deliberar sobre a</w:t>
      </w:r>
      <w:r w:rsidR="0026564F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Resoluç</w:t>
      </w:r>
      <w:r w:rsidR="0026564F">
        <w:rPr>
          <w:rFonts w:asciiTheme="minorHAnsi" w:hAnsiTheme="minorHAnsi" w:cstheme="minorHAnsi"/>
          <w:bCs/>
        </w:rPr>
        <w:t>ões</w:t>
      </w:r>
      <w:r>
        <w:rPr>
          <w:rFonts w:asciiTheme="minorHAnsi" w:hAnsiTheme="minorHAnsi" w:cstheme="minorHAnsi"/>
          <w:bCs/>
        </w:rPr>
        <w:t xml:space="preserve"> N°</w:t>
      </w:r>
      <w:r w:rsidR="008A373F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006/CMI-SP/2025 e N°</w:t>
      </w:r>
      <w:r w:rsidR="008A373F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007</w:t>
      </w:r>
      <w:r w:rsidR="00CC1B9D">
        <w:rPr>
          <w:rFonts w:asciiTheme="minorHAnsi" w:hAnsiTheme="minorHAnsi" w:cstheme="minorHAnsi"/>
          <w:bCs/>
        </w:rPr>
        <w:t>/CMI-SP/2025</w:t>
      </w:r>
      <w:r>
        <w:rPr>
          <w:rFonts w:asciiTheme="minorHAnsi" w:hAnsiTheme="minorHAnsi" w:cstheme="minorHAnsi"/>
          <w:bCs/>
        </w:rPr>
        <w:t>, a fim de que possam avançar com as proposta</w:t>
      </w:r>
      <w:r w:rsidR="00CC1B9D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e </w:t>
      </w:r>
      <w:r w:rsidR="00CC1B9D">
        <w:rPr>
          <w:rFonts w:asciiTheme="minorHAnsi" w:hAnsiTheme="minorHAnsi" w:cstheme="minorHAnsi"/>
          <w:bCs/>
        </w:rPr>
        <w:t xml:space="preserve">também </w:t>
      </w:r>
      <w:r w:rsidR="004D0C84">
        <w:rPr>
          <w:rFonts w:asciiTheme="minorHAnsi" w:hAnsiTheme="minorHAnsi" w:cstheme="minorHAnsi"/>
          <w:bCs/>
        </w:rPr>
        <w:t xml:space="preserve">possam </w:t>
      </w:r>
      <w:r w:rsidR="00CC1B9D">
        <w:rPr>
          <w:rFonts w:asciiTheme="minorHAnsi" w:hAnsiTheme="minorHAnsi" w:cstheme="minorHAnsi"/>
          <w:bCs/>
        </w:rPr>
        <w:t xml:space="preserve">promover a credibilidade do Conselho Municipal de Direitos da Pessoa Idosa (CMI/SP). </w:t>
      </w:r>
      <w:r w:rsidR="00CC1B9D" w:rsidRPr="00CC1B9D">
        <w:rPr>
          <w:rFonts w:asciiTheme="minorHAnsi" w:hAnsiTheme="minorHAnsi" w:cstheme="minorHAnsi"/>
          <w:b/>
        </w:rPr>
        <w:t>Diógenes Sandim Martins</w:t>
      </w:r>
      <w:r w:rsidR="00CC1B9D">
        <w:rPr>
          <w:rFonts w:asciiTheme="minorHAnsi" w:hAnsiTheme="minorHAnsi" w:cstheme="minorHAnsi"/>
          <w:b/>
        </w:rPr>
        <w:t xml:space="preserve"> </w:t>
      </w:r>
      <w:r w:rsidR="00CC1B9D">
        <w:rPr>
          <w:rFonts w:asciiTheme="minorHAnsi" w:hAnsiTheme="minorHAnsi" w:cstheme="minorHAnsi"/>
          <w:bCs/>
        </w:rPr>
        <w:t xml:space="preserve">diz que há uma diferença significativa </w:t>
      </w:r>
      <w:r w:rsidR="00CC1B9D">
        <w:rPr>
          <w:rFonts w:asciiTheme="minorHAnsi" w:hAnsiTheme="minorHAnsi" w:cstheme="minorHAnsi"/>
          <w:bCs/>
        </w:rPr>
        <w:lastRenderedPageBreak/>
        <w:t>entre o Conselho (CMI/SP) quando apenas consultivo, e quando sendo paritário</w:t>
      </w:r>
      <w:r w:rsidR="0026564F">
        <w:rPr>
          <w:rFonts w:asciiTheme="minorHAnsi" w:hAnsiTheme="minorHAnsi" w:cstheme="minorHAnsi"/>
          <w:bCs/>
        </w:rPr>
        <w:t xml:space="preserve"> e</w:t>
      </w:r>
      <w:r w:rsidR="00CC1B9D">
        <w:rPr>
          <w:rFonts w:asciiTheme="minorHAnsi" w:hAnsiTheme="minorHAnsi" w:cstheme="minorHAnsi"/>
          <w:bCs/>
        </w:rPr>
        <w:t xml:space="preserve"> deliberativo, pois dessa forma ganha força, adquire certo aspecto de poder executivo.</w:t>
      </w:r>
      <w:r w:rsidR="00E33F96">
        <w:rPr>
          <w:rFonts w:asciiTheme="minorHAnsi" w:hAnsiTheme="minorHAnsi" w:cstheme="minorHAnsi"/>
          <w:bCs/>
        </w:rPr>
        <w:t xml:space="preserve"> Ressalta também que essa reunião, discutindo sobre um documento de grande peso para a população idosa, possibilita uma forma de deliberação que não é comum na maioria dos outros Conselhos da cidade de São Paulo e, portanto, é positivamente inovador o que se propõe nessa reunião. Ademais, avançar </w:t>
      </w:r>
      <w:r w:rsidR="00E510A9">
        <w:rPr>
          <w:rFonts w:asciiTheme="minorHAnsi" w:hAnsiTheme="minorHAnsi" w:cstheme="minorHAnsi"/>
          <w:bCs/>
        </w:rPr>
        <w:t>n</w:t>
      </w:r>
      <w:r w:rsidR="00E33F96">
        <w:rPr>
          <w:rFonts w:asciiTheme="minorHAnsi" w:hAnsiTheme="minorHAnsi" w:cstheme="minorHAnsi"/>
          <w:bCs/>
        </w:rPr>
        <w:t>essas resoluções</w:t>
      </w:r>
      <w:r w:rsidR="00E510A9">
        <w:rPr>
          <w:rFonts w:asciiTheme="minorHAnsi" w:hAnsiTheme="minorHAnsi" w:cstheme="minorHAnsi"/>
          <w:bCs/>
        </w:rPr>
        <w:t xml:space="preserve"> pode</w:t>
      </w:r>
      <w:r w:rsidR="00E33F96">
        <w:rPr>
          <w:rFonts w:asciiTheme="minorHAnsi" w:hAnsiTheme="minorHAnsi" w:cstheme="minorHAnsi"/>
          <w:bCs/>
        </w:rPr>
        <w:t xml:space="preserve"> ajuda</w:t>
      </w:r>
      <w:r w:rsidR="00E510A9">
        <w:rPr>
          <w:rFonts w:asciiTheme="minorHAnsi" w:hAnsiTheme="minorHAnsi" w:cstheme="minorHAnsi"/>
          <w:bCs/>
        </w:rPr>
        <w:t>r</w:t>
      </w:r>
      <w:r w:rsidR="00E33F96">
        <w:rPr>
          <w:rFonts w:asciiTheme="minorHAnsi" w:hAnsiTheme="minorHAnsi" w:cstheme="minorHAnsi"/>
          <w:bCs/>
        </w:rPr>
        <w:t xml:space="preserve"> a ganhar espaço no âmbito jurídico do desenvolvimento de políticas públicas, pois possibilita</w:t>
      </w:r>
      <w:r w:rsidR="0026564F">
        <w:rPr>
          <w:rFonts w:asciiTheme="minorHAnsi" w:hAnsiTheme="minorHAnsi" w:cstheme="minorHAnsi"/>
          <w:bCs/>
        </w:rPr>
        <w:t xml:space="preserve"> </w:t>
      </w:r>
      <w:r w:rsidR="001D345E">
        <w:rPr>
          <w:rFonts w:asciiTheme="minorHAnsi" w:hAnsiTheme="minorHAnsi" w:cstheme="minorHAnsi"/>
          <w:bCs/>
        </w:rPr>
        <w:t>defender</w:t>
      </w:r>
      <w:r w:rsidR="00E33F96">
        <w:rPr>
          <w:rFonts w:asciiTheme="minorHAnsi" w:hAnsiTheme="minorHAnsi" w:cstheme="minorHAnsi"/>
          <w:bCs/>
        </w:rPr>
        <w:t xml:space="preserve"> as propostas</w:t>
      </w:r>
      <w:r w:rsidR="001D345E">
        <w:rPr>
          <w:rFonts w:asciiTheme="minorHAnsi" w:hAnsiTheme="minorHAnsi" w:cstheme="minorHAnsi"/>
          <w:bCs/>
        </w:rPr>
        <w:t xml:space="preserve"> e torná-las</w:t>
      </w:r>
      <w:r w:rsidR="00E33F96">
        <w:rPr>
          <w:rFonts w:asciiTheme="minorHAnsi" w:hAnsiTheme="minorHAnsi" w:cstheme="minorHAnsi"/>
          <w:bCs/>
        </w:rPr>
        <w:t xml:space="preserve"> realidades concretas, se necessário</w:t>
      </w:r>
      <w:r w:rsidR="001D345E">
        <w:rPr>
          <w:rFonts w:asciiTheme="minorHAnsi" w:hAnsiTheme="minorHAnsi" w:cstheme="minorHAnsi"/>
          <w:bCs/>
        </w:rPr>
        <w:t>,</w:t>
      </w:r>
      <w:r w:rsidR="00E33F96">
        <w:rPr>
          <w:rFonts w:asciiTheme="minorHAnsi" w:hAnsiTheme="minorHAnsi" w:cstheme="minorHAnsi"/>
          <w:bCs/>
        </w:rPr>
        <w:t xml:space="preserve"> pode-se inclusive entrar em contato com o Ministério Público de São Paulo.</w:t>
      </w:r>
    </w:p>
    <w:p w14:paraId="38DB7C85" w14:textId="057670B9" w:rsidR="00E33F96" w:rsidRDefault="00E33F96" w:rsidP="00036D65">
      <w:pPr>
        <w:jc w:val="both"/>
        <w:rPr>
          <w:rFonts w:asciiTheme="minorHAnsi" w:hAnsiTheme="minorHAnsi" w:cstheme="minorHAnsi"/>
          <w:bCs/>
        </w:rPr>
      </w:pPr>
    </w:p>
    <w:p w14:paraId="1D144DD5" w14:textId="4904A912" w:rsidR="00255DE4" w:rsidRDefault="00E33F96" w:rsidP="00036D65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Na leitura da Resolução N°006/CMI-SP/2025, </w:t>
      </w:r>
      <w:r>
        <w:rPr>
          <w:rFonts w:asciiTheme="minorHAnsi" w:hAnsiTheme="minorHAnsi" w:cstheme="minorHAnsi"/>
          <w:b/>
        </w:rPr>
        <w:t xml:space="preserve">Nadir </w:t>
      </w:r>
      <w:r>
        <w:rPr>
          <w:rFonts w:asciiTheme="minorHAnsi" w:hAnsiTheme="minorHAnsi" w:cstheme="minorHAnsi"/>
          <w:bCs/>
        </w:rPr>
        <w:t xml:space="preserve">questiona aos Conselheiros se, no título do Anexo I deve ser “propostas” ou “diretrizes”. Por concordância </w:t>
      </w:r>
      <w:r w:rsidR="00255DE4">
        <w:rPr>
          <w:rFonts w:asciiTheme="minorHAnsi" w:hAnsiTheme="minorHAnsi" w:cstheme="minorHAnsi"/>
          <w:bCs/>
        </w:rPr>
        <w:t xml:space="preserve">geral, decide-se que seja “propostas”. </w:t>
      </w:r>
      <w:r w:rsidR="00255DE4">
        <w:rPr>
          <w:rFonts w:asciiTheme="minorHAnsi" w:hAnsiTheme="minorHAnsi" w:cstheme="minorHAnsi"/>
          <w:b/>
        </w:rPr>
        <w:t>Tárcia</w:t>
      </w:r>
      <w:r w:rsidR="001758BE">
        <w:rPr>
          <w:rFonts w:asciiTheme="minorHAnsi" w:hAnsiTheme="minorHAnsi" w:cstheme="minorHAnsi"/>
          <w:b/>
        </w:rPr>
        <w:t xml:space="preserve"> </w:t>
      </w:r>
      <w:r w:rsidR="00255DE4">
        <w:rPr>
          <w:rFonts w:asciiTheme="minorHAnsi" w:hAnsiTheme="minorHAnsi" w:cstheme="minorHAnsi"/>
          <w:b/>
        </w:rPr>
        <w:t xml:space="preserve">Oreste </w:t>
      </w:r>
      <w:r w:rsidR="00255DE4" w:rsidRPr="00E510A9">
        <w:rPr>
          <w:rFonts w:asciiTheme="minorHAnsi" w:hAnsiTheme="minorHAnsi" w:cstheme="minorHAnsi"/>
          <w:bCs/>
        </w:rPr>
        <w:t>(Equipe Administrativa do CMI/SP</w:t>
      </w:r>
      <w:r w:rsidR="00255DE4" w:rsidRPr="0026564F">
        <w:rPr>
          <w:rFonts w:asciiTheme="minorHAnsi" w:hAnsiTheme="minorHAnsi" w:cstheme="minorHAnsi"/>
          <w:bCs/>
        </w:rPr>
        <w:t>)</w:t>
      </w:r>
      <w:r w:rsidR="00255DE4">
        <w:rPr>
          <w:rFonts w:asciiTheme="minorHAnsi" w:hAnsiTheme="minorHAnsi" w:cstheme="minorHAnsi"/>
          <w:b/>
        </w:rPr>
        <w:t xml:space="preserve"> </w:t>
      </w:r>
      <w:r w:rsidR="00255DE4">
        <w:rPr>
          <w:rFonts w:asciiTheme="minorHAnsi" w:hAnsiTheme="minorHAnsi" w:cstheme="minorHAnsi"/>
          <w:bCs/>
        </w:rPr>
        <w:t xml:space="preserve">comunica que, em cima do documento original, foram feitas algumas indicações de </w:t>
      </w:r>
      <w:r w:rsidR="00E510A9">
        <w:rPr>
          <w:rFonts w:asciiTheme="minorHAnsi" w:hAnsiTheme="minorHAnsi" w:cstheme="minorHAnsi"/>
          <w:bCs/>
        </w:rPr>
        <w:t xml:space="preserve">alterações </w:t>
      </w:r>
      <w:r w:rsidR="00255DE4">
        <w:rPr>
          <w:rFonts w:asciiTheme="minorHAnsi" w:hAnsiTheme="minorHAnsi" w:cstheme="minorHAnsi"/>
          <w:bCs/>
        </w:rPr>
        <w:t xml:space="preserve">gramaticais por </w:t>
      </w:r>
      <w:r w:rsidR="00255DE4">
        <w:rPr>
          <w:rFonts w:asciiTheme="minorHAnsi" w:hAnsiTheme="minorHAnsi" w:cstheme="minorHAnsi"/>
          <w:b/>
        </w:rPr>
        <w:t>Ariovaldo Guello</w:t>
      </w:r>
      <w:r w:rsidR="001D345E">
        <w:rPr>
          <w:rFonts w:asciiTheme="minorHAnsi" w:hAnsiTheme="minorHAnsi" w:cstheme="minorHAnsi"/>
          <w:bCs/>
        </w:rPr>
        <w:t xml:space="preserve">. Diz também </w:t>
      </w:r>
      <w:r w:rsidR="00255DE4">
        <w:rPr>
          <w:rFonts w:asciiTheme="minorHAnsi" w:hAnsiTheme="minorHAnsi" w:cstheme="minorHAnsi"/>
          <w:bCs/>
        </w:rPr>
        <w:t xml:space="preserve">que a </w:t>
      </w:r>
      <w:r w:rsidR="00023F4C">
        <w:rPr>
          <w:rFonts w:asciiTheme="minorHAnsi" w:hAnsiTheme="minorHAnsi" w:cstheme="minorHAnsi"/>
          <w:bCs/>
        </w:rPr>
        <w:t xml:space="preserve">mesma </w:t>
      </w:r>
      <w:r w:rsidR="00255DE4">
        <w:rPr>
          <w:rFonts w:asciiTheme="minorHAnsi" w:hAnsiTheme="minorHAnsi" w:cstheme="minorHAnsi"/>
          <w:bCs/>
        </w:rPr>
        <w:t xml:space="preserve">gramática utilizada no documento </w:t>
      </w:r>
      <w:r w:rsidR="00E510A9">
        <w:rPr>
          <w:rFonts w:asciiTheme="minorHAnsi" w:hAnsiTheme="minorHAnsi" w:cstheme="minorHAnsi"/>
          <w:bCs/>
        </w:rPr>
        <w:t xml:space="preserve">inicial </w:t>
      </w:r>
      <w:r w:rsidR="00023F4C">
        <w:rPr>
          <w:rFonts w:asciiTheme="minorHAnsi" w:hAnsiTheme="minorHAnsi" w:cstheme="minorHAnsi"/>
          <w:bCs/>
        </w:rPr>
        <w:t>foi utilizada</w:t>
      </w:r>
      <w:r w:rsidR="00255DE4">
        <w:rPr>
          <w:rFonts w:asciiTheme="minorHAnsi" w:hAnsiTheme="minorHAnsi" w:cstheme="minorHAnsi"/>
          <w:bCs/>
        </w:rPr>
        <w:t xml:space="preserve"> </w:t>
      </w:r>
      <w:r w:rsidR="00023F4C">
        <w:rPr>
          <w:rFonts w:asciiTheme="minorHAnsi" w:hAnsiTheme="minorHAnsi" w:cstheme="minorHAnsi"/>
          <w:bCs/>
        </w:rPr>
        <w:t>em</w:t>
      </w:r>
      <w:r w:rsidR="00255DE4">
        <w:rPr>
          <w:rFonts w:asciiTheme="minorHAnsi" w:hAnsiTheme="minorHAnsi" w:cstheme="minorHAnsi"/>
          <w:bCs/>
        </w:rPr>
        <w:t xml:space="preserve"> outras Resoluções feitas </w:t>
      </w:r>
      <w:r w:rsidR="00E510A9">
        <w:rPr>
          <w:rFonts w:asciiTheme="minorHAnsi" w:hAnsiTheme="minorHAnsi" w:cstheme="minorHAnsi"/>
          <w:bCs/>
        </w:rPr>
        <w:t xml:space="preserve">pelo </w:t>
      </w:r>
      <w:r w:rsidR="00255DE4">
        <w:rPr>
          <w:rFonts w:asciiTheme="minorHAnsi" w:hAnsiTheme="minorHAnsi" w:cstheme="minorHAnsi"/>
          <w:bCs/>
        </w:rPr>
        <w:t xml:space="preserve">Conselho (CMI/SP), e que antes de finalizar o documento, o Conselho vai </w:t>
      </w:r>
      <w:r w:rsidR="001758BE">
        <w:rPr>
          <w:rFonts w:asciiTheme="minorHAnsi" w:hAnsiTheme="minorHAnsi" w:cstheme="minorHAnsi"/>
          <w:bCs/>
        </w:rPr>
        <w:t>esclarecer essa questão junto à</w:t>
      </w:r>
      <w:r w:rsidR="00255DE4">
        <w:rPr>
          <w:rFonts w:asciiTheme="minorHAnsi" w:hAnsiTheme="minorHAnsi" w:cstheme="minorHAnsi"/>
          <w:bCs/>
        </w:rPr>
        <w:t xml:space="preserve"> Assessoria </w:t>
      </w:r>
      <w:r w:rsidR="003B64D2">
        <w:rPr>
          <w:rFonts w:asciiTheme="minorHAnsi" w:hAnsiTheme="minorHAnsi" w:cstheme="minorHAnsi"/>
          <w:bCs/>
        </w:rPr>
        <w:t xml:space="preserve">Jurídica </w:t>
      </w:r>
      <w:r w:rsidR="00255DE4">
        <w:rPr>
          <w:rFonts w:asciiTheme="minorHAnsi" w:hAnsiTheme="minorHAnsi" w:cstheme="minorHAnsi"/>
          <w:bCs/>
        </w:rPr>
        <w:t xml:space="preserve">da SMDHC para conferir se o formato do documento está de acordo </w:t>
      </w:r>
      <w:r w:rsidR="00A17B0B">
        <w:rPr>
          <w:rFonts w:asciiTheme="minorHAnsi" w:hAnsiTheme="minorHAnsi" w:cstheme="minorHAnsi"/>
          <w:bCs/>
        </w:rPr>
        <w:t>o</w:t>
      </w:r>
      <w:r w:rsidR="001758BE">
        <w:rPr>
          <w:rFonts w:asciiTheme="minorHAnsi" w:hAnsiTheme="minorHAnsi" w:cstheme="minorHAnsi"/>
          <w:bCs/>
        </w:rPr>
        <w:t xml:space="preserve"> “Manual de Elaboração Legislativa”</w:t>
      </w:r>
      <w:r w:rsidR="001758BE">
        <w:rPr>
          <w:rStyle w:val="Refdenotaderodap"/>
          <w:rFonts w:asciiTheme="minorHAnsi" w:hAnsiTheme="minorHAnsi" w:cstheme="minorHAnsi"/>
          <w:bCs/>
        </w:rPr>
        <w:footnoteReference w:id="1"/>
      </w:r>
      <w:r w:rsidR="00255DE4">
        <w:rPr>
          <w:rFonts w:asciiTheme="minorHAnsi" w:hAnsiTheme="minorHAnsi" w:cstheme="minorHAnsi"/>
          <w:bCs/>
        </w:rPr>
        <w:t>.</w:t>
      </w:r>
      <w:r w:rsidR="003864AC">
        <w:rPr>
          <w:rFonts w:asciiTheme="minorHAnsi" w:hAnsiTheme="minorHAnsi" w:cstheme="minorHAnsi"/>
          <w:bCs/>
        </w:rPr>
        <w:t xml:space="preserve"> </w:t>
      </w:r>
      <w:r w:rsidR="003864AC">
        <w:rPr>
          <w:rFonts w:asciiTheme="minorHAnsi" w:hAnsiTheme="minorHAnsi" w:cstheme="minorHAnsi"/>
          <w:b/>
        </w:rPr>
        <w:t>Ariovaldo</w:t>
      </w:r>
      <w:r w:rsidR="00820CF0">
        <w:rPr>
          <w:rFonts w:asciiTheme="minorHAnsi" w:hAnsiTheme="minorHAnsi" w:cstheme="minorHAnsi"/>
          <w:b/>
        </w:rPr>
        <w:t xml:space="preserve"> </w:t>
      </w:r>
      <w:r w:rsidR="003864AC">
        <w:rPr>
          <w:rFonts w:asciiTheme="minorHAnsi" w:hAnsiTheme="minorHAnsi" w:cstheme="minorHAnsi"/>
          <w:bCs/>
        </w:rPr>
        <w:t xml:space="preserve">diz que as alterações gramaticais que propôs seguem </w:t>
      </w:r>
      <w:r w:rsidR="001758BE">
        <w:rPr>
          <w:rFonts w:asciiTheme="minorHAnsi" w:hAnsiTheme="minorHAnsi" w:cstheme="minorHAnsi"/>
          <w:bCs/>
        </w:rPr>
        <w:t xml:space="preserve">essa norma. </w:t>
      </w:r>
      <w:r w:rsidR="00255DE4">
        <w:rPr>
          <w:rFonts w:asciiTheme="minorHAnsi" w:hAnsiTheme="minorHAnsi" w:cstheme="minorHAnsi"/>
          <w:bCs/>
        </w:rPr>
        <w:t>Os Conselheiros</w:t>
      </w:r>
      <w:r w:rsidR="00A17B0B">
        <w:rPr>
          <w:rFonts w:asciiTheme="minorHAnsi" w:hAnsiTheme="minorHAnsi" w:cstheme="minorHAnsi"/>
          <w:bCs/>
        </w:rPr>
        <w:t>, então,</w:t>
      </w:r>
      <w:r w:rsidR="00255DE4">
        <w:rPr>
          <w:rFonts w:asciiTheme="minorHAnsi" w:hAnsiTheme="minorHAnsi" w:cstheme="minorHAnsi"/>
          <w:bCs/>
        </w:rPr>
        <w:t xml:space="preserve"> decidem que serão mantidas as alterações </w:t>
      </w:r>
      <w:r w:rsidR="00E510A9">
        <w:rPr>
          <w:rFonts w:asciiTheme="minorHAnsi" w:hAnsiTheme="minorHAnsi" w:cstheme="minorHAnsi"/>
          <w:bCs/>
        </w:rPr>
        <w:t xml:space="preserve">sugeridas pelo </w:t>
      </w:r>
      <w:r w:rsidR="00E510A9" w:rsidRPr="00E510A9">
        <w:rPr>
          <w:rFonts w:asciiTheme="minorHAnsi" w:hAnsiTheme="minorHAnsi" w:cstheme="minorHAnsi"/>
          <w:b/>
        </w:rPr>
        <w:t>Sr. Ariovaldo</w:t>
      </w:r>
      <w:r w:rsidR="00E510A9">
        <w:rPr>
          <w:rFonts w:asciiTheme="minorHAnsi" w:hAnsiTheme="minorHAnsi" w:cstheme="minorHAnsi"/>
          <w:bCs/>
        </w:rPr>
        <w:t>.</w:t>
      </w:r>
    </w:p>
    <w:p w14:paraId="4E3E460B" w14:textId="77777777" w:rsidR="00255DE4" w:rsidRDefault="00255DE4" w:rsidP="00036D65">
      <w:pPr>
        <w:jc w:val="both"/>
        <w:rPr>
          <w:rFonts w:asciiTheme="minorHAnsi" w:hAnsiTheme="minorHAnsi" w:cstheme="minorHAnsi"/>
          <w:bCs/>
        </w:rPr>
      </w:pPr>
    </w:p>
    <w:p w14:paraId="2B7324C6" w14:textId="3E196609" w:rsidR="00043219" w:rsidRPr="00043219" w:rsidRDefault="00255DE4" w:rsidP="00043219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 xml:space="preserve">Claudio Aguiar de Almeida </w:t>
      </w:r>
      <w:r>
        <w:rPr>
          <w:rFonts w:asciiTheme="minorHAnsi" w:hAnsiTheme="minorHAnsi" w:cstheme="minorHAnsi"/>
          <w:bCs/>
        </w:rPr>
        <w:t>comenta que entende a importância dos documentos sob deliberação, ma</w:t>
      </w:r>
      <w:r w:rsidR="00311804">
        <w:rPr>
          <w:rFonts w:asciiTheme="minorHAnsi" w:hAnsiTheme="minorHAnsi" w:cstheme="minorHAnsi"/>
          <w:bCs/>
        </w:rPr>
        <w:t xml:space="preserve">s ressalta que é desafiador aprovar propostas </w:t>
      </w:r>
      <w:r w:rsidR="001758BE">
        <w:rPr>
          <w:rFonts w:asciiTheme="minorHAnsi" w:hAnsiTheme="minorHAnsi" w:cstheme="minorHAnsi"/>
          <w:bCs/>
        </w:rPr>
        <w:t>como essa</w:t>
      </w:r>
      <w:r w:rsidR="008F35D0">
        <w:rPr>
          <w:rFonts w:asciiTheme="minorHAnsi" w:hAnsiTheme="minorHAnsi" w:cstheme="minorHAnsi"/>
          <w:bCs/>
        </w:rPr>
        <w:t>s</w:t>
      </w:r>
      <w:r w:rsidR="00311804">
        <w:rPr>
          <w:rFonts w:asciiTheme="minorHAnsi" w:hAnsiTheme="minorHAnsi" w:cstheme="minorHAnsi"/>
          <w:bCs/>
        </w:rPr>
        <w:t xml:space="preserve"> que propõem projetos e alterações de percentuais de natureza financeira, tal como o percentual de 10% de verba direcionado à pessoa idosa solicitado no documento</w:t>
      </w:r>
      <w:r w:rsidR="00F9222B">
        <w:rPr>
          <w:rFonts w:asciiTheme="minorHAnsi" w:hAnsiTheme="minorHAnsi" w:cstheme="minorHAnsi"/>
          <w:bCs/>
        </w:rPr>
        <w:t xml:space="preserve">. </w:t>
      </w:r>
      <w:r w:rsidR="008F35D0">
        <w:rPr>
          <w:rFonts w:asciiTheme="minorHAnsi" w:hAnsiTheme="minorHAnsi" w:cstheme="minorHAnsi"/>
          <w:bCs/>
        </w:rPr>
        <w:t>É</w:t>
      </w:r>
      <w:r w:rsidR="00F9222B">
        <w:rPr>
          <w:rFonts w:asciiTheme="minorHAnsi" w:hAnsiTheme="minorHAnsi" w:cstheme="minorHAnsi"/>
          <w:bCs/>
        </w:rPr>
        <w:t xml:space="preserve"> muito difícil para a Administração Pública destinar parcelas específicas do Orçamento porque, no final do processo, o dinheiro </w:t>
      </w:r>
      <w:r w:rsidR="008F35D0">
        <w:rPr>
          <w:rFonts w:asciiTheme="minorHAnsi" w:hAnsiTheme="minorHAnsi" w:cstheme="minorHAnsi"/>
          <w:bCs/>
        </w:rPr>
        <w:t xml:space="preserve">pode </w:t>
      </w:r>
      <w:r w:rsidR="00F9222B">
        <w:rPr>
          <w:rFonts w:asciiTheme="minorHAnsi" w:hAnsiTheme="minorHAnsi" w:cstheme="minorHAnsi"/>
          <w:bCs/>
        </w:rPr>
        <w:t xml:space="preserve">não dar. Destaca que, no futuro, se essas propostas não forem implementadas, que os Conselheiros tenham ciência </w:t>
      </w:r>
      <w:r w:rsidR="008F35D0">
        <w:rPr>
          <w:rFonts w:asciiTheme="minorHAnsi" w:hAnsiTheme="minorHAnsi" w:cstheme="minorHAnsi"/>
          <w:bCs/>
        </w:rPr>
        <w:t xml:space="preserve">de </w:t>
      </w:r>
      <w:r w:rsidR="00F9222B">
        <w:rPr>
          <w:rFonts w:asciiTheme="minorHAnsi" w:hAnsiTheme="minorHAnsi" w:cstheme="minorHAnsi"/>
          <w:bCs/>
        </w:rPr>
        <w:t>que algumas de</w:t>
      </w:r>
      <w:r w:rsidR="0026564F">
        <w:rPr>
          <w:rFonts w:asciiTheme="minorHAnsi" w:hAnsiTheme="minorHAnsi" w:cstheme="minorHAnsi"/>
          <w:bCs/>
        </w:rPr>
        <w:t>las</w:t>
      </w:r>
      <w:r w:rsidR="00F9222B">
        <w:rPr>
          <w:rFonts w:asciiTheme="minorHAnsi" w:hAnsiTheme="minorHAnsi" w:cstheme="minorHAnsi"/>
          <w:bCs/>
        </w:rPr>
        <w:t xml:space="preserve"> são de baixa probabilidade de implementação, pois partem do pressuposto – que considera incorreto </w:t>
      </w:r>
      <w:r w:rsidR="0026564F">
        <w:rPr>
          <w:rFonts w:asciiTheme="minorHAnsi" w:hAnsiTheme="minorHAnsi" w:cstheme="minorHAnsi"/>
          <w:bCs/>
        </w:rPr>
        <w:t>–</w:t>
      </w:r>
      <w:r w:rsidR="00F9222B">
        <w:rPr>
          <w:rFonts w:asciiTheme="minorHAnsi" w:hAnsiTheme="minorHAnsi" w:cstheme="minorHAnsi"/>
          <w:bCs/>
        </w:rPr>
        <w:t xml:space="preserve"> que várias Secretarias não têm iniciativas voltadas para a pessoa idosa</w:t>
      </w:r>
      <w:r w:rsidR="00311804">
        <w:rPr>
          <w:rFonts w:asciiTheme="minorHAnsi" w:hAnsiTheme="minorHAnsi" w:cstheme="minorHAnsi"/>
          <w:bCs/>
        </w:rPr>
        <w:t xml:space="preserve">. </w:t>
      </w:r>
      <w:r w:rsidR="00311804">
        <w:rPr>
          <w:rFonts w:asciiTheme="minorHAnsi" w:hAnsiTheme="minorHAnsi" w:cstheme="minorHAnsi"/>
          <w:b/>
        </w:rPr>
        <w:t>Nadir</w:t>
      </w:r>
      <w:r w:rsidR="00E96F1A">
        <w:rPr>
          <w:rFonts w:asciiTheme="minorHAnsi" w:hAnsiTheme="minorHAnsi" w:cstheme="minorHAnsi"/>
          <w:b/>
        </w:rPr>
        <w:t xml:space="preserve"> </w:t>
      </w:r>
      <w:r w:rsidR="00E96F1A">
        <w:rPr>
          <w:rFonts w:asciiTheme="minorHAnsi" w:hAnsiTheme="minorHAnsi" w:cstheme="minorHAnsi"/>
          <w:bCs/>
        </w:rPr>
        <w:t xml:space="preserve">diz que </w:t>
      </w:r>
      <w:r w:rsidR="00845180">
        <w:rPr>
          <w:rFonts w:asciiTheme="minorHAnsi" w:hAnsiTheme="minorHAnsi" w:cstheme="minorHAnsi"/>
          <w:bCs/>
        </w:rPr>
        <w:t>as propostas que consta</w:t>
      </w:r>
      <w:r w:rsidR="003B64D2">
        <w:rPr>
          <w:rFonts w:asciiTheme="minorHAnsi" w:hAnsiTheme="minorHAnsi" w:cstheme="minorHAnsi"/>
          <w:bCs/>
        </w:rPr>
        <w:t>m</w:t>
      </w:r>
      <w:r w:rsidR="00845180">
        <w:rPr>
          <w:rFonts w:asciiTheme="minorHAnsi" w:hAnsiTheme="minorHAnsi" w:cstheme="minorHAnsi"/>
          <w:bCs/>
        </w:rPr>
        <w:t xml:space="preserve"> n</w:t>
      </w:r>
      <w:r w:rsidR="00857FC8">
        <w:rPr>
          <w:rFonts w:asciiTheme="minorHAnsi" w:hAnsiTheme="minorHAnsi" w:cstheme="minorHAnsi"/>
          <w:bCs/>
        </w:rPr>
        <w:t>a</w:t>
      </w:r>
      <w:r w:rsidR="00845180">
        <w:rPr>
          <w:rFonts w:asciiTheme="minorHAnsi" w:hAnsiTheme="minorHAnsi" w:cstheme="minorHAnsi"/>
          <w:bCs/>
        </w:rPr>
        <w:t xml:space="preserve"> Resoluç</w:t>
      </w:r>
      <w:r w:rsidR="00857FC8">
        <w:rPr>
          <w:rFonts w:asciiTheme="minorHAnsi" w:hAnsiTheme="minorHAnsi" w:cstheme="minorHAnsi"/>
          <w:bCs/>
        </w:rPr>
        <w:t>ão Nº 006</w:t>
      </w:r>
      <w:r w:rsidR="00845180">
        <w:rPr>
          <w:rFonts w:asciiTheme="minorHAnsi" w:hAnsiTheme="minorHAnsi" w:cstheme="minorHAnsi"/>
          <w:bCs/>
        </w:rPr>
        <w:t xml:space="preserve"> foram </w:t>
      </w:r>
      <w:r w:rsidR="0026564F">
        <w:rPr>
          <w:rFonts w:asciiTheme="minorHAnsi" w:hAnsiTheme="minorHAnsi" w:cstheme="minorHAnsi"/>
          <w:bCs/>
        </w:rPr>
        <w:t xml:space="preserve">as </w:t>
      </w:r>
      <w:r w:rsidR="00845180">
        <w:rPr>
          <w:rFonts w:asciiTheme="minorHAnsi" w:hAnsiTheme="minorHAnsi" w:cstheme="minorHAnsi"/>
          <w:bCs/>
        </w:rPr>
        <w:t>aprovadas na</w:t>
      </w:r>
      <w:r w:rsidR="003B64D2">
        <w:rPr>
          <w:rFonts w:asciiTheme="minorHAnsi" w:hAnsiTheme="minorHAnsi" w:cstheme="minorHAnsi"/>
          <w:bCs/>
        </w:rPr>
        <w:t xml:space="preserve"> VI</w:t>
      </w:r>
      <w:r w:rsidR="00845180">
        <w:rPr>
          <w:rFonts w:asciiTheme="minorHAnsi" w:hAnsiTheme="minorHAnsi" w:cstheme="minorHAnsi"/>
          <w:bCs/>
        </w:rPr>
        <w:t xml:space="preserve"> Conferência </w:t>
      </w:r>
      <w:r w:rsidR="003B64D2">
        <w:rPr>
          <w:rFonts w:asciiTheme="minorHAnsi" w:hAnsiTheme="minorHAnsi" w:cstheme="minorHAnsi"/>
          <w:bCs/>
        </w:rPr>
        <w:t>Municipal</w:t>
      </w:r>
      <w:r w:rsidR="00845180">
        <w:rPr>
          <w:rFonts w:asciiTheme="minorHAnsi" w:hAnsiTheme="minorHAnsi" w:cstheme="minorHAnsi"/>
          <w:bCs/>
        </w:rPr>
        <w:t xml:space="preserve"> de Direitos da Pessoa Idosa</w:t>
      </w:r>
      <w:r w:rsidR="003B64D2">
        <w:rPr>
          <w:rFonts w:asciiTheme="minorHAnsi" w:hAnsiTheme="minorHAnsi" w:cstheme="minorHAnsi"/>
          <w:bCs/>
        </w:rPr>
        <w:t>, e que a possibilidade ou não de aprová-la</w:t>
      </w:r>
      <w:r w:rsidR="00857FC8">
        <w:rPr>
          <w:rFonts w:asciiTheme="minorHAnsi" w:hAnsiTheme="minorHAnsi" w:cstheme="minorHAnsi"/>
          <w:bCs/>
        </w:rPr>
        <w:t xml:space="preserve"> já foi</w:t>
      </w:r>
      <w:r w:rsidR="003B64D2">
        <w:rPr>
          <w:rFonts w:asciiTheme="minorHAnsi" w:hAnsiTheme="minorHAnsi" w:cstheme="minorHAnsi"/>
          <w:bCs/>
        </w:rPr>
        <w:t xml:space="preserve"> debatida anteriormente. </w:t>
      </w:r>
      <w:r w:rsidR="00771747">
        <w:rPr>
          <w:rFonts w:asciiTheme="minorHAnsi" w:hAnsiTheme="minorHAnsi" w:cstheme="minorHAnsi"/>
          <w:bCs/>
        </w:rPr>
        <w:t>Nesse sentido, ressalta que é importante que todas as Secretaria</w:t>
      </w:r>
      <w:r w:rsidR="00F9222B">
        <w:rPr>
          <w:rFonts w:asciiTheme="minorHAnsi" w:hAnsiTheme="minorHAnsi" w:cstheme="minorHAnsi"/>
          <w:bCs/>
        </w:rPr>
        <w:t>s</w:t>
      </w:r>
      <w:r w:rsidR="00771747">
        <w:rPr>
          <w:rFonts w:asciiTheme="minorHAnsi" w:hAnsiTheme="minorHAnsi" w:cstheme="minorHAnsi"/>
          <w:bCs/>
        </w:rPr>
        <w:t xml:space="preserve"> envolvidas possam contribuir com a construção de documentos dessa relevância. Ademais, diz que a Resolução N°007 coloca os Conselheiros em posição de serem chamados para as discussões para elaboração dos Planos (por exemplo, o Plano Plurianual), assim como o CMDCA (</w:t>
      </w:r>
      <w:r w:rsidR="00771747" w:rsidRPr="00771747">
        <w:rPr>
          <w:rFonts w:asciiTheme="minorHAnsi" w:hAnsiTheme="minorHAnsi" w:cstheme="minorHAnsi"/>
        </w:rPr>
        <w:t>Conselho Municipal dos Direitos da Criança e do Adolescente)</w:t>
      </w:r>
      <w:r w:rsidR="00771747">
        <w:rPr>
          <w:rFonts w:asciiTheme="minorHAnsi" w:hAnsiTheme="minorHAnsi" w:cstheme="minorHAnsi"/>
        </w:rPr>
        <w:t xml:space="preserve"> é chamado para as audiências que discutem </w:t>
      </w:r>
      <w:r w:rsidR="00B20CC1">
        <w:rPr>
          <w:rFonts w:asciiTheme="minorHAnsi" w:hAnsiTheme="minorHAnsi" w:cstheme="minorHAnsi"/>
        </w:rPr>
        <w:t>temas que o interessa</w:t>
      </w:r>
      <w:r w:rsidR="00771747">
        <w:rPr>
          <w:rFonts w:asciiTheme="minorHAnsi" w:hAnsiTheme="minorHAnsi" w:cstheme="minorHAnsi"/>
        </w:rPr>
        <w:t>.</w:t>
      </w:r>
      <w:r w:rsidR="00023F4C">
        <w:rPr>
          <w:rFonts w:asciiTheme="minorHAnsi" w:hAnsiTheme="minorHAnsi" w:cstheme="minorHAnsi"/>
        </w:rPr>
        <w:t xml:space="preserve"> Além disso, que a Resolução N°007</w:t>
      </w:r>
      <w:r w:rsidR="00023F4C">
        <w:rPr>
          <w:rFonts w:asciiTheme="minorHAnsi" w:hAnsiTheme="minorHAnsi" w:cstheme="minorHAnsi"/>
          <w:bCs/>
        </w:rPr>
        <w:t xml:space="preserve"> serve para negociar, por exemplo, o percentual de verba direcionado à pessoa idosa, assim como para ter mais transparência sobre os recursos, sabendo de onde v</w:t>
      </w:r>
      <w:r w:rsidR="00857FC8">
        <w:rPr>
          <w:rFonts w:asciiTheme="minorHAnsi" w:hAnsiTheme="minorHAnsi" w:cstheme="minorHAnsi"/>
          <w:bCs/>
        </w:rPr>
        <w:t>ê</w:t>
      </w:r>
      <w:r w:rsidR="00023F4C">
        <w:rPr>
          <w:rFonts w:asciiTheme="minorHAnsi" w:hAnsiTheme="minorHAnsi" w:cstheme="minorHAnsi"/>
          <w:bCs/>
        </w:rPr>
        <w:t>m, para onde vai, etc.</w:t>
      </w:r>
      <w:r w:rsidR="004C627A">
        <w:rPr>
          <w:rFonts w:asciiTheme="minorHAnsi" w:hAnsiTheme="minorHAnsi" w:cstheme="minorHAnsi"/>
          <w:bCs/>
        </w:rPr>
        <w:t xml:space="preserve"> </w:t>
      </w:r>
      <w:r w:rsidR="008A373F">
        <w:rPr>
          <w:rFonts w:asciiTheme="minorHAnsi" w:hAnsiTheme="minorHAnsi" w:cstheme="minorHAnsi"/>
          <w:b/>
        </w:rPr>
        <w:t xml:space="preserve">Ariovaldo </w:t>
      </w:r>
      <w:r w:rsidR="008A373F">
        <w:rPr>
          <w:rFonts w:asciiTheme="minorHAnsi" w:hAnsiTheme="minorHAnsi" w:cstheme="minorHAnsi"/>
          <w:bCs/>
        </w:rPr>
        <w:t xml:space="preserve">pergunta à </w:t>
      </w:r>
      <w:r w:rsidR="008A373F">
        <w:rPr>
          <w:rFonts w:asciiTheme="minorHAnsi" w:hAnsiTheme="minorHAnsi" w:cstheme="minorHAnsi"/>
          <w:b/>
        </w:rPr>
        <w:t xml:space="preserve">Diógenes </w:t>
      </w:r>
      <w:r w:rsidR="008A373F">
        <w:rPr>
          <w:rFonts w:asciiTheme="minorHAnsi" w:hAnsiTheme="minorHAnsi" w:cstheme="minorHAnsi"/>
          <w:bCs/>
        </w:rPr>
        <w:t>se ainda é possível alterar algo no PPA</w:t>
      </w:r>
      <w:r w:rsidR="004303DA">
        <w:rPr>
          <w:rFonts w:asciiTheme="minorHAnsi" w:hAnsiTheme="minorHAnsi" w:cstheme="minorHAnsi"/>
          <w:bCs/>
        </w:rPr>
        <w:t xml:space="preserve"> 2026-2029</w:t>
      </w:r>
      <w:r w:rsidR="008A373F">
        <w:rPr>
          <w:rFonts w:asciiTheme="minorHAnsi" w:hAnsiTheme="minorHAnsi" w:cstheme="minorHAnsi"/>
          <w:bCs/>
        </w:rPr>
        <w:t xml:space="preserve"> e na LOA, que estão em discussão nas últimas semanas. </w:t>
      </w:r>
      <w:r w:rsidR="008A373F">
        <w:rPr>
          <w:rFonts w:asciiTheme="minorHAnsi" w:hAnsiTheme="minorHAnsi" w:cstheme="minorHAnsi"/>
          <w:b/>
        </w:rPr>
        <w:t xml:space="preserve">Diógenes </w:t>
      </w:r>
      <w:r w:rsidR="008A373F">
        <w:rPr>
          <w:rFonts w:asciiTheme="minorHAnsi" w:hAnsiTheme="minorHAnsi" w:cstheme="minorHAnsi"/>
          <w:bCs/>
        </w:rPr>
        <w:t xml:space="preserve">responde que é </w:t>
      </w:r>
      <w:r w:rsidR="00B20CC1">
        <w:rPr>
          <w:rFonts w:asciiTheme="minorHAnsi" w:hAnsiTheme="minorHAnsi" w:cstheme="minorHAnsi"/>
          <w:bCs/>
        </w:rPr>
        <w:t xml:space="preserve">sim </w:t>
      </w:r>
      <w:r w:rsidR="008A373F">
        <w:rPr>
          <w:rFonts w:asciiTheme="minorHAnsi" w:hAnsiTheme="minorHAnsi" w:cstheme="minorHAnsi"/>
          <w:bCs/>
        </w:rPr>
        <w:t>possível</w:t>
      </w:r>
      <w:r w:rsidR="00B20CC1">
        <w:rPr>
          <w:rFonts w:asciiTheme="minorHAnsi" w:hAnsiTheme="minorHAnsi" w:cstheme="minorHAnsi"/>
          <w:bCs/>
        </w:rPr>
        <w:t xml:space="preserve"> </w:t>
      </w:r>
      <w:r w:rsidR="008A373F">
        <w:rPr>
          <w:rFonts w:asciiTheme="minorHAnsi" w:hAnsiTheme="minorHAnsi" w:cstheme="minorHAnsi"/>
          <w:bCs/>
        </w:rPr>
        <w:t>que consigam marcar reuniõ</w:t>
      </w:r>
      <w:r w:rsidR="00B20CC1">
        <w:rPr>
          <w:rFonts w:asciiTheme="minorHAnsi" w:hAnsiTheme="minorHAnsi" w:cstheme="minorHAnsi"/>
          <w:bCs/>
        </w:rPr>
        <w:t>es com o relator do PPA</w:t>
      </w:r>
      <w:r w:rsidR="00F9222B">
        <w:rPr>
          <w:rFonts w:asciiTheme="minorHAnsi" w:hAnsiTheme="minorHAnsi" w:cstheme="minorHAnsi"/>
          <w:bCs/>
        </w:rPr>
        <w:t xml:space="preserve"> para </w:t>
      </w:r>
      <w:r w:rsidR="00B20CC1">
        <w:rPr>
          <w:rFonts w:asciiTheme="minorHAnsi" w:hAnsiTheme="minorHAnsi" w:cstheme="minorHAnsi"/>
          <w:bCs/>
        </w:rPr>
        <w:t>estabelecer uma parceria de compromisso com os legisladores</w:t>
      </w:r>
      <w:r w:rsidR="00F9222B">
        <w:rPr>
          <w:rFonts w:asciiTheme="minorHAnsi" w:hAnsiTheme="minorHAnsi" w:cstheme="minorHAnsi"/>
          <w:bCs/>
        </w:rPr>
        <w:t>.</w:t>
      </w:r>
      <w:r w:rsidR="00507AFB">
        <w:rPr>
          <w:rFonts w:asciiTheme="minorHAnsi" w:hAnsiTheme="minorHAnsi" w:cstheme="minorHAnsi"/>
          <w:bCs/>
        </w:rPr>
        <w:t xml:space="preserve"> </w:t>
      </w:r>
      <w:r w:rsidR="00507AFB">
        <w:rPr>
          <w:rFonts w:asciiTheme="minorHAnsi" w:hAnsiTheme="minorHAnsi" w:cstheme="minorHAnsi"/>
          <w:b/>
        </w:rPr>
        <w:t xml:space="preserve">Nadir </w:t>
      </w:r>
      <w:r w:rsidR="00507AFB">
        <w:rPr>
          <w:rFonts w:asciiTheme="minorHAnsi" w:hAnsiTheme="minorHAnsi" w:cstheme="minorHAnsi"/>
          <w:bCs/>
        </w:rPr>
        <w:t xml:space="preserve">diz que, por etapas, há a forma como foram construídas as propostas, e o mérito, que é discutido em audiências públicas. E que </w:t>
      </w:r>
      <w:r w:rsidR="00857FC8">
        <w:rPr>
          <w:rFonts w:asciiTheme="minorHAnsi" w:hAnsiTheme="minorHAnsi" w:cstheme="minorHAnsi"/>
          <w:bCs/>
        </w:rPr>
        <w:t>eles têm</w:t>
      </w:r>
      <w:r w:rsidR="00507AFB">
        <w:rPr>
          <w:rFonts w:asciiTheme="minorHAnsi" w:hAnsiTheme="minorHAnsi" w:cstheme="minorHAnsi"/>
          <w:bCs/>
        </w:rPr>
        <w:t xml:space="preserve"> de ouvir os Conselheiros. </w:t>
      </w:r>
      <w:r w:rsidR="00701C5C">
        <w:rPr>
          <w:rFonts w:asciiTheme="minorHAnsi" w:hAnsiTheme="minorHAnsi" w:cstheme="minorHAnsi"/>
          <w:bCs/>
        </w:rPr>
        <w:lastRenderedPageBreak/>
        <w:t>A</w:t>
      </w:r>
      <w:r w:rsidR="00507AFB">
        <w:rPr>
          <w:rFonts w:asciiTheme="minorHAnsi" w:hAnsiTheme="minorHAnsi" w:cstheme="minorHAnsi"/>
          <w:bCs/>
        </w:rPr>
        <w:t xml:space="preserve">inda há tempo para se fazer presente na </w:t>
      </w:r>
      <w:r w:rsidR="007C0439">
        <w:rPr>
          <w:rFonts w:asciiTheme="minorHAnsi" w:hAnsiTheme="minorHAnsi" w:cstheme="minorHAnsi"/>
          <w:bCs/>
        </w:rPr>
        <w:t>discussão do PPA</w:t>
      </w:r>
      <w:r w:rsidR="00507AFB">
        <w:rPr>
          <w:rFonts w:asciiTheme="minorHAnsi" w:hAnsiTheme="minorHAnsi" w:cstheme="minorHAnsi"/>
          <w:bCs/>
        </w:rPr>
        <w:t xml:space="preserve">. </w:t>
      </w:r>
      <w:r w:rsidR="005320D4">
        <w:rPr>
          <w:rFonts w:asciiTheme="minorHAnsi" w:hAnsiTheme="minorHAnsi" w:cstheme="minorHAnsi"/>
          <w:b/>
        </w:rPr>
        <w:t>Maria Aparecida Costa (Cida Costa)</w:t>
      </w:r>
      <w:r w:rsidR="00701C5C" w:rsidRPr="00701C5C">
        <w:rPr>
          <w:rFonts w:asciiTheme="minorHAnsi" w:hAnsiTheme="minorHAnsi" w:cstheme="minorHAnsi"/>
          <w:bCs/>
        </w:rPr>
        <w:t>,</w:t>
      </w:r>
      <w:r w:rsidR="005320D4">
        <w:rPr>
          <w:rFonts w:asciiTheme="minorHAnsi" w:hAnsiTheme="minorHAnsi" w:cstheme="minorHAnsi"/>
          <w:b/>
        </w:rPr>
        <w:t xml:space="preserve"> </w:t>
      </w:r>
      <w:r w:rsidR="005320D4">
        <w:rPr>
          <w:rFonts w:asciiTheme="minorHAnsi" w:hAnsiTheme="minorHAnsi" w:cstheme="minorHAnsi"/>
          <w:bCs/>
        </w:rPr>
        <w:t>no final da reunião</w:t>
      </w:r>
      <w:r w:rsidR="00043219">
        <w:rPr>
          <w:rFonts w:asciiTheme="minorHAnsi" w:hAnsiTheme="minorHAnsi" w:cstheme="minorHAnsi"/>
          <w:bCs/>
        </w:rPr>
        <w:t>, após a leitura e deliberação sobre as duas Resoluções</w:t>
      </w:r>
      <w:r w:rsidR="005320D4">
        <w:rPr>
          <w:rFonts w:asciiTheme="minorHAnsi" w:hAnsiTheme="minorHAnsi" w:cstheme="minorHAnsi"/>
          <w:bCs/>
        </w:rPr>
        <w:t>, sugere que seja inserid</w:t>
      </w:r>
      <w:r w:rsidR="00701C5C">
        <w:rPr>
          <w:rFonts w:asciiTheme="minorHAnsi" w:hAnsiTheme="minorHAnsi" w:cstheme="minorHAnsi"/>
          <w:bCs/>
        </w:rPr>
        <w:t>a como</w:t>
      </w:r>
      <w:r w:rsidR="005320D4">
        <w:rPr>
          <w:rFonts w:asciiTheme="minorHAnsi" w:hAnsiTheme="minorHAnsi" w:cstheme="minorHAnsi"/>
          <w:bCs/>
        </w:rPr>
        <w:t xml:space="preserve"> Considera</w:t>
      </w:r>
      <w:r w:rsidR="00701C5C">
        <w:rPr>
          <w:rFonts w:asciiTheme="minorHAnsi" w:hAnsiTheme="minorHAnsi" w:cstheme="minorHAnsi"/>
          <w:bCs/>
        </w:rPr>
        <w:t>ção, no início da Resolução Nº 007, informações</w:t>
      </w:r>
      <w:r w:rsidR="005320D4">
        <w:rPr>
          <w:rFonts w:asciiTheme="minorHAnsi" w:hAnsiTheme="minorHAnsi" w:cstheme="minorHAnsi"/>
          <w:bCs/>
        </w:rPr>
        <w:t xml:space="preserve"> referente</w:t>
      </w:r>
      <w:r w:rsidR="00701C5C">
        <w:rPr>
          <w:rFonts w:asciiTheme="minorHAnsi" w:hAnsiTheme="minorHAnsi" w:cstheme="minorHAnsi"/>
          <w:bCs/>
        </w:rPr>
        <w:t>s</w:t>
      </w:r>
      <w:r w:rsidR="005320D4">
        <w:rPr>
          <w:rFonts w:asciiTheme="minorHAnsi" w:hAnsiTheme="minorHAnsi" w:cstheme="minorHAnsi"/>
          <w:bCs/>
        </w:rPr>
        <w:t xml:space="preserve"> </w:t>
      </w:r>
      <w:r w:rsidR="00701C5C">
        <w:rPr>
          <w:rFonts w:asciiTheme="minorHAnsi" w:hAnsiTheme="minorHAnsi" w:cstheme="minorHAnsi"/>
          <w:bCs/>
        </w:rPr>
        <w:t>à</w:t>
      </w:r>
      <w:r w:rsidR="00043219">
        <w:rPr>
          <w:rFonts w:asciiTheme="minorHAnsi" w:hAnsiTheme="minorHAnsi" w:cstheme="minorHAnsi"/>
          <w:bCs/>
        </w:rPr>
        <w:t xml:space="preserve"> </w:t>
      </w:r>
      <w:r w:rsidR="00043219">
        <w:rPr>
          <w:rFonts w:asciiTheme="minorHAnsi" w:hAnsiTheme="minorHAnsi" w:cstheme="minorHAnsi"/>
        </w:rPr>
        <w:t xml:space="preserve">Lei </w:t>
      </w:r>
      <w:r w:rsidR="00043219" w:rsidRPr="00043219">
        <w:rPr>
          <w:rFonts w:asciiTheme="minorHAnsi" w:hAnsiTheme="minorHAnsi" w:cstheme="minorHAnsi"/>
        </w:rPr>
        <w:t>Nº 13.834</w:t>
      </w:r>
      <w:r w:rsidR="00701C5C">
        <w:rPr>
          <w:rFonts w:asciiTheme="minorHAnsi" w:hAnsiTheme="minorHAnsi" w:cstheme="minorHAnsi"/>
        </w:rPr>
        <w:t>,</w:t>
      </w:r>
      <w:r w:rsidR="00043219" w:rsidRPr="00043219">
        <w:rPr>
          <w:rFonts w:asciiTheme="minorHAnsi" w:hAnsiTheme="minorHAnsi" w:cstheme="minorHAnsi"/>
        </w:rPr>
        <w:t xml:space="preserve"> de 27 de </w:t>
      </w:r>
      <w:r w:rsidR="00857FC8">
        <w:rPr>
          <w:rFonts w:asciiTheme="minorHAnsi" w:hAnsiTheme="minorHAnsi" w:cstheme="minorHAnsi"/>
        </w:rPr>
        <w:t>m</w:t>
      </w:r>
      <w:r w:rsidR="00043219" w:rsidRPr="00043219">
        <w:rPr>
          <w:rFonts w:asciiTheme="minorHAnsi" w:hAnsiTheme="minorHAnsi" w:cstheme="minorHAnsi"/>
        </w:rPr>
        <w:t>aio de 2004</w:t>
      </w:r>
      <w:r w:rsidR="00043219">
        <w:rPr>
          <w:rFonts w:asciiTheme="minorHAnsi" w:hAnsiTheme="minorHAnsi" w:cstheme="minorHAnsi"/>
        </w:rPr>
        <w:t>,</w:t>
      </w:r>
      <w:r w:rsidR="00701C5C">
        <w:rPr>
          <w:rFonts w:asciiTheme="minorHAnsi" w:hAnsiTheme="minorHAnsi" w:cstheme="minorHAnsi"/>
        </w:rPr>
        <w:t xml:space="preserve"> que trata</w:t>
      </w:r>
      <w:r w:rsidR="00043219">
        <w:rPr>
          <w:rFonts w:asciiTheme="minorHAnsi" w:hAnsiTheme="minorHAnsi" w:cstheme="minorHAnsi"/>
        </w:rPr>
        <w:t xml:space="preserve"> do conjunto de ações e leis da Política Municipal do Idoso da cidade de São Paulo.</w:t>
      </w:r>
      <w:r w:rsidR="00701C5C">
        <w:rPr>
          <w:rFonts w:asciiTheme="minorHAnsi" w:hAnsiTheme="minorHAnsi" w:cstheme="minorHAnsi"/>
        </w:rPr>
        <w:t xml:space="preserve"> No entanto, os conselheiros julgaram satisfatório deixar o documento como está, sem mais modificações.</w:t>
      </w:r>
    </w:p>
    <w:p w14:paraId="0DBC48F3" w14:textId="77777777" w:rsidR="001758BE" w:rsidRDefault="001758BE" w:rsidP="00023F4C">
      <w:pPr>
        <w:jc w:val="both"/>
        <w:rPr>
          <w:rFonts w:asciiTheme="minorHAnsi" w:hAnsiTheme="minorHAnsi" w:cstheme="minorHAnsi"/>
          <w:bCs/>
        </w:rPr>
      </w:pPr>
    </w:p>
    <w:p w14:paraId="2EF8E06F" w14:textId="0CEC6DF7" w:rsidR="00023F4C" w:rsidRDefault="00701C5C" w:rsidP="00023F4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</w:t>
      </w:r>
      <w:r w:rsidR="00023F4C" w:rsidRPr="002E3713">
        <w:rPr>
          <w:rFonts w:asciiTheme="minorHAnsi" w:hAnsiTheme="minorHAnsi" w:cstheme="minorHAnsi"/>
          <w:bCs/>
        </w:rPr>
        <w:t xml:space="preserve">Alterações feitas </w:t>
      </w:r>
      <w:r w:rsidR="00D02698" w:rsidRPr="002E3713">
        <w:rPr>
          <w:rFonts w:asciiTheme="minorHAnsi" w:hAnsiTheme="minorHAnsi" w:cstheme="minorHAnsi"/>
          <w:bCs/>
        </w:rPr>
        <w:t>de acordo às</w:t>
      </w:r>
      <w:r w:rsidR="00023F4C" w:rsidRPr="002E3713">
        <w:rPr>
          <w:rFonts w:asciiTheme="minorHAnsi" w:hAnsiTheme="minorHAnsi" w:cstheme="minorHAnsi"/>
          <w:bCs/>
        </w:rPr>
        <w:t xml:space="preserve"> deliberaç</w:t>
      </w:r>
      <w:r w:rsidR="00BB18DB" w:rsidRPr="002E3713">
        <w:rPr>
          <w:rFonts w:asciiTheme="minorHAnsi" w:hAnsiTheme="minorHAnsi" w:cstheme="minorHAnsi"/>
          <w:bCs/>
        </w:rPr>
        <w:t>ões</w:t>
      </w:r>
      <w:r w:rsidR="00023F4C" w:rsidRPr="002E3713">
        <w:rPr>
          <w:rFonts w:asciiTheme="minorHAnsi" w:hAnsiTheme="minorHAnsi" w:cstheme="minorHAnsi"/>
          <w:bCs/>
        </w:rPr>
        <w:t xml:space="preserve"> da reunião:</w:t>
      </w:r>
    </w:p>
    <w:p w14:paraId="185A3C8F" w14:textId="77777777" w:rsidR="00701C5C" w:rsidRPr="002E3713" w:rsidRDefault="00701C5C" w:rsidP="00023F4C">
      <w:pPr>
        <w:jc w:val="both"/>
        <w:rPr>
          <w:rFonts w:asciiTheme="minorHAnsi" w:hAnsiTheme="minorHAnsi" w:cstheme="minorHAnsi"/>
          <w:bCs/>
        </w:rPr>
      </w:pPr>
    </w:p>
    <w:p w14:paraId="6390E59A" w14:textId="38DC14EE" w:rsidR="00701C5C" w:rsidRDefault="00701C5C" w:rsidP="00946253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. </w:t>
      </w:r>
      <w:r w:rsidR="00023F4C" w:rsidRPr="00946253">
        <w:rPr>
          <w:rFonts w:asciiTheme="minorHAnsi" w:hAnsiTheme="minorHAnsi" w:cstheme="minorHAnsi"/>
          <w:bCs/>
        </w:rPr>
        <w:t>Resolução N° 006</w:t>
      </w:r>
      <w:r w:rsidR="008A373F" w:rsidRPr="00946253">
        <w:rPr>
          <w:rFonts w:asciiTheme="minorHAnsi" w:hAnsiTheme="minorHAnsi" w:cstheme="minorHAnsi"/>
          <w:bCs/>
        </w:rPr>
        <w:t>:</w:t>
      </w:r>
      <w:r w:rsidR="004C627A" w:rsidRPr="00946253">
        <w:rPr>
          <w:rFonts w:asciiTheme="minorHAnsi" w:hAnsiTheme="minorHAnsi" w:cstheme="minorHAnsi"/>
          <w:bCs/>
        </w:rPr>
        <w:t xml:space="preserve"> foram feitas algumas alterações pontuais</w:t>
      </w:r>
      <w:r w:rsidR="008A373F" w:rsidRPr="00946253">
        <w:rPr>
          <w:rFonts w:asciiTheme="minorHAnsi" w:hAnsiTheme="minorHAnsi" w:cstheme="minorHAnsi"/>
          <w:bCs/>
        </w:rPr>
        <w:t xml:space="preserve"> (como, por exemplo, troca de uma palavra/letra por outra)</w:t>
      </w:r>
      <w:r w:rsidR="004C627A" w:rsidRPr="00946253">
        <w:rPr>
          <w:rFonts w:asciiTheme="minorHAnsi" w:hAnsiTheme="minorHAnsi" w:cstheme="minorHAnsi"/>
          <w:bCs/>
        </w:rPr>
        <w:t xml:space="preserve"> para melhorar a legibilidade do documento e ficar mais claro o que se propõe;</w:t>
      </w:r>
    </w:p>
    <w:p w14:paraId="5B91CD11" w14:textId="77777777" w:rsidR="00701C5C" w:rsidRPr="00946253" w:rsidRDefault="00701C5C" w:rsidP="00946253">
      <w:pPr>
        <w:jc w:val="both"/>
        <w:rPr>
          <w:rFonts w:asciiTheme="minorHAnsi" w:hAnsiTheme="minorHAnsi" w:cstheme="minorHAnsi"/>
          <w:bCs/>
        </w:rPr>
      </w:pPr>
    </w:p>
    <w:p w14:paraId="719B526E" w14:textId="7ACA6958" w:rsidR="00946253" w:rsidRDefault="00701C5C" w:rsidP="00946253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. </w:t>
      </w:r>
      <w:r w:rsidR="004C627A" w:rsidRPr="00946253">
        <w:rPr>
          <w:rFonts w:asciiTheme="minorHAnsi" w:hAnsiTheme="minorHAnsi" w:cstheme="minorHAnsi"/>
          <w:bCs/>
        </w:rPr>
        <w:t>Resolução N° 007</w:t>
      </w:r>
      <w:r w:rsidR="008A373F" w:rsidRPr="00946253">
        <w:rPr>
          <w:rFonts w:asciiTheme="minorHAnsi" w:hAnsiTheme="minorHAnsi" w:cstheme="minorHAnsi"/>
          <w:bCs/>
        </w:rPr>
        <w:t>: além de algumas alterações</w:t>
      </w:r>
      <w:r w:rsidR="00BC08A6">
        <w:rPr>
          <w:rFonts w:asciiTheme="minorHAnsi" w:hAnsiTheme="minorHAnsi" w:cstheme="minorHAnsi"/>
          <w:bCs/>
        </w:rPr>
        <w:t xml:space="preserve"> </w:t>
      </w:r>
      <w:r w:rsidR="008A373F" w:rsidRPr="00946253">
        <w:rPr>
          <w:rFonts w:asciiTheme="minorHAnsi" w:hAnsiTheme="minorHAnsi" w:cstheme="minorHAnsi"/>
          <w:bCs/>
        </w:rPr>
        <w:t>gram</w:t>
      </w:r>
      <w:r w:rsidR="00BC08A6">
        <w:rPr>
          <w:rFonts w:asciiTheme="minorHAnsi" w:hAnsiTheme="minorHAnsi" w:cstheme="minorHAnsi"/>
          <w:bCs/>
        </w:rPr>
        <w:t>atic</w:t>
      </w:r>
      <w:r w:rsidR="008A373F" w:rsidRPr="00946253">
        <w:rPr>
          <w:rFonts w:asciiTheme="minorHAnsi" w:hAnsiTheme="minorHAnsi" w:cstheme="minorHAnsi"/>
          <w:bCs/>
        </w:rPr>
        <w:t>a</w:t>
      </w:r>
      <w:r w:rsidR="00BC08A6">
        <w:rPr>
          <w:rFonts w:asciiTheme="minorHAnsi" w:hAnsiTheme="minorHAnsi" w:cstheme="minorHAnsi"/>
          <w:bCs/>
        </w:rPr>
        <w:t>is</w:t>
      </w:r>
      <w:r w:rsidR="008A373F" w:rsidRPr="00946253">
        <w:rPr>
          <w:rFonts w:asciiTheme="minorHAnsi" w:hAnsiTheme="minorHAnsi" w:cstheme="minorHAnsi"/>
          <w:bCs/>
        </w:rPr>
        <w:t xml:space="preserve"> do documento, algumas frases foram estruturalmente alteradas</w:t>
      </w:r>
      <w:r w:rsidR="00946253">
        <w:rPr>
          <w:rFonts w:asciiTheme="minorHAnsi" w:hAnsiTheme="minorHAnsi" w:cstheme="minorHAnsi"/>
          <w:bCs/>
        </w:rPr>
        <w:t>:</w:t>
      </w:r>
    </w:p>
    <w:p w14:paraId="3665A513" w14:textId="77777777" w:rsidR="00701C5C" w:rsidRDefault="00701C5C" w:rsidP="00946253">
      <w:pPr>
        <w:jc w:val="both"/>
        <w:rPr>
          <w:rFonts w:asciiTheme="minorHAnsi" w:hAnsiTheme="minorHAnsi" w:cstheme="minorHAnsi"/>
          <w:bCs/>
        </w:rPr>
      </w:pPr>
    </w:p>
    <w:p w14:paraId="178B4226" w14:textId="659EF665" w:rsidR="008A373F" w:rsidRDefault="00946253" w:rsidP="00946253">
      <w:pPr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  <w:bCs/>
        </w:rPr>
        <w:t xml:space="preserve">- </w:t>
      </w:r>
      <w:r w:rsidRPr="00946253">
        <w:rPr>
          <w:rFonts w:asciiTheme="minorHAnsi" w:hAnsiTheme="minorHAnsi" w:cstheme="minorHAnsi"/>
          <w:bCs/>
        </w:rPr>
        <w:t>No Anexo I, no PROGRAMA I: VIDA, SAÚDE E CUIDADO INTEGRADO DA PESSOA IDOSA, troc</w:t>
      </w:r>
      <w:r w:rsidR="00AE3E61">
        <w:rPr>
          <w:rFonts w:asciiTheme="minorHAnsi" w:hAnsiTheme="minorHAnsi" w:cstheme="minorHAnsi"/>
          <w:bCs/>
        </w:rPr>
        <w:t>ou</w:t>
      </w:r>
      <w:r w:rsidRPr="00946253">
        <w:rPr>
          <w:rFonts w:asciiTheme="minorHAnsi" w:hAnsiTheme="minorHAnsi" w:cstheme="minorHAnsi"/>
          <w:bCs/>
        </w:rPr>
        <w:t xml:space="preserve">-se </w:t>
      </w:r>
      <w:r w:rsidRPr="00AE3E61">
        <w:rPr>
          <w:rFonts w:ascii="Calibri" w:hAnsi="Calibri" w:cs="Calibri"/>
          <w:b/>
        </w:rPr>
        <w:t>“Instalação de Equipes Multiprofissionais de Atenção Domiciliar (</w:t>
      </w:r>
      <w:proofErr w:type="spellStart"/>
      <w:r w:rsidRPr="00AE3E61">
        <w:rPr>
          <w:rFonts w:ascii="Calibri" w:hAnsi="Calibri" w:cs="Calibri"/>
          <w:b/>
        </w:rPr>
        <w:t>EMADs</w:t>
      </w:r>
      <w:proofErr w:type="spellEnd"/>
      <w:r w:rsidRPr="00AE3E61">
        <w:rPr>
          <w:rFonts w:ascii="Calibri" w:hAnsi="Calibri" w:cs="Calibri"/>
          <w:b/>
        </w:rPr>
        <w:t>)</w:t>
      </w:r>
      <w:r w:rsidR="00AE3E61" w:rsidRPr="00AE3E61">
        <w:rPr>
          <w:rFonts w:ascii="Calibri" w:hAnsi="Calibri" w:cs="Calibri"/>
          <w:b/>
        </w:rPr>
        <w:t xml:space="preserve"> [...]</w:t>
      </w:r>
      <w:r w:rsidRPr="00AE3E61">
        <w:rPr>
          <w:rFonts w:ascii="Calibri" w:hAnsi="Calibri" w:cs="Calibri"/>
          <w:b/>
        </w:rPr>
        <w:t>”</w:t>
      </w:r>
      <w:r w:rsidRPr="00946253">
        <w:rPr>
          <w:rFonts w:ascii="Calibri" w:hAnsi="Calibri" w:cs="Calibri"/>
          <w:bCs/>
        </w:rPr>
        <w:t xml:space="preserve"> por </w:t>
      </w:r>
      <w:r w:rsidRPr="00AE3E61">
        <w:rPr>
          <w:rFonts w:ascii="Calibri" w:hAnsi="Calibri" w:cs="Calibri"/>
          <w:b/>
        </w:rPr>
        <w:t>“Ampliação de Equipes Multiprofissionais de Atenção Domiciliar (</w:t>
      </w:r>
      <w:proofErr w:type="spellStart"/>
      <w:r w:rsidRPr="00AE3E61">
        <w:rPr>
          <w:rFonts w:ascii="Calibri" w:hAnsi="Calibri" w:cs="Calibri"/>
          <w:b/>
        </w:rPr>
        <w:t>EMADs</w:t>
      </w:r>
      <w:proofErr w:type="spellEnd"/>
      <w:r w:rsidRPr="00AE3E61">
        <w:rPr>
          <w:rFonts w:ascii="Calibri" w:hAnsi="Calibri" w:cs="Calibri"/>
          <w:b/>
        </w:rPr>
        <w:t>)</w:t>
      </w:r>
      <w:r w:rsidR="002E3713">
        <w:rPr>
          <w:rFonts w:ascii="Calibri" w:hAnsi="Calibri" w:cs="Calibri"/>
          <w:b/>
        </w:rPr>
        <w:t xml:space="preserve"> [...]</w:t>
      </w:r>
      <w:r w:rsidRPr="00AE3E61">
        <w:rPr>
          <w:rFonts w:ascii="Calibri" w:hAnsi="Calibri" w:cs="Calibri"/>
          <w:b/>
        </w:rPr>
        <w:t>”</w:t>
      </w:r>
      <w:r w:rsidRPr="00946253">
        <w:rPr>
          <w:rFonts w:ascii="Calibri" w:hAnsi="Calibri" w:cs="Calibri"/>
        </w:rPr>
        <w:t xml:space="preserve">. </w:t>
      </w:r>
    </w:p>
    <w:p w14:paraId="1CDAA4E0" w14:textId="77777777" w:rsidR="00701C5C" w:rsidRDefault="00701C5C" w:rsidP="00946253">
      <w:pPr>
        <w:jc w:val="both"/>
        <w:rPr>
          <w:rFonts w:ascii="Calibri" w:hAnsi="Calibri" w:cs="Calibri"/>
        </w:rPr>
      </w:pPr>
    </w:p>
    <w:p w14:paraId="1C235B0D" w14:textId="50E48D3B" w:rsidR="00946253" w:rsidRDefault="00946253" w:rsidP="00946253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- No Anexo I, no PROGRAMA II: PARTICIPAÇÃO, INCLUSÃO SOCIAL E PROTEÇÃO DA PESSOA IDOSA, fo</w:t>
      </w:r>
      <w:r w:rsidR="00BB18DB">
        <w:rPr>
          <w:rFonts w:ascii="Calibri" w:hAnsi="Calibri" w:cs="Calibri"/>
        </w:rPr>
        <w:t>ram</w:t>
      </w:r>
      <w:r>
        <w:rPr>
          <w:rFonts w:ascii="Calibri" w:hAnsi="Calibri" w:cs="Calibri"/>
        </w:rPr>
        <w:t xml:space="preserve"> removid</w:t>
      </w:r>
      <w:r w:rsidR="00BB18DB">
        <w:rPr>
          <w:rFonts w:ascii="Calibri" w:hAnsi="Calibri" w:cs="Calibri"/>
        </w:rPr>
        <w:t>os</w:t>
      </w:r>
      <w:r>
        <w:rPr>
          <w:rFonts w:ascii="Calibri" w:hAnsi="Calibri" w:cs="Calibri"/>
        </w:rPr>
        <w:t xml:space="preserve"> os trechos</w:t>
      </w:r>
      <w:r w:rsidR="00BB18DB">
        <w:rPr>
          <w:rFonts w:ascii="Calibri" w:hAnsi="Calibri" w:cs="Calibri"/>
        </w:rPr>
        <w:t xml:space="preserve"> que propunham a</w:t>
      </w:r>
      <w:r>
        <w:rPr>
          <w:rFonts w:ascii="Calibri" w:hAnsi="Calibri" w:cs="Calibri"/>
        </w:rPr>
        <w:t xml:space="preserve"> </w:t>
      </w:r>
      <w:r w:rsidRPr="00AE3E61">
        <w:rPr>
          <w:rFonts w:ascii="Calibri" w:hAnsi="Calibri" w:cs="Calibri"/>
          <w:b/>
          <w:bCs/>
        </w:rPr>
        <w:t>“Reorganização do Conselho Municipal”</w:t>
      </w:r>
      <w:r>
        <w:rPr>
          <w:rFonts w:ascii="Calibri" w:hAnsi="Calibri" w:cs="Calibri"/>
        </w:rPr>
        <w:t>, e</w:t>
      </w:r>
      <w:r w:rsidR="00BB18DB">
        <w:rPr>
          <w:rFonts w:ascii="Calibri" w:hAnsi="Calibri" w:cs="Calibri"/>
        </w:rPr>
        <w:t xml:space="preserve"> a</w:t>
      </w:r>
      <w:r>
        <w:rPr>
          <w:rFonts w:ascii="Calibri" w:hAnsi="Calibri" w:cs="Calibri"/>
        </w:rPr>
        <w:t xml:space="preserve"> </w:t>
      </w:r>
      <w:r w:rsidRPr="00AE3E61">
        <w:rPr>
          <w:rFonts w:ascii="Calibri" w:hAnsi="Calibri" w:cs="Calibri"/>
          <w:b/>
          <w:bCs/>
        </w:rPr>
        <w:t>“</w:t>
      </w:r>
      <w:r w:rsidR="00BB18DB" w:rsidRPr="00AE3E61">
        <w:rPr>
          <w:rFonts w:ascii="Calibri" w:hAnsi="Calibri" w:cs="Calibri"/>
          <w:b/>
          <w:bCs/>
        </w:rPr>
        <w:t>Realização de editais anuais de chamamento público”.</w:t>
      </w:r>
    </w:p>
    <w:p w14:paraId="490966E6" w14:textId="77777777" w:rsidR="00701C5C" w:rsidRDefault="00701C5C" w:rsidP="00946253">
      <w:pPr>
        <w:jc w:val="both"/>
        <w:rPr>
          <w:rFonts w:ascii="Calibri" w:hAnsi="Calibri" w:cs="Calibri"/>
        </w:rPr>
      </w:pPr>
    </w:p>
    <w:p w14:paraId="3012379E" w14:textId="017EF0BB" w:rsidR="00BB18DB" w:rsidRDefault="00BB18DB" w:rsidP="00946253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- Ainda no PROGRAMA II, foi alterado o trecho </w:t>
      </w:r>
      <w:r w:rsidRPr="00AE3E61">
        <w:rPr>
          <w:rFonts w:ascii="Calibri" w:hAnsi="Calibri" w:cs="Calibri"/>
          <w:b/>
          <w:bCs/>
        </w:rPr>
        <w:t xml:space="preserve">“Inspirado na Década do Envelhecimento Saudável da OMS, este projeto uniria as iniciativas de combater </w:t>
      </w:r>
      <w:r w:rsidR="009C6AD8" w:rsidRPr="00AE3E61">
        <w:rPr>
          <w:rFonts w:ascii="Calibri" w:hAnsi="Calibri" w:cs="Calibri"/>
          <w:b/>
          <w:bCs/>
        </w:rPr>
        <w:t>a</w:t>
      </w:r>
      <w:r w:rsidRPr="00AE3E61">
        <w:rPr>
          <w:rFonts w:ascii="Calibri" w:hAnsi="Calibri" w:cs="Calibri"/>
          <w:b/>
          <w:bCs/>
        </w:rPr>
        <w:t>o idadismo, o racismo e homofobia, capacitando servidores e a sociedade para construir serviços públicos mais inclusivos e justos.”</w:t>
      </w:r>
      <w:r>
        <w:rPr>
          <w:rFonts w:ascii="Calibri" w:hAnsi="Calibri" w:cs="Calibri"/>
        </w:rPr>
        <w:t xml:space="preserve"> para </w:t>
      </w:r>
      <w:r w:rsidRPr="00AE3E61">
        <w:rPr>
          <w:rFonts w:ascii="Calibri" w:hAnsi="Calibri" w:cs="Calibri"/>
          <w:b/>
          <w:bCs/>
        </w:rPr>
        <w:t xml:space="preserve">“Capacitar servidores  e sociedade civil Inspirado na Década do Envelhecimento Saudável da OMS, com o objetivo de combater o idadismo, o racismo e homofobia, </w:t>
      </w:r>
      <w:r w:rsidR="009C6AD8" w:rsidRPr="00AE3E61">
        <w:rPr>
          <w:rFonts w:ascii="Calibri" w:hAnsi="Calibri" w:cs="Calibri"/>
          <w:b/>
          <w:bCs/>
        </w:rPr>
        <w:t>para construir serviços públicos mais inclusivos e justos</w:t>
      </w:r>
      <w:r w:rsidR="00701C5C">
        <w:rPr>
          <w:rFonts w:ascii="Calibri" w:hAnsi="Calibri" w:cs="Calibri"/>
          <w:b/>
          <w:bCs/>
        </w:rPr>
        <w:t>”.</w:t>
      </w:r>
    </w:p>
    <w:p w14:paraId="76218ADF" w14:textId="77777777" w:rsidR="00701C5C" w:rsidRDefault="00701C5C" w:rsidP="00946253">
      <w:pPr>
        <w:jc w:val="both"/>
        <w:rPr>
          <w:rFonts w:ascii="Calibri" w:hAnsi="Calibri" w:cs="Calibri"/>
        </w:rPr>
      </w:pPr>
    </w:p>
    <w:p w14:paraId="375FEA9F" w14:textId="047EDDE0" w:rsidR="009C6AD8" w:rsidRDefault="009C6AD8" w:rsidP="00946253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- Ademais, foi alterado o trecho </w:t>
      </w:r>
      <w:r w:rsidRPr="00AE3E61">
        <w:rPr>
          <w:rFonts w:ascii="Calibri" w:hAnsi="Calibri" w:cs="Calibri"/>
          <w:b/>
          <w:bCs/>
        </w:rPr>
        <w:t>“Ampliação de serviços e equipamentos de educação e cultura,</w:t>
      </w:r>
      <w:r w:rsidRPr="00AE3E61">
        <w:rPr>
          <w:rFonts w:ascii="Calibri" w:hAnsi="Calibri" w:cs="Calibri"/>
          <w:b/>
          <w:bCs/>
          <w:spacing w:val="69"/>
        </w:rPr>
        <w:t xml:space="preserve"> </w:t>
      </w:r>
      <w:r w:rsidRPr="00AE3E61">
        <w:rPr>
          <w:rFonts w:ascii="Calibri" w:hAnsi="Calibri" w:cs="Calibri"/>
          <w:b/>
          <w:bCs/>
        </w:rPr>
        <w:t>bem</w:t>
      </w:r>
      <w:r w:rsidRPr="00AE3E61">
        <w:rPr>
          <w:rFonts w:ascii="Calibri" w:hAnsi="Calibri" w:cs="Calibri"/>
          <w:b/>
          <w:bCs/>
          <w:spacing w:val="69"/>
        </w:rPr>
        <w:t xml:space="preserve"> </w:t>
      </w:r>
      <w:r w:rsidRPr="00AE3E61">
        <w:rPr>
          <w:rFonts w:ascii="Calibri" w:hAnsi="Calibri" w:cs="Calibri"/>
          <w:b/>
          <w:bCs/>
        </w:rPr>
        <w:t>como</w:t>
      </w:r>
      <w:r w:rsidRPr="00AE3E61">
        <w:rPr>
          <w:rFonts w:ascii="Calibri" w:hAnsi="Calibri" w:cs="Calibri"/>
          <w:b/>
          <w:bCs/>
          <w:spacing w:val="69"/>
        </w:rPr>
        <w:t xml:space="preserve"> </w:t>
      </w:r>
      <w:r w:rsidRPr="00AE3E61">
        <w:rPr>
          <w:rFonts w:ascii="Calibri" w:hAnsi="Calibri" w:cs="Calibri"/>
          <w:b/>
          <w:bCs/>
        </w:rPr>
        <w:t>a</w:t>
      </w:r>
      <w:r w:rsidRPr="00AE3E61">
        <w:rPr>
          <w:rFonts w:ascii="Calibri" w:hAnsi="Calibri" w:cs="Calibri"/>
          <w:b/>
          <w:bCs/>
          <w:spacing w:val="64"/>
        </w:rPr>
        <w:t xml:space="preserve"> </w:t>
      </w:r>
      <w:r w:rsidRPr="00AE3E61">
        <w:rPr>
          <w:rFonts w:ascii="Calibri" w:hAnsi="Calibri" w:cs="Calibri"/>
          <w:b/>
          <w:bCs/>
        </w:rPr>
        <w:t>oferta</w:t>
      </w:r>
      <w:r w:rsidRPr="00AE3E61">
        <w:rPr>
          <w:rFonts w:ascii="Calibri" w:hAnsi="Calibri" w:cs="Calibri"/>
          <w:b/>
          <w:bCs/>
          <w:spacing w:val="69"/>
        </w:rPr>
        <w:t xml:space="preserve"> </w:t>
      </w:r>
      <w:r w:rsidRPr="00AE3E61">
        <w:rPr>
          <w:rFonts w:ascii="Calibri" w:hAnsi="Calibri" w:cs="Calibri"/>
          <w:b/>
          <w:bCs/>
        </w:rPr>
        <w:t>de</w:t>
      </w:r>
      <w:r w:rsidRPr="00AE3E61">
        <w:rPr>
          <w:rFonts w:ascii="Calibri" w:hAnsi="Calibri" w:cs="Calibri"/>
          <w:b/>
          <w:bCs/>
          <w:spacing w:val="68"/>
        </w:rPr>
        <w:t xml:space="preserve"> </w:t>
      </w:r>
      <w:r w:rsidRPr="00AE3E61">
        <w:rPr>
          <w:rFonts w:ascii="Calibri" w:hAnsi="Calibri" w:cs="Calibri"/>
          <w:b/>
          <w:bCs/>
        </w:rPr>
        <w:t>atividades</w:t>
      </w:r>
      <w:r w:rsidRPr="00AE3E61">
        <w:rPr>
          <w:rFonts w:ascii="Calibri" w:hAnsi="Calibri" w:cs="Calibri"/>
          <w:b/>
          <w:bCs/>
          <w:spacing w:val="69"/>
        </w:rPr>
        <w:t xml:space="preserve"> </w:t>
      </w:r>
      <w:r w:rsidRPr="00AE3E61">
        <w:rPr>
          <w:rFonts w:ascii="Calibri" w:hAnsi="Calibri" w:cs="Calibri"/>
          <w:b/>
          <w:bCs/>
        </w:rPr>
        <w:t>físicas e funcionais para o público 60+”</w:t>
      </w:r>
      <w:r>
        <w:rPr>
          <w:rFonts w:ascii="Calibri" w:hAnsi="Calibri" w:cs="Calibri"/>
        </w:rPr>
        <w:t xml:space="preserve">, ficando </w:t>
      </w:r>
      <w:r w:rsidRPr="00AE3E61">
        <w:rPr>
          <w:rFonts w:ascii="Calibri" w:hAnsi="Calibri" w:cs="Calibri"/>
          <w:b/>
          <w:bCs/>
        </w:rPr>
        <w:t>“Ampliar serviços e equipamentos de educação, esporte e cultura,</w:t>
      </w:r>
      <w:r w:rsidRPr="00AE3E61">
        <w:rPr>
          <w:rFonts w:ascii="Calibri" w:hAnsi="Calibri" w:cs="Calibri"/>
          <w:b/>
          <w:bCs/>
          <w:spacing w:val="69"/>
        </w:rPr>
        <w:t xml:space="preserve"> </w:t>
      </w:r>
      <w:r w:rsidRPr="00AE3E61">
        <w:rPr>
          <w:rFonts w:ascii="Calibri" w:hAnsi="Calibri" w:cs="Calibri"/>
          <w:b/>
          <w:bCs/>
        </w:rPr>
        <w:t>bem</w:t>
      </w:r>
      <w:r w:rsidRPr="00AE3E61">
        <w:rPr>
          <w:rFonts w:ascii="Calibri" w:hAnsi="Calibri" w:cs="Calibri"/>
          <w:b/>
          <w:bCs/>
          <w:spacing w:val="69"/>
        </w:rPr>
        <w:t xml:space="preserve"> </w:t>
      </w:r>
      <w:r w:rsidRPr="00AE3E61">
        <w:rPr>
          <w:rFonts w:ascii="Calibri" w:hAnsi="Calibri" w:cs="Calibri"/>
          <w:b/>
          <w:bCs/>
        </w:rPr>
        <w:t>como</w:t>
      </w:r>
      <w:r w:rsidRPr="00AE3E61">
        <w:rPr>
          <w:rFonts w:ascii="Calibri" w:hAnsi="Calibri" w:cs="Calibri"/>
          <w:b/>
          <w:bCs/>
          <w:spacing w:val="69"/>
        </w:rPr>
        <w:t xml:space="preserve"> </w:t>
      </w:r>
      <w:r w:rsidRPr="00AE3E61">
        <w:rPr>
          <w:rFonts w:ascii="Calibri" w:hAnsi="Calibri" w:cs="Calibri"/>
          <w:b/>
          <w:bCs/>
        </w:rPr>
        <w:t>a</w:t>
      </w:r>
      <w:r w:rsidRPr="00AE3E61">
        <w:rPr>
          <w:rFonts w:ascii="Calibri" w:hAnsi="Calibri" w:cs="Calibri"/>
          <w:b/>
          <w:bCs/>
          <w:spacing w:val="64"/>
        </w:rPr>
        <w:t xml:space="preserve"> </w:t>
      </w:r>
      <w:r w:rsidRPr="00AE3E61">
        <w:rPr>
          <w:rFonts w:ascii="Calibri" w:hAnsi="Calibri" w:cs="Calibri"/>
          <w:b/>
          <w:bCs/>
        </w:rPr>
        <w:t>oferta</w:t>
      </w:r>
      <w:r w:rsidRPr="00AE3E61">
        <w:rPr>
          <w:rFonts w:ascii="Calibri" w:hAnsi="Calibri" w:cs="Calibri"/>
          <w:b/>
          <w:bCs/>
          <w:spacing w:val="69"/>
        </w:rPr>
        <w:t xml:space="preserve"> </w:t>
      </w:r>
      <w:r w:rsidRPr="00AE3E61">
        <w:rPr>
          <w:rFonts w:ascii="Calibri" w:hAnsi="Calibri" w:cs="Calibri"/>
          <w:b/>
          <w:bCs/>
        </w:rPr>
        <w:t>de</w:t>
      </w:r>
      <w:r w:rsidRPr="00AE3E61">
        <w:rPr>
          <w:rFonts w:ascii="Calibri" w:hAnsi="Calibri" w:cs="Calibri"/>
          <w:b/>
          <w:bCs/>
          <w:spacing w:val="68"/>
        </w:rPr>
        <w:t xml:space="preserve"> </w:t>
      </w:r>
      <w:r w:rsidRPr="00AE3E61">
        <w:rPr>
          <w:rFonts w:ascii="Calibri" w:hAnsi="Calibri" w:cs="Calibri"/>
          <w:b/>
          <w:bCs/>
        </w:rPr>
        <w:t>atividades</w:t>
      </w:r>
      <w:r w:rsidRPr="00AE3E61">
        <w:rPr>
          <w:rFonts w:ascii="Calibri" w:hAnsi="Calibri" w:cs="Calibri"/>
          <w:b/>
          <w:bCs/>
          <w:spacing w:val="69"/>
        </w:rPr>
        <w:t xml:space="preserve"> </w:t>
      </w:r>
      <w:r w:rsidRPr="00AE3E61">
        <w:rPr>
          <w:rFonts w:ascii="Calibri" w:hAnsi="Calibri" w:cs="Calibri"/>
          <w:b/>
          <w:bCs/>
        </w:rPr>
        <w:t>físicas permanentes e de reabilitação funcional para as pessoas idosas.”</w:t>
      </w:r>
    </w:p>
    <w:p w14:paraId="53D83918" w14:textId="77777777" w:rsidR="00701C5C" w:rsidRDefault="00701C5C" w:rsidP="00946253">
      <w:pPr>
        <w:jc w:val="both"/>
        <w:rPr>
          <w:rFonts w:ascii="Calibri" w:hAnsi="Calibri" w:cs="Calibri"/>
        </w:rPr>
      </w:pPr>
    </w:p>
    <w:p w14:paraId="11ABF957" w14:textId="1212907A" w:rsidR="009C6AD8" w:rsidRDefault="009C6AD8" w:rsidP="00946253">
      <w:pPr>
        <w:jc w:val="both"/>
        <w:rPr>
          <w:rFonts w:ascii="Calibri" w:hAnsi="Calibri" w:cs="Calibri"/>
          <w:b/>
          <w:bCs/>
          <w:spacing w:val="-2"/>
          <w:u w:val="single"/>
        </w:rPr>
      </w:pPr>
      <w:r>
        <w:rPr>
          <w:rFonts w:ascii="Calibri" w:hAnsi="Calibri" w:cs="Calibri"/>
        </w:rPr>
        <w:t>- Por fim, foi adicionada a frase sublinhada no seguinte trecho:</w:t>
      </w:r>
      <w:r w:rsidRPr="009C6AD8">
        <w:rPr>
          <w:rFonts w:ascii="Calibri" w:hAnsi="Calibri" w:cs="Calibri"/>
        </w:rPr>
        <w:t xml:space="preserve"> </w:t>
      </w:r>
      <w:r w:rsidRPr="00AE3E61">
        <w:rPr>
          <w:rFonts w:ascii="Calibri" w:hAnsi="Calibri" w:cs="Calibri"/>
          <w:b/>
          <w:bCs/>
        </w:rPr>
        <w:t>“Melhoria</w:t>
      </w:r>
      <w:r w:rsidRPr="00AE3E61">
        <w:rPr>
          <w:rFonts w:ascii="Calibri" w:hAnsi="Calibri" w:cs="Calibri"/>
          <w:b/>
          <w:bCs/>
          <w:spacing w:val="38"/>
        </w:rPr>
        <w:t xml:space="preserve"> </w:t>
      </w:r>
      <w:r w:rsidRPr="00AE3E61">
        <w:rPr>
          <w:rFonts w:ascii="Calibri" w:hAnsi="Calibri" w:cs="Calibri"/>
          <w:b/>
          <w:bCs/>
        </w:rPr>
        <w:t>do</w:t>
      </w:r>
      <w:r w:rsidRPr="00AE3E61">
        <w:rPr>
          <w:rFonts w:ascii="Calibri" w:hAnsi="Calibri" w:cs="Calibri"/>
          <w:b/>
          <w:bCs/>
          <w:spacing w:val="38"/>
        </w:rPr>
        <w:t xml:space="preserve"> </w:t>
      </w:r>
      <w:r w:rsidRPr="00AE3E61">
        <w:rPr>
          <w:rFonts w:ascii="Calibri" w:hAnsi="Calibri" w:cs="Calibri"/>
          <w:b/>
          <w:bCs/>
        </w:rPr>
        <w:t>Transporte</w:t>
      </w:r>
      <w:r w:rsidRPr="00AE3E61">
        <w:rPr>
          <w:rFonts w:ascii="Calibri" w:hAnsi="Calibri" w:cs="Calibri"/>
          <w:b/>
          <w:bCs/>
          <w:spacing w:val="38"/>
        </w:rPr>
        <w:t xml:space="preserve"> </w:t>
      </w:r>
      <w:r w:rsidRPr="00AE3E61">
        <w:rPr>
          <w:rFonts w:ascii="Calibri" w:hAnsi="Calibri" w:cs="Calibri"/>
          <w:b/>
          <w:bCs/>
        </w:rPr>
        <w:t>Público</w:t>
      </w:r>
      <w:r w:rsidRPr="00AE3E61">
        <w:rPr>
          <w:rFonts w:ascii="Calibri" w:hAnsi="Calibri" w:cs="Calibri"/>
          <w:b/>
          <w:bCs/>
          <w:spacing w:val="38"/>
        </w:rPr>
        <w:t xml:space="preserve"> </w:t>
      </w:r>
      <w:r w:rsidRPr="00AE3E61">
        <w:rPr>
          <w:rFonts w:ascii="Calibri" w:hAnsi="Calibri" w:cs="Calibri"/>
          <w:b/>
          <w:bCs/>
        </w:rPr>
        <w:t>para</w:t>
      </w:r>
      <w:r w:rsidRPr="00AE3E61">
        <w:rPr>
          <w:rFonts w:ascii="Calibri" w:hAnsi="Calibri" w:cs="Calibri"/>
          <w:b/>
          <w:bCs/>
          <w:spacing w:val="39"/>
        </w:rPr>
        <w:t xml:space="preserve"> </w:t>
      </w:r>
      <w:r w:rsidRPr="00AE3E61">
        <w:rPr>
          <w:rFonts w:ascii="Calibri" w:hAnsi="Calibri" w:cs="Calibri"/>
          <w:b/>
          <w:bCs/>
        </w:rPr>
        <w:t>garantir</w:t>
      </w:r>
      <w:r w:rsidRPr="00AE3E61">
        <w:rPr>
          <w:rFonts w:ascii="Calibri" w:hAnsi="Calibri" w:cs="Calibri"/>
          <w:b/>
          <w:bCs/>
          <w:spacing w:val="38"/>
        </w:rPr>
        <w:t xml:space="preserve"> </w:t>
      </w:r>
      <w:r w:rsidRPr="00AE3E61">
        <w:rPr>
          <w:rFonts w:ascii="Calibri" w:hAnsi="Calibri" w:cs="Calibri"/>
          <w:b/>
          <w:bCs/>
        </w:rPr>
        <w:t>que</w:t>
      </w:r>
      <w:r w:rsidRPr="00AE3E61">
        <w:rPr>
          <w:rFonts w:ascii="Calibri" w:hAnsi="Calibri" w:cs="Calibri"/>
          <w:b/>
          <w:bCs/>
          <w:spacing w:val="41"/>
        </w:rPr>
        <w:t xml:space="preserve"> </w:t>
      </w:r>
      <w:r w:rsidRPr="00AE3E61">
        <w:rPr>
          <w:rFonts w:ascii="Calibri" w:hAnsi="Calibri" w:cs="Calibri"/>
          <w:b/>
          <w:bCs/>
          <w:spacing w:val="-10"/>
        </w:rPr>
        <w:t xml:space="preserve">a </w:t>
      </w:r>
      <w:r w:rsidRPr="00AE3E61">
        <w:rPr>
          <w:rFonts w:ascii="Calibri" w:hAnsi="Calibri" w:cs="Calibri"/>
          <w:b/>
          <w:bCs/>
        </w:rPr>
        <w:t>pessoa idosa</w:t>
      </w:r>
      <w:r w:rsidRPr="00AE3E61">
        <w:rPr>
          <w:rFonts w:ascii="Calibri" w:hAnsi="Calibri" w:cs="Calibri"/>
          <w:b/>
          <w:bCs/>
          <w:spacing w:val="80"/>
        </w:rPr>
        <w:t xml:space="preserve"> </w:t>
      </w:r>
      <w:r w:rsidRPr="00AE3E61">
        <w:rPr>
          <w:rFonts w:ascii="Calibri" w:hAnsi="Calibri" w:cs="Calibri"/>
          <w:b/>
          <w:bCs/>
        </w:rPr>
        <w:t>possa</w:t>
      </w:r>
      <w:r w:rsidRPr="00AE3E61">
        <w:rPr>
          <w:rFonts w:ascii="Calibri" w:hAnsi="Calibri" w:cs="Calibri"/>
          <w:b/>
          <w:bCs/>
          <w:spacing w:val="80"/>
        </w:rPr>
        <w:t xml:space="preserve"> </w:t>
      </w:r>
      <w:r w:rsidRPr="00AE3E61">
        <w:rPr>
          <w:rFonts w:ascii="Calibri" w:hAnsi="Calibri" w:cs="Calibri"/>
          <w:b/>
          <w:bCs/>
        </w:rPr>
        <w:t>acessar</w:t>
      </w:r>
      <w:r w:rsidRPr="00AE3E61">
        <w:rPr>
          <w:rFonts w:ascii="Calibri" w:hAnsi="Calibri" w:cs="Calibri"/>
          <w:b/>
          <w:bCs/>
          <w:spacing w:val="80"/>
        </w:rPr>
        <w:t xml:space="preserve"> </w:t>
      </w:r>
      <w:r w:rsidRPr="00AE3E61">
        <w:rPr>
          <w:rFonts w:ascii="Calibri" w:hAnsi="Calibri" w:cs="Calibri"/>
          <w:b/>
          <w:bCs/>
        </w:rPr>
        <w:t>os</w:t>
      </w:r>
      <w:r w:rsidRPr="00AE3E61">
        <w:rPr>
          <w:rFonts w:ascii="Calibri" w:hAnsi="Calibri" w:cs="Calibri"/>
          <w:b/>
          <w:bCs/>
          <w:spacing w:val="80"/>
        </w:rPr>
        <w:t xml:space="preserve"> </w:t>
      </w:r>
      <w:r w:rsidRPr="00AE3E61">
        <w:rPr>
          <w:rFonts w:ascii="Calibri" w:hAnsi="Calibri" w:cs="Calibri"/>
          <w:b/>
          <w:bCs/>
        </w:rPr>
        <w:t>serviços</w:t>
      </w:r>
      <w:r w:rsidRPr="00AE3E61">
        <w:rPr>
          <w:rFonts w:ascii="Calibri" w:hAnsi="Calibri" w:cs="Calibri"/>
          <w:b/>
          <w:bCs/>
          <w:spacing w:val="80"/>
        </w:rPr>
        <w:t xml:space="preserve"> </w:t>
      </w:r>
      <w:r w:rsidRPr="00AE3E61">
        <w:rPr>
          <w:rFonts w:ascii="Calibri" w:hAnsi="Calibri" w:cs="Calibri"/>
          <w:b/>
          <w:bCs/>
        </w:rPr>
        <w:t>da</w:t>
      </w:r>
      <w:r w:rsidRPr="00AE3E61">
        <w:rPr>
          <w:rFonts w:ascii="Calibri" w:hAnsi="Calibri" w:cs="Calibri"/>
          <w:b/>
          <w:bCs/>
          <w:spacing w:val="80"/>
        </w:rPr>
        <w:t xml:space="preserve"> </w:t>
      </w:r>
      <w:r w:rsidRPr="00AE3E61">
        <w:rPr>
          <w:rFonts w:ascii="Calibri" w:hAnsi="Calibri" w:cs="Calibri"/>
          <w:b/>
          <w:bCs/>
        </w:rPr>
        <w:t>cidade</w:t>
      </w:r>
      <w:r w:rsidRPr="00AE3E61">
        <w:rPr>
          <w:rFonts w:ascii="Calibri" w:hAnsi="Calibri" w:cs="Calibri"/>
          <w:b/>
          <w:bCs/>
          <w:spacing w:val="80"/>
        </w:rPr>
        <w:t xml:space="preserve"> </w:t>
      </w:r>
      <w:r w:rsidRPr="00AE3E61">
        <w:rPr>
          <w:rFonts w:ascii="Calibri" w:hAnsi="Calibri" w:cs="Calibri"/>
          <w:b/>
          <w:bCs/>
        </w:rPr>
        <w:t>com</w:t>
      </w:r>
      <w:r w:rsidRPr="00AE3E61">
        <w:rPr>
          <w:rFonts w:ascii="Calibri" w:hAnsi="Calibri" w:cs="Calibri"/>
          <w:b/>
          <w:bCs/>
          <w:spacing w:val="40"/>
        </w:rPr>
        <w:t xml:space="preserve"> </w:t>
      </w:r>
      <w:r w:rsidRPr="00AE3E61">
        <w:rPr>
          <w:rFonts w:ascii="Calibri" w:hAnsi="Calibri" w:cs="Calibri"/>
          <w:b/>
          <w:bCs/>
          <w:spacing w:val="-2"/>
        </w:rPr>
        <w:t xml:space="preserve">segurança </w:t>
      </w:r>
      <w:r w:rsidRPr="00AE3E61">
        <w:rPr>
          <w:rFonts w:ascii="Calibri" w:hAnsi="Calibri" w:cs="Calibri"/>
          <w:b/>
          <w:bCs/>
          <w:spacing w:val="-2"/>
          <w:u w:val="single"/>
        </w:rPr>
        <w:t>e que seja respeitado em suas prerrogativas (assento reservado, cuidados no subir e descer dos ônibus</w:t>
      </w:r>
      <w:r w:rsidR="00BC08A6">
        <w:rPr>
          <w:rFonts w:ascii="Calibri" w:hAnsi="Calibri" w:cs="Calibri"/>
          <w:b/>
          <w:bCs/>
          <w:spacing w:val="-2"/>
          <w:u w:val="single"/>
        </w:rPr>
        <w:t>,</w:t>
      </w:r>
      <w:r w:rsidRPr="00AE3E61">
        <w:rPr>
          <w:rFonts w:ascii="Calibri" w:hAnsi="Calibri" w:cs="Calibri"/>
          <w:b/>
          <w:bCs/>
          <w:spacing w:val="-2"/>
          <w:u w:val="single"/>
        </w:rPr>
        <w:t xml:space="preserve"> etc</w:t>
      </w:r>
      <w:r w:rsidR="00701C5C">
        <w:rPr>
          <w:rFonts w:ascii="Calibri" w:hAnsi="Calibri" w:cs="Calibri"/>
          <w:b/>
          <w:bCs/>
          <w:spacing w:val="-2"/>
          <w:u w:val="single"/>
        </w:rPr>
        <w:t>.)”.</w:t>
      </w:r>
    </w:p>
    <w:p w14:paraId="55A789FB" w14:textId="77777777" w:rsidR="00701C5C" w:rsidRPr="00833D93" w:rsidRDefault="00701C5C" w:rsidP="00946253">
      <w:pPr>
        <w:jc w:val="both"/>
        <w:rPr>
          <w:rFonts w:ascii="Calibri" w:hAnsi="Calibri" w:cs="Calibri"/>
          <w:spacing w:val="-2"/>
        </w:rPr>
      </w:pPr>
    </w:p>
    <w:p w14:paraId="0E009C84" w14:textId="288E2963" w:rsidR="009C6AD8" w:rsidRDefault="009C6AD8" w:rsidP="00946253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spacing w:val="-2"/>
        </w:rPr>
        <w:t xml:space="preserve">- No PROGRAMA III: </w:t>
      </w:r>
      <w:r w:rsidRPr="009C6AD8">
        <w:rPr>
          <w:rFonts w:ascii="Calibri" w:hAnsi="Calibri" w:cs="Calibri"/>
        </w:rPr>
        <w:t>INCLUSÃO DIGITAL, EDUCAÇÃO CONTINUADA E REGULAR EM TODOS OS NÍVEIS DE ENSINO E GERAÇÃO DE RENDA DA PESSOA IDOSA</w:t>
      </w:r>
      <w:r w:rsidR="00833D93">
        <w:rPr>
          <w:rFonts w:ascii="Calibri" w:hAnsi="Calibri" w:cs="Calibri"/>
        </w:rPr>
        <w:t>,</w:t>
      </w:r>
      <w:r w:rsidR="002E3713">
        <w:rPr>
          <w:rFonts w:ascii="Calibri" w:hAnsi="Calibri" w:cs="Calibri"/>
        </w:rPr>
        <w:t xml:space="preserve"> a deliberação mencionou o fato de que muitas pessoas idosas ainda são analfabetas, e, portanto, faz-se necessário, antes de promover o letramento digital, efetivar </w:t>
      </w:r>
      <w:r w:rsidR="00BC08A6">
        <w:rPr>
          <w:rFonts w:ascii="Calibri" w:hAnsi="Calibri" w:cs="Calibri"/>
        </w:rPr>
        <w:t>a alfabetização</w:t>
      </w:r>
      <w:r w:rsidR="002E3713">
        <w:rPr>
          <w:rFonts w:ascii="Calibri" w:hAnsi="Calibri" w:cs="Calibri"/>
        </w:rPr>
        <w:t xml:space="preserve"> destas através do EJA (inclusive em horários diurnos). Nesse sentido,</w:t>
      </w:r>
      <w:r w:rsidR="00833D93">
        <w:rPr>
          <w:rFonts w:ascii="Calibri" w:hAnsi="Calibri" w:cs="Calibri"/>
        </w:rPr>
        <w:t xml:space="preserve"> foi alterado o trecho </w:t>
      </w:r>
      <w:r w:rsidR="00833D93" w:rsidRPr="00AE3E61">
        <w:rPr>
          <w:rFonts w:ascii="Calibri" w:hAnsi="Calibri" w:cs="Calibri"/>
          <w:b/>
          <w:bCs/>
        </w:rPr>
        <w:t>“</w:t>
      </w:r>
      <w:r w:rsidR="00833D93" w:rsidRPr="00AE3E61">
        <w:rPr>
          <w:rFonts w:ascii="Calibri" w:hAnsi="Calibri" w:cs="Calibri"/>
          <w:b/>
          <w:bCs/>
          <w:spacing w:val="-6"/>
        </w:rPr>
        <w:t xml:space="preserve">Criar </w:t>
      </w:r>
      <w:r w:rsidR="00833D93" w:rsidRPr="00AE3E61">
        <w:rPr>
          <w:rFonts w:ascii="Calibri" w:hAnsi="Calibri" w:cs="Calibri"/>
          <w:b/>
          <w:bCs/>
        </w:rPr>
        <w:t>projetos</w:t>
      </w:r>
      <w:r w:rsidR="00833D93" w:rsidRPr="00AE3E61">
        <w:rPr>
          <w:rFonts w:ascii="Calibri" w:hAnsi="Calibri" w:cs="Calibri"/>
          <w:b/>
          <w:bCs/>
          <w:spacing w:val="-3"/>
        </w:rPr>
        <w:t xml:space="preserve"> </w:t>
      </w:r>
      <w:r w:rsidR="00833D93" w:rsidRPr="00AE3E61">
        <w:rPr>
          <w:rFonts w:ascii="Calibri" w:hAnsi="Calibri" w:cs="Calibri"/>
          <w:b/>
          <w:bCs/>
        </w:rPr>
        <w:t>de</w:t>
      </w:r>
      <w:r w:rsidR="00833D93" w:rsidRPr="00AE3E61">
        <w:rPr>
          <w:rFonts w:ascii="Calibri" w:hAnsi="Calibri" w:cs="Calibri"/>
          <w:b/>
          <w:bCs/>
          <w:spacing w:val="-2"/>
        </w:rPr>
        <w:t xml:space="preserve"> </w:t>
      </w:r>
      <w:r w:rsidR="00833D93" w:rsidRPr="00AE3E61">
        <w:rPr>
          <w:rFonts w:ascii="Calibri" w:hAnsi="Calibri" w:cs="Calibri"/>
          <w:b/>
          <w:bCs/>
        </w:rPr>
        <w:t>capacitação</w:t>
      </w:r>
      <w:r w:rsidR="00833D93" w:rsidRPr="00AE3E61">
        <w:rPr>
          <w:rFonts w:ascii="Calibri" w:hAnsi="Calibri" w:cs="Calibri"/>
          <w:b/>
          <w:bCs/>
          <w:spacing w:val="-2"/>
        </w:rPr>
        <w:t xml:space="preserve"> </w:t>
      </w:r>
      <w:r w:rsidR="00833D93" w:rsidRPr="00AE3E61">
        <w:rPr>
          <w:rFonts w:ascii="Calibri" w:hAnsi="Calibri" w:cs="Calibri"/>
          <w:b/>
          <w:bCs/>
        </w:rPr>
        <w:t>em</w:t>
      </w:r>
      <w:r w:rsidR="00833D93" w:rsidRPr="00AE3E61">
        <w:rPr>
          <w:rFonts w:ascii="Calibri" w:hAnsi="Calibri" w:cs="Calibri"/>
          <w:b/>
          <w:bCs/>
          <w:spacing w:val="-2"/>
        </w:rPr>
        <w:t xml:space="preserve"> </w:t>
      </w:r>
      <w:r w:rsidR="00833D93" w:rsidRPr="00AE3E61">
        <w:rPr>
          <w:rFonts w:ascii="Calibri" w:hAnsi="Calibri" w:cs="Calibri"/>
          <w:b/>
          <w:bCs/>
        </w:rPr>
        <w:lastRenderedPageBreak/>
        <w:t>letramento</w:t>
      </w:r>
      <w:r w:rsidR="00833D93" w:rsidRPr="00AE3E61">
        <w:rPr>
          <w:rFonts w:ascii="Calibri" w:hAnsi="Calibri" w:cs="Calibri"/>
          <w:b/>
          <w:bCs/>
          <w:spacing w:val="-6"/>
        </w:rPr>
        <w:t xml:space="preserve"> </w:t>
      </w:r>
      <w:r w:rsidR="00833D93" w:rsidRPr="00AE3E61">
        <w:rPr>
          <w:rFonts w:ascii="Calibri" w:hAnsi="Calibri" w:cs="Calibri"/>
          <w:b/>
          <w:bCs/>
        </w:rPr>
        <w:t>digital para pessoas idosas.”</w:t>
      </w:r>
      <w:r w:rsidR="00833D93">
        <w:rPr>
          <w:rFonts w:ascii="Calibri" w:hAnsi="Calibri" w:cs="Calibri"/>
        </w:rPr>
        <w:t xml:space="preserve"> para </w:t>
      </w:r>
      <w:r w:rsidR="00833D93" w:rsidRPr="00AE3E61">
        <w:rPr>
          <w:rFonts w:ascii="Calibri" w:hAnsi="Calibri" w:cs="Calibri"/>
          <w:b/>
          <w:bCs/>
        </w:rPr>
        <w:t>“</w:t>
      </w:r>
      <w:r w:rsidR="00833D93" w:rsidRPr="00AE3E61">
        <w:rPr>
          <w:rFonts w:ascii="Calibri" w:hAnsi="Calibri" w:cs="Calibri"/>
          <w:b/>
          <w:bCs/>
          <w:spacing w:val="-6"/>
        </w:rPr>
        <w:t xml:space="preserve">Estimular </w:t>
      </w:r>
      <w:r w:rsidR="00833D93" w:rsidRPr="00AE3E61">
        <w:rPr>
          <w:rFonts w:ascii="Calibri" w:hAnsi="Calibri" w:cs="Calibri"/>
          <w:b/>
          <w:bCs/>
        </w:rPr>
        <w:t>projetos</w:t>
      </w:r>
      <w:r w:rsidR="00833D93" w:rsidRPr="00AE3E61">
        <w:rPr>
          <w:rFonts w:ascii="Calibri" w:hAnsi="Calibri" w:cs="Calibri"/>
          <w:b/>
          <w:bCs/>
          <w:spacing w:val="-3"/>
        </w:rPr>
        <w:t xml:space="preserve"> </w:t>
      </w:r>
      <w:r w:rsidR="00833D93" w:rsidRPr="00AE3E61">
        <w:rPr>
          <w:rFonts w:ascii="Calibri" w:hAnsi="Calibri" w:cs="Calibri"/>
          <w:b/>
          <w:bCs/>
        </w:rPr>
        <w:t>de</w:t>
      </w:r>
      <w:r w:rsidR="00833D93" w:rsidRPr="00AE3E61">
        <w:rPr>
          <w:rFonts w:ascii="Calibri" w:hAnsi="Calibri" w:cs="Calibri"/>
          <w:b/>
          <w:bCs/>
          <w:spacing w:val="-2"/>
        </w:rPr>
        <w:t xml:space="preserve"> </w:t>
      </w:r>
      <w:r w:rsidR="00833D93" w:rsidRPr="00AE3E61">
        <w:rPr>
          <w:rFonts w:ascii="Calibri" w:hAnsi="Calibri" w:cs="Calibri"/>
          <w:b/>
          <w:bCs/>
        </w:rPr>
        <w:t>capacitação</w:t>
      </w:r>
      <w:r w:rsidR="00833D93" w:rsidRPr="00AE3E61">
        <w:rPr>
          <w:rFonts w:ascii="Calibri" w:hAnsi="Calibri" w:cs="Calibri"/>
          <w:b/>
          <w:bCs/>
          <w:spacing w:val="-2"/>
        </w:rPr>
        <w:t xml:space="preserve"> </w:t>
      </w:r>
      <w:r w:rsidR="00833D93" w:rsidRPr="00AE3E61">
        <w:rPr>
          <w:rFonts w:ascii="Calibri" w:hAnsi="Calibri" w:cs="Calibri"/>
          <w:b/>
          <w:bCs/>
        </w:rPr>
        <w:t>em</w:t>
      </w:r>
      <w:r w:rsidR="00833D93" w:rsidRPr="00AE3E61">
        <w:rPr>
          <w:rFonts w:ascii="Calibri" w:hAnsi="Calibri" w:cs="Calibri"/>
          <w:b/>
          <w:bCs/>
          <w:spacing w:val="-2"/>
        </w:rPr>
        <w:t xml:space="preserve"> </w:t>
      </w:r>
      <w:r w:rsidR="00833D93" w:rsidRPr="00AE3E61">
        <w:rPr>
          <w:rFonts w:ascii="Calibri" w:hAnsi="Calibri" w:cs="Calibri"/>
          <w:b/>
          <w:bCs/>
        </w:rPr>
        <w:t>letramento</w:t>
      </w:r>
      <w:r w:rsidR="00833D93" w:rsidRPr="00AE3E61">
        <w:rPr>
          <w:rFonts w:ascii="Calibri" w:hAnsi="Calibri" w:cs="Calibri"/>
          <w:b/>
          <w:bCs/>
          <w:spacing w:val="-6"/>
        </w:rPr>
        <w:t xml:space="preserve"> </w:t>
      </w:r>
      <w:r w:rsidR="00833D93" w:rsidRPr="00AE3E61">
        <w:rPr>
          <w:rFonts w:ascii="Calibri" w:hAnsi="Calibri" w:cs="Calibri"/>
          <w:b/>
          <w:bCs/>
        </w:rPr>
        <w:t>digital, EJA em horários compatíveis para pessoas idosas.”</w:t>
      </w:r>
    </w:p>
    <w:p w14:paraId="28839609" w14:textId="7BF421E7" w:rsidR="00833D93" w:rsidRPr="009C6AD8" w:rsidRDefault="00833D93" w:rsidP="00946253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</w:rPr>
        <w:t xml:space="preserve">- Ademais, o trecho </w:t>
      </w:r>
      <w:r w:rsidRPr="00AE3E61">
        <w:rPr>
          <w:rFonts w:ascii="Calibri" w:hAnsi="Calibri" w:cs="Calibri"/>
          <w:b/>
          <w:bCs/>
        </w:rPr>
        <w:t>“Segurança em</w:t>
      </w:r>
      <w:r w:rsidRPr="00AE3E61">
        <w:rPr>
          <w:rFonts w:ascii="Calibri" w:hAnsi="Calibri" w:cs="Calibri"/>
          <w:b/>
          <w:bCs/>
          <w:spacing w:val="41"/>
        </w:rPr>
        <w:t xml:space="preserve"> </w:t>
      </w:r>
      <w:r w:rsidRPr="00AE3E61">
        <w:rPr>
          <w:rFonts w:ascii="Calibri" w:hAnsi="Calibri" w:cs="Calibri"/>
          <w:b/>
          <w:bCs/>
          <w:spacing w:val="-2"/>
        </w:rPr>
        <w:t>Transações</w:t>
      </w:r>
      <w:r w:rsidRPr="00AE3E61">
        <w:rPr>
          <w:rFonts w:ascii="Calibri" w:hAnsi="Calibri" w:cs="Calibri"/>
          <w:b/>
          <w:bCs/>
        </w:rPr>
        <w:t xml:space="preserve"> Bancárias:</w:t>
      </w:r>
      <w:r w:rsidRPr="00AE3E61">
        <w:rPr>
          <w:rFonts w:ascii="Calibri" w:hAnsi="Calibri" w:cs="Calibri"/>
          <w:b/>
          <w:bCs/>
          <w:spacing w:val="43"/>
        </w:rPr>
        <w:t xml:space="preserve"> </w:t>
      </w:r>
      <w:r w:rsidRPr="00AE3E61">
        <w:rPr>
          <w:rFonts w:ascii="Calibri" w:hAnsi="Calibri" w:cs="Calibri"/>
          <w:b/>
          <w:bCs/>
        </w:rPr>
        <w:t>ações</w:t>
      </w:r>
      <w:r w:rsidRPr="00AE3E61">
        <w:rPr>
          <w:rFonts w:ascii="Calibri" w:hAnsi="Calibri" w:cs="Calibri"/>
          <w:b/>
          <w:bCs/>
          <w:spacing w:val="42"/>
        </w:rPr>
        <w:t xml:space="preserve"> </w:t>
      </w:r>
      <w:r w:rsidRPr="00AE3E61">
        <w:rPr>
          <w:rFonts w:ascii="Calibri" w:hAnsi="Calibri" w:cs="Calibri"/>
          <w:b/>
          <w:bCs/>
          <w:spacing w:val="-5"/>
        </w:rPr>
        <w:t xml:space="preserve">que </w:t>
      </w:r>
      <w:r w:rsidRPr="00AE3E61">
        <w:rPr>
          <w:rFonts w:ascii="Calibri" w:hAnsi="Calibri" w:cs="Calibri"/>
          <w:b/>
          <w:bCs/>
        </w:rPr>
        <w:t>aumentem</w:t>
      </w:r>
      <w:r w:rsidRPr="00AE3E61">
        <w:rPr>
          <w:rFonts w:ascii="Calibri" w:hAnsi="Calibri" w:cs="Calibri"/>
          <w:b/>
          <w:bCs/>
          <w:spacing w:val="-7"/>
        </w:rPr>
        <w:t xml:space="preserve"> </w:t>
      </w:r>
      <w:r w:rsidRPr="00AE3E61">
        <w:rPr>
          <w:rFonts w:ascii="Calibri" w:hAnsi="Calibri" w:cs="Calibri"/>
          <w:b/>
          <w:bCs/>
        </w:rPr>
        <w:t>a</w:t>
      </w:r>
      <w:r w:rsidRPr="00AE3E61">
        <w:rPr>
          <w:rFonts w:ascii="Calibri" w:hAnsi="Calibri" w:cs="Calibri"/>
          <w:b/>
          <w:bCs/>
          <w:spacing w:val="-5"/>
        </w:rPr>
        <w:t xml:space="preserve"> </w:t>
      </w:r>
      <w:r w:rsidRPr="00AE3E61">
        <w:rPr>
          <w:rFonts w:ascii="Calibri" w:hAnsi="Calibri" w:cs="Calibri"/>
          <w:b/>
          <w:bCs/>
        </w:rPr>
        <w:t>segurança</w:t>
      </w:r>
      <w:r w:rsidRPr="00AE3E61">
        <w:rPr>
          <w:rFonts w:ascii="Calibri" w:hAnsi="Calibri" w:cs="Calibri"/>
          <w:b/>
          <w:bCs/>
          <w:spacing w:val="-8"/>
        </w:rPr>
        <w:t xml:space="preserve"> </w:t>
      </w:r>
      <w:r w:rsidRPr="00AE3E61">
        <w:rPr>
          <w:rFonts w:ascii="Calibri" w:hAnsi="Calibri" w:cs="Calibri"/>
          <w:b/>
          <w:bCs/>
        </w:rPr>
        <w:t>financeira</w:t>
      </w:r>
      <w:r w:rsidRPr="00AE3E61">
        <w:rPr>
          <w:rFonts w:ascii="Calibri" w:hAnsi="Calibri" w:cs="Calibri"/>
          <w:b/>
          <w:bCs/>
          <w:spacing w:val="-7"/>
        </w:rPr>
        <w:t xml:space="preserve"> </w:t>
      </w:r>
      <w:r w:rsidRPr="00AE3E61">
        <w:rPr>
          <w:rFonts w:ascii="Calibri" w:hAnsi="Calibri" w:cs="Calibri"/>
          <w:b/>
          <w:bCs/>
        </w:rPr>
        <w:t>do idoso”</w:t>
      </w:r>
      <w:r>
        <w:rPr>
          <w:rFonts w:ascii="Calibri" w:hAnsi="Calibri" w:cs="Calibri"/>
        </w:rPr>
        <w:t xml:space="preserve"> foi alterado para</w:t>
      </w:r>
      <w:r w:rsidR="00AE3E6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“</w:t>
      </w:r>
      <w:r w:rsidRPr="00AE3E61">
        <w:rPr>
          <w:rFonts w:ascii="Calibri" w:hAnsi="Calibri" w:cs="Calibri"/>
          <w:b/>
          <w:bCs/>
        </w:rPr>
        <w:t>Promover a interação com as entidades responsáveis pela segurança</w:t>
      </w:r>
      <w:r w:rsidRPr="00AE3E61">
        <w:rPr>
          <w:rFonts w:ascii="Calibri" w:hAnsi="Calibri" w:cs="Calibri"/>
          <w:b/>
          <w:bCs/>
          <w:spacing w:val="42"/>
        </w:rPr>
        <w:t xml:space="preserve"> </w:t>
      </w:r>
      <w:r w:rsidRPr="00AE3E61">
        <w:rPr>
          <w:rFonts w:ascii="Calibri" w:hAnsi="Calibri" w:cs="Calibri"/>
          <w:b/>
          <w:bCs/>
        </w:rPr>
        <w:t>em</w:t>
      </w:r>
      <w:r w:rsidRPr="00AE3E61">
        <w:rPr>
          <w:rFonts w:ascii="Calibri" w:hAnsi="Calibri" w:cs="Calibri"/>
          <w:b/>
          <w:bCs/>
          <w:spacing w:val="41"/>
        </w:rPr>
        <w:t xml:space="preserve"> </w:t>
      </w:r>
      <w:r w:rsidRPr="00AE3E61">
        <w:rPr>
          <w:rFonts w:ascii="Calibri" w:hAnsi="Calibri" w:cs="Calibri"/>
          <w:b/>
          <w:bCs/>
          <w:spacing w:val="-2"/>
        </w:rPr>
        <w:t>transações</w:t>
      </w:r>
      <w:r w:rsidRPr="00AE3E61">
        <w:rPr>
          <w:rFonts w:ascii="Calibri" w:hAnsi="Calibri" w:cs="Calibri"/>
          <w:b/>
          <w:bCs/>
        </w:rPr>
        <w:t xml:space="preserve"> bancárias:</w:t>
      </w:r>
      <w:r w:rsidRPr="00AE3E61">
        <w:rPr>
          <w:rFonts w:ascii="Calibri" w:hAnsi="Calibri" w:cs="Calibri"/>
          <w:b/>
          <w:bCs/>
          <w:spacing w:val="43"/>
        </w:rPr>
        <w:t xml:space="preserve"> </w:t>
      </w:r>
      <w:r w:rsidRPr="00AE3E61">
        <w:rPr>
          <w:rFonts w:ascii="Calibri" w:hAnsi="Calibri" w:cs="Calibri"/>
          <w:b/>
          <w:bCs/>
        </w:rPr>
        <w:t>ações</w:t>
      </w:r>
      <w:r w:rsidRPr="00AE3E61">
        <w:rPr>
          <w:rFonts w:ascii="Calibri" w:hAnsi="Calibri" w:cs="Calibri"/>
          <w:b/>
          <w:bCs/>
          <w:spacing w:val="42"/>
        </w:rPr>
        <w:t xml:space="preserve"> </w:t>
      </w:r>
      <w:r w:rsidRPr="00AE3E61">
        <w:rPr>
          <w:rFonts w:ascii="Calibri" w:hAnsi="Calibri" w:cs="Calibri"/>
          <w:b/>
          <w:bCs/>
          <w:spacing w:val="-5"/>
        </w:rPr>
        <w:t xml:space="preserve">que </w:t>
      </w:r>
      <w:r w:rsidRPr="00AE3E61">
        <w:rPr>
          <w:rFonts w:ascii="Calibri" w:hAnsi="Calibri" w:cs="Calibri"/>
          <w:b/>
          <w:bCs/>
        </w:rPr>
        <w:t>aumentem</w:t>
      </w:r>
      <w:r w:rsidRPr="00AE3E61">
        <w:rPr>
          <w:rFonts w:ascii="Calibri" w:hAnsi="Calibri" w:cs="Calibri"/>
          <w:b/>
          <w:bCs/>
          <w:spacing w:val="-7"/>
        </w:rPr>
        <w:t xml:space="preserve"> </w:t>
      </w:r>
      <w:r w:rsidRPr="00AE3E61">
        <w:rPr>
          <w:rFonts w:ascii="Calibri" w:hAnsi="Calibri" w:cs="Calibri"/>
          <w:b/>
          <w:bCs/>
        </w:rPr>
        <w:t>a</w:t>
      </w:r>
      <w:r w:rsidRPr="00AE3E61">
        <w:rPr>
          <w:rFonts w:ascii="Calibri" w:hAnsi="Calibri" w:cs="Calibri"/>
          <w:b/>
          <w:bCs/>
          <w:spacing w:val="-5"/>
        </w:rPr>
        <w:t xml:space="preserve"> </w:t>
      </w:r>
      <w:r w:rsidRPr="00AE3E61">
        <w:rPr>
          <w:rFonts w:ascii="Calibri" w:hAnsi="Calibri" w:cs="Calibri"/>
          <w:b/>
          <w:bCs/>
        </w:rPr>
        <w:t>segurança</w:t>
      </w:r>
      <w:r w:rsidRPr="00AE3E61">
        <w:rPr>
          <w:rFonts w:ascii="Calibri" w:hAnsi="Calibri" w:cs="Calibri"/>
          <w:b/>
          <w:bCs/>
          <w:spacing w:val="-8"/>
        </w:rPr>
        <w:t xml:space="preserve"> </w:t>
      </w:r>
      <w:r w:rsidRPr="00AE3E61">
        <w:rPr>
          <w:rFonts w:ascii="Calibri" w:hAnsi="Calibri" w:cs="Calibri"/>
          <w:b/>
          <w:bCs/>
        </w:rPr>
        <w:t>financeira</w:t>
      </w:r>
      <w:r w:rsidRPr="00AE3E61">
        <w:rPr>
          <w:rFonts w:ascii="Calibri" w:hAnsi="Calibri" w:cs="Calibri"/>
          <w:b/>
          <w:bCs/>
          <w:spacing w:val="-7"/>
        </w:rPr>
        <w:t xml:space="preserve"> </w:t>
      </w:r>
      <w:r w:rsidRPr="00AE3E61">
        <w:rPr>
          <w:rFonts w:ascii="Calibri" w:hAnsi="Calibri" w:cs="Calibri"/>
          <w:b/>
          <w:bCs/>
        </w:rPr>
        <w:t>das</w:t>
      </w:r>
      <w:r w:rsidRPr="00AE3E61">
        <w:rPr>
          <w:rFonts w:ascii="Calibri" w:hAnsi="Calibri" w:cs="Calibri"/>
          <w:b/>
          <w:bCs/>
          <w:spacing w:val="-7"/>
        </w:rPr>
        <w:t xml:space="preserve"> pessoas </w:t>
      </w:r>
      <w:r w:rsidRPr="00AE3E61">
        <w:rPr>
          <w:rFonts w:ascii="Calibri" w:hAnsi="Calibri" w:cs="Calibri"/>
          <w:b/>
          <w:bCs/>
          <w:spacing w:val="-2"/>
        </w:rPr>
        <w:t>idosas.”</w:t>
      </w:r>
    </w:p>
    <w:p w14:paraId="623FF8A6" w14:textId="77777777" w:rsidR="00833D93" w:rsidRDefault="00833D93" w:rsidP="001C411D">
      <w:pPr>
        <w:pBdr>
          <w:bottom w:val="single" w:sz="12" w:space="1" w:color="auto"/>
        </w:pBdr>
        <w:rPr>
          <w:rFonts w:asciiTheme="minorHAnsi" w:hAnsiTheme="minorHAnsi" w:cstheme="minorHAnsi"/>
          <w:bCs/>
        </w:rPr>
      </w:pPr>
    </w:p>
    <w:p w14:paraId="6C9C3141" w14:textId="76EBDAF6" w:rsidR="001C411D" w:rsidRDefault="00D858DB" w:rsidP="001C411D">
      <w:pPr>
        <w:pBdr>
          <w:bottom w:val="single" w:sz="12" w:space="1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Dispost</w:t>
      </w:r>
      <w:r w:rsidR="001D345E">
        <w:rPr>
          <w:rFonts w:ascii="Calibri" w:hAnsi="Calibri" w:cs="Calibri"/>
        </w:rPr>
        <w:t>o todo o conteúdo previsto para deliberação</w:t>
      </w:r>
      <w:r w:rsidR="001C411D" w:rsidRPr="00F908E6">
        <w:rPr>
          <w:rFonts w:ascii="Calibri" w:hAnsi="Calibri" w:cs="Calibri"/>
        </w:rPr>
        <w:t>,</w:t>
      </w:r>
      <w:r w:rsidR="00BC08A6">
        <w:rPr>
          <w:rFonts w:ascii="Calibri" w:hAnsi="Calibri" w:cs="Calibri"/>
        </w:rPr>
        <w:t xml:space="preserve"> as Resoluções foram aprovadas pelos Conselheiros e</w:t>
      </w:r>
      <w:r w:rsidR="001C411D" w:rsidRPr="00F908E6">
        <w:rPr>
          <w:rFonts w:ascii="Calibri" w:hAnsi="Calibri" w:cs="Calibri"/>
        </w:rPr>
        <w:t xml:space="preserve"> a sessão encerrada às </w:t>
      </w:r>
      <w:r w:rsidR="00487D57">
        <w:rPr>
          <w:rFonts w:ascii="Calibri" w:hAnsi="Calibri" w:cs="Calibri"/>
        </w:rPr>
        <w:t>16</w:t>
      </w:r>
      <w:r w:rsidR="00A87D8F">
        <w:rPr>
          <w:rFonts w:ascii="Calibri" w:hAnsi="Calibri" w:cs="Calibri"/>
        </w:rPr>
        <w:t>h</w:t>
      </w:r>
      <w:r w:rsidR="00833D93">
        <w:rPr>
          <w:rFonts w:ascii="Calibri" w:hAnsi="Calibri" w:cs="Calibri"/>
        </w:rPr>
        <w:t>15</w:t>
      </w:r>
      <w:r w:rsidR="001C411D" w:rsidRPr="00F908E6">
        <w:rPr>
          <w:rFonts w:ascii="Calibri" w:hAnsi="Calibri" w:cs="Calibri"/>
        </w:rPr>
        <w:t>.</w:t>
      </w:r>
    </w:p>
    <w:p w14:paraId="3FE137BC" w14:textId="77777777" w:rsidR="00833D93" w:rsidRPr="00F908E6" w:rsidRDefault="00833D93" w:rsidP="001C411D">
      <w:pPr>
        <w:pBdr>
          <w:bottom w:val="single" w:sz="12" w:space="1" w:color="auto"/>
        </w:pBdr>
        <w:rPr>
          <w:rFonts w:ascii="Calibri" w:hAnsi="Calibri" w:cs="Calibri"/>
        </w:rPr>
      </w:pPr>
    </w:p>
    <w:p w14:paraId="2D27E594" w14:textId="6DBE5ECE" w:rsidR="009207DF" w:rsidRPr="009207DF" w:rsidRDefault="009207DF" w:rsidP="009207DF">
      <w:pPr>
        <w:ind w:right="-6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Calibri" w:eastAsia="Calibri" w:hAnsi="Calibri" w:cs="Calibri"/>
        </w:rPr>
        <w:t>Participaram da reunião os seguintes Conselheiros (as) da Sociedade Civil:</w:t>
      </w:r>
    </w:p>
    <w:p w14:paraId="1C3D16D7" w14:textId="1E479E24" w:rsidR="00C97137" w:rsidRDefault="00C97137" w:rsidP="009207DF">
      <w:pPr>
        <w:ind w:right="-6"/>
        <w:rPr>
          <w:rFonts w:ascii="Quattrocento Sans" w:eastAsia="Quattrocento Sans" w:hAnsi="Quattrocento Sans" w:cs="Quattrocento Sans"/>
          <w:sz w:val="22"/>
          <w:szCs w:val="22"/>
        </w:rPr>
      </w:pPr>
    </w:p>
    <w:tbl>
      <w:tblPr>
        <w:tblStyle w:val="a4"/>
        <w:tblpPr w:leftFromText="180" w:rightFromText="180" w:topFromText="180" w:bottomFromText="180" w:vertAnchor="text" w:horzAnchor="margin" w:tblpX="-450" w:tblpY="-15"/>
        <w:tblW w:w="105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90"/>
        <w:gridCol w:w="3255"/>
        <w:gridCol w:w="949"/>
        <w:gridCol w:w="221"/>
        <w:gridCol w:w="2100"/>
      </w:tblGrid>
      <w:tr w:rsidR="002F5FBE" w14:paraId="77B41E22" w14:textId="77777777" w:rsidTr="006042D2">
        <w:trPr>
          <w:trHeight w:val="56"/>
        </w:trPr>
        <w:tc>
          <w:tcPr>
            <w:tcW w:w="81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9836DE7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LISTA DE PRESENÇA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21C21D7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C4B16BD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F5FBE" w14:paraId="05B42CA2" w14:textId="77777777" w:rsidTr="006042D2">
        <w:trPr>
          <w:trHeight w:val="56"/>
        </w:trPr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3F4F782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CHAPA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7C82B7C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NOME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5393E83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PRESENÇA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0201B3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AC07E2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415AC614" w14:textId="77777777" w:rsidTr="000D1A1E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C20F87F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Fórum da Pessoa Idosa V. Maria, </w:t>
            </w:r>
          </w:p>
          <w:p w14:paraId="47EA2270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V. Guilherme, V. Medeiros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C37F7BA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Damaris Germana Roberto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A27A0FF" w14:textId="58FE7F50" w:rsidR="00CB4C89" w:rsidRDefault="001314B3" w:rsidP="00CB4C8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D58050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4C55501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495999E0" w14:textId="77777777" w:rsidTr="00CB4C89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26DC861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8AD0648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José Reis Netto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0D6D838" w14:textId="47CC0855" w:rsidR="002F5FBE" w:rsidRDefault="00CB4C8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D318A93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09E060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15B5009C" w14:textId="77777777" w:rsidTr="000D1A1E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D70F8BA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da Cidadania da Pessoa Idosa da Cidade de São Paulo - Pirituba/Jaraguá/Perus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202A80D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Ruth Altamirano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Lavadenz</w:t>
            </w:r>
            <w:proofErr w:type="spellEnd"/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AF5C233" w14:textId="284B9C0E" w:rsidR="002F5FBE" w:rsidRDefault="001314B3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12829AB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CD36ACD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34880554" w14:textId="77777777" w:rsidTr="00CB4C89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BE514BF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E59C670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Norma Oliveira Neres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51EBBD6" w14:textId="70EFF4B6" w:rsidR="002F5FBE" w:rsidRDefault="00CB4C8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718D20B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E3EA68C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1C889F2E" w14:textId="77777777" w:rsidTr="000D1A1E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1413165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da Pessoa Idosa de Itaquera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D10CD48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Margarete Campos Siqueira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89FF19D" w14:textId="007E4280" w:rsidR="002F5FBE" w:rsidRDefault="001314B3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B04DF31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4F31566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40996DED" w14:textId="77777777" w:rsidTr="000D1A1E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04F793C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3EABE40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Inês Santana Ferreira da Silva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F9173B8" w14:textId="069BF36E" w:rsidR="002F5FBE" w:rsidRDefault="001314B3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A1124D9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EBF6BDA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6E24BE2E" w14:textId="77777777" w:rsidTr="00CB4C89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91AEDF2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Cidadão Idoso São Mateus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9273660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Sufia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Gonçalves Duarte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05DFC6E" w14:textId="0DCA82A7" w:rsidR="002F5FBE" w:rsidRDefault="00CB4C8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0A9F607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350644C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6656A00E" w14:textId="77777777" w:rsidTr="006042D2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2A0CD3F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DEE97F8" w14:textId="163D9833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Luiz </w:t>
            </w:r>
            <w:r w:rsidR="006428C9">
              <w:rPr>
                <w:rFonts w:ascii="Calibri" w:eastAsia="Calibri" w:hAnsi="Calibri" w:cs="Calibri"/>
                <w:sz w:val="20"/>
                <w:szCs w:val="20"/>
              </w:rPr>
              <w:t>Antônio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Rodrigues dos Santos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548D3C6" w14:textId="01ECF907" w:rsidR="002F5FBE" w:rsidRDefault="00FD0B6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5F0FBC4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8F767D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26A8148A" w14:textId="77777777" w:rsidTr="000D1A1E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4471ED7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da Pessoa Idosa Capela do Socorro, Parelheiros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776EB35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Antonio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Brito Cardoso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82A2693" w14:textId="6C5D67D5" w:rsidR="002F5FBE" w:rsidRDefault="001314B3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4169278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0FDE0DC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19AE8640" w14:textId="77777777" w:rsidTr="00CB4C89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928C9F4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CD8501F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Sueli dos Santos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186997B" w14:textId="0BBC5616" w:rsidR="002F5FBE" w:rsidRDefault="00CB4C8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3BAC82B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F9DF43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4FA35164" w14:textId="77777777" w:rsidTr="00CB4C89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760F56E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da Pessoa Idosa de M'Boi Mirim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DB44EEF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Dione Silva de Morais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944F5B9" w14:textId="63BBEFFA" w:rsidR="002F5FBE" w:rsidRDefault="00CB4C8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5939E4F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B2D3050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LEGENDA</w:t>
            </w:r>
          </w:p>
        </w:tc>
      </w:tr>
      <w:tr w:rsidR="002F5FBE" w14:paraId="55BCBA94" w14:textId="77777777" w:rsidTr="00CB4C89">
        <w:trPr>
          <w:trHeight w:val="225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7764B7C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03AABF1" w14:textId="2DBEC75A" w:rsidR="002F5FBE" w:rsidRDefault="006428C9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Cícera</w:t>
            </w:r>
            <w:r w:rsidR="00A57726">
              <w:rPr>
                <w:rFonts w:ascii="Calibri" w:eastAsia="Calibri" w:hAnsi="Calibri" w:cs="Calibri"/>
                <w:sz w:val="20"/>
                <w:szCs w:val="20"/>
              </w:rPr>
              <w:t xml:space="preserve"> Alves da Silva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5E2F281" w14:textId="5534A636" w:rsidR="002F5FBE" w:rsidRDefault="00CB4C8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E7DE9F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F84D3C2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P- PRESENTE</w:t>
            </w:r>
          </w:p>
        </w:tc>
      </w:tr>
      <w:tr w:rsidR="002F5FBE" w14:paraId="0EE3CF00" w14:textId="77777777" w:rsidTr="006042D2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44E9868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da Pessoa Idosa de Pinheiros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639A30D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Ariovaldo Guello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C30F853" w14:textId="26267723" w:rsidR="002F5FBE" w:rsidRDefault="00CB4C8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DB3506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31F9D57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PO- PRESENÇA ONLINE</w:t>
            </w:r>
          </w:p>
        </w:tc>
      </w:tr>
      <w:tr w:rsidR="002F5FBE" w14:paraId="0C90C2AE" w14:textId="77777777" w:rsidTr="006042D2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488F5E9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54ECD5A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Apparecida Caprino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B28CA23" w14:textId="1D96F293" w:rsidR="002F5FBE" w:rsidRDefault="00A01671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6DF95C1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1CC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A80DC51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A- AUSENTE</w:t>
            </w:r>
          </w:p>
        </w:tc>
      </w:tr>
      <w:tr w:rsidR="002F5FBE" w14:paraId="69168057" w14:textId="77777777" w:rsidTr="006042D2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88949FB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Butantã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5E7E193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Thereza Monteiro Marchesini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BC59182" w14:textId="14029DBE" w:rsidR="002F5FBE" w:rsidRDefault="000D1A1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56BD82F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5514025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J- JUSTIFICATIVA</w:t>
            </w:r>
          </w:p>
        </w:tc>
      </w:tr>
      <w:tr w:rsidR="002F5FBE" w14:paraId="7B0C0A04" w14:textId="77777777" w:rsidTr="006042D2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F466C97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BC08E4E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Alaide Pedro de Carvalho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520420B" w14:textId="53264B8F" w:rsidR="002F5FBE" w:rsidRDefault="000D1A1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19275A3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F1DA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AB7DFA7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L- LICENÇA</w:t>
            </w:r>
          </w:p>
        </w:tc>
      </w:tr>
      <w:tr w:rsidR="002F5FBE" w14:paraId="1210C9C3" w14:textId="77777777" w:rsidTr="006042D2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7E94181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Liberdade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A82A3B0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Nadir Francisco do Amaral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0CE8F20" w14:textId="547C4A63" w:rsidR="002F5FBE" w:rsidRDefault="000D1A1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F557F96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E0C89D8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03928AB3" w14:textId="77777777" w:rsidTr="006042D2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918EA59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BE32E20" w14:textId="77777777" w:rsidR="002F5FBE" w:rsidRDefault="002F5FBE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56D5AA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F3B1754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8FAAB83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0EBDDC8E" w14:textId="77777777" w:rsidTr="001314B3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7DF9ACB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Região Centro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8422634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Niltes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Aparecida Lopes de Souza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CC0652B" w14:textId="5E81AAED" w:rsidR="002F5FBE" w:rsidRDefault="000D1A1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BF5F903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65ED27D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0F16DB71" w14:textId="77777777" w:rsidTr="006042D2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4C2F094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594320F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Aparecida Costa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151508E" w14:textId="4B45F256" w:rsidR="002F5FBE" w:rsidRDefault="00AF2B4D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78C08AA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2353AA0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294F430E" w14:textId="77777777" w:rsidTr="006042D2">
        <w:trPr>
          <w:trHeight w:val="56"/>
        </w:trPr>
        <w:tc>
          <w:tcPr>
            <w:tcW w:w="81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AED289B" w14:textId="77777777" w:rsidR="002F5FBE" w:rsidRDefault="002F5FBE" w:rsidP="001E2777">
            <w:pPr>
              <w:spacing w:line="276" w:lineRule="auto"/>
              <w:rPr>
                <w:rFonts w:ascii="Calibri" w:eastAsia="Calibri" w:hAnsi="Calibri" w:cs="Calibri"/>
                <w:sz w:val="8"/>
                <w:szCs w:val="8"/>
              </w:rPr>
            </w:pP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73BC91A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B9EE1F5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F5FBE" w14:paraId="795D0C3F" w14:textId="77777777" w:rsidTr="006042D2">
        <w:trPr>
          <w:trHeight w:val="56"/>
        </w:trPr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0CC3BC3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CHAPA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61D9337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NOME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7A563A0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PRESENÇA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EEB9EE7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03C037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68F12C1F" w14:textId="77777777" w:rsidTr="002109B4">
        <w:trPr>
          <w:trHeight w:val="285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1ABB2F1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Me Too Brasil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2FC8A50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do Carmo Guido Di Lascio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D52F2D6" w14:textId="206D5BAD" w:rsidR="002F5FBE" w:rsidRDefault="002109B4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23AC91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4407C6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01406CB6" w14:textId="77777777" w:rsidTr="006042D2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7367DCD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084E176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Elisabeth Meloni Vieira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4CA4A5B" w14:textId="5057E77A" w:rsidR="002F5FBE" w:rsidRDefault="00A01671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F933A69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E348E3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6B4902B8" w14:textId="77777777" w:rsidTr="006042D2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F973359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Associação Nosso Sonho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6999DC6" w14:textId="540490FA" w:rsidR="002F5FBE" w:rsidRDefault="002F5FBE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E467C00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10FDDA3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8B678E6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717DBB92" w14:textId="77777777" w:rsidTr="006042D2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AFA391D" w14:textId="77777777" w:rsidR="002F5FBE" w:rsidRDefault="002F5FBE" w:rsidP="001E2777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C6DF982" w14:textId="77777777" w:rsidR="002F5FBE" w:rsidRDefault="002F5FBE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209C053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B2410AA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19FFB70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126BF793" w14:textId="77777777" w:rsidTr="00CB4C89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F91BF9B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Geronto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EACH-USP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5709486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Marisa Accioly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AFE8BDC" w14:textId="443688B5" w:rsidR="002F5FBE" w:rsidRDefault="00CB4C8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2482CB9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5E878B8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7BE95261" w14:textId="77777777" w:rsidTr="006042D2">
        <w:trPr>
          <w:trHeight w:val="280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30575E1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880A6A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Maria Luisa Trindade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Bestetti</w:t>
            </w:r>
            <w:proofErr w:type="spellEnd"/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5043788" w14:textId="57581B18" w:rsidR="002F5FBE" w:rsidRDefault="00A01671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DD350FE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ED71263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6B5F26B0" w14:textId="77777777" w:rsidTr="006042D2">
        <w:tc>
          <w:tcPr>
            <w:tcW w:w="81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10A3B17" w14:textId="77777777" w:rsidR="002F5FBE" w:rsidRDefault="002F5FBE" w:rsidP="001E2777">
            <w:pPr>
              <w:spacing w:line="276" w:lineRule="auto"/>
              <w:rPr>
                <w:rFonts w:ascii="Calibri" w:eastAsia="Calibri" w:hAnsi="Calibri" w:cs="Calibri"/>
                <w:sz w:val="8"/>
                <w:szCs w:val="8"/>
              </w:rPr>
            </w:pP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089B1E7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D7ACEDE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F5FBE" w14:paraId="5F057A36" w14:textId="77777777" w:rsidTr="006042D2"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C5C1A82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CHAPA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471CEB6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NOME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D13DBA9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PRESENÇA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DDE971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F565B9D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1F36CD58" w14:textId="77777777" w:rsidTr="00CB4C89">
        <w:trPr>
          <w:trHeight w:val="330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02E6446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Sindicato Nacional dos Aposentados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EC9B888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Diógenes Sandim Martins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BB910D9" w14:textId="0AA4A057" w:rsidR="002F5FBE" w:rsidRDefault="00CB4C8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5C82DB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B8DEFD6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2965933A" w14:textId="77777777" w:rsidTr="006042D2"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4707254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8DEAD53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Sonia Maria Pereira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1AC1474" w14:textId="296E16BB" w:rsidR="002F5FBE" w:rsidRDefault="00A01671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1999509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BF74D8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64CB468B" w14:textId="77777777" w:rsidTr="001314B3"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8CDDC7B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Trabalho 60+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C902E4E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Norma Rangel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24D3516" w14:textId="73E2347F" w:rsidR="002F5FBE" w:rsidRDefault="001314B3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6FA6328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EBAF16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2D0EEF17" w14:textId="77777777" w:rsidTr="006042D2"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55E2BC5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8C20645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Ricardo Mucci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6777FDF" w14:textId="7F6ACB1D" w:rsidR="002F5FBE" w:rsidRDefault="00A01671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171830C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ABD591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14:paraId="139CD107" w14:textId="5ECDFDE0" w:rsidR="002F5FBE" w:rsidRDefault="00A57726" w:rsidP="00833D93">
      <w:pPr>
        <w:ind w:right="-6"/>
        <w:jc w:val="both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Calibri" w:eastAsia="Calibri" w:hAnsi="Calibri" w:cs="Calibri"/>
        </w:rPr>
        <w:t>Participaram da reunião os seguintes Conselheiros (as) Representantes de Governo:</w:t>
      </w:r>
      <w:r>
        <w:rPr>
          <w:rFonts w:ascii="Quattrocento Sans" w:eastAsia="Quattrocento Sans" w:hAnsi="Quattrocento Sans" w:cs="Quattrocento Sans"/>
          <w:sz w:val="22"/>
          <w:szCs w:val="22"/>
        </w:rPr>
        <w:t xml:space="preserve"> </w:t>
      </w:r>
    </w:p>
    <w:p w14:paraId="506E6E66" w14:textId="77777777" w:rsidR="00E22070" w:rsidRDefault="00E22070">
      <w:pPr>
        <w:ind w:right="-6" w:hanging="2"/>
        <w:jc w:val="both"/>
        <w:rPr>
          <w:rFonts w:ascii="Quattrocento Sans" w:eastAsia="Quattrocento Sans" w:hAnsi="Quattrocento Sans" w:cs="Quattrocento Sans"/>
          <w:sz w:val="22"/>
          <w:szCs w:val="22"/>
        </w:rPr>
      </w:pPr>
    </w:p>
    <w:p w14:paraId="020BBF9B" w14:textId="77777777" w:rsidR="002F5FBE" w:rsidRDefault="002F5FBE">
      <w:pPr>
        <w:ind w:right="-6" w:hanging="2"/>
        <w:jc w:val="both"/>
        <w:rPr>
          <w:rFonts w:ascii="Quattrocento Sans" w:eastAsia="Quattrocento Sans" w:hAnsi="Quattrocento Sans" w:cs="Quattrocento Sans"/>
          <w:sz w:val="22"/>
          <w:szCs w:val="22"/>
        </w:rPr>
      </w:pPr>
    </w:p>
    <w:tbl>
      <w:tblPr>
        <w:tblStyle w:val="a5"/>
        <w:tblW w:w="8355" w:type="dxa"/>
        <w:tblInd w:w="-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870"/>
        <w:gridCol w:w="3435"/>
        <w:gridCol w:w="1050"/>
      </w:tblGrid>
      <w:tr w:rsidR="002F5FBE" w14:paraId="13ADABB0" w14:textId="77777777" w:rsidTr="001C411D">
        <w:tc>
          <w:tcPr>
            <w:tcW w:w="83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7C24A6B" w14:textId="2447315D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LISTA DE PRESENÇA</w:t>
            </w:r>
          </w:p>
        </w:tc>
      </w:tr>
      <w:tr w:rsidR="002F5FBE" w14:paraId="6BC25249" w14:textId="77777777" w:rsidTr="001C411D"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8A04DFE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SECRETARIA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08DCAE97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NOME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5229BDE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PRESENÇA</w:t>
            </w:r>
          </w:p>
        </w:tc>
      </w:tr>
      <w:tr w:rsidR="002F5FBE" w14:paraId="027203B3" w14:textId="77777777" w:rsidTr="001E2777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8DBB508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SMS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3FBCA6C8" w14:textId="77777777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Rosa Maria Bruno Marcucci 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3572D4F" w14:textId="3EFF06CE" w:rsidR="002F5FBE" w:rsidRDefault="00A0167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65F577E0" w14:textId="77777777" w:rsidTr="001E2777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B048EE4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28EAA8C2" w14:textId="77777777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Aparecida Barbosa Nunes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D58E27B" w14:textId="58B4DCA2" w:rsidR="002F5FBE" w:rsidRDefault="00A01671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1D1D6C56" w14:textId="77777777" w:rsidTr="00852682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504BB7F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SMADS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7199B8EC" w14:textId="580A2D21" w:rsidR="002F5FBE" w:rsidRDefault="00EA12EC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Juliana de Oliveira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31582202" w14:textId="139211A3" w:rsidR="002F5FBE" w:rsidRDefault="0085268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39217699" w14:textId="77777777" w:rsidTr="00852682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CD1EF45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6CD4DD3D" w14:textId="75113B2D" w:rsidR="002F5FBE" w:rsidRDefault="00EA12EC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Fátima de Jesus Teixeira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3D386FB0" w14:textId="049C2443" w:rsidR="002F5FBE" w:rsidRPr="00FD0B69" w:rsidRDefault="0085268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3EC348F1" w14:textId="77777777" w:rsidTr="00820CF0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3CFA63F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SEHAB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6029907B" w14:textId="6270BAC5" w:rsidR="002F5FBE" w:rsidRDefault="006428C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Patrícia</w:t>
            </w:r>
            <w:r w:rsidR="00A57726">
              <w:rPr>
                <w:rFonts w:ascii="Calibri" w:eastAsia="Calibri" w:hAnsi="Calibri" w:cs="Calibri"/>
                <w:sz w:val="20"/>
                <w:szCs w:val="20"/>
              </w:rPr>
              <w:t xml:space="preserve"> Spedaletti de Deus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3598B778" w14:textId="25030494" w:rsidR="002F5FBE" w:rsidRDefault="00854498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</w:t>
            </w:r>
          </w:p>
        </w:tc>
      </w:tr>
      <w:tr w:rsidR="002F5FBE" w14:paraId="09B1816C" w14:textId="77777777" w:rsidTr="001E2777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4D210ED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69E049F5" w14:textId="77777777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Tatiana de Oliveira Lima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5C82317D" w14:textId="45402A3D" w:rsidR="002F5FBE" w:rsidRDefault="00A0167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160E1E53" w14:textId="77777777" w:rsidTr="001E2777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9BECD1E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SMT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27D003A4" w14:textId="2E05D235" w:rsidR="002F5FBE" w:rsidRDefault="00B2118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</w:t>
            </w:r>
            <w:r w:rsidR="001E277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go Rodrigo Vicente dos Santos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72287B46" w14:textId="49A14DA3" w:rsidR="002F5FBE" w:rsidRDefault="00A0167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791B3D79" w14:textId="77777777" w:rsidTr="00A43C14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6AE0D3A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E3E30F4" w14:textId="29F95525" w:rsidR="002F5FBE" w:rsidRDefault="00B2118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Claudia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Ciufatelli</w:t>
            </w:r>
            <w:proofErr w:type="spellEnd"/>
            <w:r w:rsidR="00A5772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Barale</w:t>
            </w:r>
            <w:proofErr w:type="spellEnd"/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2E8D409" w14:textId="7D87123A" w:rsidR="002F5FBE" w:rsidRDefault="00FD0B6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25E67CD0" w14:textId="77777777" w:rsidTr="006428C9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51253DA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SMDETT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B27A6A4" w14:textId="31AFE247" w:rsidR="002F5FBE" w:rsidRDefault="002F5FBE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B30B041" w14:textId="43888533" w:rsidR="002F5FBE" w:rsidRDefault="002F5FB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2D511A28" w14:textId="77777777" w:rsidTr="001E2777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64F112E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7252CE7A" w14:textId="3EAC8E10" w:rsidR="002F5FBE" w:rsidRDefault="00B2118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Gerson Martins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6DC80412" w14:textId="4C2C3A22" w:rsidR="002F5FBE" w:rsidRDefault="00A0167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76AA5C06" w14:textId="77777777" w:rsidTr="001C411D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B652E80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SVMA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3B5A04C" w14:textId="58948081" w:rsidR="002F5FBE" w:rsidRDefault="002F5FBE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39D33523" w14:textId="77777777" w:rsidR="002F5FBE" w:rsidRDefault="002F5FB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1D31C633" w14:textId="77777777" w:rsidTr="001E2777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09949FF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3B859D6" w14:textId="11C782AA" w:rsidR="002F5FBE" w:rsidRDefault="00EA12EC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Daniel Teixeira de Lima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225B21F0" w14:textId="5412ABDB" w:rsidR="002F5FBE" w:rsidRDefault="00A0167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379A6951" w14:textId="77777777" w:rsidTr="00852682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98D51BB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SME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5D8541CB" w14:textId="752850E9" w:rsidR="002F5FBE" w:rsidRDefault="00EA12EC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Bruno Lopes Fonseca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5C39FC8C" w14:textId="78DB9C32" w:rsidR="002F5FBE" w:rsidRDefault="0085268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54660545" w14:textId="77777777" w:rsidTr="001E2777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9C715D4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259D31D8" w14:textId="07B42DF9" w:rsidR="002F5FBE" w:rsidRDefault="00EA12EC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Thiago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Fijos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de Souza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A8DFE6B" w14:textId="1FC55389" w:rsidR="002F5FBE" w:rsidRDefault="00A0167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64AED7BF" w14:textId="77777777" w:rsidTr="00E526C5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8E4FCF5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SEME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33C93B7D" w14:textId="77777777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Dinéia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Mendes de Araújo Cardoso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5" w:themeFillTint="66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9FC073F" w14:textId="182867E9" w:rsidR="002F5FBE" w:rsidRDefault="00E526C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</w:t>
            </w:r>
          </w:p>
        </w:tc>
      </w:tr>
      <w:tr w:rsidR="002F5FBE" w14:paraId="62455883" w14:textId="77777777" w:rsidTr="00854498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297AEC1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3017D8F6" w14:textId="305E12FF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</w:t>
            </w:r>
            <w:r w:rsidR="001E2777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 Luiza da Silva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DEB2DB6" w14:textId="70D229F9" w:rsidR="002F5FBE" w:rsidRDefault="000D1A1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</w:t>
            </w:r>
          </w:p>
        </w:tc>
      </w:tr>
      <w:tr w:rsidR="002F5FBE" w14:paraId="29CA5AF2" w14:textId="77777777" w:rsidTr="001314B3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96178AD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SMC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B5F4B94" w14:textId="77777777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Claudio Aguiar Almeida 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21E35897" w14:textId="7CEEF9C0" w:rsidR="002F5FBE" w:rsidRDefault="001314B3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</w:tr>
      <w:tr w:rsidR="002F5FBE" w14:paraId="5CD6E00C" w14:textId="77777777" w:rsidTr="00A43C14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30FB155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C12E54B" w14:textId="77777777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Alessandra Tonelli Távora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BF338CD" w14:textId="47B6B180" w:rsidR="002F5FBE" w:rsidRDefault="00FD0B6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49FC8875" w14:textId="77777777" w:rsidTr="001C411D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A5E0274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SMPED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390EAAA" w14:textId="46C33B13" w:rsidR="002F5FBE" w:rsidRDefault="002F5FBE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29876363" w14:textId="77777777" w:rsidR="002F5FBE" w:rsidRDefault="002F5FB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4300A682" w14:textId="77777777" w:rsidTr="001E2777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80BD2E2" w14:textId="77777777" w:rsidR="002F5FBE" w:rsidRDefault="002F5FB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78A614E5" w14:textId="77777777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Devanice Jovina de Abreu 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67C8B82" w14:textId="4ABE31A0" w:rsidR="002F5FBE" w:rsidRPr="00852682" w:rsidRDefault="00EA12EC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852682"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0DF4C73B" w14:textId="77777777" w:rsidTr="001C411D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B00B07B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SMDHC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347F1DB3" w14:textId="6EED9F64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Josefa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Anedet</w:t>
            </w:r>
            <w:r w:rsidR="001E2777">
              <w:rPr>
                <w:rFonts w:ascii="Calibri" w:eastAsia="Calibri" w:hAnsi="Calibri" w:cs="Calibri"/>
                <w:sz w:val="20"/>
                <w:szCs w:val="20"/>
              </w:rPr>
              <w:t>hy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dos Santos Silva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0BA32CA7" w14:textId="7799E540" w:rsidR="002F5FBE" w:rsidRDefault="001314B3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30C5CD0A" w14:textId="77777777" w:rsidTr="00852682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28BDDA2" w14:textId="77777777" w:rsidR="002F5FBE" w:rsidRDefault="002F5FB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AC22FFF" w14:textId="77777777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Suzana de Rosa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6B8208F" w14:textId="1EB101F7" w:rsidR="002F5FBE" w:rsidRDefault="00852682" w:rsidP="0085268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</w:tr>
      <w:tr w:rsidR="002F5FBE" w14:paraId="221C79E2" w14:textId="77777777" w:rsidTr="00A43C14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F57D03A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SMIT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56DC0182" w14:textId="736E599C" w:rsidR="002F5FBE" w:rsidRDefault="00B2118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Schalimar Leal Oriola da Costa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5132BA28" w14:textId="7B7EEDD6" w:rsidR="002F5FBE" w:rsidRDefault="00FD0B6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27C184B7" w14:textId="77777777" w:rsidTr="00A43C14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97C956A" w14:textId="77777777" w:rsidR="002F5FBE" w:rsidRDefault="002F5FB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7B7CD3D4" w14:textId="7C9505FD" w:rsidR="002F5FBE" w:rsidRDefault="00B2118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Leandro de Jesus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7ED7616D" w14:textId="2B49C58F" w:rsidR="002F5FBE" w:rsidRDefault="00FD0B6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14BBC9E6" w14:textId="77777777" w:rsidTr="002109B4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60D2C88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SF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02724543" w14:textId="32785863" w:rsidR="002F5FBE" w:rsidRDefault="00B2118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Fabíola Varanda da Silva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74D7C55F" w14:textId="5E7DC7EC" w:rsidR="002F5FBE" w:rsidRDefault="002109B4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</w:t>
            </w:r>
          </w:p>
        </w:tc>
      </w:tr>
      <w:tr w:rsidR="002F5FBE" w14:paraId="7D918FBC" w14:textId="77777777" w:rsidTr="001314B3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33D34D4" w14:textId="77777777" w:rsidR="002F5FBE" w:rsidRDefault="002F5FB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5E206C4D" w14:textId="3ECD70C2" w:rsidR="002F5FBE" w:rsidRDefault="00EA12EC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 w:rsidR="00374E11">
              <w:rPr>
                <w:rFonts w:ascii="Calibri" w:eastAsia="Calibri" w:hAnsi="Calibri" w:cs="Calibri"/>
                <w:sz w:val="20"/>
                <w:szCs w:val="20"/>
              </w:rPr>
              <w:t>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ssa Carvalho Oliveira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CE7A42A" w14:textId="2DFED7C0" w:rsidR="002F5FBE" w:rsidRDefault="001314B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</w:tr>
      <w:tr w:rsidR="002F5FBE" w14:paraId="5F21EB34" w14:textId="77777777" w:rsidTr="001E2777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4440D24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SMSUB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51B90301" w14:textId="0EF6C722" w:rsidR="002F5FBE" w:rsidRDefault="00006B0F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Adriano Porto Garcia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1B530E7" w14:textId="7D82AC46" w:rsidR="002F5FBE" w:rsidRDefault="00EA12EC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2968450E" w14:textId="77777777" w:rsidTr="001E2777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3490933" w14:textId="77777777" w:rsidR="002F5FBE" w:rsidRDefault="002F5FB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3F2C52B" w14:textId="265BA618" w:rsidR="002F5FBE" w:rsidRDefault="00006B0F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Luciano Santos Araújo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6382BBB7" w14:textId="191801E0" w:rsidR="002F5FBE" w:rsidRDefault="00EA12EC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4F0C8022" w14:textId="77777777" w:rsidTr="001314B3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02E014E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SMSU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FF4D14C" w14:textId="7BDE18D3" w:rsidR="002F5FBE" w:rsidRDefault="00B2118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Alírio José da Silva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0E0E20C9" w14:textId="5024363F" w:rsidR="002F5FBE" w:rsidRDefault="001314B3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</w:tr>
      <w:tr w:rsidR="002F5FBE" w14:paraId="5947FE8A" w14:textId="77777777" w:rsidTr="00A43C14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D9C6C46" w14:textId="77777777" w:rsidR="002F5FBE" w:rsidRDefault="002F5FB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64F27DB0" w14:textId="2D08A0F6" w:rsidR="002F5FBE" w:rsidRDefault="00B2118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Silv</w:t>
            </w:r>
            <w:r w:rsidR="001E2777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 Pavan Barboza Nunes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5CCB4FC" w14:textId="7686689A" w:rsidR="002F5FBE" w:rsidRDefault="00FD0B6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</w:tbl>
    <w:p w14:paraId="631ECAB0" w14:textId="77777777" w:rsidR="0022459E" w:rsidRDefault="0022459E" w:rsidP="00525709">
      <w:pPr>
        <w:ind w:right="-6"/>
        <w:jc w:val="both"/>
        <w:rPr>
          <w:rFonts w:ascii="Calibri" w:eastAsia="Calibri" w:hAnsi="Calibri" w:cs="Calibri"/>
        </w:rPr>
      </w:pPr>
    </w:p>
    <w:p w14:paraId="281E3ADC" w14:textId="00200A44" w:rsidR="002E0236" w:rsidRDefault="002E0236" w:rsidP="0022459E">
      <w:pPr>
        <w:ind w:right="-6"/>
        <w:jc w:val="both"/>
        <w:rPr>
          <w:rFonts w:ascii="Calibri" w:eastAsia="Calibri" w:hAnsi="Calibri" w:cs="Calibri"/>
          <w:b/>
        </w:rPr>
        <w:sectPr w:rsidR="002E023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285" w:bottom="1417" w:left="1701" w:header="850" w:footer="567" w:gutter="0"/>
          <w:pgNumType w:start="1"/>
          <w:cols w:space="720"/>
          <w:titlePg/>
        </w:sectPr>
      </w:pPr>
    </w:p>
    <w:p w14:paraId="4D737B30" w14:textId="0525399E" w:rsidR="00EA12EC" w:rsidRDefault="00EA12EC" w:rsidP="00525709">
      <w:pPr>
        <w:rPr>
          <w:rFonts w:ascii="Calibri" w:eastAsia="Calibri" w:hAnsi="Calibri" w:cs="Calibri"/>
          <w:b/>
        </w:rPr>
      </w:pPr>
    </w:p>
    <w:sectPr w:rsidR="00EA12EC">
      <w:type w:val="continuous"/>
      <w:pgSz w:w="11906" w:h="16838"/>
      <w:pgMar w:top="1417" w:right="1701" w:bottom="1417" w:left="1701" w:header="850" w:footer="567" w:gutter="0"/>
      <w:cols w:num="3" w:space="720" w:equalWidth="0">
        <w:col w:w="2354" w:space="720"/>
        <w:col w:w="2354" w:space="720"/>
        <w:col w:w="2354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B7093" w14:textId="77777777" w:rsidR="00D25DA2" w:rsidRDefault="00D25DA2">
      <w:r>
        <w:separator/>
      </w:r>
    </w:p>
  </w:endnote>
  <w:endnote w:type="continuationSeparator" w:id="0">
    <w:p w14:paraId="565982C1" w14:textId="77777777" w:rsidR="00D25DA2" w:rsidRDefault="00D25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1" w:fontKey="{09246E79-E457-4AA1-8661-C24E06902318}"/>
    <w:embedBold r:id="rId2" w:fontKey="{686DFA48-7E57-4407-9215-ED65339599D2}"/>
    <w:embedItalic r:id="rId3" w:fontKey="{30991805-FE4B-42E8-9ADF-8C2D772F046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791A9E83-702E-4D77-A579-EC02D2F3C833}"/>
  </w:font>
  <w:font w:name="OpenSymbol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ABC2D39E-1E16-44AC-8CA6-3736F4A48469}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6" w:fontKey="{47A3B43F-878B-428C-949F-D19A6EAC821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BFD86E1D-E822-4238-AC71-AF215ABE8E90}"/>
    <w:embedBold r:id="rId8" w:fontKey="{B9EEECD5-0224-4DD6-8DC0-DE7E0A26EC02}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9" w:fontKey="{55179EE3-A869-4AF5-BE73-1985A0490F1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E4EE21CB-A8FA-4AAC-A042-66FB35C71F3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A493A" w14:textId="77777777" w:rsidR="0074541A" w:rsidRDefault="0074541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C095A" w14:textId="77777777" w:rsidR="002F5FBE" w:rsidRDefault="00A57726">
    <w:pPr>
      <w:pBdr>
        <w:top w:val="nil"/>
        <w:left w:val="nil"/>
        <w:bottom w:val="single" w:sz="12" w:space="1" w:color="000000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</w:t>
    </w:r>
    <w:r>
      <w:rPr>
        <w:rFonts w:ascii="Calibri" w:eastAsia="Calibri" w:hAnsi="Calibri" w:cs="Calibri"/>
        <w:color w:val="000000"/>
        <w:sz w:val="22"/>
        <w:szCs w:val="22"/>
      </w:rPr>
      <w:t xml:space="preserve">- Página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>
      <w:rPr>
        <w:rFonts w:ascii="Calibri" w:eastAsia="Calibri" w:hAnsi="Calibri" w:cs="Calibri"/>
        <w:b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  <w:r>
      <w:rPr>
        <w:rFonts w:ascii="Calibri" w:eastAsia="Calibri" w:hAnsi="Calibri" w:cs="Calibri"/>
        <w:color w:val="000000"/>
        <w:sz w:val="22"/>
        <w:szCs w:val="22"/>
      </w:rPr>
      <w:t xml:space="preserve"> de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NUMPAGES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>
      <w:rPr>
        <w:rFonts w:ascii="Calibri" w:eastAsia="Calibri" w:hAnsi="Calibri" w:cs="Calibri"/>
        <w:b/>
        <w:noProof/>
        <w:color w:val="000000"/>
        <w:sz w:val="22"/>
        <w:szCs w:val="22"/>
      </w:rPr>
      <w:t>3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</w:p>
  <w:p w14:paraId="4EDFB2FC" w14:textId="77777777" w:rsidR="002F5FBE" w:rsidRDefault="002F5FBE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01FAF" w14:textId="77777777" w:rsidR="002F5FBE" w:rsidRDefault="002F5FBE">
    <w:pPr>
      <w:pBdr>
        <w:bottom w:val="single" w:sz="12" w:space="1" w:color="000000"/>
      </w:pBdr>
      <w:jc w:val="center"/>
      <w:rPr>
        <w:rFonts w:ascii="Calibri" w:eastAsia="Calibri" w:hAnsi="Calibri" w:cs="Calibri"/>
        <w:sz w:val="22"/>
        <w:szCs w:val="22"/>
      </w:rPr>
    </w:pPr>
  </w:p>
  <w:p w14:paraId="433C4DCC" w14:textId="77777777" w:rsidR="002F5FBE" w:rsidRDefault="00A57726">
    <w:pPr>
      <w:pBdr>
        <w:bottom w:val="single" w:sz="12" w:space="1" w:color="000000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- Página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PAGE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>
      <w:rPr>
        <w:rFonts w:ascii="Calibri" w:eastAsia="Calibri" w:hAnsi="Calibri" w:cs="Calibri"/>
        <w:b/>
        <w:noProof/>
        <w:sz w:val="22"/>
        <w:szCs w:val="22"/>
      </w:rPr>
      <w:t>1</w:t>
    </w:r>
    <w:r>
      <w:rPr>
        <w:rFonts w:ascii="Calibri" w:eastAsia="Calibri" w:hAnsi="Calibri" w:cs="Calibri"/>
        <w:b/>
        <w:sz w:val="22"/>
        <w:szCs w:val="22"/>
      </w:rPr>
      <w:fldChar w:fldCharType="end"/>
    </w:r>
    <w:r>
      <w:rPr>
        <w:rFonts w:ascii="Calibri" w:eastAsia="Calibri" w:hAnsi="Calibri" w:cs="Calibri"/>
        <w:sz w:val="22"/>
        <w:szCs w:val="22"/>
      </w:rPr>
      <w:t xml:space="preserve"> de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NUMPAGES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>
      <w:rPr>
        <w:rFonts w:ascii="Calibri" w:eastAsia="Calibri" w:hAnsi="Calibri" w:cs="Calibri"/>
        <w:b/>
        <w:noProof/>
        <w:sz w:val="22"/>
        <w:szCs w:val="22"/>
      </w:rPr>
      <w:t>2</w:t>
    </w:r>
    <w:r>
      <w:rPr>
        <w:rFonts w:ascii="Calibri" w:eastAsia="Calibri" w:hAnsi="Calibri" w:cs="Calibri"/>
        <w:b/>
        <w:sz w:val="22"/>
        <w:szCs w:val="22"/>
      </w:rPr>
      <w:fldChar w:fldCharType="end"/>
    </w:r>
  </w:p>
  <w:p w14:paraId="7B81610C" w14:textId="77777777" w:rsidR="002F5FBE" w:rsidRDefault="002F5FBE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color w:val="FF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F9828" w14:textId="77777777" w:rsidR="00D25DA2" w:rsidRDefault="00D25DA2">
      <w:r>
        <w:separator/>
      </w:r>
    </w:p>
  </w:footnote>
  <w:footnote w:type="continuationSeparator" w:id="0">
    <w:p w14:paraId="7B582CFB" w14:textId="77777777" w:rsidR="00D25DA2" w:rsidRDefault="00D25DA2">
      <w:r>
        <w:continuationSeparator/>
      </w:r>
    </w:p>
  </w:footnote>
  <w:footnote w:id="1">
    <w:p w14:paraId="4831EFF3" w14:textId="6767D141" w:rsidR="001758BE" w:rsidRDefault="001758BE" w:rsidP="001758BE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hyperlink r:id="rId1" w:history="1">
        <w:r w:rsidRPr="00CE2974">
          <w:rPr>
            <w:rStyle w:val="Hyperlink"/>
          </w:rPr>
          <w:t>https://www.saopaulo.sp.leg.br/wp-content/uploads/2021/03/MANUAL_DE_ELABORACAO_LEGISLATIVA_2021.pdf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D8BE2" w14:textId="00F3197E" w:rsidR="0074541A" w:rsidRDefault="0074541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58A4F" w14:textId="5917C903" w:rsidR="0074541A" w:rsidRDefault="0074541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84837" w14:textId="27AF08D8" w:rsidR="002F5FBE" w:rsidRDefault="00A57726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inline distT="0" distB="0" distL="0" distR="0" wp14:anchorId="4360818B" wp14:editId="685692D3">
          <wp:extent cx="1374585" cy="556881"/>
          <wp:effectExtent l="0" t="0" r="0" b="0"/>
          <wp:docPr id="16403745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4585" cy="5568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14300" distB="114300" distL="114300" distR="114300" simplePos="0" relativeHeight="251657216" behindDoc="0" locked="0" layoutInCell="1" hidden="0" allowOverlap="1" wp14:anchorId="5C4BA6FB" wp14:editId="5D51CE76">
          <wp:simplePos x="0" y="0"/>
          <wp:positionH relativeFrom="column">
            <wp:posOffset>-3808</wp:posOffset>
          </wp:positionH>
          <wp:positionV relativeFrom="paragraph">
            <wp:posOffset>3177</wp:posOffset>
          </wp:positionV>
          <wp:extent cx="1104900" cy="878398"/>
          <wp:effectExtent l="0" t="0" r="0" b="0"/>
          <wp:wrapNone/>
          <wp:docPr id="164037451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l="12716" t="30325" r="39148" b="27012"/>
                  <a:stretch>
                    <a:fillRect/>
                  </a:stretch>
                </pic:blipFill>
                <pic:spPr>
                  <a:xfrm>
                    <a:off x="0" y="0"/>
                    <a:ext cx="1104900" cy="8783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475CE4" w14:textId="77777777" w:rsidR="002F5FBE" w:rsidRDefault="002F5FBE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24C37AC9" w14:textId="77777777" w:rsidR="002F5FBE" w:rsidRDefault="002F5FBE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7A4A3055" w14:textId="77777777" w:rsidR="002F5FBE" w:rsidRDefault="002F5FBE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0B2D1961" w14:textId="77777777" w:rsidR="002F5FBE" w:rsidRDefault="00A57726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b/>
        <w:color w:val="000000"/>
        <w:sz w:val="22"/>
        <w:szCs w:val="22"/>
      </w:rPr>
      <w:t>SECRETARIA MUNICIPAL DE DIREITOS HUMANOS E CIDADANIA - SMDHC</w:t>
    </w:r>
  </w:p>
  <w:p w14:paraId="5C335250" w14:textId="77777777" w:rsidR="002F5FBE" w:rsidRDefault="00A57726">
    <w:pPr>
      <w:pBdr>
        <w:top w:val="nil"/>
        <w:left w:val="nil"/>
        <w:bottom w:val="single" w:sz="12" w:space="1" w:color="000000"/>
        <w:right w:val="nil"/>
        <w:between w:val="nil"/>
      </w:pBdr>
      <w:spacing w:after="240"/>
      <w:jc w:val="center"/>
      <w:rPr>
        <w:rFonts w:ascii="Calibri" w:eastAsia="Calibri" w:hAnsi="Calibri" w:cs="Calibri"/>
        <w:b/>
        <w:color w:val="FF0000"/>
      </w:rPr>
    </w:pPr>
    <w:r>
      <w:rPr>
        <w:rFonts w:ascii="Calibri" w:eastAsia="Calibri" w:hAnsi="Calibri" w:cs="Calibri"/>
        <w:b/>
        <w:color w:val="000000"/>
      </w:rPr>
      <w:t>CONSELHO MUNICIPAL DE DIREITOS DA PESSOA IDOSA (CMI/SP)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32C4D"/>
    <w:multiLevelType w:val="hybridMultilevel"/>
    <w:tmpl w:val="60BEBA82"/>
    <w:lvl w:ilvl="0" w:tplc="041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D3351"/>
    <w:multiLevelType w:val="multilevel"/>
    <w:tmpl w:val="E834B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1E05892"/>
    <w:multiLevelType w:val="multilevel"/>
    <w:tmpl w:val="240C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61723C"/>
    <w:multiLevelType w:val="hybridMultilevel"/>
    <w:tmpl w:val="0D9A497E"/>
    <w:lvl w:ilvl="0" w:tplc="041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93134"/>
    <w:multiLevelType w:val="hybridMultilevel"/>
    <w:tmpl w:val="19401110"/>
    <w:lvl w:ilvl="0" w:tplc="041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9F0D53"/>
    <w:multiLevelType w:val="hybridMultilevel"/>
    <w:tmpl w:val="A00670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2238AC"/>
    <w:multiLevelType w:val="multilevel"/>
    <w:tmpl w:val="A7920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9C314D"/>
    <w:multiLevelType w:val="hybridMultilevel"/>
    <w:tmpl w:val="18AA8A5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833161">
    <w:abstractNumId w:val="1"/>
  </w:num>
  <w:num w:numId="2" w16cid:durableId="1215970331">
    <w:abstractNumId w:val="7"/>
  </w:num>
  <w:num w:numId="3" w16cid:durableId="1538081840">
    <w:abstractNumId w:val="2"/>
  </w:num>
  <w:num w:numId="4" w16cid:durableId="1156723674">
    <w:abstractNumId w:val="6"/>
  </w:num>
  <w:num w:numId="5" w16cid:durableId="1129738968">
    <w:abstractNumId w:val="4"/>
  </w:num>
  <w:num w:numId="6" w16cid:durableId="1837107827">
    <w:abstractNumId w:val="3"/>
  </w:num>
  <w:num w:numId="7" w16cid:durableId="832724799">
    <w:abstractNumId w:val="0"/>
  </w:num>
  <w:num w:numId="8" w16cid:durableId="3022022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FBE"/>
    <w:rsid w:val="000047B7"/>
    <w:rsid w:val="00006B0F"/>
    <w:rsid w:val="00020E78"/>
    <w:rsid w:val="00023F4C"/>
    <w:rsid w:val="00036D65"/>
    <w:rsid w:val="00040489"/>
    <w:rsid w:val="00042CD3"/>
    <w:rsid w:val="00043219"/>
    <w:rsid w:val="000473D0"/>
    <w:rsid w:val="00071414"/>
    <w:rsid w:val="00077163"/>
    <w:rsid w:val="00090322"/>
    <w:rsid w:val="00090803"/>
    <w:rsid w:val="00092135"/>
    <w:rsid w:val="00096CA6"/>
    <w:rsid w:val="000B3482"/>
    <w:rsid w:val="000C72CD"/>
    <w:rsid w:val="000D1A1E"/>
    <w:rsid w:val="000D3B67"/>
    <w:rsid w:val="000F71C4"/>
    <w:rsid w:val="001025CF"/>
    <w:rsid w:val="0011109E"/>
    <w:rsid w:val="00111310"/>
    <w:rsid w:val="00125454"/>
    <w:rsid w:val="00125A30"/>
    <w:rsid w:val="001314B3"/>
    <w:rsid w:val="00144131"/>
    <w:rsid w:val="001536A4"/>
    <w:rsid w:val="001755BA"/>
    <w:rsid w:val="001758BE"/>
    <w:rsid w:val="0018089D"/>
    <w:rsid w:val="001C411D"/>
    <w:rsid w:val="001C74BD"/>
    <w:rsid w:val="001C7BF7"/>
    <w:rsid w:val="001D345E"/>
    <w:rsid w:val="001E2777"/>
    <w:rsid w:val="001E3591"/>
    <w:rsid w:val="002109B4"/>
    <w:rsid w:val="0021530F"/>
    <w:rsid w:val="0022459E"/>
    <w:rsid w:val="0024611A"/>
    <w:rsid w:val="00247DF2"/>
    <w:rsid w:val="00252C9F"/>
    <w:rsid w:val="00254E32"/>
    <w:rsid w:val="00255DE4"/>
    <w:rsid w:val="0026564F"/>
    <w:rsid w:val="00294FE8"/>
    <w:rsid w:val="002B3730"/>
    <w:rsid w:val="002B437F"/>
    <w:rsid w:val="002C45B2"/>
    <w:rsid w:val="002E0236"/>
    <w:rsid w:val="002E3713"/>
    <w:rsid w:val="002F5FBE"/>
    <w:rsid w:val="00311804"/>
    <w:rsid w:val="003119B5"/>
    <w:rsid w:val="00324BB0"/>
    <w:rsid w:val="003511C6"/>
    <w:rsid w:val="003612F4"/>
    <w:rsid w:val="003630BA"/>
    <w:rsid w:val="00374E11"/>
    <w:rsid w:val="003864AC"/>
    <w:rsid w:val="003A497B"/>
    <w:rsid w:val="003B64D2"/>
    <w:rsid w:val="003D015A"/>
    <w:rsid w:val="003E0AB7"/>
    <w:rsid w:val="003E5C0E"/>
    <w:rsid w:val="003F1581"/>
    <w:rsid w:val="003F4647"/>
    <w:rsid w:val="003F558F"/>
    <w:rsid w:val="00405AAF"/>
    <w:rsid w:val="004078E7"/>
    <w:rsid w:val="004079F3"/>
    <w:rsid w:val="00416F0D"/>
    <w:rsid w:val="004303DA"/>
    <w:rsid w:val="004665A5"/>
    <w:rsid w:val="00487D57"/>
    <w:rsid w:val="004B09E3"/>
    <w:rsid w:val="004C21A2"/>
    <w:rsid w:val="004C627A"/>
    <w:rsid w:val="004D0C84"/>
    <w:rsid w:val="004D3C1C"/>
    <w:rsid w:val="004E326F"/>
    <w:rsid w:val="004F449F"/>
    <w:rsid w:val="00507AFB"/>
    <w:rsid w:val="00512D0D"/>
    <w:rsid w:val="00513B0D"/>
    <w:rsid w:val="005150CB"/>
    <w:rsid w:val="0052109C"/>
    <w:rsid w:val="00525709"/>
    <w:rsid w:val="00525BA8"/>
    <w:rsid w:val="005320D4"/>
    <w:rsid w:val="0053298B"/>
    <w:rsid w:val="00532AD6"/>
    <w:rsid w:val="00551C38"/>
    <w:rsid w:val="005535C7"/>
    <w:rsid w:val="0055560E"/>
    <w:rsid w:val="00576A44"/>
    <w:rsid w:val="00593B03"/>
    <w:rsid w:val="005F1D32"/>
    <w:rsid w:val="006015D3"/>
    <w:rsid w:val="00602985"/>
    <w:rsid w:val="006042D2"/>
    <w:rsid w:val="00605403"/>
    <w:rsid w:val="00606D12"/>
    <w:rsid w:val="00622790"/>
    <w:rsid w:val="006428C9"/>
    <w:rsid w:val="00643B02"/>
    <w:rsid w:val="006576BA"/>
    <w:rsid w:val="0066034F"/>
    <w:rsid w:val="00696266"/>
    <w:rsid w:val="00697051"/>
    <w:rsid w:val="006A5E6D"/>
    <w:rsid w:val="006C2248"/>
    <w:rsid w:val="006C43BA"/>
    <w:rsid w:val="006C664D"/>
    <w:rsid w:val="00701C5C"/>
    <w:rsid w:val="00707744"/>
    <w:rsid w:val="00717A0C"/>
    <w:rsid w:val="007303C0"/>
    <w:rsid w:val="007305BF"/>
    <w:rsid w:val="0074541A"/>
    <w:rsid w:val="00750C47"/>
    <w:rsid w:val="00753664"/>
    <w:rsid w:val="00755F89"/>
    <w:rsid w:val="00771747"/>
    <w:rsid w:val="00774007"/>
    <w:rsid w:val="00786489"/>
    <w:rsid w:val="007C0439"/>
    <w:rsid w:val="007C7C0E"/>
    <w:rsid w:val="007D1640"/>
    <w:rsid w:val="007D28A5"/>
    <w:rsid w:val="007D4529"/>
    <w:rsid w:val="007D7044"/>
    <w:rsid w:val="007F2B02"/>
    <w:rsid w:val="00802CAD"/>
    <w:rsid w:val="00812255"/>
    <w:rsid w:val="00813356"/>
    <w:rsid w:val="00820CF0"/>
    <w:rsid w:val="00833D93"/>
    <w:rsid w:val="00845180"/>
    <w:rsid w:val="008456B7"/>
    <w:rsid w:val="00850226"/>
    <w:rsid w:val="00852421"/>
    <w:rsid w:val="00852682"/>
    <w:rsid w:val="00853403"/>
    <w:rsid w:val="00854498"/>
    <w:rsid w:val="00854814"/>
    <w:rsid w:val="00857FC8"/>
    <w:rsid w:val="008774F5"/>
    <w:rsid w:val="008845DA"/>
    <w:rsid w:val="00891C83"/>
    <w:rsid w:val="008964CF"/>
    <w:rsid w:val="008A2F2E"/>
    <w:rsid w:val="008A32A8"/>
    <w:rsid w:val="008A373F"/>
    <w:rsid w:val="008A68DF"/>
    <w:rsid w:val="008D1B91"/>
    <w:rsid w:val="008D451A"/>
    <w:rsid w:val="008D60DF"/>
    <w:rsid w:val="008D6D14"/>
    <w:rsid w:val="008E5A58"/>
    <w:rsid w:val="008F23A8"/>
    <w:rsid w:val="008F35D0"/>
    <w:rsid w:val="00911B75"/>
    <w:rsid w:val="009207DF"/>
    <w:rsid w:val="009221FF"/>
    <w:rsid w:val="00931526"/>
    <w:rsid w:val="009437AD"/>
    <w:rsid w:val="00946253"/>
    <w:rsid w:val="009674C6"/>
    <w:rsid w:val="00971C8C"/>
    <w:rsid w:val="009B3FF0"/>
    <w:rsid w:val="009B4837"/>
    <w:rsid w:val="009C6AD8"/>
    <w:rsid w:val="009C6B00"/>
    <w:rsid w:val="009C7755"/>
    <w:rsid w:val="009D1085"/>
    <w:rsid w:val="009E0A08"/>
    <w:rsid w:val="009E49ED"/>
    <w:rsid w:val="00A01671"/>
    <w:rsid w:val="00A12A39"/>
    <w:rsid w:val="00A17B0B"/>
    <w:rsid w:val="00A26555"/>
    <w:rsid w:val="00A26829"/>
    <w:rsid w:val="00A32252"/>
    <w:rsid w:val="00A3622E"/>
    <w:rsid w:val="00A404CB"/>
    <w:rsid w:val="00A43C14"/>
    <w:rsid w:val="00A57726"/>
    <w:rsid w:val="00A62619"/>
    <w:rsid w:val="00A65D88"/>
    <w:rsid w:val="00A74A88"/>
    <w:rsid w:val="00A87D8F"/>
    <w:rsid w:val="00A932D9"/>
    <w:rsid w:val="00A977EB"/>
    <w:rsid w:val="00A97803"/>
    <w:rsid w:val="00AA656A"/>
    <w:rsid w:val="00AC4018"/>
    <w:rsid w:val="00AC53C2"/>
    <w:rsid w:val="00AD6A80"/>
    <w:rsid w:val="00AE3E61"/>
    <w:rsid w:val="00AF01AE"/>
    <w:rsid w:val="00AF2B4D"/>
    <w:rsid w:val="00B123BD"/>
    <w:rsid w:val="00B12809"/>
    <w:rsid w:val="00B20CC1"/>
    <w:rsid w:val="00B21187"/>
    <w:rsid w:val="00B21947"/>
    <w:rsid w:val="00B43A41"/>
    <w:rsid w:val="00B466DE"/>
    <w:rsid w:val="00B539BB"/>
    <w:rsid w:val="00B80F7B"/>
    <w:rsid w:val="00B95A9C"/>
    <w:rsid w:val="00BA22AC"/>
    <w:rsid w:val="00BB18DB"/>
    <w:rsid w:val="00BB2083"/>
    <w:rsid w:val="00BC08A6"/>
    <w:rsid w:val="00BC15EE"/>
    <w:rsid w:val="00BC5903"/>
    <w:rsid w:val="00BE3FA4"/>
    <w:rsid w:val="00BE628B"/>
    <w:rsid w:val="00BF7296"/>
    <w:rsid w:val="00C064F1"/>
    <w:rsid w:val="00C06808"/>
    <w:rsid w:val="00C129C0"/>
    <w:rsid w:val="00C41809"/>
    <w:rsid w:val="00C5217D"/>
    <w:rsid w:val="00C766E6"/>
    <w:rsid w:val="00C85429"/>
    <w:rsid w:val="00C85CFD"/>
    <w:rsid w:val="00C92EB5"/>
    <w:rsid w:val="00C97137"/>
    <w:rsid w:val="00CA4E8E"/>
    <w:rsid w:val="00CB4C89"/>
    <w:rsid w:val="00CC1B9D"/>
    <w:rsid w:val="00CC4C36"/>
    <w:rsid w:val="00CD7E99"/>
    <w:rsid w:val="00CE6278"/>
    <w:rsid w:val="00D02698"/>
    <w:rsid w:val="00D073D9"/>
    <w:rsid w:val="00D15BE4"/>
    <w:rsid w:val="00D2254F"/>
    <w:rsid w:val="00D25DA2"/>
    <w:rsid w:val="00D43E93"/>
    <w:rsid w:val="00D50A27"/>
    <w:rsid w:val="00D52802"/>
    <w:rsid w:val="00D659A3"/>
    <w:rsid w:val="00D858DB"/>
    <w:rsid w:val="00D94F96"/>
    <w:rsid w:val="00D9629E"/>
    <w:rsid w:val="00DB685B"/>
    <w:rsid w:val="00DC6850"/>
    <w:rsid w:val="00DD0B7C"/>
    <w:rsid w:val="00DD5004"/>
    <w:rsid w:val="00DE364D"/>
    <w:rsid w:val="00DF4901"/>
    <w:rsid w:val="00E00766"/>
    <w:rsid w:val="00E07ADB"/>
    <w:rsid w:val="00E12A93"/>
    <w:rsid w:val="00E1617E"/>
    <w:rsid w:val="00E22070"/>
    <w:rsid w:val="00E26F6E"/>
    <w:rsid w:val="00E33F96"/>
    <w:rsid w:val="00E355C8"/>
    <w:rsid w:val="00E41768"/>
    <w:rsid w:val="00E44C14"/>
    <w:rsid w:val="00E510A9"/>
    <w:rsid w:val="00E51538"/>
    <w:rsid w:val="00E526C5"/>
    <w:rsid w:val="00E84814"/>
    <w:rsid w:val="00E96F1A"/>
    <w:rsid w:val="00E97174"/>
    <w:rsid w:val="00E97F9F"/>
    <w:rsid w:val="00EA12EC"/>
    <w:rsid w:val="00EA19AB"/>
    <w:rsid w:val="00EA52CF"/>
    <w:rsid w:val="00ED7317"/>
    <w:rsid w:val="00EE0EDD"/>
    <w:rsid w:val="00EE709D"/>
    <w:rsid w:val="00EF1895"/>
    <w:rsid w:val="00EF2367"/>
    <w:rsid w:val="00EF6BDD"/>
    <w:rsid w:val="00F067A4"/>
    <w:rsid w:val="00F11EE4"/>
    <w:rsid w:val="00F16118"/>
    <w:rsid w:val="00F47A8E"/>
    <w:rsid w:val="00F54894"/>
    <w:rsid w:val="00F645CF"/>
    <w:rsid w:val="00F760C8"/>
    <w:rsid w:val="00F87822"/>
    <w:rsid w:val="00F9222B"/>
    <w:rsid w:val="00FD0B69"/>
    <w:rsid w:val="00FE1F10"/>
    <w:rsid w:val="00FF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FCACF"/>
  <w15:docId w15:val="{177770E8-FE7D-4A1F-891C-2C040DF0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Corpodetexto"/>
    <w:uiPriority w:val="9"/>
    <w:semiHidden/>
    <w:unhideWhenUsed/>
    <w:qFormat/>
    <w:pPr>
      <w:numPr>
        <w:ilvl w:val="2"/>
        <w:numId w:val="1"/>
      </w:numPr>
      <w:spacing w:before="280" w:after="280"/>
      <w:outlineLvl w:val="2"/>
    </w:pPr>
    <w:rPr>
      <w:rFonts w:eastAsia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Fontepargpadro4">
    <w:name w:val="Fonte parág. padrão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Fontepargpadro2">
    <w:name w:val="Fonte parág. padrão2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WW8Num4z0">
    <w:name w:val="WW8Num4z0"/>
    <w:rPr>
      <w:rFonts w:ascii="Wingdings 2" w:hAnsi="Wingdings 2" w:cs="Wingdings 2"/>
    </w:rPr>
  </w:style>
  <w:style w:type="character" w:customStyle="1" w:styleId="WW8Num5z0">
    <w:name w:val="WW8Num5z0"/>
    <w:rPr>
      <w:rFonts w:ascii="Wingdings 2" w:hAnsi="Wingdings 2" w:cs="Wingdings 2"/>
    </w:rPr>
  </w:style>
  <w:style w:type="character" w:customStyle="1" w:styleId="WW8Num6z0">
    <w:name w:val="WW8Num6z0"/>
    <w:rPr>
      <w:rFonts w:ascii="Wingdings 2" w:hAnsi="Wingdings 2" w:cs="Wingdings 2"/>
    </w:rPr>
  </w:style>
  <w:style w:type="character" w:customStyle="1" w:styleId="WW8Num7z0">
    <w:name w:val="WW8Num7z0"/>
    <w:rPr>
      <w:rFonts w:ascii="Wingdings 2" w:hAnsi="Wingdings 2" w:cs="Wingdings 2"/>
    </w:rPr>
  </w:style>
  <w:style w:type="character" w:customStyle="1" w:styleId="WW8Num8z0">
    <w:name w:val="WW8Num8z0"/>
    <w:rPr>
      <w:rFonts w:ascii="Wingdings 2" w:hAnsi="Wingdings 2" w:cs="Wingdings 2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Tahoma" w:hAnsi="Tahoma" w:cs="Tahoma"/>
      <w:sz w:val="16"/>
      <w:szCs w:val="14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Smbolosdenumerao">
    <w:name w:val="Símbolos de numeração"/>
  </w:style>
  <w:style w:type="character" w:customStyle="1" w:styleId="Teletipo">
    <w:name w:val="Teletipo"/>
    <w:rPr>
      <w:rFonts w:ascii="Courier New" w:eastAsia="NSimSun" w:hAnsi="Courier New" w:cs="Courier New"/>
    </w:rPr>
  </w:style>
  <w:style w:type="character" w:styleId="Forte">
    <w:name w:val="Strong"/>
    <w:qFormat/>
    <w:rPr>
      <w:b/>
      <w:bCs/>
    </w:rPr>
  </w:style>
  <w:style w:type="character" w:customStyle="1" w:styleId="tex3">
    <w:name w:val="tex3"/>
    <w:basedOn w:val="Fontepargpadro1"/>
  </w:style>
  <w:style w:type="character" w:customStyle="1" w:styleId="Fontepargpadro5">
    <w:name w:val="Fonte parág. padrão5"/>
  </w:style>
  <w:style w:type="character" w:customStyle="1" w:styleId="destaque">
    <w:name w:val="destaque"/>
    <w:basedOn w:val="Fontepargpadro5"/>
  </w:style>
  <w:style w:type="character" w:styleId="Hyperlink">
    <w:name w:val="Hyperlink"/>
    <w:rPr>
      <w:color w:val="000080"/>
      <w:u w:val="single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Caracteresdenotaderodap">
    <w:name w:val="Caracteres de nota de rodapé"/>
  </w:style>
  <w:style w:type="character" w:styleId="Refdenotaderodap">
    <w:name w:val="footnote reference"/>
    <w:rPr>
      <w:vertAlign w:val="superscript"/>
    </w:rPr>
  </w:style>
  <w:style w:type="character" w:customStyle="1" w:styleId="ListLabel19">
    <w:name w:val="ListLabel 19"/>
    <w:rPr>
      <w:rFonts w:ascii="Times New Roman" w:hAnsi="Times New Roman" w:cs="Times New Roman"/>
      <w:sz w:val="24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customStyle="1" w:styleId="Ttulo10">
    <w:name w:val="Título1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Subttulo">
    <w:name w:val="Subtitle"/>
    <w:basedOn w:val="Normal"/>
    <w:next w:val="Textbody"/>
    <w:uiPriority w:val="11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i/>
      <w:color w:val="000000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bealho">
    <w:name w:val="header"/>
    <w:basedOn w:val="Standard"/>
    <w:pPr>
      <w:suppressLineNumbers/>
    </w:pPr>
  </w:style>
  <w:style w:type="paragraph" w:styleId="Rodap">
    <w:name w:val="footer"/>
    <w:basedOn w:val="Standard"/>
    <w:link w:val="RodapChar"/>
    <w:uiPriority w:val="99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styleId="Textodebalo">
    <w:name w:val="Balloon Text"/>
    <w:basedOn w:val="Normal"/>
    <w:rPr>
      <w:rFonts w:ascii="Tahoma" w:hAnsi="Tahoma" w:cs="Tahoma"/>
      <w:sz w:val="16"/>
      <w:szCs w:val="14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TextosemFormatao1">
    <w:name w:val="Texto sem Formatação1"/>
    <w:basedOn w:val="Normal"/>
    <w:pPr>
      <w:tabs>
        <w:tab w:val="left" w:pos="3404"/>
        <w:tab w:val="left" w:pos="3971"/>
        <w:tab w:val="left" w:pos="4538"/>
        <w:tab w:val="left" w:pos="5105"/>
      </w:tabs>
      <w:spacing w:before="60" w:after="60"/>
      <w:ind w:left="851"/>
      <w:jc w:val="both"/>
    </w:pPr>
    <w:rPr>
      <w:rFonts w:ascii="Century Gothic" w:hAnsi="Century Gothic" w:cs="Courier New"/>
      <w:sz w:val="20"/>
      <w:szCs w:val="20"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table" w:customStyle="1" w:styleId="TableNormal6">
    <w:name w:val="Table Normal"/>
    <w:unhideWhenUsed/>
    <w:qFormat/>
    <w:rsid w:val="00517775"/>
    <w:pPr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7775"/>
    <w:pPr>
      <w:suppressAutoHyphens w:val="0"/>
      <w:autoSpaceDE w:val="0"/>
      <w:autoSpaceDN w:val="0"/>
      <w:textAlignment w:val="auto"/>
    </w:pPr>
    <w:rPr>
      <w:rFonts w:eastAsia="Times New Roman" w:cs="Times New Roman"/>
      <w:kern w:val="0"/>
      <w:sz w:val="22"/>
      <w:szCs w:val="22"/>
      <w:lang w:eastAsia="pt-BR" w:bidi="pt-BR"/>
    </w:rPr>
  </w:style>
  <w:style w:type="paragraph" w:styleId="PargrafodaLista">
    <w:name w:val="List Paragraph"/>
    <w:basedOn w:val="Normal"/>
    <w:uiPriority w:val="34"/>
    <w:qFormat/>
    <w:rsid w:val="00517775"/>
    <w:pPr>
      <w:ind w:left="708"/>
    </w:pPr>
    <w:rPr>
      <w:szCs w:val="21"/>
    </w:rPr>
  </w:style>
  <w:style w:type="character" w:customStyle="1" w:styleId="RodapChar">
    <w:name w:val="Rodapé Char"/>
    <w:link w:val="Rodap"/>
    <w:uiPriority w:val="99"/>
    <w:rsid w:val="00A44BF3"/>
    <w:rPr>
      <w:rFonts w:eastAsia="SimSun" w:cs="Mangal"/>
      <w:kern w:val="2"/>
      <w:sz w:val="24"/>
      <w:szCs w:val="24"/>
      <w:lang w:eastAsia="zh-CN" w:bidi="hi-IN"/>
    </w:rPr>
  </w:style>
  <w:style w:type="paragraph" w:customStyle="1" w:styleId="LO-normal">
    <w:name w:val="LO-normal"/>
    <w:qFormat/>
    <w:rsid w:val="00A41D3E"/>
    <w:rPr>
      <w:rFonts w:ascii="Liberation Serif" w:eastAsia="Liberation Serif" w:hAnsi="Liberation Serif" w:cs="Liberation Serif"/>
      <w:lang w:eastAsia="zh-CN" w:bidi="hi-IN"/>
    </w:rPr>
  </w:style>
  <w:style w:type="character" w:customStyle="1" w:styleId="LinkdaInternet">
    <w:name w:val="Link da Internet"/>
    <w:rsid w:val="00A65908"/>
    <w:rPr>
      <w:color w:val="000080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2FF2"/>
    <w:rPr>
      <w:color w:val="605E5C"/>
      <w:shd w:val="clear" w:color="auto" w:fill="E1DFDD"/>
    </w:rPr>
  </w:style>
  <w:style w:type="table" w:customStyle="1" w:styleId="a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o">
    <w:name w:val="Revision"/>
    <w:hidden/>
    <w:uiPriority w:val="99"/>
    <w:semiHidden/>
    <w:rsid w:val="002C45B2"/>
    <w:pPr>
      <w:widowControl/>
    </w:pPr>
    <w:rPr>
      <w:rFonts w:eastAsia="SimSun" w:cs="Mangal"/>
      <w:kern w:val="2"/>
      <w:szCs w:val="21"/>
      <w:lang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9C6B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C6B00"/>
    <w:rPr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C6B00"/>
    <w:rPr>
      <w:rFonts w:eastAsia="SimSun" w:cs="Mangal"/>
      <w:kern w:val="2"/>
      <w:sz w:val="20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C6B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C6B00"/>
    <w:rPr>
      <w:rFonts w:eastAsia="SimSun" w:cs="Mangal"/>
      <w:b/>
      <w:bCs/>
      <w:kern w:val="2"/>
      <w:sz w:val="20"/>
      <w:szCs w:val="18"/>
      <w:lang w:eastAsia="zh-CN" w:bidi="hi-IN"/>
    </w:rPr>
  </w:style>
  <w:style w:type="character" w:styleId="HiperlinkVisitado">
    <w:name w:val="FollowedHyperlink"/>
    <w:basedOn w:val="Fontepargpadro"/>
    <w:uiPriority w:val="99"/>
    <w:semiHidden/>
    <w:unhideWhenUsed/>
    <w:rsid w:val="001758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aopaulo.sp.leg.br/wp-content/uploads/2021/03/MANUAL_DE_ELABORACAO_LEGISLATIVA_2021.pdf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eWTEpI0G7t7MU+e3dBEeXcE02w==">CgMxLjAaHwoBMBIaChgICVIUChJ0YWJsZS55amZqYWs4cTdvZnoaHgoBMRIZChcICVITChF0YWJsZS5qcHNveDZoZWYwajgAciExM25KU005VFIzaks4dnNVUDJrS2JQZDhzdkQ5b2VMWHU=</go:docsCustomData>
</go:gDocsCustomXmlDataStorage>
</file>

<file path=customXml/itemProps1.xml><?xml version="1.0" encoding="utf-8"?>
<ds:datastoreItem xmlns:ds="http://schemas.openxmlformats.org/officeDocument/2006/customXml" ds:itemID="{F404D3C1-5DB5-42AA-9B4D-26B944E56E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2008</TotalTime>
  <Pages>6</Pages>
  <Words>1881</Words>
  <Characters>10162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Mariano Vicente</dc:creator>
  <cp:lastModifiedBy>Eduardo Costa de Carvalho</cp:lastModifiedBy>
  <cp:revision>96</cp:revision>
  <cp:lastPrinted>2025-11-17T18:31:00Z</cp:lastPrinted>
  <dcterms:created xsi:type="dcterms:W3CDTF">2025-08-13T18:59:00Z</dcterms:created>
  <dcterms:modified xsi:type="dcterms:W3CDTF">2025-11-17T18:58:00Z</dcterms:modified>
</cp:coreProperties>
</file>