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14:paraId="71129FB9" w14:textId="0A33885E" w:rsidR="000B4615" w:rsidRDefault="00C4C431">
      <w:pPr>
        <w:jc w:val="center"/>
      </w:pPr>
      <w:r>
        <w:t xml:space="preserve">   </w:t>
      </w:r>
    </w:p>
    <w:p w14:paraId="4A047FF2" w14:textId="68B1C3A3" w:rsidR="001F5F70" w:rsidRDefault="462F0BE3" w:rsidP="001F5F70">
      <w:pPr>
        <w:jc w:val="center"/>
        <w:rPr>
          <w:rFonts w:ascii="Segoe UI" w:eastAsia="Segoe UI" w:hAnsi="Segoe UI" w:cs="Segoe UI"/>
          <w:color w:val="000000" w:themeColor="text1"/>
        </w:rPr>
      </w:pPr>
      <w:r w:rsidRPr="73D733B2">
        <w:rPr>
          <w:rFonts w:ascii="Segoe UI" w:eastAsia="Segoe UI" w:hAnsi="Segoe UI" w:cs="Segoe UI"/>
          <w:b/>
          <w:bCs/>
          <w:color w:val="000000" w:themeColor="text1"/>
          <w:sz w:val="28"/>
          <w:szCs w:val="28"/>
        </w:rPr>
        <w:t>ATA DA 13</w:t>
      </w:r>
      <w:r w:rsidR="4F3D63D2" w:rsidRPr="73D733B2">
        <w:rPr>
          <w:rFonts w:ascii="Segoe UI" w:eastAsia="Segoe UI" w:hAnsi="Segoe UI" w:cs="Segoe UI"/>
          <w:b/>
          <w:bCs/>
          <w:color w:val="000000" w:themeColor="text1"/>
          <w:sz w:val="28"/>
          <w:szCs w:val="28"/>
        </w:rPr>
        <w:t>8</w:t>
      </w:r>
      <w:r w:rsidRPr="73D733B2">
        <w:rPr>
          <w:rFonts w:ascii="Segoe UI" w:eastAsia="Segoe UI" w:hAnsi="Segoe UI" w:cs="Segoe UI"/>
          <w:b/>
          <w:bCs/>
          <w:color w:val="000000" w:themeColor="text1"/>
          <w:sz w:val="28"/>
          <w:szCs w:val="28"/>
        </w:rPr>
        <w:t xml:space="preserve">ª REUNIÃO ORDINÁRIA DO COMITÊ POPRUA </w:t>
      </w:r>
      <w:r>
        <w:br/>
      </w:r>
      <w:r w:rsidRPr="73D733B2">
        <w:rPr>
          <w:rFonts w:ascii="Segoe UI" w:eastAsia="Segoe UI" w:hAnsi="Segoe UI" w:cs="Segoe UI"/>
          <w:color w:val="000000" w:themeColor="text1"/>
        </w:rPr>
        <w:t>REALIZADA NO DIA 0</w:t>
      </w:r>
      <w:r w:rsidR="63CAFDD6" w:rsidRPr="73D733B2">
        <w:rPr>
          <w:rFonts w:ascii="Segoe UI" w:eastAsia="Segoe UI" w:hAnsi="Segoe UI" w:cs="Segoe UI"/>
          <w:color w:val="000000" w:themeColor="text1"/>
        </w:rPr>
        <w:t>3</w:t>
      </w:r>
      <w:r w:rsidRPr="73D733B2">
        <w:rPr>
          <w:rFonts w:ascii="Segoe UI" w:eastAsia="Segoe UI" w:hAnsi="Segoe UI" w:cs="Segoe UI"/>
          <w:color w:val="000000" w:themeColor="text1"/>
        </w:rPr>
        <w:t xml:space="preserve"> DE </w:t>
      </w:r>
      <w:r w:rsidR="2DB95928" w:rsidRPr="73D733B2">
        <w:rPr>
          <w:rFonts w:ascii="Segoe UI" w:eastAsia="Segoe UI" w:hAnsi="Segoe UI" w:cs="Segoe UI"/>
          <w:color w:val="000000" w:themeColor="text1"/>
        </w:rPr>
        <w:t>JUNHO</w:t>
      </w:r>
      <w:r w:rsidRPr="73D733B2">
        <w:rPr>
          <w:rFonts w:ascii="Segoe UI" w:eastAsia="Segoe UI" w:hAnsi="Segoe UI" w:cs="Segoe UI"/>
          <w:color w:val="000000" w:themeColor="text1"/>
        </w:rPr>
        <w:t xml:space="preserve"> DE 2026 (QUARTA-FEIRA) ÀS 15H00.</w:t>
      </w:r>
    </w:p>
    <w:p w14:paraId="155D2DDA" w14:textId="77777777" w:rsidR="00B43766" w:rsidRDefault="00B43766" w:rsidP="001F5F70">
      <w:pPr>
        <w:jc w:val="center"/>
        <w:rPr>
          <w:rFonts w:ascii="Segoe UI" w:eastAsia="Segoe UI" w:hAnsi="Segoe UI" w:cs="Segoe UI"/>
          <w:color w:val="000000" w:themeColor="text1"/>
        </w:rPr>
      </w:pPr>
    </w:p>
    <w:p w14:paraId="5A672E1C" w14:textId="77777777" w:rsidR="00B43766" w:rsidRDefault="00B43766" w:rsidP="001F5F70">
      <w:pPr>
        <w:jc w:val="center"/>
        <w:rPr>
          <w:rFonts w:ascii="Segoe UI" w:eastAsia="Segoe UI" w:hAnsi="Segoe UI" w:cs="Segoe UI"/>
          <w:color w:val="000000" w:themeColor="text1"/>
        </w:rPr>
      </w:pPr>
    </w:p>
    <w:p w14:paraId="4360E0A8" w14:textId="5BDB15CB" w:rsidR="00B43766" w:rsidRDefault="00B43766" w:rsidP="00B43766">
      <w:pPr>
        <w:rPr>
          <w:rFonts w:ascii="Segoe UI" w:eastAsia="Segoe UI" w:hAnsi="Segoe UI" w:cs="Segoe UI"/>
          <w:color w:val="000000" w:themeColor="text1"/>
        </w:rPr>
      </w:pPr>
      <w:r>
        <w:rPr>
          <w:rFonts w:ascii="Segoe UI" w:eastAsia="Segoe UI" w:hAnsi="Segoe UI" w:cs="Segoe UI"/>
          <w:color w:val="000000" w:themeColor="text1"/>
        </w:rPr>
        <w:t>Data: 03/06/2026</w:t>
      </w:r>
    </w:p>
    <w:p w14:paraId="651DE6D8" w14:textId="5F866BD5" w:rsidR="00B43766" w:rsidRDefault="00B43766" w:rsidP="00B43766">
      <w:pPr>
        <w:rPr>
          <w:rFonts w:ascii="Segoe UI" w:eastAsia="Segoe UI" w:hAnsi="Segoe UI" w:cs="Segoe UI"/>
          <w:color w:val="000000" w:themeColor="text1"/>
        </w:rPr>
      </w:pPr>
      <w:r>
        <w:rPr>
          <w:rFonts w:ascii="Segoe UI" w:eastAsia="Segoe UI" w:hAnsi="Segoe UI" w:cs="Segoe UI"/>
          <w:color w:val="000000" w:themeColor="text1"/>
        </w:rPr>
        <w:t xml:space="preserve">Horário de Início: </w:t>
      </w:r>
      <w:proofErr w:type="gramStart"/>
      <w:r>
        <w:rPr>
          <w:rFonts w:ascii="Segoe UI" w:eastAsia="Segoe UI" w:hAnsi="Segoe UI" w:cs="Segoe UI"/>
          <w:color w:val="000000" w:themeColor="text1"/>
        </w:rPr>
        <w:t>15:</w:t>
      </w:r>
      <w:proofErr w:type="gramEnd"/>
      <w:r>
        <w:rPr>
          <w:rFonts w:ascii="Segoe UI" w:eastAsia="Segoe UI" w:hAnsi="Segoe UI" w:cs="Segoe UI"/>
          <w:color w:val="000000" w:themeColor="text1"/>
        </w:rPr>
        <w:t>h</w:t>
      </w:r>
      <w:bookmarkStart w:id="0" w:name="_GoBack"/>
      <w:bookmarkEnd w:id="0"/>
      <w:r>
        <w:rPr>
          <w:rFonts w:ascii="Segoe UI" w:eastAsia="Segoe UI" w:hAnsi="Segoe UI" w:cs="Segoe UI"/>
          <w:color w:val="000000" w:themeColor="text1"/>
        </w:rPr>
        <w:t>00</w:t>
      </w:r>
    </w:p>
    <w:p w14:paraId="57CB4FE3" w14:textId="04CDA02C" w:rsidR="00B43766" w:rsidRDefault="00B43766" w:rsidP="00B43766">
      <w:pPr>
        <w:rPr>
          <w:rFonts w:ascii="Segoe UI" w:eastAsia="Segoe UI" w:hAnsi="Segoe UI" w:cs="Segoe UI"/>
          <w:color w:val="000000" w:themeColor="text1"/>
        </w:rPr>
      </w:pPr>
      <w:r>
        <w:rPr>
          <w:rFonts w:ascii="Segoe UI" w:eastAsia="Segoe UI" w:hAnsi="Segoe UI" w:cs="Segoe UI"/>
          <w:color w:val="000000" w:themeColor="text1"/>
        </w:rPr>
        <w:t>Modalidade: Presencial</w:t>
      </w:r>
    </w:p>
    <w:p w14:paraId="61A89FD9" w14:textId="73EC4065" w:rsidR="00B43766" w:rsidRPr="001F5F70" w:rsidRDefault="00B43766" w:rsidP="00B43766">
      <w:pPr>
        <w:rPr>
          <w:rFonts w:ascii="Segoe UI" w:eastAsia="Segoe UI" w:hAnsi="Segoe UI" w:cs="Segoe UI"/>
          <w:color w:val="000000" w:themeColor="text1"/>
        </w:rPr>
        <w:sectPr w:rsidR="00B43766" w:rsidRPr="001F5F70">
          <w:headerReference w:type="default" r:id="rId10"/>
          <w:footerReference w:type="default" r:id="rId11"/>
          <w:headerReference w:type="first" r:id="rId12"/>
          <w:footerReference w:type="first" r:id="rId13"/>
          <w:pgSz w:w="11906" w:h="16838"/>
          <w:pgMar w:top="1417" w:right="1701" w:bottom="1417" w:left="1701" w:header="850" w:footer="567" w:gutter="0"/>
          <w:pgNumType w:start="1"/>
          <w:cols w:space="720" w:equalWidth="0">
            <w:col w:w="8503"/>
          </w:cols>
          <w:titlePg/>
        </w:sectPr>
      </w:pPr>
      <w:r>
        <w:rPr>
          <w:rFonts w:ascii="Segoe UI" w:eastAsia="Segoe UI" w:hAnsi="Segoe UI" w:cs="Segoe UI"/>
          <w:color w:val="000000" w:themeColor="text1"/>
        </w:rPr>
        <w:t>Local:</w:t>
      </w:r>
      <w:r w:rsidRPr="00B43766">
        <w:t xml:space="preserve"> </w:t>
      </w:r>
      <w:r>
        <w:t>Local: Câmara Municipal dos Vereadores – Prestes Maia (CAMARA MUNICIPAL DE SÃO PAULO), andar –1.</w:t>
      </w:r>
      <w:proofErr w:type="gramStart"/>
    </w:p>
    <w:p w14:paraId="6B2A682E" w14:textId="77777777" w:rsidR="001F5F70" w:rsidRDefault="001F5F70" w:rsidP="001F5F70">
      <w:pPr>
        <w:jc w:val="both"/>
        <w:rPr>
          <w:rFonts w:ascii="Segoe UI" w:eastAsia="Segoe UI" w:hAnsi="Segoe UI" w:cs="Segoe UI"/>
          <w:color w:val="FF0000"/>
        </w:rPr>
      </w:pPr>
      <w:proofErr w:type="gramEnd"/>
    </w:p>
    <w:p w14:paraId="58A3DA84" w14:textId="77777777" w:rsidR="00213245" w:rsidRDefault="00213245" w:rsidP="00213245">
      <w:pPr>
        <w:pStyle w:val="SemEspaamen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Pauta: </w:t>
      </w:r>
    </w:p>
    <w:p w14:paraId="2102DAD6" w14:textId="77777777" w:rsidR="00213245" w:rsidRDefault="00213245" w:rsidP="00213245">
      <w:pPr>
        <w:pStyle w:val="SemEspaamento"/>
        <w:numPr>
          <w:ilvl w:val="0"/>
          <w:numId w:val="4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Abertura dos trabalhos e verificação de quórum;</w:t>
      </w:r>
    </w:p>
    <w:p w14:paraId="05921844" w14:textId="77777777" w:rsidR="00213245" w:rsidRDefault="00213245" w:rsidP="00213245">
      <w:pPr>
        <w:pStyle w:val="SemEspaamento"/>
        <w:numPr>
          <w:ilvl w:val="0"/>
          <w:numId w:val="4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Apresentação do parecer jurídico sobre a figura do “Conselheiro Amigo”;</w:t>
      </w:r>
    </w:p>
    <w:p w14:paraId="50B997FB" w14:textId="77777777" w:rsidR="00213245" w:rsidRDefault="00213245" w:rsidP="00213245">
      <w:pPr>
        <w:pStyle w:val="SemEspaamento"/>
        <w:numPr>
          <w:ilvl w:val="0"/>
          <w:numId w:val="4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Apresentação da nova Coordenadora de Políticas para a População em Situação de Rua;</w:t>
      </w:r>
    </w:p>
    <w:p w14:paraId="7B08699F" w14:textId="77777777" w:rsidR="00213245" w:rsidRDefault="00213245" w:rsidP="00213245">
      <w:pPr>
        <w:pStyle w:val="SemEspaamento"/>
        <w:numPr>
          <w:ilvl w:val="0"/>
          <w:numId w:val="4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Informes sobre a reunião ordinária não realizada no mês de maio de 2026;</w:t>
      </w:r>
    </w:p>
    <w:p w14:paraId="0CC8F91E" w14:textId="77777777" w:rsidR="00213245" w:rsidRDefault="00213245" w:rsidP="00213245">
      <w:pPr>
        <w:pStyle w:val="SemEspaamento"/>
        <w:numPr>
          <w:ilvl w:val="0"/>
          <w:numId w:val="4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Apreciação e aprovação da ata da 137ª Reunião Ordinária;</w:t>
      </w:r>
    </w:p>
    <w:p w14:paraId="1509AD39" w14:textId="77777777" w:rsidR="00213245" w:rsidRDefault="00213245" w:rsidP="00213245">
      <w:pPr>
        <w:pStyle w:val="SemEspaamento"/>
        <w:numPr>
          <w:ilvl w:val="0"/>
          <w:numId w:val="4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Informes sobre o processo eleitoral do Comitê Pop Rua;</w:t>
      </w:r>
    </w:p>
    <w:p w14:paraId="2F471576" w14:textId="77777777" w:rsidR="00213245" w:rsidRDefault="00213245" w:rsidP="00213245">
      <w:pPr>
        <w:pStyle w:val="SemEspaamento"/>
        <w:numPr>
          <w:ilvl w:val="0"/>
          <w:numId w:val="4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Discussão sobre a Operação Baixas Temperaturas;</w:t>
      </w:r>
    </w:p>
    <w:p w14:paraId="550F1AB8" w14:textId="77777777" w:rsidR="00213245" w:rsidRDefault="00213245" w:rsidP="00213245">
      <w:pPr>
        <w:pStyle w:val="SemEspaamento"/>
        <w:numPr>
          <w:ilvl w:val="0"/>
          <w:numId w:val="4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Debate sobre habitação, locação social e Programa Reencontro;</w:t>
      </w:r>
    </w:p>
    <w:p w14:paraId="3F80F04B" w14:textId="77777777" w:rsidR="00213245" w:rsidRDefault="00213245" w:rsidP="00213245">
      <w:pPr>
        <w:pStyle w:val="SemEspaamento"/>
        <w:numPr>
          <w:ilvl w:val="0"/>
          <w:numId w:val="4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Discussão sobre políticas habitacionais para a população em situação de rua;</w:t>
      </w:r>
    </w:p>
    <w:p w14:paraId="508F32DB" w14:textId="77777777" w:rsidR="00213245" w:rsidRDefault="00213245" w:rsidP="00213245">
      <w:pPr>
        <w:pStyle w:val="SemEspaamento"/>
        <w:numPr>
          <w:ilvl w:val="0"/>
          <w:numId w:val="4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Registros das falas Abertas;</w:t>
      </w:r>
    </w:p>
    <w:p w14:paraId="209ECB96" w14:textId="77777777" w:rsidR="00213245" w:rsidRDefault="00213245" w:rsidP="00213245">
      <w:pPr>
        <w:pStyle w:val="PargrafodaLista"/>
        <w:numPr>
          <w:ilvl w:val="0"/>
          <w:numId w:val="4"/>
        </w:numPr>
        <w:textAlignment w:val="auto"/>
        <w:rPr>
          <w:rFonts w:ascii="Arial" w:hAnsi="Arial" w:cs="Arial"/>
        </w:rPr>
      </w:pPr>
      <w:r>
        <w:rPr>
          <w:rFonts w:ascii="Arial" w:hAnsi="Arial" w:cs="Arial"/>
        </w:rPr>
        <w:t>Debate sobre Funcionamento das Reuniões;</w:t>
      </w:r>
    </w:p>
    <w:p w14:paraId="06F4ECAC" w14:textId="77777777" w:rsidR="00213245" w:rsidRDefault="00213245" w:rsidP="00213245">
      <w:pPr>
        <w:pStyle w:val="SemEspaamento"/>
        <w:numPr>
          <w:ilvl w:val="0"/>
          <w:numId w:val="4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Encaminhamentos;</w:t>
      </w:r>
    </w:p>
    <w:p w14:paraId="7D283848" w14:textId="77777777" w:rsidR="00213245" w:rsidRDefault="00213245" w:rsidP="00213245">
      <w:pPr>
        <w:pStyle w:val="SemEspaamento"/>
        <w:numPr>
          <w:ilvl w:val="0"/>
          <w:numId w:val="4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Assuntos gerais e encerramento.</w:t>
      </w:r>
    </w:p>
    <w:p w14:paraId="0B040C09" w14:textId="77777777" w:rsidR="00213245" w:rsidRDefault="00213245" w:rsidP="00213245">
      <w:pPr>
        <w:jc w:val="both"/>
        <w:rPr>
          <w:rFonts w:ascii="Arial" w:eastAsia="Segoe UI" w:hAnsi="Arial" w:cs="Arial"/>
        </w:rPr>
      </w:pPr>
      <w:r>
        <w:rPr>
          <w:rFonts w:ascii="Arial" w:eastAsia="Segoe UI" w:hAnsi="Arial" w:cs="Arial"/>
        </w:rPr>
        <w:t xml:space="preserve"> </w:t>
      </w:r>
    </w:p>
    <w:p w14:paraId="354E5BB5" w14:textId="77777777" w:rsidR="00213245" w:rsidRDefault="00213245" w:rsidP="00213245">
      <w:pPr>
        <w:pStyle w:val="SemEspaamento"/>
        <w:jc w:val="both"/>
      </w:pPr>
      <w:proofErr w:type="gramStart"/>
      <w:r>
        <w:rPr>
          <w:b/>
        </w:rPr>
        <w:t>Participantes Governo</w:t>
      </w:r>
      <w:proofErr w:type="gramEnd"/>
      <w:r>
        <w:rPr>
          <w:b/>
        </w:rPr>
        <w:t>:</w:t>
      </w:r>
      <w:r>
        <w:t xml:space="preserve"> </w:t>
      </w:r>
      <w:proofErr w:type="spellStart"/>
      <w:r>
        <w:t>Josoé</w:t>
      </w:r>
      <w:proofErr w:type="spellEnd"/>
      <w:r>
        <w:t xml:space="preserve"> Durval (SMDHC), Thiago </w:t>
      </w:r>
      <w:proofErr w:type="spellStart"/>
      <w:r>
        <w:t>Fijos</w:t>
      </w:r>
      <w:proofErr w:type="spellEnd"/>
      <w:r>
        <w:t xml:space="preserve"> de Souza (SME), Mary Luciana da Cunha (SMADS. </w:t>
      </w:r>
    </w:p>
    <w:p w14:paraId="1A210F90" w14:textId="77777777" w:rsidR="00213245" w:rsidRDefault="00213245" w:rsidP="00213245">
      <w:pPr>
        <w:pStyle w:val="SemEspaamento"/>
        <w:jc w:val="both"/>
      </w:pPr>
      <w:r>
        <w:rPr>
          <w:b/>
        </w:rPr>
        <w:t>Participantes de Governo Suplentes:</w:t>
      </w:r>
      <w:r>
        <w:t xml:space="preserve"> I.S. Robson Pires de Moraes (SMSU), Érico Casagrande (SMSUB), Vanessa Correia Gomes (SMADS), Amanda Mª </w:t>
      </w:r>
      <w:proofErr w:type="spellStart"/>
      <w:r>
        <w:t>Massuyam</w:t>
      </w:r>
      <w:proofErr w:type="spellEnd"/>
      <w:r>
        <w:t xml:space="preserve"> (SEAHB).</w:t>
      </w:r>
    </w:p>
    <w:p w14:paraId="015ED4DE" w14:textId="77777777" w:rsidR="00213245" w:rsidRDefault="00213245" w:rsidP="00213245">
      <w:pPr>
        <w:pStyle w:val="SemEspaamento"/>
        <w:jc w:val="both"/>
      </w:pPr>
      <w:proofErr w:type="gramStart"/>
      <w:r>
        <w:rPr>
          <w:b/>
        </w:rPr>
        <w:t>Participantes Sociedade</w:t>
      </w:r>
      <w:proofErr w:type="gramEnd"/>
      <w:r>
        <w:rPr>
          <w:b/>
        </w:rPr>
        <w:t>:</w:t>
      </w:r>
      <w:r>
        <w:t xml:space="preserve"> Civil: Gisele Abreu.</w:t>
      </w:r>
    </w:p>
    <w:p w14:paraId="2E18FC0D" w14:textId="77777777" w:rsidR="00213245" w:rsidRDefault="00213245" w:rsidP="00213245">
      <w:pPr>
        <w:pStyle w:val="SemEspaamento"/>
        <w:jc w:val="both"/>
      </w:pPr>
      <w:proofErr w:type="gramStart"/>
      <w:r>
        <w:rPr>
          <w:b/>
        </w:rPr>
        <w:t>Participantes Organização</w:t>
      </w:r>
      <w:proofErr w:type="gramEnd"/>
      <w:r>
        <w:rPr>
          <w:b/>
        </w:rPr>
        <w:t xml:space="preserve"> Social:</w:t>
      </w:r>
      <w:r>
        <w:t xml:space="preserve"> Darcy Costa (CISARTE), Beatriz Clemente (FÓRUM DA CIDADE), Sheila Marcolino (CENTRO GASPAR GARCIA), Cleiton Ferreira(CENTRO DE COVIVÊNCIA É de LEI).</w:t>
      </w:r>
    </w:p>
    <w:p w14:paraId="0F8A496E" w14:textId="77777777" w:rsidR="00213245" w:rsidRDefault="00213245" w:rsidP="00213245">
      <w:pPr>
        <w:jc w:val="both"/>
        <w:rPr>
          <w:rFonts w:ascii="Arial" w:eastAsia="Segoe UI" w:hAnsi="Arial" w:cs="Arial"/>
          <w:b/>
          <w:bCs/>
        </w:rPr>
      </w:pPr>
    </w:p>
    <w:p w14:paraId="472FC39C" w14:textId="77777777" w:rsidR="00213245" w:rsidRDefault="00213245" w:rsidP="00213245">
      <w:pPr>
        <w:jc w:val="both"/>
        <w:rPr>
          <w:rFonts w:ascii="Arial" w:hAnsi="Arial" w:cs="Arial"/>
          <w:b/>
        </w:rPr>
      </w:pPr>
      <w:r>
        <w:rPr>
          <w:rFonts w:ascii="Arial" w:eastAsia="Segoe UI" w:hAnsi="Arial" w:cs="Arial"/>
          <w:b/>
          <w:color w:val="000000" w:themeColor="text1"/>
        </w:rPr>
        <w:t>1. Abertura dos Trabalhos.</w:t>
      </w:r>
    </w:p>
    <w:p w14:paraId="0E70142D" w14:textId="77777777" w:rsidR="00213245" w:rsidRDefault="00213245" w:rsidP="00213245">
      <w:pPr>
        <w:jc w:val="both"/>
        <w:rPr>
          <w:rFonts w:ascii="Arial" w:eastAsia="Segoe UI" w:hAnsi="Arial" w:cs="Arial"/>
          <w:color w:val="000000" w:themeColor="text1"/>
        </w:rPr>
      </w:pPr>
    </w:p>
    <w:p w14:paraId="7CC2ABB4" w14:textId="6B6CE331" w:rsidR="00213245" w:rsidRDefault="00213245" w:rsidP="00213245">
      <w:pPr>
        <w:jc w:val="both"/>
        <w:rPr>
          <w:rFonts w:ascii="Arial" w:eastAsia="Segoe UI" w:hAnsi="Arial" w:cs="Arial"/>
          <w:color w:val="000000" w:themeColor="text1"/>
        </w:rPr>
      </w:pPr>
      <w:r>
        <w:rPr>
          <w:rFonts w:ascii="Arial" w:eastAsia="Segoe UI" w:hAnsi="Arial" w:cs="Arial"/>
          <w:color w:val="000000" w:themeColor="text1"/>
        </w:rPr>
        <w:t>Às 15h00, o Presidente do Comitê, Sr. Josué, representante da Secretaria Municipal de Direitos Humanos e Cidadania (SMDHC),</w:t>
      </w:r>
      <w:r w:rsidR="00795F3B">
        <w:rPr>
          <w:rFonts w:ascii="Arial" w:eastAsia="Segoe UI" w:hAnsi="Arial" w:cs="Arial"/>
          <w:color w:val="000000" w:themeColor="text1"/>
        </w:rPr>
        <w:t xml:space="preserve"> </w:t>
      </w:r>
      <w:proofErr w:type="gramStart"/>
      <w:r w:rsidR="00795F3B">
        <w:rPr>
          <w:rFonts w:ascii="Arial" w:eastAsia="Segoe UI" w:hAnsi="Arial" w:cs="Arial"/>
          <w:color w:val="000000" w:themeColor="text1"/>
        </w:rPr>
        <w:t>iniciou</w:t>
      </w:r>
      <w:proofErr w:type="gramEnd"/>
      <w:r w:rsidR="00795F3B">
        <w:rPr>
          <w:rFonts w:ascii="Arial" w:eastAsia="Segoe UI" w:hAnsi="Arial" w:cs="Arial"/>
          <w:color w:val="000000" w:themeColor="text1"/>
        </w:rPr>
        <w:t xml:space="preserve"> os trabalhos da </w:t>
      </w:r>
      <w:r w:rsidR="00795F3B">
        <w:rPr>
          <w:rFonts w:ascii="Arial" w:eastAsia="Segoe UI" w:hAnsi="Arial" w:cs="Arial"/>
          <w:color w:val="000000" w:themeColor="text1"/>
        </w:rPr>
        <w:lastRenderedPageBreak/>
        <w:t>Ata 138</w:t>
      </w:r>
      <w:r>
        <w:rPr>
          <w:rFonts w:ascii="Arial" w:eastAsia="Segoe UI" w:hAnsi="Arial" w:cs="Arial"/>
          <w:color w:val="000000" w:themeColor="text1"/>
        </w:rPr>
        <w:t>ª Reunião Ordinária do Comitê Pop Rua, procedendo à verificação de quórum dos representantes do poder público e da sociedade civil.</w:t>
      </w:r>
    </w:p>
    <w:p w14:paraId="534222C8" w14:textId="77777777" w:rsidR="00213245" w:rsidRDefault="00213245" w:rsidP="00213245">
      <w:pPr>
        <w:jc w:val="both"/>
        <w:rPr>
          <w:rFonts w:ascii="Arial" w:eastAsia="Segoe UI" w:hAnsi="Arial" w:cs="Arial"/>
          <w:color w:val="000000" w:themeColor="text1"/>
        </w:rPr>
      </w:pPr>
      <w:r>
        <w:rPr>
          <w:rFonts w:ascii="Arial" w:eastAsia="Segoe UI" w:hAnsi="Arial" w:cs="Arial"/>
          <w:color w:val="000000" w:themeColor="text1"/>
        </w:rPr>
        <w:t>Não havendo quórum suficiente na primeira chamada, foi aguardado o prazo regimental para realização da segunda chamada.</w:t>
      </w:r>
    </w:p>
    <w:p w14:paraId="2B3D3F61" w14:textId="77777777" w:rsidR="00213245" w:rsidRDefault="00213245" w:rsidP="00213245">
      <w:pPr>
        <w:jc w:val="both"/>
        <w:rPr>
          <w:rFonts w:ascii="Arial" w:hAnsi="Arial" w:cs="Arial"/>
        </w:rPr>
      </w:pPr>
      <w:r>
        <w:rPr>
          <w:rFonts w:ascii="Arial" w:eastAsia="Segoe UI" w:hAnsi="Arial" w:cs="Arial"/>
          <w:color w:val="000000" w:themeColor="text1"/>
        </w:rPr>
        <w:t>Após nova verificação das presenças, constatou-se a existência de quórum para instalação da reunião, sendo declarada aberta a sessão.</w:t>
      </w:r>
    </w:p>
    <w:p w14:paraId="67B53537" w14:textId="77777777" w:rsidR="00213245" w:rsidRDefault="00213245" w:rsidP="00213245">
      <w:pPr>
        <w:jc w:val="both"/>
        <w:rPr>
          <w:rFonts w:ascii="Arial" w:eastAsia="Segoe UI" w:hAnsi="Arial" w:cs="Arial"/>
          <w:color w:val="000000" w:themeColor="text1"/>
        </w:rPr>
      </w:pPr>
    </w:p>
    <w:p w14:paraId="2DC77C0A" w14:textId="77777777" w:rsidR="00213245" w:rsidRDefault="00213245" w:rsidP="00213245">
      <w:pPr>
        <w:jc w:val="both"/>
        <w:rPr>
          <w:rFonts w:ascii="Arial" w:hAnsi="Arial" w:cs="Arial"/>
          <w:b/>
        </w:rPr>
      </w:pPr>
      <w:r>
        <w:rPr>
          <w:rFonts w:ascii="Arial" w:eastAsia="Segoe UI" w:hAnsi="Arial" w:cs="Arial"/>
          <w:b/>
          <w:color w:val="000000" w:themeColor="text1"/>
        </w:rPr>
        <w:t>2. Informes sobre a Figura do Conselheiro Amigo.</w:t>
      </w:r>
    </w:p>
    <w:p w14:paraId="58EE452D" w14:textId="77777777" w:rsidR="00213245" w:rsidRDefault="00213245" w:rsidP="00213245">
      <w:pPr>
        <w:jc w:val="both"/>
        <w:rPr>
          <w:rFonts w:ascii="Arial" w:eastAsia="Segoe UI" w:hAnsi="Arial" w:cs="Arial"/>
          <w:color w:val="000000" w:themeColor="text1"/>
        </w:rPr>
      </w:pPr>
    </w:p>
    <w:p w14:paraId="47E0BC5E" w14:textId="77777777" w:rsidR="00213245" w:rsidRDefault="00213245" w:rsidP="00213245">
      <w:pPr>
        <w:jc w:val="both"/>
        <w:rPr>
          <w:rFonts w:ascii="Arial" w:eastAsia="Segoe UI" w:hAnsi="Arial" w:cs="Arial"/>
          <w:color w:val="000000" w:themeColor="text1"/>
        </w:rPr>
      </w:pPr>
      <w:r>
        <w:rPr>
          <w:rFonts w:ascii="Arial" w:eastAsia="Segoe UI" w:hAnsi="Arial" w:cs="Arial"/>
          <w:color w:val="000000" w:themeColor="text1"/>
        </w:rPr>
        <w:t xml:space="preserve">A Presidência apresentou ao plenário parecer jurídico elaborado pela Secretaria Municipal de Direitos Humanos e Cidadania acerca da figura </w:t>
      </w:r>
      <w:proofErr w:type="gramStart"/>
      <w:r>
        <w:rPr>
          <w:rFonts w:ascii="Arial" w:eastAsia="Segoe UI" w:hAnsi="Arial" w:cs="Arial"/>
          <w:color w:val="000000" w:themeColor="text1"/>
        </w:rPr>
        <w:t>denominada “Conselheiro Amigo”, utilizada historicamente no âmbito do Comitê Pop Rua</w:t>
      </w:r>
      <w:proofErr w:type="gramEnd"/>
      <w:r>
        <w:rPr>
          <w:rFonts w:ascii="Arial" w:eastAsia="Segoe UI" w:hAnsi="Arial" w:cs="Arial"/>
          <w:color w:val="000000" w:themeColor="text1"/>
        </w:rPr>
        <w:t>.</w:t>
      </w:r>
    </w:p>
    <w:p w14:paraId="13A74701" w14:textId="77777777" w:rsidR="00213245" w:rsidRDefault="00213245" w:rsidP="00213245">
      <w:pPr>
        <w:jc w:val="both"/>
        <w:rPr>
          <w:rFonts w:ascii="Arial" w:eastAsia="Segoe UI" w:hAnsi="Arial" w:cs="Arial"/>
          <w:color w:val="000000" w:themeColor="text1"/>
        </w:rPr>
      </w:pPr>
      <w:r>
        <w:rPr>
          <w:rFonts w:ascii="Arial" w:eastAsia="Segoe UI" w:hAnsi="Arial" w:cs="Arial"/>
          <w:color w:val="000000" w:themeColor="text1"/>
        </w:rPr>
        <w:t>Foi informado que, após análise da legislação aplicável, concluiu-se que a referida figura não possui previsão na Lei Municipal nº 17.252/2019, no Decreto Municipal nº 62.149/2023, tampouco no Regimento Interno do Comitê Pop Rua. Nesse sentido, destacou-se que a institucionalização dessa nomenclatura não encontra respaldo jurídico e pode gerar questionamentos quanto à legitimidade das deliberações do colegiado, uma vez que a Administração Pública está submetida ao princípio da legalidade estrita, segundo o qual somente é permitido praticar atos expressamente autorizados em lei.</w:t>
      </w:r>
    </w:p>
    <w:p w14:paraId="135BB793" w14:textId="77777777" w:rsidR="00213245" w:rsidRDefault="00213245" w:rsidP="00213245">
      <w:pPr>
        <w:jc w:val="both"/>
        <w:rPr>
          <w:rFonts w:ascii="Arial" w:eastAsia="Segoe UI" w:hAnsi="Arial" w:cs="Arial"/>
          <w:color w:val="000000" w:themeColor="text1"/>
        </w:rPr>
      </w:pPr>
      <w:r>
        <w:rPr>
          <w:rFonts w:ascii="Arial" w:eastAsia="Segoe UI" w:hAnsi="Arial" w:cs="Arial"/>
          <w:color w:val="000000" w:themeColor="text1"/>
        </w:rPr>
        <w:t>O parecer também esclareceu que a criação de figuras informais pode colidir com o regime de responsabilidades estabelecido pela Lei Federal nº 13.019/2014, considerando que a participação de organizações da sociedade civil e de cidadãos nos espaços colegiados deve ocorrer pelas vias institucionais formalmente previstas, seja por meio da titularidade ou da suplência regularmente constituídas. Ressaltou-se, ainda, que atos praticados por pessoas sem a devida investidura podem ser considerados juridicamente inexistentes ou nulos.</w:t>
      </w:r>
    </w:p>
    <w:p w14:paraId="409E3D72" w14:textId="77777777" w:rsidR="00213245" w:rsidRDefault="00213245" w:rsidP="00213245">
      <w:pPr>
        <w:jc w:val="both"/>
        <w:rPr>
          <w:rFonts w:ascii="Arial" w:eastAsia="Segoe UI" w:hAnsi="Arial" w:cs="Arial"/>
          <w:color w:val="000000" w:themeColor="text1"/>
        </w:rPr>
      </w:pPr>
      <w:r>
        <w:rPr>
          <w:rFonts w:ascii="Arial" w:eastAsia="Segoe UI" w:hAnsi="Arial" w:cs="Arial"/>
          <w:color w:val="000000" w:themeColor="text1"/>
        </w:rPr>
        <w:t>Por outro lado, foi destacado que a participação da sociedade civil permanece plenamente assegurada pelos dispositivos do Regimento Interno, especialmente pelo Art. 7º, parágrafo único, e pelo Art. 8º, que permitem a presença de convidados e membros da coletividade nas reuniões, com possibilidade de manifestação mediante aprovação do plenário, sem que isso implique atribuição de voto ou investidura em cargo de conselheiro.</w:t>
      </w:r>
    </w:p>
    <w:p w14:paraId="11A81D5A" w14:textId="77777777" w:rsidR="00213245" w:rsidRDefault="00213245" w:rsidP="00213245">
      <w:pPr>
        <w:jc w:val="both"/>
        <w:rPr>
          <w:rFonts w:ascii="Arial" w:eastAsia="Segoe UI" w:hAnsi="Arial" w:cs="Arial"/>
          <w:color w:val="000000" w:themeColor="text1"/>
        </w:rPr>
      </w:pPr>
      <w:r>
        <w:rPr>
          <w:rFonts w:ascii="Arial" w:eastAsia="Segoe UI" w:hAnsi="Arial" w:cs="Arial"/>
          <w:color w:val="000000" w:themeColor="text1"/>
        </w:rPr>
        <w:t>O tema suscitou amplo debate entre os presentes, que rememoraram o contexto histórico de criação da figura do (Conselheiro Amigo), adotada em período de baixa participação dos membros titulares e suplentes, com o objetivo de incentivar a participação social e contribuir para o funcionamento do Comitê. Foram registradas manifestações reconhecendo a relevância da iniciativa para a ampliação do diálogo com a sociedade civil, bem como ponderações acerca da necessidade de observância dos limites legais e regimentais vigentes.</w:t>
      </w:r>
    </w:p>
    <w:p w14:paraId="797ABE7D" w14:textId="77777777" w:rsidR="00213245" w:rsidRDefault="00213245" w:rsidP="00213245">
      <w:pPr>
        <w:jc w:val="both"/>
        <w:rPr>
          <w:rFonts w:ascii="Arial" w:eastAsia="Segoe UI" w:hAnsi="Arial" w:cs="Arial"/>
          <w:color w:val="000000" w:themeColor="text1"/>
        </w:rPr>
      </w:pPr>
      <w:r>
        <w:rPr>
          <w:rFonts w:ascii="Arial" w:eastAsia="Segoe UI" w:hAnsi="Arial" w:cs="Arial"/>
          <w:color w:val="000000" w:themeColor="text1"/>
        </w:rPr>
        <w:t xml:space="preserve">Após as discussões, registrou-se o entendimento de que a nomenclatura (Conselheiro Amigo) deixará de ser utilizada oficialmente no âmbito do Comitê Pop Rua. Ficou consignado que a participação de cidadãos e representantes da sociedade civil continuará garantida nos termos previstos pelo Regimento Interno, especialmente com fundamento no Art. 8º, na condição de convidados ou membros da coletividade com direito à voz, quando autorizado pelo plenário, vedada </w:t>
      </w:r>
      <w:proofErr w:type="gramStart"/>
      <w:r>
        <w:rPr>
          <w:rFonts w:ascii="Arial" w:eastAsia="Segoe UI" w:hAnsi="Arial" w:cs="Arial"/>
          <w:color w:val="000000" w:themeColor="text1"/>
        </w:rPr>
        <w:t>a</w:t>
      </w:r>
      <w:proofErr w:type="gramEnd"/>
      <w:r>
        <w:rPr>
          <w:rFonts w:ascii="Arial" w:eastAsia="Segoe UI" w:hAnsi="Arial" w:cs="Arial"/>
          <w:color w:val="000000" w:themeColor="text1"/>
        </w:rPr>
        <w:t xml:space="preserve"> utilização de qualquer denominação que possa sugerir </w:t>
      </w:r>
      <w:r>
        <w:rPr>
          <w:rFonts w:ascii="Arial" w:eastAsia="Segoe UI" w:hAnsi="Arial" w:cs="Arial"/>
          <w:color w:val="000000" w:themeColor="text1"/>
        </w:rPr>
        <w:lastRenderedPageBreak/>
        <w:t>investidura formal, poder de voto ou condição de membro do colegiado.</w:t>
      </w:r>
    </w:p>
    <w:p w14:paraId="74EAB579" w14:textId="77777777" w:rsidR="00213245" w:rsidRDefault="00213245" w:rsidP="00213245">
      <w:pPr>
        <w:jc w:val="both"/>
        <w:rPr>
          <w:rFonts w:ascii="Arial" w:eastAsia="Segoe UI" w:hAnsi="Arial" w:cs="Arial"/>
          <w:color w:val="000000" w:themeColor="text1"/>
        </w:rPr>
      </w:pPr>
      <w:r>
        <w:rPr>
          <w:rFonts w:ascii="Arial" w:eastAsia="Segoe UI" w:hAnsi="Arial" w:cs="Arial"/>
          <w:color w:val="000000" w:themeColor="text1"/>
        </w:rPr>
        <w:t>Como encaminhamento, foi recomendada a observância estrita das disposições regimentais relativas à participação da coletividade, de modo a mitigar riscos de questionamentos acerca da legitimidade das deliberações e assegurar a conformidade das atividades do Comitê com os princípios da legalidade e da segurança jurídica.</w:t>
      </w:r>
    </w:p>
    <w:p w14:paraId="6B40CABB" w14:textId="77777777" w:rsidR="00213245" w:rsidRDefault="00213245" w:rsidP="00213245">
      <w:pPr>
        <w:jc w:val="both"/>
        <w:rPr>
          <w:rFonts w:ascii="Arial" w:eastAsia="Segoe UI" w:hAnsi="Arial" w:cs="Arial"/>
          <w:color w:val="000000" w:themeColor="text1"/>
        </w:rPr>
      </w:pPr>
    </w:p>
    <w:p w14:paraId="2FAE57CE" w14:textId="77777777" w:rsidR="00213245" w:rsidRDefault="00213245" w:rsidP="00213245">
      <w:pPr>
        <w:jc w:val="both"/>
        <w:rPr>
          <w:rFonts w:ascii="Arial" w:eastAsia="Segoe UI" w:hAnsi="Arial" w:cs="Arial"/>
          <w:b/>
          <w:color w:val="000000" w:themeColor="text1"/>
        </w:rPr>
      </w:pPr>
      <w:r>
        <w:rPr>
          <w:rFonts w:ascii="Arial" w:eastAsia="Segoe UI" w:hAnsi="Arial" w:cs="Arial"/>
          <w:b/>
          <w:color w:val="000000" w:themeColor="text1"/>
        </w:rPr>
        <w:t>3. Apresentação da Nova Coordenadora.</w:t>
      </w:r>
    </w:p>
    <w:p w14:paraId="4E6B34A7" w14:textId="77777777" w:rsidR="00213245" w:rsidRDefault="00213245" w:rsidP="00213245">
      <w:pPr>
        <w:jc w:val="both"/>
        <w:rPr>
          <w:rFonts w:ascii="Arial" w:eastAsia="Segoe UI" w:hAnsi="Arial" w:cs="Arial"/>
          <w:color w:val="000000" w:themeColor="text1"/>
        </w:rPr>
      </w:pPr>
    </w:p>
    <w:p w14:paraId="01CFDB11" w14:textId="77777777" w:rsidR="00213245" w:rsidRDefault="00213245" w:rsidP="00213245">
      <w:pPr>
        <w:jc w:val="both"/>
        <w:rPr>
          <w:rFonts w:ascii="Arial" w:eastAsia="Segoe UI" w:hAnsi="Arial" w:cs="Arial"/>
          <w:color w:val="000000" w:themeColor="text1"/>
        </w:rPr>
      </w:pPr>
      <w:r>
        <w:rPr>
          <w:rFonts w:ascii="Arial" w:eastAsia="Segoe UI" w:hAnsi="Arial" w:cs="Arial"/>
          <w:color w:val="000000" w:themeColor="text1"/>
        </w:rPr>
        <w:t xml:space="preserve">Sr. </w:t>
      </w:r>
      <w:proofErr w:type="spellStart"/>
      <w:r>
        <w:rPr>
          <w:rFonts w:ascii="Arial" w:eastAsia="Segoe UI" w:hAnsi="Arial" w:cs="Arial"/>
          <w:color w:val="000000" w:themeColor="text1"/>
        </w:rPr>
        <w:t>Josoé</w:t>
      </w:r>
      <w:proofErr w:type="spellEnd"/>
      <w:r>
        <w:rPr>
          <w:rFonts w:ascii="Arial" w:eastAsia="Segoe UI" w:hAnsi="Arial" w:cs="Arial"/>
          <w:color w:val="000000" w:themeColor="text1"/>
        </w:rPr>
        <w:t>, apresentada a nova Coordenadora de Políticas para a População em Situação de Rua da Secretaria Municipal de Direitos Humanos e Cidadania, Sra. Adriana Apolinário.</w:t>
      </w:r>
    </w:p>
    <w:p w14:paraId="1E13B9F9" w14:textId="77777777" w:rsidR="00213245" w:rsidRDefault="00213245" w:rsidP="00213245">
      <w:pPr>
        <w:jc w:val="both"/>
        <w:rPr>
          <w:rFonts w:ascii="Arial" w:eastAsia="Segoe UI" w:hAnsi="Arial" w:cs="Arial"/>
          <w:color w:val="000000" w:themeColor="text1"/>
        </w:rPr>
      </w:pPr>
      <w:r>
        <w:rPr>
          <w:rFonts w:ascii="Arial" w:eastAsia="Segoe UI" w:hAnsi="Arial" w:cs="Arial"/>
          <w:color w:val="000000" w:themeColor="text1"/>
        </w:rPr>
        <w:t>A coordenadora agradeceu a recepção dos membros do Comitê e manifestou sua disposição para atuar em parceria com os conselheiros e representantes da sociedade civil, visando ao fortalecimento das políticas públicas destinadas à população em situação de rua.</w:t>
      </w:r>
    </w:p>
    <w:p w14:paraId="75D25208" w14:textId="77777777" w:rsidR="00213245" w:rsidRDefault="00213245" w:rsidP="00213245">
      <w:pPr>
        <w:jc w:val="both"/>
        <w:rPr>
          <w:rFonts w:ascii="Arial" w:eastAsia="Segoe UI" w:hAnsi="Arial" w:cs="Arial"/>
          <w:color w:val="000000" w:themeColor="text1"/>
        </w:rPr>
      </w:pPr>
      <w:r>
        <w:rPr>
          <w:rFonts w:ascii="Arial" w:eastAsia="Segoe UI" w:hAnsi="Arial" w:cs="Arial"/>
          <w:color w:val="000000" w:themeColor="text1"/>
        </w:rPr>
        <w:t>Os membros presentes deram as boas-vindas à nova coordenadora.</w:t>
      </w:r>
    </w:p>
    <w:p w14:paraId="20A2062D" w14:textId="77777777" w:rsidR="00213245" w:rsidRDefault="00213245" w:rsidP="00213245">
      <w:pPr>
        <w:jc w:val="both"/>
        <w:rPr>
          <w:rFonts w:ascii="Arial" w:eastAsia="Segoe UI" w:hAnsi="Arial" w:cs="Arial"/>
          <w:color w:val="000000" w:themeColor="text1"/>
        </w:rPr>
      </w:pPr>
    </w:p>
    <w:p w14:paraId="02D3BD33" w14:textId="77777777" w:rsidR="00213245" w:rsidRDefault="00213245" w:rsidP="00213245">
      <w:pPr>
        <w:jc w:val="both"/>
        <w:rPr>
          <w:rFonts w:ascii="Arial" w:eastAsia="Segoe UI" w:hAnsi="Arial" w:cs="Arial"/>
          <w:b/>
          <w:color w:val="000000" w:themeColor="text1"/>
        </w:rPr>
      </w:pPr>
      <w:r>
        <w:rPr>
          <w:rFonts w:ascii="Arial" w:eastAsia="Segoe UI" w:hAnsi="Arial" w:cs="Arial"/>
          <w:b/>
          <w:color w:val="000000" w:themeColor="text1"/>
        </w:rPr>
        <w:t>4. Reunião Ordinária Não Realizada no Mês de Maio.</w:t>
      </w:r>
    </w:p>
    <w:p w14:paraId="100E00A2" w14:textId="77777777" w:rsidR="00213245" w:rsidRDefault="00213245" w:rsidP="00213245">
      <w:pPr>
        <w:jc w:val="both"/>
        <w:rPr>
          <w:rFonts w:ascii="Arial" w:hAnsi="Arial" w:cs="Arial"/>
        </w:rPr>
      </w:pPr>
    </w:p>
    <w:p w14:paraId="043AF5B0" w14:textId="77777777" w:rsidR="00213245" w:rsidRDefault="00213245" w:rsidP="00213245">
      <w:pPr>
        <w:jc w:val="both"/>
        <w:rPr>
          <w:rFonts w:ascii="Arial" w:eastAsia="Segoe UI" w:hAnsi="Arial" w:cs="Arial"/>
          <w:color w:val="000000" w:themeColor="text1"/>
        </w:rPr>
      </w:pPr>
      <w:r>
        <w:rPr>
          <w:rFonts w:ascii="Arial" w:eastAsia="Segoe UI" w:hAnsi="Arial" w:cs="Arial"/>
          <w:color w:val="000000" w:themeColor="text1"/>
        </w:rPr>
        <w:t xml:space="preserve">Sr. </w:t>
      </w:r>
      <w:proofErr w:type="spellStart"/>
      <w:r>
        <w:rPr>
          <w:rFonts w:ascii="Arial" w:eastAsia="Segoe UI" w:hAnsi="Arial" w:cs="Arial"/>
          <w:color w:val="000000" w:themeColor="text1"/>
        </w:rPr>
        <w:t>Josoé</w:t>
      </w:r>
      <w:proofErr w:type="spellEnd"/>
      <w:r>
        <w:rPr>
          <w:rFonts w:ascii="Arial" w:eastAsia="Segoe UI" w:hAnsi="Arial" w:cs="Arial"/>
          <w:color w:val="000000" w:themeColor="text1"/>
        </w:rPr>
        <w:t>, informou que a reunião ordinária prevista para o mês de maio de 2026 não pôde ser realizada em razão das mobilizações e manifestações promovidas por servidores públicos municipais na região da Prefeitura e da Câmara Municipal.</w:t>
      </w:r>
    </w:p>
    <w:p w14:paraId="64F01935" w14:textId="77777777" w:rsidR="00213245" w:rsidRDefault="00213245" w:rsidP="00213245">
      <w:pPr>
        <w:jc w:val="both"/>
        <w:rPr>
          <w:rFonts w:ascii="Arial" w:eastAsia="Segoe UI" w:hAnsi="Arial" w:cs="Arial"/>
          <w:color w:val="000000" w:themeColor="text1"/>
        </w:rPr>
      </w:pPr>
      <w:r>
        <w:rPr>
          <w:rFonts w:ascii="Arial" w:eastAsia="Segoe UI" w:hAnsi="Arial" w:cs="Arial"/>
          <w:color w:val="000000" w:themeColor="text1"/>
        </w:rPr>
        <w:t>Considerando a necessidade de cumprimento do calendário anual de reuniões, foi debatida a necessidade de remarcação da reunião não realizada, ficando o assunto para definição em momento oportuno.</w:t>
      </w:r>
    </w:p>
    <w:p w14:paraId="6A03EFE7" w14:textId="77777777" w:rsidR="00213245" w:rsidRDefault="00213245" w:rsidP="00213245">
      <w:pPr>
        <w:jc w:val="both"/>
        <w:rPr>
          <w:rFonts w:ascii="Arial" w:eastAsia="Segoe UI" w:hAnsi="Arial" w:cs="Arial"/>
          <w:color w:val="000000" w:themeColor="text1"/>
        </w:rPr>
      </w:pPr>
    </w:p>
    <w:p w14:paraId="34174F1B" w14:textId="77777777" w:rsidR="00213245" w:rsidRDefault="00213245" w:rsidP="00213245">
      <w:pPr>
        <w:jc w:val="both"/>
        <w:rPr>
          <w:rFonts w:ascii="Arial" w:eastAsia="Segoe UI" w:hAnsi="Arial" w:cs="Arial"/>
          <w:b/>
          <w:color w:val="000000" w:themeColor="text1"/>
        </w:rPr>
      </w:pPr>
      <w:r>
        <w:rPr>
          <w:rFonts w:ascii="Arial" w:eastAsia="Segoe UI" w:hAnsi="Arial" w:cs="Arial"/>
          <w:b/>
          <w:color w:val="000000" w:themeColor="text1"/>
        </w:rPr>
        <w:t>5. Aprovação da Ata 137°da Reunião Anterior.</w:t>
      </w:r>
    </w:p>
    <w:p w14:paraId="7D427EA5" w14:textId="77777777" w:rsidR="00213245" w:rsidRDefault="00213245" w:rsidP="00213245">
      <w:pPr>
        <w:jc w:val="both"/>
        <w:rPr>
          <w:rFonts w:ascii="Arial" w:hAnsi="Arial" w:cs="Arial"/>
        </w:rPr>
      </w:pPr>
    </w:p>
    <w:p w14:paraId="7B0176D9" w14:textId="77777777" w:rsidR="00213245" w:rsidRDefault="00213245" w:rsidP="00213245">
      <w:pPr>
        <w:jc w:val="both"/>
        <w:rPr>
          <w:rFonts w:ascii="Arial" w:eastAsia="Segoe UI" w:hAnsi="Arial" w:cs="Arial"/>
          <w:color w:val="000000" w:themeColor="text1"/>
        </w:rPr>
      </w:pPr>
      <w:r>
        <w:rPr>
          <w:rFonts w:ascii="Arial" w:eastAsia="Segoe UI" w:hAnsi="Arial" w:cs="Arial"/>
          <w:color w:val="000000" w:themeColor="text1"/>
        </w:rPr>
        <w:t>Foi submetida à apreciação dos membros a ata da 137ª Reunião Ordinária do Comitê Pop Rua.</w:t>
      </w:r>
    </w:p>
    <w:p w14:paraId="02396D3B" w14:textId="77777777" w:rsidR="00213245" w:rsidRDefault="00213245" w:rsidP="00213245">
      <w:pPr>
        <w:jc w:val="both"/>
        <w:rPr>
          <w:rFonts w:ascii="Arial" w:eastAsia="Segoe UI" w:hAnsi="Arial" w:cs="Arial"/>
          <w:color w:val="000000" w:themeColor="text1"/>
        </w:rPr>
      </w:pPr>
      <w:r>
        <w:rPr>
          <w:rFonts w:ascii="Arial" w:eastAsia="Segoe UI" w:hAnsi="Arial" w:cs="Arial"/>
          <w:color w:val="000000" w:themeColor="text1"/>
        </w:rPr>
        <w:t>Após consulta aos presentes, à ata foi aprovada pela maioria dos membros presentes, Sr. Cleiton informou não ter realizado a leitura prévia do documento,</w:t>
      </w:r>
      <w:proofErr w:type="gramStart"/>
      <w:r>
        <w:rPr>
          <w:rFonts w:ascii="Arial" w:eastAsia="Segoe UI" w:hAnsi="Arial" w:cs="Arial"/>
          <w:color w:val="000000" w:themeColor="text1"/>
        </w:rPr>
        <w:t xml:space="preserve">  </w:t>
      </w:r>
      <w:proofErr w:type="gramEnd"/>
      <w:r>
        <w:rPr>
          <w:rFonts w:ascii="Arial" w:eastAsia="Segoe UI" w:hAnsi="Arial" w:cs="Arial"/>
          <w:color w:val="000000" w:themeColor="text1"/>
        </w:rPr>
        <w:t>mas aprova mediante a confiança nos demais representantes.</w:t>
      </w:r>
    </w:p>
    <w:p w14:paraId="7020106D" w14:textId="77777777" w:rsidR="00213245" w:rsidRDefault="00213245" w:rsidP="00213245">
      <w:pPr>
        <w:jc w:val="both"/>
        <w:rPr>
          <w:rFonts w:ascii="Arial" w:eastAsia="Segoe UI" w:hAnsi="Arial" w:cs="Arial"/>
          <w:color w:val="000000" w:themeColor="text1"/>
        </w:rPr>
      </w:pPr>
      <w:r>
        <w:rPr>
          <w:rFonts w:ascii="Arial" w:eastAsia="Segoe UI" w:hAnsi="Arial" w:cs="Arial"/>
          <w:color w:val="000000" w:themeColor="text1"/>
        </w:rPr>
        <w:t>Ficou, assim, aprovada a ata da reunião realizada em abril de 2026.</w:t>
      </w:r>
    </w:p>
    <w:p w14:paraId="192314F2" w14:textId="77777777" w:rsidR="00213245" w:rsidRDefault="00213245" w:rsidP="00213245">
      <w:pPr>
        <w:jc w:val="both"/>
        <w:rPr>
          <w:rFonts w:ascii="Arial" w:eastAsia="Segoe UI" w:hAnsi="Arial" w:cs="Arial"/>
          <w:color w:val="000000" w:themeColor="text1"/>
        </w:rPr>
      </w:pPr>
    </w:p>
    <w:p w14:paraId="71E74F51" w14:textId="77777777" w:rsidR="00213245" w:rsidRDefault="00213245" w:rsidP="00213245">
      <w:pPr>
        <w:jc w:val="both"/>
        <w:rPr>
          <w:rFonts w:ascii="Arial" w:eastAsia="Segoe UI" w:hAnsi="Arial" w:cs="Arial"/>
          <w:b/>
          <w:color w:val="000000" w:themeColor="text1"/>
        </w:rPr>
      </w:pPr>
      <w:r>
        <w:rPr>
          <w:rFonts w:ascii="Arial" w:eastAsia="Segoe UI" w:hAnsi="Arial" w:cs="Arial"/>
          <w:b/>
          <w:color w:val="000000" w:themeColor="text1"/>
        </w:rPr>
        <w:t>6. Processo Eleitoral do Comitê Pop Rua.</w:t>
      </w:r>
    </w:p>
    <w:p w14:paraId="51DADA99" w14:textId="77777777" w:rsidR="00213245" w:rsidRDefault="00213245" w:rsidP="00213245">
      <w:pPr>
        <w:jc w:val="both"/>
        <w:rPr>
          <w:rFonts w:ascii="Arial" w:eastAsia="Segoe UI" w:hAnsi="Arial" w:cs="Arial"/>
          <w:color w:val="000000" w:themeColor="text1"/>
        </w:rPr>
      </w:pPr>
    </w:p>
    <w:p w14:paraId="5401094E" w14:textId="77777777" w:rsidR="00213245" w:rsidRDefault="00213245" w:rsidP="00213245">
      <w:pPr>
        <w:jc w:val="both"/>
        <w:rPr>
          <w:rFonts w:ascii="Arial" w:eastAsia="Segoe UI" w:hAnsi="Arial" w:cs="Arial"/>
          <w:color w:val="000000" w:themeColor="text1"/>
        </w:rPr>
      </w:pPr>
      <w:r>
        <w:rPr>
          <w:rFonts w:ascii="Arial" w:eastAsia="Segoe UI" w:hAnsi="Arial" w:cs="Arial"/>
          <w:color w:val="000000" w:themeColor="text1"/>
        </w:rPr>
        <w:t>Os representantes da sociedade civil solicitaram informações sobre o andamento do processo eleitoral para renovação da composição do Comitê.</w:t>
      </w:r>
    </w:p>
    <w:p w14:paraId="46CEDA7D" w14:textId="77777777" w:rsidR="00213245" w:rsidRDefault="00213245" w:rsidP="00213245">
      <w:pPr>
        <w:jc w:val="both"/>
        <w:rPr>
          <w:rFonts w:ascii="Arial" w:eastAsia="Segoe UI" w:hAnsi="Arial" w:cs="Arial"/>
          <w:color w:val="000000" w:themeColor="text1"/>
        </w:rPr>
      </w:pPr>
      <w:r>
        <w:rPr>
          <w:rFonts w:ascii="Arial" w:eastAsia="Segoe UI" w:hAnsi="Arial" w:cs="Arial"/>
          <w:color w:val="000000" w:themeColor="text1"/>
        </w:rPr>
        <w:t>A Presidente informou que os setores responsáveis da Secretaria Municipal de Direitos Humanos e Cidadania estão conduzindo os procedimentos administrativos necessários para a realização das eleições, com o objetivo de viabilizar a nova composição do colegiado ainda no segundo semestre de 2026.</w:t>
      </w:r>
    </w:p>
    <w:p w14:paraId="08A0CF7F" w14:textId="77777777" w:rsidR="00213245" w:rsidRDefault="00213245" w:rsidP="00213245">
      <w:pPr>
        <w:jc w:val="both"/>
        <w:rPr>
          <w:rFonts w:ascii="Arial" w:eastAsia="Segoe UI" w:hAnsi="Arial" w:cs="Arial"/>
          <w:color w:val="000000" w:themeColor="text1"/>
        </w:rPr>
      </w:pPr>
      <w:r>
        <w:rPr>
          <w:rFonts w:ascii="Arial" w:eastAsia="Segoe UI" w:hAnsi="Arial" w:cs="Arial"/>
          <w:color w:val="000000" w:themeColor="text1"/>
        </w:rPr>
        <w:t>Foi esclarecido que, até o momento, não havia cronograma oficial aprovado para divulgação aos membros.</w:t>
      </w:r>
    </w:p>
    <w:p w14:paraId="1C44E5B3" w14:textId="77777777" w:rsidR="00213245" w:rsidRDefault="00213245" w:rsidP="00213245">
      <w:pPr>
        <w:jc w:val="both"/>
        <w:rPr>
          <w:rFonts w:ascii="Arial" w:eastAsia="Segoe UI" w:hAnsi="Arial" w:cs="Arial"/>
          <w:color w:val="000000" w:themeColor="text1"/>
        </w:rPr>
      </w:pPr>
    </w:p>
    <w:p w14:paraId="1A2CBE19" w14:textId="77777777" w:rsidR="00213245" w:rsidRDefault="00213245" w:rsidP="00213245">
      <w:pPr>
        <w:jc w:val="both"/>
        <w:rPr>
          <w:rFonts w:ascii="Arial" w:eastAsia="Segoe UI" w:hAnsi="Arial" w:cs="Arial"/>
          <w:b/>
          <w:color w:val="000000" w:themeColor="text1"/>
        </w:rPr>
      </w:pPr>
      <w:r>
        <w:rPr>
          <w:rFonts w:ascii="Arial" w:eastAsia="Segoe UI" w:hAnsi="Arial" w:cs="Arial"/>
          <w:b/>
          <w:color w:val="000000" w:themeColor="text1"/>
        </w:rPr>
        <w:t>7. Operação Baixas Temperaturas.</w:t>
      </w:r>
    </w:p>
    <w:p w14:paraId="41859628" w14:textId="77777777" w:rsidR="00213245" w:rsidRDefault="00213245" w:rsidP="00213245">
      <w:pPr>
        <w:jc w:val="both"/>
        <w:rPr>
          <w:rFonts w:ascii="Arial" w:hAnsi="Arial" w:cs="Arial"/>
        </w:rPr>
      </w:pPr>
    </w:p>
    <w:p w14:paraId="3CDE448A" w14:textId="77777777" w:rsidR="00213245" w:rsidRDefault="00213245" w:rsidP="00213245">
      <w:pPr>
        <w:jc w:val="both"/>
        <w:rPr>
          <w:rFonts w:ascii="Arial" w:eastAsia="Segoe UI" w:hAnsi="Arial" w:cs="Arial"/>
          <w:color w:val="000000" w:themeColor="text1"/>
        </w:rPr>
      </w:pPr>
      <w:r>
        <w:rPr>
          <w:rFonts w:ascii="Arial" w:eastAsia="Segoe UI" w:hAnsi="Arial" w:cs="Arial"/>
          <w:color w:val="000000" w:themeColor="text1"/>
        </w:rPr>
        <w:t xml:space="preserve">Os participantes debateram a execução da Operação </w:t>
      </w:r>
      <w:proofErr w:type="gramStart"/>
      <w:r>
        <w:rPr>
          <w:rFonts w:ascii="Arial" w:eastAsia="Segoe UI" w:hAnsi="Arial" w:cs="Arial"/>
          <w:color w:val="000000" w:themeColor="text1"/>
        </w:rPr>
        <w:t>Baixas</w:t>
      </w:r>
      <w:proofErr w:type="gramEnd"/>
      <w:r>
        <w:rPr>
          <w:rFonts w:ascii="Arial" w:eastAsia="Segoe UI" w:hAnsi="Arial" w:cs="Arial"/>
          <w:color w:val="000000" w:themeColor="text1"/>
        </w:rPr>
        <w:t xml:space="preserve"> Temperaturas diante da intensificação das baixas temperaturas registradas na cidade de São Paulo.</w:t>
      </w:r>
    </w:p>
    <w:p w14:paraId="35F82AF7" w14:textId="77777777" w:rsidR="00213245" w:rsidRDefault="00213245" w:rsidP="00213245">
      <w:pPr>
        <w:jc w:val="both"/>
        <w:rPr>
          <w:rFonts w:ascii="Arial" w:eastAsia="Segoe UI" w:hAnsi="Arial" w:cs="Arial"/>
          <w:color w:val="000000" w:themeColor="text1"/>
        </w:rPr>
      </w:pPr>
      <w:r>
        <w:rPr>
          <w:rFonts w:ascii="Arial" w:eastAsia="Segoe UI" w:hAnsi="Arial" w:cs="Arial"/>
          <w:color w:val="000000" w:themeColor="text1"/>
        </w:rPr>
        <w:t>Representantes da sociedade civil relataram dificuldades verificadas nos territórios, especialmente quanto à oferta de estruturas de acolhimento e atendimento emergencial para a população em situação de rua.</w:t>
      </w:r>
    </w:p>
    <w:p w14:paraId="0C950E7D" w14:textId="77777777" w:rsidR="00213245" w:rsidRDefault="00213245" w:rsidP="00213245">
      <w:pPr>
        <w:jc w:val="both"/>
        <w:rPr>
          <w:rFonts w:ascii="Arial" w:eastAsia="Segoe UI" w:hAnsi="Arial" w:cs="Arial"/>
          <w:color w:val="000000" w:themeColor="text1"/>
        </w:rPr>
      </w:pPr>
      <w:r>
        <w:rPr>
          <w:rFonts w:ascii="Arial" w:eastAsia="Segoe UI" w:hAnsi="Arial" w:cs="Arial"/>
          <w:color w:val="000000" w:themeColor="text1"/>
        </w:rPr>
        <w:t>Foram solicitados esclarecimentos acerca das ações adotadas pelo poder público e da disponibilidade de equipamentos e serviços voltados ao enfrentamento das condições climáticas adversas.</w:t>
      </w:r>
    </w:p>
    <w:p w14:paraId="4D599332" w14:textId="77777777" w:rsidR="00213245" w:rsidRDefault="00213245" w:rsidP="00213245">
      <w:pPr>
        <w:jc w:val="both"/>
        <w:rPr>
          <w:rFonts w:ascii="Arial" w:eastAsia="Segoe UI" w:hAnsi="Arial" w:cs="Arial"/>
          <w:color w:val="000000" w:themeColor="text1"/>
        </w:rPr>
      </w:pPr>
    </w:p>
    <w:p w14:paraId="0070D171" w14:textId="77777777" w:rsidR="00213245" w:rsidRDefault="00213245" w:rsidP="00213245">
      <w:pPr>
        <w:jc w:val="both"/>
        <w:rPr>
          <w:rFonts w:ascii="Arial" w:eastAsia="Segoe UI" w:hAnsi="Arial" w:cs="Arial"/>
          <w:b/>
          <w:color w:val="000000" w:themeColor="text1"/>
        </w:rPr>
      </w:pPr>
      <w:r>
        <w:rPr>
          <w:rFonts w:ascii="Arial" w:eastAsia="Segoe UI" w:hAnsi="Arial" w:cs="Arial"/>
          <w:b/>
          <w:color w:val="000000" w:themeColor="text1"/>
        </w:rPr>
        <w:t>8. Habitação, Locação Social e Programa Reencontro.</w:t>
      </w:r>
    </w:p>
    <w:p w14:paraId="031F7B3A" w14:textId="77777777" w:rsidR="00213245" w:rsidRDefault="00213245" w:rsidP="00213245">
      <w:pPr>
        <w:jc w:val="both"/>
        <w:rPr>
          <w:rFonts w:ascii="Arial" w:eastAsia="Segoe UI" w:hAnsi="Arial" w:cs="Arial"/>
          <w:color w:val="000000" w:themeColor="text1"/>
        </w:rPr>
      </w:pPr>
      <w:r>
        <w:rPr>
          <w:rFonts w:ascii="Arial" w:eastAsia="Segoe UI" w:hAnsi="Arial" w:cs="Arial"/>
          <w:color w:val="000000" w:themeColor="text1"/>
        </w:rPr>
        <w:t>A pauta referente à moradia ocupou parte significativa da reunião.</w:t>
      </w:r>
    </w:p>
    <w:p w14:paraId="69C702C3" w14:textId="77777777" w:rsidR="00213245" w:rsidRDefault="00213245" w:rsidP="00213245">
      <w:pPr>
        <w:jc w:val="both"/>
        <w:rPr>
          <w:rFonts w:ascii="Arial" w:eastAsia="Segoe UI" w:hAnsi="Arial" w:cs="Arial"/>
          <w:color w:val="000000" w:themeColor="text1"/>
        </w:rPr>
      </w:pPr>
    </w:p>
    <w:p w14:paraId="12C1DC01" w14:textId="77777777" w:rsidR="00213245" w:rsidRDefault="00213245" w:rsidP="00213245">
      <w:pPr>
        <w:jc w:val="both"/>
        <w:rPr>
          <w:rFonts w:ascii="Arial" w:eastAsia="Segoe UI" w:hAnsi="Arial" w:cs="Arial"/>
          <w:color w:val="000000" w:themeColor="text1"/>
        </w:rPr>
      </w:pPr>
      <w:r>
        <w:rPr>
          <w:rFonts w:ascii="Arial" w:eastAsia="Segoe UI" w:hAnsi="Arial" w:cs="Arial"/>
          <w:color w:val="000000" w:themeColor="text1"/>
        </w:rPr>
        <w:t>Foram apresentadas manifestações sobre:</w:t>
      </w:r>
    </w:p>
    <w:p w14:paraId="3221BF79" w14:textId="77777777" w:rsidR="00213245" w:rsidRDefault="00213245" w:rsidP="00213245">
      <w:pPr>
        <w:jc w:val="both"/>
        <w:rPr>
          <w:rFonts w:ascii="Arial" w:eastAsia="Segoe UI" w:hAnsi="Arial" w:cs="Arial"/>
          <w:color w:val="000000" w:themeColor="text1"/>
        </w:rPr>
      </w:pPr>
      <w:r>
        <w:rPr>
          <w:rFonts w:ascii="Arial" w:eastAsia="Segoe UI" w:hAnsi="Arial" w:cs="Arial"/>
          <w:color w:val="000000" w:themeColor="text1"/>
        </w:rPr>
        <w:t>· o empreendimento habitacional Asdrúbal do Nascimento;</w:t>
      </w:r>
    </w:p>
    <w:p w14:paraId="53BB45C5" w14:textId="77777777" w:rsidR="00213245" w:rsidRDefault="00213245" w:rsidP="00213245">
      <w:pPr>
        <w:jc w:val="both"/>
        <w:rPr>
          <w:rFonts w:ascii="Arial" w:eastAsia="Segoe UI" w:hAnsi="Arial" w:cs="Arial"/>
          <w:color w:val="000000" w:themeColor="text1"/>
        </w:rPr>
      </w:pPr>
      <w:r>
        <w:rPr>
          <w:rFonts w:ascii="Arial" w:eastAsia="Segoe UI" w:hAnsi="Arial" w:cs="Arial"/>
          <w:color w:val="000000" w:themeColor="text1"/>
        </w:rPr>
        <w:t>· critérios de seleção dos beneficiários;</w:t>
      </w:r>
    </w:p>
    <w:p w14:paraId="527074FA" w14:textId="77777777" w:rsidR="00213245" w:rsidRDefault="00213245" w:rsidP="00213245">
      <w:pPr>
        <w:jc w:val="both"/>
        <w:rPr>
          <w:rFonts w:ascii="Arial" w:eastAsia="Segoe UI" w:hAnsi="Arial" w:cs="Arial"/>
          <w:color w:val="000000" w:themeColor="text1"/>
        </w:rPr>
      </w:pPr>
      <w:r>
        <w:rPr>
          <w:rFonts w:ascii="Arial" w:eastAsia="Segoe UI" w:hAnsi="Arial" w:cs="Arial"/>
          <w:color w:val="000000" w:themeColor="text1"/>
        </w:rPr>
        <w:t>· acompanhamento das famílias atendidas;</w:t>
      </w:r>
    </w:p>
    <w:p w14:paraId="3F446F91" w14:textId="77777777" w:rsidR="00213245" w:rsidRDefault="00213245" w:rsidP="00213245">
      <w:pPr>
        <w:jc w:val="both"/>
        <w:rPr>
          <w:rFonts w:ascii="Arial" w:eastAsia="Segoe UI" w:hAnsi="Arial" w:cs="Arial"/>
          <w:color w:val="000000" w:themeColor="text1"/>
        </w:rPr>
      </w:pPr>
      <w:r>
        <w:rPr>
          <w:rFonts w:ascii="Arial" w:eastAsia="Segoe UI" w:hAnsi="Arial" w:cs="Arial"/>
          <w:color w:val="000000" w:themeColor="text1"/>
        </w:rPr>
        <w:t>· ocupação e utilização das unidades habitacionais;</w:t>
      </w:r>
    </w:p>
    <w:p w14:paraId="3F78D1DC" w14:textId="77777777" w:rsidR="00213245" w:rsidRDefault="00213245" w:rsidP="00213245">
      <w:pPr>
        <w:jc w:val="both"/>
        <w:rPr>
          <w:rFonts w:ascii="Arial" w:eastAsia="Segoe UI" w:hAnsi="Arial" w:cs="Arial"/>
          <w:color w:val="000000" w:themeColor="text1"/>
        </w:rPr>
      </w:pPr>
      <w:r>
        <w:rPr>
          <w:rFonts w:ascii="Arial" w:eastAsia="Segoe UI" w:hAnsi="Arial" w:cs="Arial"/>
          <w:color w:val="000000" w:themeColor="text1"/>
        </w:rPr>
        <w:t>· denúncias de possíveis irregularidades;</w:t>
      </w:r>
    </w:p>
    <w:p w14:paraId="1917CA01" w14:textId="77777777" w:rsidR="00213245" w:rsidRDefault="00213245" w:rsidP="00213245">
      <w:pPr>
        <w:jc w:val="both"/>
        <w:rPr>
          <w:rFonts w:ascii="Arial" w:eastAsia="Segoe UI" w:hAnsi="Arial" w:cs="Arial"/>
          <w:color w:val="000000" w:themeColor="text1"/>
        </w:rPr>
      </w:pPr>
      <w:r>
        <w:rPr>
          <w:rFonts w:ascii="Arial" w:eastAsia="Segoe UI" w:hAnsi="Arial" w:cs="Arial"/>
          <w:color w:val="000000" w:themeColor="text1"/>
        </w:rPr>
        <w:t>· situação do Programa Reencontro e do Auxílio Reencontro;</w:t>
      </w:r>
    </w:p>
    <w:p w14:paraId="40AD3D1D" w14:textId="77777777" w:rsidR="00213245" w:rsidRDefault="00213245" w:rsidP="00213245">
      <w:pPr>
        <w:jc w:val="both"/>
        <w:rPr>
          <w:rFonts w:ascii="Arial" w:eastAsia="Segoe UI" w:hAnsi="Arial" w:cs="Arial"/>
          <w:color w:val="000000" w:themeColor="text1"/>
        </w:rPr>
      </w:pPr>
      <w:r>
        <w:rPr>
          <w:rFonts w:ascii="Arial" w:eastAsia="Segoe UI" w:hAnsi="Arial" w:cs="Arial"/>
          <w:color w:val="000000" w:themeColor="text1"/>
        </w:rPr>
        <w:t>· perspectivas de ampliação das políticas habitacionais para a população em situação de rua.</w:t>
      </w:r>
    </w:p>
    <w:p w14:paraId="510E5694" w14:textId="77777777" w:rsidR="00213245" w:rsidRDefault="00213245" w:rsidP="00213245">
      <w:pPr>
        <w:jc w:val="both"/>
        <w:rPr>
          <w:rFonts w:ascii="Arial" w:eastAsia="Segoe UI" w:hAnsi="Arial" w:cs="Arial"/>
          <w:color w:val="000000" w:themeColor="text1"/>
        </w:rPr>
      </w:pPr>
    </w:p>
    <w:p w14:paraId="2E1C4BD3" w14:textId="77777777" w:rsidR="00213245" w:rsidRDefault="00213245" w:rsidP="00213245">
      <w:pPr>
        <w:jc w:val="both"/>
        <w:rPr>
          <w:rFonts w:ascii="Arial" w:eastAsia="Segoe UI" w:hAnsi="Arial" w:cs="Arial"/>
          <w:color w:val="000000" w:themeColor="text1"/>
        </w:rPr>
      </w:pPr>
      <w:r>
        <w:rPr>
          <w:rFonts w:ascii="Arial" w:eastAsia="Segoe UI" w:hAnsi="Arial" w:cs="Arial"/>
          <w:color w:val="000000" w:themeColor="text1"/>
        </w:rPr>
        <w:t>Representantes da sociedade civil destacaram preocupações quanto à transparência dos critérios de seleção e à necessidade de fiscalização permanente dos empreendimentos e programas existentes.</w:t>
      </w:r>
    </w:p>
    <w:p w14:paraId="0E95B240" w14:textId="77777777" w:rsidR="00213245" w:rsidRDefault="00213245" w:rsidP="00213245">
      <w:pPr>
        <w:jc w:val="both"/>
        <w:rPr>
          <w:rFonts w:ascii="Arial" w:eastAsia="Segoe UI" w:hAnsi="Arial" w:cs="Arial"/>
          <w:color w:val="000000" w:themeColor="text1"/>
        </w:rPr>
      </w:pPr>
      <w:r>
        <w:rPr>
          <w:rFonts w:ascii="Arial" w:eastAsia="Segoe UI" w:hAnsi="Arial" w:cs="Arial"/>
          <w:color w:val="000000" w:themeColor="text1"/>
        </w:rPr>
        <w:t xml:space="preserve">Representantes do poder público esclareceram que denúncias formalizadas estão sendo analisadas pelos órgãos competentes e que os processos administrativos </w:t>
      </w:r>
      <w:proofErr w:type="gramStart"/>
      <w:r>
        <w:rPr>
          <w:rFonts w:ascii="Arial" w:eastAsia="Segoe UI" w:hAnsi="Arial" w:cs="Arial"/>
          <w:color w:val="000000" w:themeColor="text1"/>
        </w:rPr>
        <w:t>encontram-se</w:t>
      </w:r>
      <w:proofErr w:type="gramEnd"/>
      <w:r>
        <w:rPr>
          <w:rFonts w:ascii="Arial" w:eastAsia="Segoe UI" w:hAnsi="Arial" w:cs="Arial"/>
          <w:color w:val="000000" w:themeColor="text1"/>
        </w:rPr>
        <w:t xml:space="preserve"> em tramitação.</w:t>
      </w:r>
    </w:p>
    <w:p w14:paraId="1FE3F780" w14:textId="77777777" w:rsidR="00213245" w:rsidRDefault="00213245" w:rsidP="00213245">
      <w:pPr>
        <w:jc w:val="both"/>
        <w:rPr>
          <w:rFonts w:ascii="Arial" w:eastAsia="Segoe UI" w:hAnsi="Arial" w:cs="Arial"/>
          <w:color w:val="000000" w:themeColor="text1"/>
        </w:rPr>
      </w:pPr>
    </w:p>
    <w:p w14:paraId="079AB076" w14:textId="77777777" w:rsidR="00213245" w:rsidRDefault="00213245" w:rsidP="00213245">
      <w:pPr>
        <w:jc w:val="both"/>
        <w:rPr>
          <w:rFonts w:ascii="Arial" w:eastAsia="Segoe UI" w:hAnsi="Arial" w:cs="Arial"/>
          <w:b/>
          <w:color w:val="000000" w:themeColor="text1"/>
        </w:rPr>
      </w:pPr>
      <w:r>
        <w:rPr>
          <w:rFonts w:ascii="Arial" w:eastAsia="Segoe UI" w:hAnsi="Arial" w:cs="Arial"/>
          <w:b/>
          <w:color w:val="000000" w:themeColor="text1"/>
        </w:rPr>
        <w:t>9. Debate sobre Política Habitacional.</w:t>
      </w:r>
    </w:p>
    <w:p w14:paraId="547052DE" w14:textId="77777777" w:rsidR="00213245" w:rsidRDefault="00213245" w:rsidP="00213245">
      <w:pPr>
        <w:jc w:val="both"/>
        <w:rPr>
          <w:rFonts w:ascii="Arial" w:eastAsia="Segoe UI" w:hAnsi="Arial" w:cs="Arial"/>
          <w:color w:val="000000" w:themeColor="text1"/>
        </w:rPr>
      </w:pPr>
    </w:p>
    <w:p w14:paraId="7427EABC" w14:textId="77777777" w:rsidR="00213245" w:rsidRDefault="00213245" w:rsidP="00213245">
      <w:pPr>
        <w:pStyle w:val="SemEspaamento"/>
        <w:rPr>
          <w:rFonts w:ascii="Arial" w:hAnsi="Arial" w:cs="Arial"/>
        </w:rPr>
      </w:pPr>
      <w:r>
        <w:rPr>
          <w:rFonts w:ascii="Arial" w:hAnsi="Arial" w:cs="Arial"/>
        </w:rPr>
        <w:t>Durante as discussões, foi ressaltada a necessidade de fortalecimento das políticas públicas de moradia destinadas à população em situação de rua.</w:t>
      </w:r>
    </w:p>
    <w:p w14:paraId="3A651134" w14:textId="77777777" w:rsidR="00213245" w:rsidRDefault="00213245" w:rsidP="00213245">
      <w:pPr>
        <w:pStyle w:val="SemEspaamento"/>
        <w:rPr>
          <w:rFonts w:ascii="Arial" w:hAnsi="Arial" w:cs="Arial"/>
        </w:rPr>
      </w:pPr>
      <w:r>
        <w:rPr>
          <w:rFonts w:ascii="Arial" w:hAnsi="Arial" w:cs="Arial"/>
        </w:rPr>
        <w:t>Foram mencionadas:</w:t>
      </w:r>
    </w:p>
    <w:p w14:paraId="5251C8BD" w14:textId="77777777" w:rsidR="00213245" w:rsidRDefault="00213245" w:rsidP="00213245">
      <w:pPr>
        <w:pStyle w:val="SemEspaamento"/>
        <w:rPr>
          <w:rFonts w:ascii="Arial" w:hAnsi="Arial" w:cs="Arial"/>
        </w:rPr>
      </w:pPr>
      <w:r>
        <w:rPr>
          <w:rFonts w:ascii="Arial" w:hAnsi="Arial" w:cs="Arial"/>
        </w:rPr>
        <w:t xml:space="preserve">· a importância da </w:t>
      </w:r>
      <w:proofErr w:type="gramStart"/>
      <w:r>
        <w:rPr>
          <w:rFonts w:ascii="Arial" w:hAnsi="Arial" w:cs="Arial"/>
        </w:rPr>
        <w:t>implementação</w:t>
      </w:r>
      <w:proofErr w:type="gramEnd"/>
      <w:r>
        <w:rPr>
          <w:rFonts w:ascii="Arial" w:hAnsi="Arial" w:cs="Arial"/>
        </w:rPr>
        <w:t xml:space="preserve"> das diretrizes já previstas na legislação municipal;</w:t>
      </w:r>
    </w:p>
    <w:p w14:paraId="268ED420" w14:textId="77777777" w:rsidR="00213245" w:rsidRDefault="00213245" w:rsidP="00213245">
      <w:pPr>
        <w:pStyle w:val="SemEspaamento"/>
        <w:rPr>
          <w:rFonts w:ascii="Arial" w:hAnsi="Arial" w:cs="Arial"/>
        </w:rPr>
      </w:pPr>
      <w:r>
        <w:rPr>
          <w:rFonts w:ascii="Arial" w:hAnsi="Arial" w:cs="Arial"/>
        </w:rPr>
        <w:t>· a necessidade de ampliação da oferta de moradias definitivas;</w:t>
      </w:r>
    </w:p>
    <w:p w14:paraId="506CA4D1" w14:textId="77777777" w:rsidR="00213245" w:rsidRDefault="00213245" w:rsidP="00213245">
      <w:pPr>
        <w:pStyle w:val="SemEspaamento"/>
        <w:rPr>
          <w:rFonts w:ascii="Arial" w:hAnsi="Arial" w:cs="Arial"/>
        </w:rPr>
      </w:pPr>
      <w:r>
        <w:rPr>
          <w:rFonts w:ascii="Arial" w:hAnsi="Arial" w:cs="Arial"/>
        </w:rPr>
        <w:t>· a adesão a programas habitacionais voltados à população vulnerável;</w:t>
      </w:r>
    </w:p>
    <w:p w14:paraId="72FBD3EB" w14:textId="77777777" w:rsidR="00213245" w:rsidRDefault="00213245" w:rsidP="00213245">
      <w:pPr>
        <w:pStyle w:val="SemEspaamento"/>
        <w:rPr>
          <w:rFonts w:ascii="Arial" w:hAnsi="Arial" w:cs="Arial"/>
        </w:rPr>
      </w:pPr>
      <w:r>
        <w:rPr>
          <w:rFonts w:ascii="Arial" w:hAnsi="Arial" w:cs="Arial"/>
        </w:rPr>
        <w:t>· a construção conjunta de propostas entre sociedade civil e poder público;</w:t>
      </w:r>
    </w:p>
    <w:p w14:paraId="41FDD116" w14:textId="77777777" w:rsidR="00213245" w:rsidRDefault="00213245" w:rsidP="00213245">
      <w:pPr>
        <w:pStyle w:val="SemEspaamento"/>
        <w:rPr>
          <w:rFonts w:ascii="Arial" w:hAnsi="Arial" w:cs="Arial"/>
        </w:rPr>
      </w:pPr>
      <w:r>
        <w:rPr>
          <w:rFonts w:ascii="Arial" w:hAnsi="Arial" w:cs="Arial"/>
        </w:rPr>
        <w:t>· o acompanhamento do Plano Municipal para a População em Situação de Rua.</w:t>
      </w:r>
    </w:p>
    <w:p w14:paraId="414B166E" w14:textId="77777777" w:rsidR="00213245" w:rsidRDefault="00213245" w:rsidP="00213245">
      <w:pPr>
        <w:pStyle w:val="SemEspaamento"/>
        <w:rPr>
          <w:rFonts w:ascii="Arial" w:hAnsi="Arial" w:cs="Arial"/>
        </w:rPr>
      </w:pPr>
      <w:r>
        <w:rPr>
          <w:rFonts w:ascii="Arial" w:hAnsi="Arial" w:cs="Arial"/>
        </w:rPr>
        <w:t>Também foi informado que existem articulações em andamento para inclusão do Município de São Paulo em iniciativas habitacionais voltadas à população em situação de rua, observadas as diretrizes federais aplicáveis.</w:t>
      </w:r>
    </w:p>
    <w:p w14:paraId="78A840D7" w14:textId="77777777" w:rsidR="00213245" w:rsidRDefault="00213245" w:rsidP="00213245">
      <w:pPr>
        <w:jc w:val="both"/>
        <w:rPr>
          <w:rFonts w:ascii="Arial" w:eastAsia="Segoe UI" w:hAnsi="Arial" w:cs="Arial"/>
          <w:color w:val="000000" w:themeColor="text1"/>
        </w:rPr>
      </w:pPr>
    </w:p>
    <w:p w14:paraId="69CC71DD" w14:textId="77777777" w:rsidR="00213245" w:rsidRDefault="00213245" w:rsidP="00213245">
      <w:pPr>
        <w:jc w:val="both"/>
        <w:rPr>
          <w:rFonts w:ascii="Arial" w:eastAsia="Segoe UI" w:hAnsi="Arial" w:cs="Arial"/>
          <w:b/>
          <w:color w:val="000000" w:themeColor="text1"/>
        </w:rPr>
      </w:pPr>
      <w:r>
        <w:rPr>
          <w:rFonts w:ascii="Arial" w:eastAsia="Segoe UI" w:hAnsi="Arial" w:cs="Arial"/>
          <w:b/>
          <w:color w:val="000000" w:themeColor="text1"/>
        </w:rPr>
        <w:t>10. Falas Abertas:</w:t>
      </w:r>
    </w:p>
    <w:p w14:paraId="63390B91" w14:textId="77777777" w:rsidR="00213245" w:rsidRDefault="00213245" w:rsidP="00213245">
      <w:pPr>
        <w:jc w:val="both"/>
        <w:rPr>
          <w:rFonts w:ascii="Arial" w:eastAsia="Segoe UI" w:hAnsi="Arial" w:cs="Arial"/>
          <w:color w:val="000000" w:themeColor="text1"/>
        </w:rPr>
      </w:pPr>
    </w:p>
    <w:p w14:paraId="1E7DA32D" w14:textId="77777777" w:rsidR="00213245" w:rsidRDefault="00213245" w:rsidP="00213245">
      <w:pPr>
        <w:jc w:val="both"/>
        <w:rPr>
          <w:rFonts w:ascii="Arial" w:hAnsi="Arial" w:cs="Arial"/>
          <w:b/>
        </w:rPr>
      </w:pPr>
      <w:proofErr w:type="spellStart"/>
      <w:r>
        <w:rPr>
          <w:rFonts w:ascii="Arial" w:hAnsi="Arial" w:cs="Arial"/>
          <w:b/>
        </w:rPr>
        <w:t>Alderon</w:t>
      </w:r>
      <w:proofErr w:type="spellEnd"/>
      <w:r>
        <w:rPr>
          <w:rFonts w:ascii="Arial" w:hAnsi="Arial" w:cs="Arial"/>
          <w:b/>
        </w:rPr>
        <w:t>,</w:t>
      </w:r>
    </w:p>
    <w:p w14:paraId="54E9C598" w14:textId="77777777" w:rsidR="00213245" w:rsidRDefault="00213245" w:rsidP="00213245">
      <w:pPr>
        <w:pStyle w:val="SemEspaamento"/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Informou sobre a realização de audiência pública da Comissão de Direitos Humanos da Câmara Municipal, agendada para 09 de junho de 2026. </w:t>
      </w:r>
    </w:p>
    <w:p w14:paraId="274E46AA" w14:textId="77777777" w:rsidR="00213245" w:rsidRDefault="00213245" w:rsidP="00213245">
      <w:pPr>
        <w:pStyle w:val="SemEspaamen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Destacou que a audiência teria como temas centrais moradia, geração de renda e enfrentamento da violência contra a população em situação de rua. </w:t>
      </w:r>
    </w:p>
    <w:p w14:paraId="00F9B790" w14:textId="77777777" w:rsidR="00213245" w:rsidRDefault="00213245" w:rsidP="00213245">
      <w:pPr>
        <w:pStyle w:val="SemEspaamen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Solicitou o comparecimento e a participação das secretarias municipais convidadas, ressaltando a importância do diálogo </w:t>
      </w:r>
      <w:proofErr w:type="spellStart"/>
      <w:r>
        <w:rPr>
          <w:rFonts w:ascii="Arial" w:hAnsi="Arial" w:cs="Arial"/>
        </w:rPr>
        <w:t>intersetorial</w:t>
      </w:r>
      <w:proofErr w:type="spellEnd"/>
      <w:r>
        <w:rPr>
          <w:rFonts w:ascii="Arial" w:hAnsi="Arial" w:cs="Arial"/>
        </w:rPr>
        <w:t xml:space="preserve">. </w:t>
      </w:r>
    </w:p>
    <w:p w14:paraId="0703AD96" w14:textId="77777777" w:rsidR="00213245" w:rsidRDefault="00213245" w:rsidP="00213245">
      <w:pPr>
        <w:pStyle w:val="SemEspaamento"/>
        <w:jc w:val="both"/>
        <w:rPr>
          <w:rFonts w:ascii="Arial" w:hAnsi="Arial" w:cs="Arial"/>
        </w:rPr>
      </w:pPr>
    </w:p>
    <w:p w14:paraId="332715A8" w14:textId="77777777" w:rsidR="00213245" w:rsidRDefault="00213245" w:rsidP="00213245">
      <w:pPr>
        <w:pStyle w:val="SemEspaamen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Jennifer Lee – Moradora da Vila Reencontro Armênia II,</w:t>
      </w:r>
    </w:p>
    <w:p w14:paraId="7D769BEA" w14:textId="77777777" w:rsidR="00213245" w:rsidRDefault="00213245" w:rsidP="00213245">
      <w:pPr>
        <w:pStyle w:val="SemEspaamen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Relatou preocupação com o futuro das famílias atendidas pelo Programa Vila Reencontro. </w:t>
      </w:r>
    </w:p>
    <w:p w14:paraId="4A486C50" w14:textId="77777777" w:rsidR="00213245" w:rsidRDefault="00213245" w:rsidP="00213245">
      <w:pPr>
        <w:pStyle w:val="SemEspaamen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Criticou a limitação temporal dos atendimentos e a ausência de alternativas habitacionais permanentes. </w:t>
      </w:r>
    </w:p>
    <w:p w14:paraId="57700484" w14:textId="77777777" w:rsidR="00213245" w:rsidRDefault="00213245" w:rsidP="00213245">
      <w:pPr>
        <w:pStyle w:val="SemEspaamen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Defendeu a ampliação da política de locação social como alternativa mais eficaz do que benefícios temporários. </w:t>
      </w:r>
    </w:p>
    <w:p w14:paraId="7F6A126B" w14:textId="77777777" w:rsidR="00213245" w:rsidRDefault="00213245" w:rsidP="00213245">
      <w:pPr>
        <w:pStyle w:val="SemEspaamen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Reivindicou maior atenção da Secretaria Municipal de Habitação às demandas dos moradores. </w:t>
      </w:r>
    </w:p>
    <w:p w14:paraId="2351843D" w14:textId="77777777" w:rsidR="00213245" w:rsidRDefault="00213245" w:rsidP="00213245">
      <w:pPr>
        <w:pStyle w:val="SemEspaamen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Relatou sentimento de insegurança e incerteza em relação à continuidade do atendimento das famílias. </w:t>
      </w:r>
    </w:p>
    <w:p w14:paraId="094AEB42" w14:textId="77777777" w:rsidR="00213245" w:rsidRDefault="00213245" w:rsidP="00213245">
      <w:pPr>
        <w:pStyle w:val="SemEspaamento"/>
        <w:jc w:val="both"/>
        <w:rPr>
          <w:rFonts w:ascii="Arial" w:hAnsi="Arial" w:cs="Arial"/>
        </w:rPr>
      </w:pPr>
    </w:p>
    <w:p w14:paraId="1A300750" w14:textId="77777777" w:rsidR="00213245" w:rsidRDefault="00213245" w:rsidP="00213245">
      <w:pPr>
        <w:pStyle w:val="SemEspaamen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Maria Mercês,</w:t>
      </w:r>
    </w:p>
    <w:p w14:paraId="3F9554B7" w14:textId="77777777" w:rsidR="00213245" w:rsidRDefault="00213245" w:rsidP="00213245">
      <w:pPr>
        <w:pStyle w:val="SemEspaamen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Relatou situação pessoal envolvendo desligamento de serviço habitacional durante período de internação hospitalar. </w:t>
      </w:r>
    </w:p>
    <w:p w14:paraId="5EDFC359" w14:textId="77777777" w:rsidR="00213245" w:rsidRDefault="00213245" w:rsidP="00213245">
      <w:pPr>
        <w:pStyle w:val="SemEspaamen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Informou ter ficado em situação de rua após alta médica. </w:t>
      </w:r>
    </w:p>
    <w:p w14:paraId="4956297D" w14:textId="77777777" w:rsidR="00213245" w:rsidRDefault="00213245" w:rsidP="00213245">
      <w:pPr>
        <w:pStyle w:val="SemEspaamen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Denunciou supostas violações de direitos de pessoas idosas acolhidas em equipamentos habitacionais. </w:t>
      </w:r>
    </w:p>
    <w:p w14:paraId="0982796E" w14:textId="77777777" w:rsidR="00213245" w:rsidRDefault="00213245" w:rsidP="00213245">
      <w:pPr>
        <w:pStyle w:val="SemEspaamen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Relatou dificuldades relacionadas à alimentação, saúde e condições de permanência em equipamento voltado à população idosa. </w:t>
      </w:r>
    </w:p>
    <w:p w14:paraId="6D791C58" w14:textId="77777777" w:rsidR="00213245" w:rsidRDefault="00213245" w:rsidP="00213245">
      <w:pPr>
        <w:pStyle w:val="SemEspaamen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Solicitou providências dos órgãos públicos responsáveis. </w:t>
      </w:r>
    </w:p>
    <w:p w14:paraId="5A413C53" w14:textId="77777777" w:rsidR="00213245" w:rsidRDefault="00213245" w:rsidP="00213245">
      <w:pPr>
        <w:pStyle w:val="SemEspaamento"/>
        <w:jc w:val="both"/>
        <w:rPr>
          <w:rFonts w:ascii="Arial" w:hAnsi="Arial" w:cs="Arial"/>
        </w:rPr>
      </w:pPr>
    </w:p>
    <w:p w14:paraId="13B42CC6" w14:textId="77777777" w:rsidR="00213245" w:rsidRDefault="00213245" w:rsidP="00213245">
      <w:pPr>
        <w:pStyle w:val="SemEspaamen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Júlia,</w:t>
      </w:r>
    </w:p>
    <w:p w14:paraId="02265BA2" w14:textId="77777777" w:rsidR="00213245" w:rsidRDefault="00213245" w:rsidP="00213245">
      <w:pPr>
        <w:pStyle w:val="SemEspaamen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Manifestou solidariedade ao relato de Maria Mercês. </w:t>
      </w:r>
    </w:p>
    <w:p w14:paraId="14961611" w14:textId="77777777" w:rsidR="00213245" w:rsidRDefault="00213245" w:rsidP="00213245">
      <w:pPr>
        <w:pStyle w:val="SemEspaamen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Informou que a Comissão de Direitos Humanos da Câmara já havia identificado situações semelhantes envolvendo desligamentos de idosos durante internações hospitalares. </w:t>
      </w:r>
    </w:p>
    <w:p w14:paraId="5CD95734" w14:textId="77777777" w:rsidR="00213245" w:rsidRDefault="00213245" w:rsidP="00213245">
      <w:pPr>
        <w:pStyle w:val="SemEspaamen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Reforçou a necessidade de revisão dos procedimentos adotados nesses casos. </w:t>
      </w:r>
    </w:p>
    <w:p w14:paraId="18F34C3F" w14:textId="77777777" w:rsidR="00213245" w:rsidRDefault="00213245" w:rsidP="00213245">
      <w:pPr>
        <w:pStyle w:val="SemEspaamen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Voltou a defender a realização das reuniões na Secretaria Municipal de Direitos Humanos para ampliar o tempo de debate. </w:t>
      </w:r>
    </w:p>
    <w:p w14:paraId="48C0C502" w14:textId="77777777" w:rsidR="00213245" w:rsidRDefault="00213245" w:rsidP="00213245">
      <w:pPr>
        <w:pStyle w:val="SemEspaamen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Criticou a limitação temporal das reuniões realizadas na Câmara Municipal. </w:t>
      </w:r>
    </w:p>
    <w:p w14:paraId="2652B971" w14:textId="77777777" w:rsidR="00213245" w:rsidRDefault="00213245" w:rsidP="00213245">
      <w:pPr>
        <w:pStyle w:val="SemEspaamen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Cobrou ampliação da Operação Baixas Temperaturas diante do aumento do número de pessoas em situação de rua. </w:t>
      </w:r>
    </w:p>
    <w:p w14:paraId="4EA0E41D" w14:textId="77777777" w:rsidR="00213245" w:rsidRDefault="00213245" w:rsidP="00213245">
      <w:pPr>
        <w:pStyle w:val="SemEspaamen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Relatou visita realizada à tenda emergencial próxima ao Parque Dom Pedro, destacando filas extensas e insuficiência da estrutura existente. </w:t>
      </w:r>
    </w:p>
    <w:p w14:paraId="0D5C11FE" w14:textId="77777777" w:rsidR="00213245" w:rsidRDefault="00213245" w:rsidP="00213245">
      <w:pPr>
        <w:pStyle w:val="SemEspaamen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Solicitou esclarecimentos da assistência social sobre vagas emergenciais disponibilizadas durante o período de frio intenso. </w:t>
      </w:r>
    </w:p>
    <w:p w14:paraId="202AEE81" w14:textId="77777777" w:rsidR="00213245" w:rsidRDefault="00213245" w:rsidP="00213245">
      <w:pPr>
        <w:pStyle w:val="SemEspaamento"/>
        <w:jc w:val="both"/>
        <w:rPr>
          <w:rFonts w:ascii="Arial" w:hAnsi="Arial" w:cs="Arial"/>
        </w:rPr>
      </w:pPr>
    </w:p>
    <w:p w14:paraId="2A0C8B4E" w14:textId="77777777" w:rsidR="00213245" w:rsidRDefault="00213245" w:rsidP="00213245">
      <w:pPr>
        <w:pStyle w:val="SemEspaamen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José França,</w:t>
      </w:r>
    </w:p>
    <w:p w14:paraId="3E48EAE8" w14:textId="77777777" w:rsidR="00213245" w:rsidRDefault="00213245" w:rsidP="00213245">
      <w:pPr>
        <w:pStyle w:val="SemEspaamen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Manifestou apoio à continuidade da participação dos antigos “Conselheiros Amigos”. </w:t>
      </w:r>
    </w:p>
    <w:p w14:paraId="0E688945" w14:textId="77777777" w:rsidR="00213245" w:rsidRDefault="00213245" w:rsidP="00213245">
      <w:pPr>
        <w:pStyle w:val="SemEspaamen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Questionou a baixa presença de conselheiros titulares e suplentes eleitos. </w:t>
      </w:r>
    </w:p>
    <w:p w14:paraId="5B66DE60" w14:textId="77777777" w:rsidR="00213245" w:rsidRDefault="00213245" w:rsidP="00213245">
      <w:pPr>
        <w:pStyle w:val="SemEspaamen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Defendeu que participantes históricos continuem contribuindo para os debates </w:t>
      </w:r>
      <w:r>
        <w:rPr>
          <w:rFonts w:ascii="Arial" w:hAnsi="Arial" w:cs="Arial"/>
        </w:rPr>
        <w:lastRenderedPageBreak/>
        <w:t xml:space="preserve">independentemente da nomenclatura utilizada. </w:t>
      </w:r>
    </w:p>
    <w:p w14:paraId="146DFF90" w14:textId="77777777" w:rsidR="00213245" w:rsidRDefault="00213245" w:rsidP="00213245">
      <w:pPr>
        <w:pStyle w:val="SemEspaamen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Desejou êxito à nova coordenação. </w:t>
      </w:r>
    </w:p>
    <w:p w14:paraId="5AF2065C" w14:textId="77777777" w:rsidR="00213245" w:rsidRDefault="00213245" w:rsidP="00213245">
      <w:pPr>
        <w:pStyle w:val="SemEspaamen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Destacou a importância do comprometimento dos futuros candidatos nas próximas eleições do Comitê. </w:t>
      </w:r>
    </w:p>
    <w:p w14:paraId="11EAE977" w14:textId="77777777" w:rsidR="00213245" w:rsidRDefault="00213245" w:rsidP="00213245">
      <w:pPr>
        <w:pStyle w:val="SemEspaamento"/>
        <w:jc w:val="both"/>
        <w:rPr>
          <w:rFonts w:ascii="Arial" w:hAnsi="Arial" w:cs="Arial"/>
        </w:rPr>
      </w:pPr>
    </w:p>
    <w:p w14:paraId="7C0B3F3C" w14:textId="77777777" w:rsidR="00213245" w:rsidRDefault="00213245" w:rsidP="00213245">
      <w:pPr>
        <w:pStyle w:val="SemEspaamen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Castor Guerra,</w:t>
      </w:r>
    </w:p>
    <w:p w14:paraId="5685EC2A" w14:textId="77777777" w:rsidR="00213245" w:rsidRDefault="00213245" w:rsidP="00213245">
      <w:pPr>
        <w:pStyle w:val="SemEspaamen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Reiterou posicionamento contrário à extinção da figura do “Conselheiro Amigo”. </w:t>
      </w:r>
    </w:p>
    <w:p w14:paraId="6AC1DB66" w14:textId="77777777" w:rsidR="00213245" w:rsidRDefault="00213245" w:rsidP="00213245">
      <w:pPr>
        <w:pStyle w:val="SemEspaamen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Recordou que a criação ocorreu para suprir ausências frequentes de representantes eleitos. </w:t>
      </w:r>
    </w:p>
    <w:p w14:paraId="2A0AD796" w14:textId="77777777" w:rsidR="00213245" w:rsidRDefault="00213245" w:rsidP="00213245">
      <w:pPr>
        <w:pStyle w:val="SemEspaamen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Defendeu a legitimidade da decisão tomada em gestões anteriores. </w:t>
      </w:r>
    </w:p>
    <w:p w14:paraId="7CFD4ECF" w14:textId="77777777" w:rsidR="00213245" w:rsidRDefault="00213245" w:rsidP="00213245">
      <w:pPr>
        <w:pStyle w:val="SemEspaamen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Solicitou reconhecimento da contribuição histórica dos participantes que atuaram nessa condição. </w:t>
      </w:r>
    </w:p>
    <w:p w14:paraId="1CC559AE" w14:textId="77777777" w:rsidR="00213245" w:rsidRDefault="00213245" w:rsidP="00213245">
      <w:pPr>
        <w:pStyle w:val="SemEspaamento"/>
        <w:jc w:val="both"/>
        <w:rPr>
          <w:rFonts w:ascii="Arial" w:hAnsi="Arial" w:cs="Arial"/>
        </w:rPr>
      </w:pPr>
    </w:p>
    <w:p w14:paraId="5A0E3310" w14:textId="77777777" w:rsidR="00213245" w:rsidRDefault="00213245" w:rsidP="00213245">
      <w:pPr>
        <w:pStyle w:val="SemEspaamen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Cleiton Ferreira – Centro de Convivência É de Lei,</w:t>
      </w:r>
    </w:p>
    <w:p w14:paraId="6DC9D842" w14:textId="77777777" w:rsidR="00213245" w:rsidRDefault="00213245" w:rsidP="00213245">
      <w:pPr>
        <w:pStyle w:val="SemEspaamen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Defendeu que os conflitos institucionais não deveriam comprometer a construção coletiva das políticas públicas. </w:t>
      </w:r>
    </w:p>
    <w:p w14:paraId="737A47F2" w14:textId="77777777" w:rsidR="00213245" w:rsidRDefault="00213245" w:rsidP="00213245">
      <w:pPr>
        <w:pStyle w:val="SemEspaamen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Ressaltou que a criação do “Conselheiro Amigo” ocorreu em contexto de forte crise institucional. </w:t>
      </w:r>
    </w:p>
    <w:p w14:paraId="35270560" w14:textId="77777777" w:rsidR="00213245" w:rsidRDefault="00213245" w:rsidP="00213245">
      <w:pPr>
        <w:pStyle w:val="SemEspaamen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Criticou o encerramento de equipamentos e espaços voltados à população vulnerável, especialmente pessoas LGBTQIA+, pessoas </w:t>
      </w:r>
      <w:proofErr w:type="spellStart"/>
      <w:r>
        <w:rPr>
          <w:rFonts w:ascii="Arial" w:hAnsi="Arial" w:cs="Arial"/>
        </w:rPr>
        <w:t>trans</w:t>
      </w:r>
      <w:proofErr w:type="spellEnd"/>
      <w:r>
        <w:rPr>
          <w:rFonts w:ascii="Arial" w:hAnsi="Arial" w:cs="Arial"/>
        </w:rPr>
        <w:t xml:space="preserve"> e demais grupos historicamente excluídos. </w:t>
      </w:r>
    </w:p>
    <w:p w14:paraId="35061475" w14:textId="77777777" w:rsidR="00213245" w:rsidRDefault="00213245" w:rsidP="00213245">
      <w:pPr>
        <w:pStyle w:val="SemEspaamen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Solicitou esclarecimentos sobre os fechamentos e os impactos causados aos usuários. </w:t>
      </w:r>
    </w:p>
    <w:p w14:paraId="454BAB83" w14:textId="77777777" w:rsidR="00213245" w:rsidRDefault="00213245" w:rsidP="00213245">
      <w:pPr>
        <w:pStyle w:val="SemEspaamen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Reforçou a necessidade de respostas concretas do poder público. </w:t>
      </w:r>
    </w:p>
    <w:p w14:paraId="02FFA6B9" w14:textId="77777777" w:rsidR="00213245" w:rsidRDefault="00213245" w:rsidP="00213245">
      <w:pPr>
        <w:rPr>
          <w:rFonts w:ascii="Arial" w:hAnsi="Arial" w:cs="Arial"/>
        </w:rPr>
      </w:pPr>
    </w:p>
    <w:p w14:paraId="24ABAA6D" w14:textId="77777777" w:rsidR="00213245" w:rsidRDefault="00213245" w:rsidP="00213245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11. Debate sobre Funcionamento das Reuniões</w:t>
      </w:r>
    </w:p>
    <w:p w14:paraId="68B5D94F" w14:textId="77777777" w:rsidR="00213245" w:rsidRDefault="00213245" w:rsidP="00213245">
      <w:pPr>
        <w:rPr>
          <w:rFonts w:ascii="Arial" w:hAnsi="Arial" w:cs="Arial"/>
        </w:rPr>
      </w:pPr>
    </w:p>
    <w:p w14:paraId="235EA802" w14:textId="77777777" w:rsidR="00213245" w:rsidRDefault="00213245" w:rsidP="00213245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Júlia,</w:t>
      </w:r>
    </w:p>
    <w:p w14:paraId="01601552" w14:textId="77777777" w:rsidR="00213245" w:rsidRDefault="00213245" w:rsidP="00213245">
      <w:pPr>
        <w:pStyle w:val="SemEspaamen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Propôs o retorno das reuniões para a Secretaria Municipal de Direitos Humanos. </w:t>
      </w:r>
    </w:p>
    <w:p w14:paraId="5E1E8DEE" w14:textId="77777777" w:rsidR="00213245" w:rsidRDefault="00213245" w:rsidP="00213245">
      <w:pPr>
        <w:pStyle w:val="SemEspaamen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Argumentou que o tempo atual de reunião é insuficiente para apreciação adequada das pautas. </w:t>
      </w:r>
    </w:p>
    <w:p w14:paraId="5537C491" w14:textId="77777777" w:rsidR="00213245" w:rsidRDefault="00213245" w:rsidP="00213245">
      <w:pPr>
        <w:pStyle w:val="SemEspaamen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Sugeriu ampliação da duração dos encontros para aproximadamente três horas. </w:t>
      </w:r>
    </w:p>
    <w:p w14:paraId="577CE390" w14:textId="77777777" w:rsidR="00213245" w:rsidRDefault="00213245" w:rsidP="00213245">
      <w:pPr>
        <w:pStyle w:val="SemEspaamento"/>
        <w:jc w:val="both"/>
        <w:rPr>
          <w:rFonts w:ascii="Arial" w:hAnsi="Arial" w:cs="Arial"/>
        </w:rPr>
      </w:pPr>
    </w:p>
    <w:p w14:paraId="6D32F2F0" w14:textId="77777777" w:rsidR="00213245" w:rsidRDefault="00213245" w:rsidP="00213245">
      <w:pPr>
        <w:pStyle w:val="SemEspaamen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Josué Durval Aguiar Junior,</w:t>
      </w:r>
    </w:p>
    <w:p w14:paraId="569EC30B" w14:textId="77777777" w:rsidR="00213245" w:rsidRDefault="00213245" w:rsidP="00213245">
      <w:pPr>
        <w:pStyle w:val="SemEspaamen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Informou que as limitações decorrem da disponibilidade do espaço da Câmara Municipal. </w:t>
      </w:r>
    </w:p>
    <w:p w14:paraId="23AD5F87" w14:textId="77777777" w:rsidR="00213245" w:rsidRDefault="00213245" w:rsidP="00213245">
      <w:pPr>
        <w:pStyle w:val="SemEspaamen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Comprometeu-se a verificar a possibilidade de utilização de horário ampliado junto ao cerimonial da Câmara. </w:t>
      </w:r>
    </w:p>
    <w:p w14:paraId="4D369269" w14:textId="77777777" w:rsidR="00213245" w:rsidRDefault="00213245" w:rsidP="00213245">
      <w:pPr>
        <w:pStyle w:val="SemEspaamen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Ressaltou a necessidade de cumprimento dos horários estabelecidos institucionalmente. </w:t>
      </w:r>
    </w:p>
    <w:p w14:paraId="419BB437" w14:textId="77777777" w:rsidR="00213245" w:rsidRDefault="00213245" w:rsidP="00213245">
      <w:pPr>
        <w:pStyle w:val="SemEspaamento"/>
        <w:jc w:val="both"/>
        <w:rPr>
          <w:rFonts w:ascii="Arial" w:hAnsi="Arial" w:cs="Arial"/>
        </w:rPr>
      </w:pPr>
    </w:p>
    <w:p w14:paraId="0D5D754E" w14:textId="77777777" w:rsidR="00213245" w:rsidRDefault="00213245" w:rsidP="00213245">
      <w:pPr>
        <w:pStyle w:val="SemEspaamen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Cleiton Ferreira,</w:t>
      </w:r>
    </w:p>
    <w:p w14:paraId="5569E436" w14:textId="77777777" w:rsidR="00213245" w:rsidRDefault="00213245" w:rsidP="00213245">
      <w:pPr>
        <w:pStyle w:val="SemEspaamen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Defendeu que o tempo necessário para debate das pautas da população em situação de rua exige reuniões mais longas. </w:t>
      </w:r>
    </w:p>
    <w:p w14:paraId="5A64D245" w14:textId="77777777" w:rsidR="00213245" w:rsidRDefault="00213245" w:rsidP="00213245">
      <w:pPr>
        <w:pStyle w:val="SemEspaamen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Observou que o intervalo mensal entre reuniões torna ainda mais importante </w:t>
      </w:r>
      <w:proofErr w:type="gramStart"/>
      <w:r>
        <w:rPr>
          <w:rFonts w:ascii="Arial" w:hAnsi="Arial" w:cs="Arial"/>
        </w:rPr>
        <w:t>a</w:t>
      </w:r>
      <w:proofErr w:type="gramEnd"/>
      <w:r>
        <w:rPr>
          <w:rFonts w:ascii="Arial" w:hAnsi="Arial" w:cs="Arial"/>
        </w:rPr>
        <w:t xml:space="preserve"> existência de espaço adequado para manifestação dos participantes. </w:t>
      </w:r>
    </w:p>
    <w:p w14:paraId="68E3750F" w14:textId="77777777" w:rsidR="00213245" w:rsidRDefault="00213245" w:rsidP="00213245">
      <w:pPr>
        <w:pStyle w:val="SemEspaamen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Criticou excessos burocráticos que dificultam o encaminhamento das demandas discutidas pelo Comitê. </w:t>
      </w:r>
    </w:p>
    <w:p w14:paraId="790EB20A" w14:textId="77777777" w:rsidR="00213245" w:rsidRDefault="00213245" w:rsidP="00213245">
      <w:pPr>
        <w:pStyle w:val="SemEspaamento"/>
        <w:jc w:val="both"/>
        <w:rPr>
          <w:rFonts w:ascii="Arial" w:hAnsi="Arial" w:cs="Arial"/>
        </w:rPr>
      </w:pPr>
    </w:p>
    <w:p w14:paraId="54803F31" w14:textId="77777777" w:rsidR="00213245" w:rsidRDefault="00213245" w:rsidP="00213245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12. Encaminhamentos Deliberados</w:t>
      </w:r>
    </w:p>
    <w:p w14:paraId="570524F9" w14:textId="77777777" w:rsidR="00213245" w:rsidRDefault="00213245" w:rsidP="00213245">
      <w:pPr>
        <w:rPr>
          <w:rFonts w:ascii="Arial" w:hAnsi="Arial" w:cs="Arial"/>
          <w:b/>
        </w:rPr>
      </w:pPr>
    </w:p>
    <w:p w14:paraId="7B684D0E" w14:textId="77777777" w:rsidR="00213245" w:rsidRDefault="00213245" w:rsidP="00213245">
      <w:pPr>
        <w:rPr>
          <w:rFonts w:ascii="Arial" w:hAnsi="Arial" w:cs="Arial"/>
          <w:b/>
        </w:rPr>
      </w:pPr>
      <w:r>
        <w:rPr>
          <w:rFonts w:ascii="Arial" w:hAnsi="Arial" w:cs="Arial"/>
        </w:rPr>
        <w:t>Após consolidação das manifestações, registrou os seguintes encaminhamentos:</w:t>
      </w:r>
    </w:p>
    <w:p w14:paraId="6B6101CD" w14:textId="77777777" w:rsidR="00213245" w:rsidRDefault="00213245" w:rsidP="00213245">
      <w:pPr>
        <w:pStyle w:val="SemEspaamento"/>
        <w:jc w:val="both"/>
        <w:rPr>
          <w:rFonts w:ascii="Arial" w:hAnsi="Arial" w:cs="Arial"/>
        </w:rPr>
      </w:pPr>
      <w:r>
        <w:rPr>
          <w:rStyle w:val="Forte"/>
          <w:rFonts w:ascii="Arial" w:hAnsi="Arial" w:cs="Arial"/>
        </w:rPr>
        <w:t>Operação Baixas Temperaturas (OBT)</w:t>
      </w:r>
      <w:r>
        <w:rPr>
          <w:rFonts w:ascii="Arial" w:hAnsi="Arial" w:cs="Arial"/>
        </w:rPr>
        <w:t xml:space="preserve"> </w:t>
      </w:r>
    </w:p>
    <w:p w14:paraId="038F0F16" w14:textId="77777777" w:rsidR="00213245" w:rsidRDefault="00213245" w:rsidP="00213245">
      <w:pPr>
        <w:pStyle w:val="SemEspaamen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Realizar discussão específica sobre as tendas emergenciais e a capacidade de acolhimento durante o período de frio intenso. </w:t>
      </w:r>
    </w:p>
    <w:p w14:paraId="22426AFA" w14:textId="77777777" w:rsidR="00213245" w:rsidRDefault="00213245" w:rsidP="00213245">
      <w:pPr>
        <w:pStyle w:val="SemEspaamento"/>
        <w:jc w:val="both"/>
        <w:rPr>
          <w:rFonts w:ascii="Arial" w:hAnsi="Arial" w:cs="Arial"/>
        </w:rPr>
      </w:pPr>
      <w:r>
        <w:rPr>
          <w:rStyle w:val="Forte"/>
          <w:rFonts w:ascii="Arial" w:hAnsi="Arial" w:cs="Arial"/>
        </w:rPr>
        <w:t>Auxílio Reencontro</w:t>
      </w:r>
      <w:r>
        <w:rPr>
          <w:rFonts w:ascii="Arial" w:hAnsi="Arial" w:cs="Arial"/>
        </w:rPr>
        <w:t xml:space="preserve"> </w:t>
      </w:r>
    </w:p>
    <w:p w14:paraId="690EC432" w14:textId="77777777" w:rsidR="00213245" w:rsidRDefault="00213245" w:rsidP="00213245">
      <w:pPr>
        <w:pStyle w:val="SemEspaamen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Solicitar esclarecimentos sobre os critérios, prazos de permanência e situação das famílias atendidas. </w:t>
      </w:r>
    </w:p>
    <w:p w14:paraId="7689A806" w14:textId="77777777" w:rsidR="00213245" w:rsidRDefault="00213245" w:rsidP="00213245">
      <w:pPr>
        <w:pStyle w:val="SemEspaamento"/>
        <w:jc w:val="both"/>
        <w:rPr>
          <w:rFonts w:ascii="Arial" w:hAnsi="Arial" w:cs="Arial"/>
        </w:rPr>
      </w:pPr>
      <w:r>
        <w:rPr>
          <w:rStyle w:val="Forte"/>
          <w:rFonts w:ascii="Arial" w:hAnsi="Arial" w:cs="Arial"/>
        </w:rPr>
        <w:t>Habitação</w:t>
      </w:r>
      <w:r>
        <w:rPr>
          <w:rFonts w:ascii="Arial" w:hAnsi="Arial" w:cs="Arial"/>
        </w:rPr>
        <w:t xml:space="preserve"> </w:t>
      </w:r>
    </w:p>
    <w:p w14:paraId="19FFE3AB" w14:textId="77777777" w:rsidR="00213245" w:rsidRDefault="00213245" w:rsidP="00213245">
      <w:pPr>
        <w:pStyle w:val="SemEspaamen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Retomar o debate sobre as políticas habitacionais destinadas à população em situação de rua. </w:t>
      </w:r>
    </w:p>
    <w:p w14:paraId="08CDE9C5" w14:textId="77777777" w:rsidR="00213245" w:rsidRDefault="00213245" w:rsidP="00213245">
      <w:pPr>
        <w:pStyle w:val="SemEspaamen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Analisar documentos e propostas anteriormente produzidos pelo Comitê. </w:t>
      </w:r>
    </w:p>
    <w:p w14:paraId="5E8DEB74" w14:textId="77777777" w:rsidR="00213245" w:rsidRDefault="00213245" w:rsidP="00213245">
      <w:pPr>
        <w:pStyle w:val="SemEspaamento"/>
        <w:jc w:val="both"/>
        <w:rPr>
          <w:rFonts w:ascii="Arial" w:hAnsi="Arial" w:cs="Arial"/>
        </w:rPr>
      </w:pPr>
      <w:r>
        <w:rPr>
          <w:rStyle w:val="Forte"/>
          <w:rFonts w:ascii="Arial" w:hAnsi="Arial" w:cs="Arial"/>
        </w:rPr>
        <w:t>Grupo de Trabalho de Habitação</w:t>
      </w:r>
      <w:r>
        <w:rPr>
          <w:rFonts w:ascii="Arial" w:hAnsi="Arial" w:cs="Arial"/>
        </w:rPr>
        <w:t xml:space="preserve"> </w:t>
      </w:r>
    </w:p>
    <w:p w14:paraId="058EA686" w14:textId="77777777" w:rsidR="00213245" w:rsidRDefault="00213245" w:rsidP="00213245">
      <w:pPr>
        <w:pStyle w:val="SemEspaamen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Aprovação da proposta de constituição de Grupo de Trabalho para aprofundamento do tema. </w:t>
      </w:r>
    </w:p>
    <w:p w14:paraId="4C970CF0" w14:textId="77777777" w:rsidR="00213245" w:rsidRDefault="00213245" w:rsidP="00213245">
      <w:pPr>
        <w:pStyle w:val="SemEspaamen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Manifestaram interesse inicial de participação representantes da sociedade civil e do poder público. </w:t>
      </w:r>
    </w:p>
    <w:p w14:paraId="59D83E1C" w14:textId="77777777" w:rsidR="00213245" w:rsidRDefault="00213245" w:rsidP="00213245">
      <w:pPr>
        <w:pStyle w:val="SemEspaamento"/>
        <w:jc w:val="both"/>
        <w:rPr>
          <w:rFonts w:ascii="Arial" w:hAnsi="Arial" w:cs="Arial"/>
        </w:rPr>
      </w:pPr>
      <w:r>
        <w:rPr>
          <w:rStyle w:val="Forte"/>
          <w:rFonts w:ascii="Arial" w:hAnsi="Arial" w:cs="Arial"/>
        </w:rPr>
        <w:t>Vila Reencontro</w:t>
      </w:r>
      <w:r>
        <w:rPr>
          <w:rFonts w:ascii="Arial" w:hAnsi="Arial" w:cs="Arial"/>
        </w:rPr>
        <w:t xml:space="preserve"> </w:t>
      </w:r>
    </w:p>
    <w:p w14:paraId="57D399BA" w14:textId="77777777" w:rsidR="00213245" w:rsidRDefault="00213245" w:rsidP="00213245">
      <w:pPr>
        <w:pStyle w:val="SemEspaamen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Possibilidade de nova convocação de representantes do programa para esclarecimentos e apresentação de informações atualizadas ao Comitê. </w:t>
      </w:r>
    </w:p>
    <w:p w14:paraId="6BBD6170" w14:textId="77777777" w:rsidR="00213245" w:rsidRDefault="00213245" w:rsidP="00213245">
      <w:pPr>
        <w:pStyle w:val="SemEspaamento"/>
        <w:jc w:val="both"/>
        <w:rPr>
          <w:rFonts w:ascii="Arial" w:hAnsi="Arial" w:cs="Arial"/>
        </w:rPr>
      </w:pPr>
      <w:r>
        <w:rPr>
          <w:rStyle w:val="Forte"/>
          <w:rFonts w:ascii="Arial" w:hAnsi="Arial" w:cs="Arial"/>
        </w:rPr>
        <w:t>Processo Eleitoral</w:t>
      </w:r>
      <w:r>
        <w:rPr>
          <w:rFonts w:ascii="Arial" w:hAnsi="Arial" w:cs="Arial"/>
        </w:rPr>
        <w:t xml:space="preserve"> </w:t>
      </w:r>
    </w:p>
    <w:p w14:paraId="5B5002F7" w14:textId="77777777" w:rsidR="00213245" w:rsidRDefault="00213245" w:rsidP="00213245">
      <w:pPr>
        <w:pStyle w:val="SemEspaamen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Manutenção do acompanhamento das providências relacionadas à futura eleição do Comitê, em articulação com o Departamento de Participação Social. </w:t>
      </w:r>
    </w:p>
    <w:p w14:paraId="278EB28C" w14:textId="77777777" w:rsidR="00213245" w:rsidRDefault="00213245" w:rsidP="00213245">
      <w:pPr>
        <w:pStyle w:val="SemEspaamento"/>
        <w:jc w:val="both"/>
        <w:rPr>
          <w:rFonts w:ascii="Arial" w:hAnsi="Arial" w:cs="Arial"/>
        </w:rPr>
      </w:pPr>
      <w:r>
        <w:rPr>
          <w:rStyle w:val="Forte"/>
          <w:rFonts w:ascii="Arial" w:hAnsi="Arial" w:cs="Arial"/>
        </w:rPr>
        <w:t>Reunião Extraordinária</w:t>
      </w:r>
      <w:r>
        <w:rPr>
          <w:rFonts w:ascii="Arial" w:hAnsi="Arial" w:cs="Arial"/>
        </w:rPr>
        <w:t xml:space="preserve"> </w:t>
      </w:r>
    </w:p>
    <w:p w14:paraId="28645F28" w14:textId="77777777" w:rsidR="00213245" w:rsidRDefault="00213245" w:rsidP="00213245">
      <w:pPr>
        <w:pStyle w:val="SemEspaamen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Discussão sobre a realização de reunião </w:t>
      </w:r>
      <w:proofErr w:type="gramStart"/>
      <w:r>
        <w:rPr>
          <w:rFonts w:ascii="Arial" w:hAnsi="Arial" w:cs="Arial"/>
        </w:rPr>
        <w:t>extraordinária voltada especialmente à Operação Baixas</w:t>
      </w:r>
      <w:proofErr w:type="gramEnd"/>
      <w:r>
        <w:rPr>
          <w:rFonts w:ascii="Arial" w:hAnsi="Arial" w:cs="Arial"/>
        </w:rPr>
        <w:t xml:space="preserve"> Temperaturas e demais temas emergenciais do período de inverno. </w:t>
      </w:r>
    </w:p>
    <w:p w14:paraId="2DA34126" w14:textId="77777777" w:rsidR="00213245" w:rsidRDefault="00213245" w:rsidP="00213245">
      <w:pPr>
        <w:rPr>
          <w:rFonts w:ascii="Arial" w:hAnsi="Arial" w:cs="Arial"/>
        </w:rPr>
      </w:pPr>
    </w:p>
    <w:p w14:paraId="6B070A72" w14:textId="77777777" w:rsidR="00213245" w:rsidRDefault="00213245" w:rsidP="00213245">
      <w:pPr>
        <w:pStyle w:val="SemEspaamento"/>
        <w:rPr>
          <w:rFonts w:ascii="Arial" w:hAnsi="Arial" w:cs="Arial"/>
          <w:b/>
        </w:rPr>
      </w:pPr>
      <w:r>
        <w:rPr>
          <w:rFonts w:ascii="Arial" w:hAnsi="Arial" w:cs="Arial"/>
          <w:b/>
        </w:rPr>
        <w:t>13. Assuntos gerais e encerramento</w:t>
      </w:r>
    </w:p>
    <w:p w14:paraId="0828A7BC" w14:textId="77777777" w:rsidR="00213245" w:rsidRDefault="00213245" w:rsidP="00213245">
      <w:pPr>
        <w:pStyle w:val="SemEspaamento"/>
        <w:rPr>
          <w:rFonts w:ascii="Arial" w:hAnsi="Arial" w:cs="Arial"/>
          <w:b/>
        </w:rPr>
      </w:pPr>
    </w:p>
    <w:p w14:paraId="1AB79591" w14:textId="77777777" w:rsidR="00213245" w:rsidRDefault="00213245" w:rsidP="00213245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Josué Durval Aguiar Junior</w:t>
      </w:r>
    </w:p>
    <w:p w14:paraId="0FF18CFB" w14:textId="77777777" w:rsidR="00213245" w:rsidRDefault="00213245" w:rsidP="00213245">
      <w:pPr>
        <w:rPr>
          <w:rFonts w:ascii="Arial" w:hAnsi="Arial" w:cs="Arial"/>
          <w:b/>
        </w:rPr>
      </w:pPr>
    </w:p>
    <w:p w14:paraId="40BA4097" w14:textId="77777777" w:rsidR="00213245" w:rsidRDefault="00213245" w:rsidP="00213245">
      <w:pPr>
        <w:pStyle w:val="SemEspaamen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Agradeceu a presença dos representantes do poder público, da sociedade civil, dos movimentos sociais e dos participantes presentes. </w:t>
      </w:r>
    </w:p>
    <w:p w14:paraId="444CBEAA" w14:textId="77777777" w:rsidR="00213245" w:rsidRDefault="00213245" w:rsidP="00213245">
      <w:pPr>
        <w:pStyle w:val="SemEspaamen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Reafirmou o compromisso da coordenação com a continuidade dos trabalhos do Comitê. </w:t>
      </w:r>
    </w:p>
    <w:p w14:paraId="4F3B697B" w14:textId="77777777" w:rsidR="00213245" w:rsidRDefault="00213245" w:rsidP="00213245">
      <w:pPr>
        <w:pStyle w:val="SemEspaamento"/>
        <w:jc w:val="both"/>
        <w:rPr>
          <w:rFonts w:ascii="Arial" w:eastAsia="Segoe UI" w:hAnsi="Arial" w:cs="Arial"/>
          <w:color w:val="000000" w:themeColor="text1"/>
        </w:rPr>
      </w:pPr>
      <w:r>
        <w:rPr>
          <w:rFonts w:ascii="Arial" w:hAnsi="Arial" w:cs="Arial"/>
        </w:rPr>
        <w:t xml:space="preserve">Declarou encerrada a 139ª Reunião Ordinária do Comitê </w:t>
      </w:r>
      <w:proofErr w:type="spellStart"/>
      <w:r>
        <w:rPr>
          <w:rFonts w:ascii="Arial" w:hAnsi="Arial" w:cs="Arial"/>
        </w:rPr>
        <w:t>Intersetorial</w:t>
      </w:r>
      <w:proofErr w:type="spellEnd"/>
      <w:r>
        <w:rPr>
          <w:rFonts w:ascii="Arial" w:hAnsi="Arial" w:cs="Arial"/>
        </w:rPr>
        <w:t xml:space="preserve"> da Política Municipal para a População em Situação de Rua.      </w:t>
      </w:r>
    </w:p>
    <w:p w14:paraId="354A78D6" w14:textId="77777777" w:rsidR="00213245" w:rsidRDefault="00213245" w:rsidP="00213245">
      <w:pPr>
        <w:jc w:val="both"/>
        <w:rPr>
          <w:rFonts w:ascii="Arial" w:eastAsia="Segoe UI" w:hAnsi="Arial" w:cs="Arial"/>
          <w:color w:val="000000" w:themeColor="text1"/>
        </w:rPr>
      </w:pPr>
      <w:r>
        <w:rPr>
          <w:rFonts w:ascii="Arial" w:eastAsia="Segoe UI" w:hAnsi="Arial" w:cs="Arial"/>
          <w:color w:val="000000" w:themeColor="text1"/>
        </w:rPr>
        <w:t>Nada mais havendo a tratar, o Presidente agradeceu a presença de todos os participantes, destacando a importância do diálogo entre poder público e sociedade civil para o fortalecimento das políticas voltadas à população em situação de rua.</w:t>
      </w:r>
    </w:p>
    <w:p w14:paraId="050A8BD4" w14:textId="77777777" w:rsidR="00213245" w:rsidRDefault="00213245" w:rsidP="00213245">
      <w:pPr>
        <w:pStyle w:val="SemEspaamento"/>
        <w:rPr>
          <w:rFonts w:ascii="Arial" w:hAnsi="Arial" w:cs="Arial"/>
        </w:rPr>
      </w:pPr>
      <w:r>
        <w:rPr>
          <w:rFonts w:ascii="Arial" w:hAnsi="Arial" w:cs="Arial"/>
        </w:rPr>
        <w:t xml:space="preserve">Sem mais para o momento a reunião foi encerrada. </w:t>
      </w:r>
    </w:p>
    <w:p w14:paraId="43C0F768" w14:textId="77777777" w:rsidR="001F5F70" w:rsidRDefault="001F5F70" w:rsidP="001F5F70">
      <w:pPr>
        <w:rPr>
          <w:rFonts w:ascii="Segoe UI" w:eastAsia="Segoe UI" w:hAnsi="Segoe UI" w:cs="Segoe UI"/>
        </w:rPr>
      </w:pPr>
    </w:p>
    <w:p w14:paraId="71BA0A3A" w14:textId="77777777" w:rsidR="001F5F70" w:rsidRDefault="001F5F70" w:rsidP="001F5F70">
      <w:pPr>
        <w:jc w:val="center"/>
        <w:rPr>
          <w:rFonts w:ascii="Calibri" w:eastAsia="Calibri" w:hAnsi="Calibri" w:cs="Calibri"/>
          <w:b/>
        </w:rPr>
        <w:sectPr w:rsidR="001F5F70" w:rsidSect="001F5F70">
          <w:headerReference w:type="even" r:id="rId14"/>
          <w:headerReference w:type="default" r:id="rId15"/>
          <w:footerReference w:type="even" r:id="rId16"/>
          <w:footerReference w:type="default" r:id="rId17"/>
          <w:headerReference w:type="first" r:id="rId18"/>
          <w:footerReference w:type="first" r:id="rId19"/>
          <w:type w:val="continuous"/>
          <w:pgSz w:w="11906" w:h="16838"/>
          <w:pgMar w:top="1417" w:right="1701" w:bottom="1417" w:left="1701" w:header="850" w:footer="567" w:gutter="0"/>
          <w:pgNumType w:start="1"/>
          <w:cols w:space="720" w:equalWidth="0">
            <w:col w:w="8503"/>
          </w:cols>
          <w:titlePg/>
        </w:sectPr>
      </w:pPr>
    </w:p>
    <w:p w14:paraId="09273CA6" w14:textId="77777777" w:rsidR="001F5F70" w:rsidRDefault="001F5F70" w:rsidP="001F5F70">
      <w:pPr>
        <w:rPr>
          <w:rFonts w:ascii="Calibri" w:eastAsia="Calibri" w:hAnsi="Calibri" w:cs="Calibri"/>
          <w:b/>
          <w:bCs/>
        </w:rPr>
      </w:pPr>
    </w:p>
    <w:p w14:paraId="671A8EBA" w14:textId="72014560" w:rsidR="000B4615" w:rsidRDefault="000B4615" w:rsidP="11ABE6F5">
      <w:pPr>
        <w:rPr>
          <w:rFonts w:ascii="Calibri" w:eastAsia="Calibri" w:hAnsi="Calibri" w:cs="Calibri"/>
          <w:b/>
          <w:bCs/>
        </w:rPr>
      </w:pPr>
    </w:p>
    <w:sectPr w:rsidR="000B4615">
      <w:headerReference w:type="default" r:id="rId20"/>
      <w:type w:val="continuous"/>
      <w:pgSz w:w="11906" w:h="16838"/>
      <w:pgMar w:top="1417" w:right="1701" w:bottom="1417" w:left="1701" w:header="850" w:footer="567" w:gutter="0"/>
      <w:cols w:num="3" w:space="720" w:equalWidth="0">
        <w:col w:w="2354" w:space="720"/>
        <w:col w:w="2354" w:space="720"/>
        <w:col w:w="2354"/>
      </w:cols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2C410C6" w14:textId="77777777" w:rsidR="009C069F" w:rsidRDefault="009C069F">
      <w:r>
        <w:separator/>
      </w:r>
    </w:p>
  </w:endnote>
  <w:endnote w:type="continuationSeparator" w:id="0">
    <w:p w14:paraId="6218DAE5" w14:textId="77777777" w:rsidR="009C069F" w:rsidRDefault="009C06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7FDEE34" w14:textId="32FE362B" w:rsidR="000B4615" w:rsidRDefault="007744C8">
    <w:pPr>
      <w:pBdr>
        <w:top w:val="nil"/>
        <w:left w:val="nil"/>
        <w:bottom w:val="single" w:sz="12" w:space="1" w:color="000000"/>
        <w:right w:val="nil"/>
        <w:between w:val="nil"/>
      </w:pBdr>
      <w:jc w:val="center"/>
      <w:rPr>
        <w:rFonts w:ascii="Calibri" w:eastAsia="Calibri" w:hAnsi="Calibri" w:cs="Calibri"/>
        <w:b/>
        <w:color w:val="000000"/>
        <w:sz w:val="22"/>
        <w:szCs w:val="22"/>
      </w:rPr>
    </w:pPr>
    <w:r>
      <w:rPr>
        <w:rFonts w:ascii="Calibri" w:eastAsia="Calibri" w:hAnsi="Calibri" w:cs="Calibri"/>
        <w:sz w:val="22"/>
        <w:szCs w:val="22"/>
      </w:rPr>
      <w:t xml:space="preserve">Ata de Reunião </w:t>
    </w:r>
    <w:r>
      <w:rPr>
        <w:rFonts w:ascii="Calibri" w:eastAsia="Calibri" w:hAnsi="Calibri" w:cs="Calibri"/>
        <w:color w:val="000000"/>
        <w:sz w:val="22"/>
        <w:szCs w:val="22"/>
      </w:rPr>
      <w:t xml:space="preserve">- Página </w:t>
    </w:r>
    <w:r>
      <w:rPr>
        <w:rFonts w:ascii="Calibri" w:eastAsia="Calibri" w:hAnsi="Calibri" w:cs="Calibri"/>
        <w:b/>
        <w:color w:val="000000"/>
        <w:sz w:val="22"/>
        <w:szCs w:val="22"/>
      </w:rPr>
      <w:fldChar w:fldCharType="begin"/>
    </w:r>
    <w:r>
      <w:rPr>
        <w:rFonts w:ascii="Calibri" w:eastAsia="Calibri" w:hAnsi="Calibri" w:cs="Calibri"/>
        <w:b/>
        <w:color w:val="000000"/>
        <w:sz w:val="22"/>
        <w:szCs w:val="22"/>
      </w:rPr>
      <w:instrText>PAGE</w:instrText>
    </w:r>
    <w:r>
      <w:rPr>
        <w:rFonts w:ascii="Calibri" w:eastAsia="Calibri" w:hAnsi="Calibri" w:cs="Calibri"/>
        <w:b/>
        <w:color w:val="000000"/>
        <w:sz w:val="22"/>
        <w:szCs w:val="22"/>
      </w:rPr>
      <w:fldChar w:fldCharType="separate"/>
    </w:r>
    <w:r w:rsidR="001F5F70">
      <w:rPr>
        <w:rFonts w:ascii="Calibri" w:eastAsia="Calibri" w:hAnsi="Calibri" w:cs="Calibri"/>
        <w:b/>
        <w:noProof/>
        <w:color w:val="000000"/>
        <w:sz w:val="22"/>
        <w:szCs w:val="22"/>
      </w:rPr>
      <w:t>6</w:t>
    </w:r>
    <w:r>
      <w:rPr>
        <w:rFonts w:ascii="Calibri" w:eastAsia="Calibri" w:hAnsi="Calibri" w:cs="Calibri"/>
        <w:b/>
        <w:color w:val="000000"/>
        <w:sz w:val="22"/>
        <w:szCs w:val="22"/>
      </w:rPr>
      <w:fldChar w:fldCharType="end"/>
    </w:r>
    <w:r>
      <w:rPr>
        <w:rFonts w:ascii="Calibri" w:eastAsia="Calibri" w:hAnsi="Calibri" w:cs="Calibri"/>
        <w:color w:val="000000"/>
        <w:sz w:val="22"/>
        <w:szCs w:val="22"/>
      </w:rPr>
      <w:t xml:space="preserve"> de </w:t>
    </w:r>
    <w:r>
      <w:rPr>
        <w:rFonts w:ascii="Calibri" w:eastAsia="Calibri" w:hAnsi="Calibri" w:cs="Calibri"/>
        <w:b/>
        <w:color w:val="000000"/>
        <w:sz w:val="22"/>
        <w:szCs w:val="22"/>
      </w:rPr>
      <w:fldChar w:fldCharType="begin"/>
    </w:r>
    <w:r>
      <w:rPr>
        <w:rFonts w:ascii="Calibri" w:eastAsia="Calibri" w:hAnsi="Calibri" w:cs="Calibri"/>
        <w:b/>
        <w:color w:val="000000"/>
        <w:sz w:val="22"/>
        <w:szCs w:val="22"/>
      </w:rPr>
      <w:instrText>NUMPAGES</w:instrText>
    </w:r>
    <w:r>
      <w:rPr>
        <w:rFonts w:ascii="Calibri" w:eastAsia="Calibri" w:hAnsi="Calibri" w:cs="Calibri"/>
        <w:b/>
        <w:color w:val="000000"/>
        <w:sz w:val="22"/>
        <w:szCs w:val="22"/>
      </w:rPr>
      <w:fldChar w:fldCharType="separate"/>
    </w:r>
    <w:r w:rsidR="00403CD2">
      <w:rPr>
        <w:rFonts w:ascii="Calibri" w:eastAsia="Calibri" w:hAnsi="Calibri" w:cs="Calibri"/>
        <w:b/>
        <w:noProof/>
        <w:color w:val="000000"/>
        <w:sz w:val="22"/>
        <w:szCs w:val="22"/>
      </w:rPr>
      <w:t>7</w:t>
    </w:r>
    <w:r>
      <w:rPr>
        <w:rFonts w:ascii="Calibri" w:eastAsia="Calibri" w:hAnsi="Calibri" w:cs="Calibri"/>
        <w:b/>
        <w:color w:val="000000"/>
        <w:sz w:val="22"/>
        <w:szCs w:val="22"/>
      </w:rPr>
      <w:fldChar w:fldCharType="end"/>
    </w:r>
  </w:p>
  <w:p w14:paraId="3F2565E3" w14:textId="77777777" w:rsidR="00A16D16" w:rsidRDefault="00A16D16" w:rsidP="00A16D16">
    <w:pPr>
      <w:tabs>
        <w:tab w:val="center" w:pos="4419"/>
        <w:tab w:val="right" w:pos="8838"/>
      </w:tabs>
      <w:jc w:val="center"/>
      <w:rPr>
        <w:rFonts w:ascii="Calibri" w:eastAsia="Calibri" w:hAnsi="Calibri" w:cs="Calibri"/>
        <w:sz w:val="22"/>
        <w:szCs w:val="22"/>
      </w:rPr>
    </w:pPr>
    <w:r>
      <w:rPr>
        <w:rFonts w:ascii="Calibri" w:eastAsia="Calibri" w:hAnsi="Calibri" w:cs="Calibri"/>
        <w:sz w:val="22"/>
        <w:szCs w:val="22"/>
      </w:rPr>
      <w:t xml:space="preserve">Secretaria Municipal de Direitos Humanos Cidadania </w:t>
    </w:r>
  </w:p>
  <w:p w14:paraId="4E3C8179" w14:textId="788DD133" w:rsidR="000B4615" w:rsidRDefault="00A16D16" w:rsidP="00A16D16">
    <w:pPr>
      <w:tabs>
        <w:tab w:val="center" w:pos="4419"/>
        <w:tab w:val="right" w:pos="8838"/>
      </w:tabs>
      <w:jc w:val="center"/>
      <w:rPr>
        <w:rFonts w:ascii="Calibri" w:eastAsia="Calibri" w:hAnsi="Calibri" w:cs="Calibri"/>
        <w:sz w:val="22"/>
        <w:szCs w:val="22"/>
      </w:rPr>
    </w:pPr>
    <w:r w:rsidRPr="00A16D16">
      <w:rPr>
        <w:rFonts w:asciiTheme="minorHAnsi" w:hAnsiTheme="minorHAnsi" w:cstheme="minorHAnsi"/>
        <w:sz w:val="22"/>
        <w:szCs w:val="22"/>
      </w:rPr>
      <w:t xml:space="preserve">Rua Líbero Badaró, 119 - Sé, São Paulo - </w:t>
    </w:r>
    <w:proofErr w:type="gramStart"/>
    <w:r w:rsidRPr="00A16D16">
      <w:rPr>
        <w:rFonts w:asciiTheme="minorHAnsi" w:hAnsiTheme="minorHAnsi" w:cstheme="minorHAnsi"/>
        <w:sz w:val="22"/>
        <w:szCs w:val="22"/>
      </w:rPr>
      <w:t>SP</w:t>
    </w:r>
    <w:proofErr w:type="gramEnd"/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AB1E8F3" w14:textId="77777777" w:rsidR="000B4615" w:rsidRDefault="007744C8">
    <w:pPr>
      <w:pBdr>
        <w:bottom w:val="single" w:sz="12" w:space="1" w:color="000000"/>
      </w:pBdr>
      <w:jc w:val="center"/>
      <w:rPr>
        <w:rFonts w:ascii="Calibri" w:eastAsia="Calibri" w:hAnsi="Calibri" w:cs="Calibri"/>
        <w:b/>
        <w:color w:val="000000"/>
        <w:sz w:val="22"/>
        <w:szCs w:val="22"/>
      </w:rPr>
    </w:pPr>
    <w:r>
      <w:rPr>
        <w:rFonts w:ascii="Calibri" w:eastAsia="Calibri" w:hAnsi="Calibri" w:cs="Calibri"/>
        <w:sz w:val="22"/>
        <w:szCs w:val="22"/>
      </w:rPr>
      <w:t xml:space="preserve">Ata de Reunião - Página </w:t>
    </w:r>
    <w:r>
      <w:rPr>
        <w:rFonts w:ascii="Calibri" w:eastAsia="Calibri" w:hAnsi="Calibri" w:cs="Calibri"/>
        <w:b/>
        <w:sz w:val="22"/>
        <w:szCs w:val="22"/>
      </w:rPr>
      <w:fldChar w:fldCharType="begin"/>
    </w:r>
    <w:r>
      <w:rPr>
        <w:rFonts w:ascii="Calibri" w:eastAsia="Calibri" w:hAnsi="Calibri" w:cs="Calibri"/>
        <w:b/>
        <w:sz w:val="22"/>
        <w:szCs w:val="22"/>
      </w:rPr>
      <w:instrText>PAGE</w:instrText>
    </w:r>
    <w:r>
      <w:rPr>
        <w:rFonts w:ascii="Calibri" w:eastAsia="Calibri" w:hAnsi="Calibri" w:cs="Calibri"/>
        <w:b/>
        <w:sz w:val="22"/>
        <w:szCs w:val="22"/>
      </w:rPr>
      <w:fldChar w:fldCharType="separate"/>
    </w:r>
    <w:r w:rsidR="00403CD2">
      <w:rPr>
        <w:rFonts w:ascii="Calibri" w:eastAsia="Calibri" w:hAnsi="Calibri" w:cs="Calibri"/>
        <w:b/>
        <w:noProof/>
        <w:sz w:val="22"/>
        <w:szCs w:val="22"/>
      </w:rPr>
      <w:t>1</w:t>
    </w:r>
    <w:r>
      <w:rPr>
        <w:rFonts w:ascii="Calibri" w:eastAsia="Calibri" w:hAnsi="Calibri" w:cs="Calibri"/>
        <w:b/>
        <w:sz w:val="22"/>
        <w:szCs w:val="22"/>
      </w:rPr>
      <w:fldChar w:fldCharType="end"/>
    </w:r>
    <w:r>
      <w:rPr>
        <w:rFonts w:ascii="Calibri" w:eastAsia="Calibri" w:hAnsi="Calibri" w:cs="Calibri"/>
        <w:sz w:val="22"/>
        <w:szCs w:val="22"/>
      </w:rPr>
      <w:t xml:space="preserve"> de </w:t>
    </w:r>
    <w:r>
      <w:rPr>
        <w:rFonts w:ascii="Calibri" w:eastAsia="Calibri" w:hAnsi="Calibri" w:cs="Calibri"/>
        <w:b/>
        <w:sz w:val="22"/>
        <w:szCs w:val="22"/>
      </w:rPr>
      <w:fldChar w:fldCharType="begin"/>
    </w:r>
    <w:r>
      <w:rPr>
        <w:rFonts w:ascii="Calibri" w:eastAsia="Calibri" w:hAnsi="Calibri" w:cs="Calibri"/>
        <w:b/>
        <w:sz w:val="22"/>
        <w:szCs w:val="22"/>
      </w:rPr>
      <w:instrText>NUMPAGES</w:instrText>
    </w:r>
    <w:r>
      <w:rPr>
        <w:rFonts w:ascii="Calibri" w:eastAsia="Calibri" w:hAnsi="Calibri" w:cs="Calibri"/>
        <w:b/>
        <w:sz w:val="22"/>
        <w:szCs w:val="22"/>
      </w:rPr>
      <w:fldChar w:fldCharType="separate"/>
    </w:r>
    <w:r w:rsidR="00403CD2">
      <w:rPr>
        <w:rFonts w:ascii="Calibri" w:eastAsia="Calibri" w:hAnsi="Calibri" w:cs="Calibri"/>
        <w:b/>
        <w:noProof/>
        <w:sz w:val="22"/>
        <w:szCs w:val="22"/>
      </w:rPr>
      <w:t>7</w:t>
    </w:r>
    <w:r>
      <w:rPr>
        <w:rFonts w:ascii="Calibri" w:eastAsia="Calibri" w:hAnsi="Calibri" w:cs="Calibri"/>
        <w:b/>
        <w:sz w:val="22"/>
        <w:szCs w:val="22"/>
      </w:rPr>
      <w:fldChar w:fldCharType="end"/>
    </w:r>
  </w:p>
  <w:p w14:paraId="56428213" w14:textId="4166B8FD" w:rsidR="000B4615" w:rsidRDefault="00A16D16">
    <w:pPr>
      <w:tabs>
        <w:tab w:val="center" w:pos="4419"/>
        <w:tab w:val="right" w:pos="8838"/>
      </w:tabs>
      <w:jc w:val="center"/>
      <w:rPr>
        <w:rFonts w:ascii="Calibri" w:eastAsia="Calibri" w:hAnsi="Calibri" w:cs="Calibri"/>
        <w:sz w:val="22"/>
        <w:szCs w:val="22"/>
      </w:rPr>
    </w:pPr>
    <w:r>
      <w:rPr>
        <w:rFonts w:ascii="Calibri" w:eastAsia="Calibri" w:hAnsi="Calibri" w:cs="Calibri"/>
        <w:sz w:val="22"/>
        <w:szCs w:val="22"/>
      </w:rPr>
      <w:t xml:space="preserve">Secretaria Municipal de Direitos Humanos Cidadania </w:t>
    </w:r>
  </w:p>
  <w:p w14:paraId="5084FDE6" w14:textId="33E42A65" w:rsidR="000B4615" w:rsidRPr="00A16D16" w:rsidRDefault="00A16D16" w:rsidP="00A16D16">
    <w:pPr>
      <w:tabs>
        <w:tab w:val="center" w:pos="4419"/>
        <w:tab w:val="right" w:pos="8838"/>
      </w:tabs>
      <w:jc w:val="center"/>
      <w:rPr>
        <w:rFonts w:asciiTheme="minorHAnsi" w:eastAsia="Calibri" w:hAnsiTheme="minorHAnsi" w:cstheme="minorHAnsi"/>
        <w:color w:val="FF0000"/>
        <w:sz w:val="18"/>
        <w:szCs w:val="18"/>
      </w:rPr>
    </w:pPr>
    <w:r w:rsidRPr="00A16D16">
      <w:rPr>
        <w:rFonts w:asciiTheme="minorHAnsi" w:hAnsiTheme="minorHAnsi" w:cstheme="minorHAnsi"/>
        <w:sz w:val="22"/>
        <w:szCs w:val="22"/>
      </w:rPr>
      <w:t xml:space="preserve">Rua Líbero Badaró, 119 - Sé, São Paulo - </w:t>
    </w:r>
    <w:proofErr w:type="gramStart"/>
    <w:r w:rsidRPr="00A16D16">
      <w:rPr>
        <w:rFonts w:asciiTheme="minorHAnsi" w:hAnsiTheme="minorHAnsi" w:cstheme="minorHAnsi"/>
        <w:sz w:val="22"/>
        <w:szCs w:val="22"/>
      </w:rPr>
      <w:t>SP</w:t>
    </w:r>
    <w:proofErr w:type="gramEnd"/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1BD7EFD" w14:textId="77777777" w:rsidR="001F5F70" w:rsidRDefault="001F5F70">
    <w:pPr>
      <w:pStyle w:val="Rodap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7B14694" w14:textId="77777777" w:rsidR="001F5F70" w:rsidRDefault="001F5F70">
    <w:pPr>
      <w:pBdr>
        <w:top w:val="nil"/>
        <w:left w:val="nil"/>
        <w:bottom w:val="single" w:sz="12" w:space="1" w:color="000000"/>
        <w:right w:val="nil"/>
        <w:between w:val="nil"/>
      </w:pBdr>
      <w:jc w:val="center"/>
      <w:rPr>
        <w:rFonts w:ascii="Calibri" w:eastAsia="Calibri" w:hAnsi="Calibri" w:cs="Calibri"/>
        <w:b/>
        <w:color w:val="000000"/>
        <w:sz w:val="22"/>
        <w:szCs w:val="22"/>
      </w:rPr>
    </w:pPr>
    <w:r>
      <w:rPr>
        <w:rFonts w:ascii="Calibri" w:eastAsia="Calibri" w:hAnsi="Calibri" w:cs="Calibri"/>
        <w:sz w:val="22"/>
        <w:szCs w:val="22"/>
      </w:rPr>
      <w:t xml:space="preserve">Ata de Reunião </w:t>
    </w:r>
    <w:r>
      <w:rPr>
        <w:rFonts w:ascii="Calibri" w:eastAsia="Calibri" w:hAnsi="Calibri" w:cs="Calibri"/>
        <w:color w:val="000000"/>
        <w:sz w:val="22"/>
        <w:szCs w:val="22"/>
      </w:rPr>
      <w:t xml:space="preserve">- Página </w:t>
    </w:r>
    <w:r>
      <w:rPr>
        <w:rFonts w:ascii="Calibri" w:eastAsia="Calibri" w:hAnsi="Calibri" w:cs="Calibri"/>
        <w:b/>
        <w:color w:val="000000"/>
        <w:sz w:val="22"/>
        <w:szCs w:val="22"/>
      </w:rPr>
      <w:fldChar w:fldCharType="begin"/>
    </w:r>
    <w:r>
      <w:rPr>
        <w:rFonts w:ascii="Calibri" w:eastAsia="Calibri" w:hAnsi="Calibri" w:cs="Calibri"/>
        <w:b/>
        <w:color w:val="000000"/>
        <w:sz w:val="22"/>
        <w:szCs w:val="22"/>
      </w:rPr>
      <w:instrText>PAGE</w:instrText>
    </w:r>
    <w:r>
      <w:rPr>
        <w:rFonts w:ascii="Calibri" w:eastAsia="Calibri" w:hAnsi="Calibri" w:cs="Calibri"/>
        <w:b/>
        <w:color w:val="000000"/>
        <w:sz w:val="22"/>
        <w:szCs w:val="22"/>
      </w:rPr>
      <w:fldChar w:fldCharType="separate"/>
    </w:r>
    <w:r w:rsidR="00403CD2">
      <w:rPr>
        <w:rFonts w:ascii="Calibri" w:eastAsia="Calibri" w:hAnsi="Calibri" w:cs="Calibri"/>
        <w:b/>
        <w:noProof/>
        <w:color w:val="000000"/>
        <w:sz w:val="22"/>
        <w:szCs w:val="22"/>
      </w:rPr>
      <w:t>7</w:t>
    </w:r>
    <w:r>
      <w:rPr>
        <w:rFonts w:ascii="Calibri" w:eastAsia="Calibri" w:hAnsi="Calibri" w:cs="Calibri"/>
        <w:b/>
        <w:color w:val="000000"/>
        <w:sz w:val="22"/>
        <w:szCs w:val="22"/>
      </w:rPr>
      <w:fldChar w:fldCharType="end"/>
    </w:r>
    <w:r>
      <w:rPr>
        <w:rFonts w:ascii="Calibri" w:eastAsia="Calibri" w:hAnsi="Calibri" w:cs="Calibri"/>
        <w:color w:val="000000"/>
        <w:sz w:val="22"/>
        <w:szCs w:val="22"/>
      </w:rPr>
      <w:t xml:space="preserve"> de </w:t>
    </w:r>
    <w:r>
      <w:rPr>
        <w:rFonts w:ascii="Calibri" w:eastAsia="Calibri" w:hAnsi="Calibri" w:cs="Calibri"/>
        <w:b/>
        <w:color w:val="000000"/>
        <w:sz w:val="22"/>
        <w:szCs w:val="22"/>
      </w:rPr>
      <w:fldChar w:fldCharType="begin"/>
    </w:r>
    <w:r>
      <w:rPr>
        <w:rFonts w:ascii="Calibri" w:eastAsia="Calibri" w:hAnsi="Calibri" w:cs="Calibri"/>
        <w:b/>
        <w:color w:val="000000"/>
        <w:sz w:val="22"/>
        <w:szCs w:val="22"/>
      </w:rPr>
      <w:instrText>NUMPAGES</w:instrText>
    </w:r>
    <w:r>
      <w:rPr>
        <w:rFonts w:ascii="Calibri" w:eastAsia="Calibri" w:hAnsi="Calibri" w:cs="Calibri"/>
        <w:b/>
        <w:color w:val="000000"/>
        <w:sz w:val="22"/>
        <w:szCs w:val="22"/>
      </w:rPr>
      <w:fldChar w:fldCharType="separate"/>
    </w:r>
    <w:r w:rsidR="00403CD2">
      <w:rPr>
        <w:rFonts w:ascii="Calibri" w:eastAsia="Calibri" w:hAnsi="Calibri" w:cs="Calibri"/>
        <w:b/>
        <w:noProof/>
        <w:color w:val="000000"/>
        <w:sz w:val="22"/>
        <w:szCs w:val="22"/>
      </w:rPr>
      <w:t>7</w:t>
    </w:r>
    <w:r>
      <w:rPr>
        <w:rFonts w:ascii="Calibri" w:eastAsia="Calibri" w:hAnsi="Calibri" w:cs="Calibri"/>
        <w:b/>
        <w:color w:val="000000"/>
        <w:sz w:val="22"/>
        <w:szCs w:val="22"/>
      </w:rPr>
      <w:fldChar w:fldCharType="end"/>
    </w:r>
  </w:p>
  <w:p w14:paraId="66ED9C44" w14:textId="77777777" w:rsidR="001F5F70" w:rsidRDefault="001F5F70" w:rsidP="00A16D16">
    <w:pPr>
      <w:tabs>
        <w:tab w:val="center" w:pos="4419"/>
        <w:tab w:val="right" w:pos="8838"/>
      </w:tabs>
      <w:jc w:val="center"/>
      <w:rPr>
        <w:rFonts w:ascii="Calibri" w:eastAsia="Calibri" w:hAnsi="Calibri" w:cs="Calibri"/>
        <w:sz w:val="22"/>
        <w:szCs w:val="22"/>
      </w:rPr>
    </w:pPr>
    <w:r>
      <w:rPr>
        <w:rFonts w:ascii="Calibri" w:eastAsia="Calibri" w:hAnsi="Calibri" w:cs="Calibri"/>
        <w:sz w:val="22"/>
        <w:szCs w:val="22"/>
      </w:rPr>
      <w:t xml:space="preserve">Secretaria Municipal de Direitos Humanos Cidadania </w:t>
    </w:r>
  </w:p>
  <w:p w14:paraId="4490CA53" w14:textId="77777777" w:rsidR="001F5F70" w:rsidRDefault="001F5F70" w:rsidP="00A16D16">
    <w:pPr>
      <w:tabs>
        <w:tab w:val="center" w:pos="4419"/>
        <w:tab w:val="right" w:pos="8838"/>
      </w:tabs>
      <w:jc w:val="center"/>
      <w:rPr>
        <w:rFonts w:ascii="Calibri" w:eastAsia="Calibri" w:hAnsi="Calibri" w:cs="Calibri"/>
        <w:sz w:val="22"/>
        <w:szCs w:val="22"/>
      </w:rPr>
    </w:pPr>
    <w:r w:rsidRPr="00A16D16">
      <w:rPr>
        <w:rFonts w:asciiTheme="minorHAnsi" w:hAnsiTheme="minorHAnsi" w:cstheme="minorHAnsi"/>
        <w:sz w:val="22"/>
        <w:szCs w:val="22"/>
      </w:rPr>
      <w:t xml:space="preserve">Rua Líbero Badaró, 119 - Sé, São Paulo - </w:t>
    </w:r>
    <w:proofErr w:type="gramStart"/>
    <w:r w:rsidRPr="00A16D16">
      <w:rPr>
        <w:rFonts w:asciiTheme="minorHAnsi" w:hAnsiTheme="minorHAnsi" w:cstheme="minorHAnsi"/>
        <w:sz w:val="22"/>
        <w:szCs w:val="22"/>
      </w:rPr>
      <w:t>SP</w:t>
    </w:r>
    <w:proofErr w:type="gramEnd"/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5151AC1" w14:textId="77777777" w:rsidR="001F5F70" w:rsidRDefault="001F5F70">
    <w:pPr>
      <w:pBdr>
        <w:bottom w:val="single" w:sz="12" w:space="1" w:color="000000"/>
      </w:pBdr>
      <w:jc w:val="center"/>
      <w:rPr>
        <w:rFonts w:ascii="Calibri" w:eastAsia="Calibri" w:hAnsi="Calibri" w:cs="Calibri"/>
        <w:b/>
        <w:color w:val="000000"/>
        <w:sz w:val="22"/>
        <w:szCs w:val="22"/>
      </w:rPr>
    </w:pPr>
    <w:r>
      <w:rPr>
        <w:rFonts w:ascii="Calibri" w:eastAsia="Calibri" w:hAnsi="Calibri" w:cs="Calibri"/>
        <w:sz w:val="22"/>
        <w:szCs w:val="22"/>
      </w:rPr>
      <w:t xml:space="preserve">Ata de Reunião - Página </w:t>
    </w:r>
    <w:r>
      <w:rPr>
        <w:rFonts w:ascii="Calibri" w:eastAsia="Calibri" w:hAnsi="Calibri" w:cs="Calibri"/>
        <w:b/>
        <w:sz w:val="22"/>
        <w:szCs w:val="22"/>
      </w:rPr>
      <w:fldChar w:fldCharType="begin"/>
    </w:r>
    <w:r>
      <w:rPr>
        <w:rFonts w:ascii="Calibri" w:eastAsia="Calibri" w:hAnsi="Calibri" w:cs="Calibri"/>
        <w:b/>
        <w:sz w:val="22"/>
        <w:szCs w:val="22"/>
      </w:rPr>
      <w:instrText>PAGE</w:instrText>
    </w:r>
    <w:r>
      <w:rPr>
        <w:rFonts w:ascii="Calibri" w:eastAsia="Calibri" w:hAnsi="Calibri" w:cs="Calibri"/>
        <w:b/>
        <w:sz w:val="22"/>
        <w:szCs w:val="22"/>
      </w:rPr>
      <w:fldChar w:fldCharType="separate"/>
    </w:r>
    <w:r>
      <w:rPr>
        <w:rFonts w:ascii="Calibri" w:eastAsia="Calibri" w:hAnsi="Calibri" w:cs="Calibri"/>
        <w:b/>
        <w:noProof/>
        <w:sz w:val="22"/>
        <w:szCs w:val="22"/>
      </w:rPr>
      <w:t>1</w:t>
    </w:r>
    <w:r>
      <w:rPr>
        <w:rFonts w:ascii="Calibri" w:eastAsia="Calibri" w:hAnsi="Calibri" w:cs="Calibri"/>
        <w:b/>
        <w:sz w:val="22"/>
        <w:szCs w:val="22"/>
      </w:rPr>
      <w:fldChar w:fldCharType="end"/>
    </w:r>
    <w:r>
      <w:rPr>
        <w:rFonts w:ascii="Calibri" w:eastAsia="Calibri" w:hAnsi="Calibri" w:cs="Calibri"/>
        <w:sz w:val="22"/>
        <w:szCs w:val="22"/>
      </w:rPr>
      <w:t xml:space="preserve"> de </w:t>
    </w:r>
    <w:r>
      <w:rPr>
        <w:rFonts w:ascii="Calibri" w:eastAsia="Calibri" w:hAnsi="Calibri" w:cs="Calibri"/>
        <w:b/>
        <w:sz w:val="22"/>
        <w:szCs w:val="22"/>
      </w:rPr>
      <w:fldChar w:fldCharType="begin"/>
    </w:r>
    <w:r>
      <w:rPr>
        <w:rFonts w:ascii="Calibri" w:eastAsia="Calibri" w:hAnsi="Calibri" w:cs="Calibri"/>
        <w:b/>
        <w:sz w:val="22"/>
        <w:szCs w:val="22"/>
      </w:rPr>
      <w:instrText>NUMPAGES</w:instrText>
    </w:r>
    <w:r>
      <w:rPr>
        <w:rFonts w:ascii="Calibri" w:eastAsia="Calibri" w:hAnsi="Calibri" w:cs="Calibri"/>
        <w:b/>
        <w:sz w:val="22"/>
        <w:szCs w:val="22"/>
      </w:rPr>
      <w:fldChar w:fldCharType="separate"/>
    </w:r>
    <w:r w:rsidR="00403CD2">
      <w:rPr>
        <w:rFonts w:ascii="Calibri" w:eastAsia="Calibri" w:hAnsi="Calibri" w:cs="Calibri"/>
        <w:b/>
        <w:noProof/>
        <w:sz w:val="22"/>
        <w:szCs w:val="22"/>
      </w:rPr>
      <w:t>7</w:t>
    </w:r>
    <w:r>
      <w:rPr>
        <w:rFonts w:ascii="Calibri" w:eastAsia="Calibri" w:hAnsi="Calibri" w:cs="Calibri"/>
        <w:b/>
        <w:sz w:val="22"/>
        <w:szCs w:val="22"/>
      </w:rPr>
      <w:fldChar w:fldCharType="end"/>
    </w:r>
  </w:p>
  <w:p w14:paraId="15B01856" w14:textId="77777777" w:rsidR="001F5F70" w:rsidRDefault="001F5F70">
    <w:pPr>
      <w:tabs>
        <w:tab w:val="center" w:pos="4419"/>
        <w:tab w:val="right" w:pos="8838"/>
      </w:tabs>
      <w:jc w:val="center"/>
      <w:rPr>
        <w:rFonts w:ascii="Calibri" w:eastAsia="Calibri" w:hAnsi="Calibri" w:cs="Calibri"/>
        <w:sz w:val="22"/>
        <w:szCs w:val="22"/>
      </w:rPr>
    </w:pPr>
    <w:r>
      <w:rPr>
        <w:rFonts w:ascii="Calibri" w:eastAsia="Calibri" w:hAnsi="Calibri" w:cs="Calibri"/>
        <w:sz w:val="22"/>
        <w:szCs w:val="22"/>
      </w:rPr>
      <w:t xml:space="preserve">Secretaria Municipal de Direitos Humanos Cidadania </w:t>
    </w:r>
  </w:p>
  <w:p w14:paraId="7749B39A" w14:textId="7DDCA760" w:rsidR="001F5F70" w:rsidRPr="00A16D16" w:rsidRDefault="001F5F70" w:rsidP="00A16D16">
    <w:pPr>
      <w:tabs>
        <w:tab w:val="center" w:pos="4419"/>
        <w:tab w:val="right" w:pos="8838"/>
      </w:tabs>
      <w:jc w:val="center"/>
      <w:rPr>
        <w:rFonts w:asciiTheme="minorHAnsi" w:eastAsia="Calibri" w:hAnsiTheme="minorHAnsi" w:cstheme="minorHAnsi"/>
        <w:color w:val="FF0000"/>
        <w:sz w:val="18"/>
        <w:szCs w:val="18"/>
      </w:rPr>
    </w:pPr>
    <w:r w:rsidRPr="00A16D16">
      <w:rPr>
        <w:rFonts w:asciiTheme="minorHAnsi" w:hAnsiTheme="minorHAnsi" w:cstheme="minorHAnsi"/>
        <w:sz w:val="22"/>
        <w:szCs w:val="22"/>
      </w:rPr>
      <w:t xml:space="preserve">Rua Líbero Badaró, 119 - Sé, São Paulo - </w:t>
    </w:r>
    <w:proofErr w:type="gramStart"/>
    <w:r w:rsidRPr="00A16D16">
      <w:rPr>
        <w:rFonts w:asciiTheme="minorHAnsi" w:hAnsiTheme="minorHAnsi" w:cstheme="minorHAnsi"/>
        <w:sz w:val="22"/>
        <w:szCs w:val="22"/>
      </w:rPr>
      <w:t>SP</w:t>
    </w:r>
    <w:proofErr w:type="gramEnd"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2DA9D51" w14:textId="77777777" w:rsidR="009C069F" w:rsidRDefault="009C069F">
      <w:r>
        <w:separator/>
      </w:r>
    </w:p>
  </w:footnote>
  <w:footnote w:type="continuationSeparator" w:id="0">
    <w:p w14:paraId="1DD4610F" w14:textId="77777777" w:rsidR="009C069F" w:rsidRDefault="009C069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ook w:val="06A0" w:firstRow="1" w:lastRow="0" w:firstColumn="1" w:lastColumn="0" w:noHBand="1" w:noVBand="1"/>
    </w:tblPr>
    <w:tblGrid>
      <w:gridCol w:w="2830"/>
      <w:gridCol w:w="2830"/>
      <w:gridCol w:w="2830"/>
    </w:tblGrid>
    <w:tr w:rsidR="685B3D60" w14:paraId="402E2122" w14:textId="77777777" w:rsidTr="685B3D60">
      <w:trPr>
        <w:trHeight w:val="300"/>
      </w:trPr>
      <w:tc>
        <w:tcPr>
          <w:tcW w:w="2830" w:type="dxa"/>
        </w:tcPr>
        <w:p w14:paraId="46E7E1E7" w14:textId="4C0C077A" w:rsidR="685B3D60" w:rsidRDefault="685B3D60" w:rsidP="685B3D60">
          <w:pPr>
            <w:pStyle w:val="Cabealho"/>
            <w:ind w:left="-115"/>
          </w:pPr>
        </w:p>
      </w:tc>
      <w:tc>
        <w:tcPr>
          <w:tcW w:w="2830" w:type="dxa"/>
        </w:tcPr>
        <w:p w14:paraId="28947655" w14:textId="44161F55" w:rsidR="685B3D60" w:rsidRDefault="685B3D60" w:rsidP="685B3D60">
          <w:pPr>
            <w:pStyle w:val="Cabealho"/>
            <w:jc w:val="center"/>
          </w:pPr>
        </w:p>
      </w:tc>
      <w:tc>
        <w:tcPr>
          <w:tcW w:w="2830" w:type="dxa"/>
        </w:tcPr>
        <w:p w14:paraId="03BCC43A" w14:textId="50500D12" w:rsidR="685B3D60" w:rsidRDefault="685B3D60" w:rsidP="685B3D60">
          <w:pPr>
            <w:pStyle w:val="Cabealho"/>
            <w:ind w:right="-115"/>
            <w:jc w:val="right"/>
          </w:pPr>
        </w:p>
      </w:tc>
    </w:tr>
  </w:tbl>
  <w:p w14:paraId="7EFAA617" w14:textId="796ACBC7" w:rsidR="685B3D60" w:rsidRDefault="685B3D60" w:rsidP="685B3D60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8B181A8" w14:textId="55DC5854" w:rsidR="000B4615" w:rsidRDefault="00A16D16">
    <w:pPr>
      <w:pBdr>
        <w:top w:val="nil"/>
        <w:left w:val="nil"/>
        <w:bottom w:val="nil"/>
        <w:right w:val="nil"/>
        <w:between w:val="nil"/>
      </w:pBdr>
      <w:jc w:val="center"/>
      <w:rPr>
        <w:color w:val="000000"/>
        <w:sz w:val="20"/>
        <w:szCs w:val="20"/>
      </w:rPr>
    </w:pPr>
    <w:r>
      <w:rPr>
        <w:noProof/>
        <w:color w:val="000000"/>
        <w:sz w:val="20"/>
        <w:szCs w:val="20"/>
        <w:lang w:eastAsia="pt-BR" w:bidi="ar-SA"/>
      </w:rPr>
      <w:drawing>
        <wp:inline distT="0" distB="0" distL="0" distR="0" wp14:anchorId="0135753F" wp14:editId="0FA232B7">
          <wp:extent cx="1371600" cy="555672"/>
          <wp:effectExtent l="0" t="0" r="0" b="0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74585" cy="55688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CC7EEF5" w14:textId="77777777" w:rsidR="000B4615" w:rsidRDefault="000B4615">
    <w:pPr>
      <w:pBdr>
        <w:top w:val="nil"/>
        <w:left w:val="nil"/>
        <w:bottom w:val="nil"/>
        <w:right w:val="nil"/>
        <w:between w:val="nil"/>
      </w:pBdr>
      <w:jc w:val="center"/>
      <w:rPr>
        <w:color w:val="000000"/>
        <w:sz w:val="20"/>
        <w:szCs w:val="20"/>
      </w:rPr>
    </w:pPr>
  </w:p>
  <w:p w14:paraId="2FEE5AFD" w14:textId="180F94DE" w:rsidR="685B3D60" w:rsidRDefault="685B3D60" w:rsidP="685B3D60">
    <w:pPr>
      <w:jc w:val="center"/>
      <w:rPr>
        <w:rFonts w:ascii="Calibri" w:eastAsia="Calibri" w:hAnsi="Calibri" w:cs="Calibri"/>
        <w:color w:val="000000" w:themeColor="text1"/>
        <w:sz w:val="22"/>
        <w:szCs w:val="22"/>
      </w:rPr>
    </w:pPr>
    <w:r w:rsidRPr="685B3D60">
      <w:rPr>
        <w:rFonts w:ascii="Calibri" w:eastAsia="Calibri" w:hAnsi="Calibri" w:cs="Calibri"/>
        <w:b/>
        <w:bCs/>
        <w:color w:val="000000" w:themeColor="text1"/>
        <w:sz w:val="22"/>
        <w:szCs w:val="22"/>
      </w:rPr>
      <w:t xml:space="preserve">SECRETARIA MUNICIPAL DE DIREITOS HUMANOS E CIDADANIA </w:t>
    </w:r>
  </w:p>
  <w:p w14:paraId="13308100" w14:textId="226613C0" w:rsidR="685B3D60" w:rsidRDefault="685B3D60" w:rsidP="685B3D60">
    <w:pPr>
      <w:jc w:val="center"/>
      <w:rPr>
        <w:rFonts w:ascii="Calibri" w:eastAsia="Calibri" w:hAnsi="Calibri" w:cs="Calibri"/>
        <w:color w:val="000000" w:themeColor="text1"/>
        <w:sz w:val="22"/>
        <w:szCs w:val="22"/>
      </w:rPr>
    </w:pPr>
    <w:r w:rsidRPr="685B3D60">
      <w:rPr>
        <w:rFonts w:ascii="Calibri" w:eastAsia="Calibri" w:hAnsi="Calibri" w:cs="Calibri"/>
        <w:b/>
        <w:bCs/>
        <w:color w:val="000000" w:themeColor="text1"/>
        <w:sz w:val="22"/>
        <w:szCs w:val="22"/>
      </w:rPr>
      <w:t>COORDENAÇÃO DE POLÍTICAS PARA POPULAÇÃO EM SITUAÇÃO DE RUA</w:t>
    </w:r>
  </w:p>
  <w:p w14:paraId="15AFBCAF" w14:textId="56A7E173" w:rsidR="685B3D60" w:rsidRDefault="685B3D60" w:rsidP="685B3D60">
    <w:pPr>
      <w:pBdr>
        <w:top w:val="nil"/>
        <w:left w:val="nil"/>
        <w:bottom w:val="single" w:sz="12" w:space="1" w:color="000000"/>
        <w:right w:val="nil"/>
        <w:between w:val="nil"/>
      </w:pBdr>
      <w:spacing w:after="240"/>
      <w:jc w:val="center"/>
    </w:pPr>
    <w:r w:rsidRPr="685B3D60">
      <w:rPr>
        <w:rFonts w:ascii="Calibri" w:eastAsia="Calibri" w:hAnsi="Calibri" w:cs="Calibri"/>
        <w:b/>
        <w:bCs/>
        <w:color w:val="000000" w:themeColor="text1"/>
        <w:sz w:val="22"/>
        <w:szCs w:val="22"/>
      </w:rPr>
      <w:t>COMITÊ INTERSETORIAL DA POLÍTICA MUNICIPAL PARA POPULAÇÃO EM SITUAÇÃO DE RUA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7BFADBB" w14:textId="77777777" w:rsidR="001F5F70" w:rsidRDefault="001F5F70">
    <w:pPr>
      <w:pStyle w:val="Cabealho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ook w:val="06A0" w:firstRow="1" w:lastRow="0" w:firstColumn="1" w:lastColumn="0" w:noHBand="1" w:noVBand="1"/>
    </w:tblPr>
    <w:tblGrid>
      <w:gridCol w:w="2830"/>
      <w:gridCol w:w="2830"/>
      <w:gridCol w:w="2830"/>
    </w:tblGrid>
    <w:tr w:rsidR="001F5F70" w14:paraId="16ED2C59" w14:textId="77777777" w:rsidTr="685B3D60">
      <w:trPr>
        <w:trHeight w:val="300"/>
      </w:trPr>
      <w:tc>
        <w:tcPr>
          <w:tcW w:w="2830" w:type="dxa"/>
        </w:tcPr>
        <w:p w14:paraId="12DE44C6" w14:textId="77777777" w:rsidR="001F5F70" w:rsidRDefault="001F5F70" w:rsidP="685B3D60">
          <w:pPr>
            <w:pStyle w:val="Cabealho"/>
            <w:ind w:left="-115"/>
          </w:pPr>
        </w:p>
      </w:tc>
      <w:tc>
        <w:tcPr>
          <w:tcW w:w="2830" w:type="dxa"/>
        </w:tcPr>
        <w:p w14:paraId="74011B1F" w14:textId="77777777" w:rsidR="001F5F70" w:rsidRDefault="001F5F70" w:rsidP="685B3D60">
          <w:pPr>
            <w:pStyle w:val="Cabealho"/>
            <w:jc w:val="center"/>
          </w:pPr>
        </w:p>
      </w:tc>
      <w:tc>
        <w:tcPr>
          <w:tcW w:w="2830" w:type="dxa"/>
        </w:tcPr>
        <w:p w14:paraId="697A6121" w14:textId="77777777" w:rsidR="001F5F70" w:rsidRDefault="001F5F70" w:rsidP="685B3D60">
          <w:pPr>
            <w:pStyle w:val="Cabealho"/>
            <w:ind w:right="-115"/>
            <w:jc w:val="right"/>
          </w:pPr>
        </w:p>
      </w:tc>
    </w:tr>
  </w:tbl>
  <w:p w14:paraId="23CB0164" w14:textId="77777777" w:rsidR="001F5F70" w:rsidRDefault="001F5F70" w:rsidP="685B3D60">
    <w:pPr>
      <w:pStyle w:val="Cabealho"/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38AB226" w14:textId="77777777" w:rsidR="001F5F70" w:rsidRDefault="001F5F70">
    <w:pPr>
      <w:pBdr>
        <w:top w:val="nil"/>
        <w:left w:val="nil"/>
        <w:bottom w:val="nil"/>
        <w:right w:val="nil"/>
        <w:between w:val="nil"/>
      </w:pBdr>
      <w:jc w:val="center"/>
      <w:rPr>
        <w:color w:val="000000"/>
        <w:sz w:val="20"/>
        <w:szCs w:val="20"/>
      </w:rPr>
    </w:pPr>
    <w:r>
      <w:rPr>
        <w:noProof/>
        <w:color w:val="000000"/>
        <w:sz w:val="20"/>
        <w:szCs w:val="20"/>
        <w:lang w:eastAsia="pt-BR" w:bidi="ar-SA"/>
      </w:rPr>
      <w:drawing>
        <wp:inline distT="0" distB="0" distL="0" distR="0" wp14:anchorId="0CA4BDCD" wp14:editId="27122330">
          <wp:extent cx="1371600" cy="555672"/>
          <wp:effectExtent l="0" t="0" r="0" b="0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74585" cy="55688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1AE119DA" w14:textId="77777777" w:rsidR="001F5F70" w:rsidRDefault="001F5F70">
    <w:pPr>
      <w:pBdr>
        <w:top w:val="nil"/>
        <w:left w:val="nil"/>
        <w:bottom w:val="nil"/>
        <w:right w:val="nil"/>
        <w:between w:val="nil"/>
      </w:pBdr>
      <w:jc w:val="center"/>
      <w:rPr>
        <w:color w:val="000000"/>
        <w:sz w:val="20"/>
        <w:szCs w:val="20"/>
      </w:rPr>
    </w:pPr>
  </w:p>
  <w:p w14:paraId="48A97399" w14:textId="77777777" w:rsidR="001F5F70" w:rsidRDefault="001F5F70" w:rsidP="685B3D60">
    <w:pPr>
      <w:jc w:val="center"/>
      <w:rPr>
        <w:rFonts w:ascii="Calibri" w:eastAsia="Calibri" w:hAnsi="Calibri" w:cs="Calibri"/>
        <w:color w:val="000000" w:themeColor="text1"/>
        <w:sz w:val="22"/>
        <w:szCs w:val="22"/>
      </w:rPr>
    </w:pPr>
    <w:r w:rsidRPr="685B3D60">
      <w:rPr>
        <w:rFonts w:ascii="Calibri" w:eastAsia="Calibri" w:hAnsi="Calibri" w:cs="Calibri"/>
        <w:b/>
        <w:bCs/>
        <w:color w:val="000000" w:themeColor="text1"/>
        <w:sz w:val="22"/>
        <w:szCs w:val="22"/>
      </w:rPr>
      <w:t xml:space="preserve">SECRETARIA MUNICIPAL DE DIREITOS HUMANOS E CIDADANIA </w:t>
    </w:r>
  </w:p>
  <w:p w14:paraId="27C47F4A" w14:textId="77777777" w:rsidR="001F5F70" w:rsidRDefault="001F5F70" w:rsidP="685B3D60">
    <w:pPr>
      <w:jc w:val="center"/>
      <w:rPr>
        <w:rFonts w:ascii="Calibri" w:eastAsia="Calibri" w:hAnsi="Calibri" w:cs="Calibri"/>
        <w:color w:val="000000" w:themeColor="text1"/>
        <w:sz w:val="22"/>
        <w:szCs w:val="22"/>
      </w:rPr>
    </w:pPr>
    <w:r w:rsidRPr="685B3D60">
      <w:rPr>
        <w:rFonts w:ascii="Calibri" w:eastAsia="Calibri" w:hAnsi="Calibri" w:cs="Calibri"/>
        <w:b/>
        <w:bCs/>
        <w:color w:val="000000" w:themeColor="text1"/>
        <w:sz w:val="22"/>
        <w:szCs w:val="22"/>
      </w:rPr>
      <w:t>COORDENAÇÃO DE POLÍTICAS PARA POPULAÇÃO EM SITUAÇÃO DE RUA</w:t>
    </w:r>
  </w:p>
  <w:p w14:paraId="3853F108" w14:textId="77777777" w:rsidR="001F5F70" w:rsidRDefault="001F5F70" w:rsidP="685B3D60">
    <w:pPr>
      <w:pBdr>
        <w:top w:val="nil"/>
        <w:left w:val="nil"/>
        <w:bottom w:val="single" w:sz="12" w:space="1" w:color="000000"/>
        <w:right w:val="nil"/>
        <w:between w:val="nil"/>
      </w:pBdr>
      <w:spacing w:after="240"/>
      <w:jc w:val="center"/>
    </w:pPr>
    <w:r w:rsidRPr="685B3D60">
      <w:rPr>
        <w:rFonts w:ascii="Calibri" w:eastAsia="Calibri" w:hAnsi="Calibri" w:cs="Calibri"/>
        <w:b/>
        <w:bCs/>
        <w:color w:val="000000" w:themeColor="text1"/>
        <w:sz w:val="22"/>
        <w:szCs w:val="22"/>
      </w:rPr>
      <w:t>COMITÊ INTERSETORIAL DA POLÍTICA MUNICIPAL PARA POPULAÇÃO EM SITUAÇÃO DE RUA</w:t>
    </w: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ook w:val="06A0" w:firstRow="1" w:lastRow="0" w:firstColumn="1" w:lastColumn="0" w:noHBand="1" w:noVBand="1"/>
    </w:tblPr>
    <w:tblGrid>
      <w:gridCol w:w="2830"/>
      <w:gridCol w:w="2830"/>
      <w:gridCol w:w="2830"/>
    </w:tblGrid>
    <w:tr w:rsidR="685B3D60" w14:paraId="6AD1E015" w14:textId="77777777" w:rsidTr="685B3D60">
      <w:trPr>
        <w:trHeight w:val="300"/>
      </w:trPr>
      <w:tc>
        <w:tcPr>
          <w:tcW w:w="2830" w:type="dxa"/>
        </w:tcPr>
        <w:p w14:paraId="150DFDE5" w14:textId="77777777" w:rsidR="685B3D60" w:rsidRDefault="685B3D60" w:rsidP="685B3D60">
          <w:pPr>
            <w:pStyle w:val="Cabealho"/>
            <w:ind w:left="-115"/>
          </w:pPr>
        </w:p>
      </w:tc>
      <w:tc>
        <w:tcPr>
          <w:tcW w:w="2830" w:type="dxa"/>
        </w:tcPr>
        <w:p w14:paraId="54D202F2" w14:textId="77777777" w:rsidR="685B3D60" w:rsidRDefault="685B3D60" w:rsidP="685B3D60">
          <w:pPr>
            <w:pStyle w:val="Cabealho"/>
            <w:jc w:val="center"/>
          </w:pPr>
        </w:p>
      </w:tc>
      <w:tc>
        <w:tcPr>
          <w:tcW w:w="2830" w:type="dxa"/>
        </w:tcPr>
        <w:p w14:paraId="17C7E611" w14:textId="77777777" w:rsidR="685B3D60" w:rsidRDefault="685B3D60" w:rsidP="685B3D60">
          <w:pPr>
            <w:pStyle w:val="Cabealho"/>
            <w:ind w:right="-115"/>
            <w:jc w:val="right"/>
          </w:pPr>
        </w:p>
      </w:tc>
    </w:tr>
  </w:tbl>
  <w:p w14:paraId="108E7187" w14:textId="77777777" w:rsidR="685B3D60" w:rsidRDefault="685B3D60" w:rsidP="685B3D60">
    <w:pPr>
      <w:pStyle w:val="Cabealho"/>
    </w:pPr>
  </w:p>
</w:hdr>
</file>

<file path=word/intelligence2.xml><?xml version="1.0" encoding="utf-8"?>
<int2:intelligence xmlns:int2="http://schemas.microsoft.com/office/intelligence/2020/intelligence">
  <int2:observations>
    <int2:textHash int2:hashCode="O2BBfz3n3D471v" int2:id="CodQuGKW">
      <int2:state int2:type="spell" int2:value="Rejected"/>
    </int2:textHash>
  </int2:observations>
  <int2:intelligenceSettings/>
</int2:intelligence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C85F6C"/>
    <w:multiLevelType w:val="hybridMultilevel"/>
    <w:tmpl w:val="20000CF2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86547CC"/>
    <w:multiLevelType w:val="hybridMultilevel"/>
    <w:tmpl w:val="26304E1C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5E22E1D"/>
    <w:multiLevelType w:val="multilevel"/>
    <w:tmpl w:val="9DF0B2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7EB548C"/>
    <w:multiLevelType w:val="multilevel"/>
    <w:tmpl w:val="707CA7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Ttulo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4615"/>
    <w:rsid w:val="000156B0"/>
    <w:rsid w:val="000456C6"/>
    <w:rsid w:val="000B4615"/>
    <w:rsid w:val="000E6000"/>
    <w:rsid w:val="001C535A"/>
    <w:rsid w:val="001D0EE4"/>
    <w:rsid w:val="001E7026"/>
    <w:rsid w:val="001F5F70"/>
    <w:rsid w:val="00207C86"/>
    <w:rsid w:val="00213245"/>
    <w:rsid w:val="00231608"/>
    <w:rsid w:val="00331BB7"/>
    <w:rsid w:val="0035332A"/>
    <w:rsid w:val="003869D4"/>
    <w:rsid w:val="003B0291"/>
    <w:rsid w:val="003E53E6"/>
    <w:rsid w:val="00403CD2"/>
    <w:rsid w:val="00446029"/>
    <w:rsid w:val="00577092"/>
    <w:rsid w:val="005B4346"/>
    <w:rsid w:val="0064664B"/>
    <w:rsid w:val="006D1A38"/>
    <w:rsid w:val="006E2A16"/>
    <w:rsid w:val="006EF4B6"/>
    <w:rsid w:val="007744C8"/>
    <w:rsid w:val="00795F3B"/>
    <w:rsid w:val="007A6072"/>
    <w:rsid w:val="007D6E83"/>
    <w:rsid w:val="007E2299"/>
    <w:rsid w:val="007E5FC0"/>
    <w:rsid w:val="008D1849"/>
    <w:rsid w:val="00915F45"/>
    <w:rsid w:val="009A44FD"/>
    <w:rsid w:val="009C069F"/>
    <w:rsid w:val="009C223B"/>
    <w:rsid w:val="00A16D16"/>
    <w:rsid w:val="00A54836"/>
    <w:rsid w:val="00AA6921"/>
    <w:rsid w:val="00B43766"/>
    <w:rsid w:val="00BB2D57"/>
    <w:rsid w:val="00C4C431"/>
    <w:rsid w:val="00D25ECF"/>
    <w:rsid w:val="00D33A0E"/>
    <w:rsid w:val="00F25006"/>
    <w:rsid w:val="00F87E47"/>
    <w:rsid w:val="00FD6910"/>
    <w:rsid w:val="01707AF3"/>
    <w:rsid w:val="027531D6"/>
    <w:rsid w:val="02A24744"/>
    <w:rsid w:val="03D6DD88"/>
    <w:rsid w:val="0485DE6D"/>
    <w:rsid w:val="049B8B73"/>
    <w:rsid w:val="04D0058D"/>
    <w:rsid w:val="0546D231"/>
    <w:rsid w:val="057654A2"/>
    <w:rsid w:val="05A1FAAF"/>
    <w:rsid w:val="05FA844F"/>
    <w:rsid w:val="061FB012"/>
    <w:rsid w:val="06C14A4D"/>
    <w:rsid w:val="06DB4B2A"/>
    <w:rsid w:val="07624586"/>
    <w:rsid w:val="07931466"/>
    <w:rsid w:val="079DF2D7"/>
    <w:rsid w:val="07B1C679"/>
    <w:rsid w:val="0858241C"/>
    <w:rsid w:val="091FF841"/>
    <w:rsid w:val="095AAA3C"/>
    <w:rsid w:val="095EE441"/>
    <w:rsid w:val="0981BF89"/>
    <w:rsid w:val="09921673"/>
    <w:rsid w:val="0A22166D"/>
    <w:rsid w:val="0AD23620"/>
    <w:rsid w:val="0B60A528"/>
    <w:rsid w:val="0DC96706"/>
    <w:rsid w:val="0E23AA58"/>
    <w:rsid w:val="0E4E2475"/>
    <w:rsid w:val="0ECF06B4"/>
    <w:rsid w:val="0ED399F7"/>
    <w:rsid w:val="0F484200"/>
    <w:rsid w:val="0FFE5DA3"/>
    <w:rsid w:val="103087D9"/>
    <w:rsid w:val="118F4ADA"/>
    <w:rsid w:val="11ABE6F5"/>
    <w:rsid w:val="11E0090F"/>
    <w:rsid w:val="1240AF7F"/>
    <w:rsid w:val="124296A3"/>
    <w:rsid w:val="1395E127"/>
    <w:rsid w:val="155229A3"/>
    <w:rsid w:val="156678C2"/>
    <w:rsid w:val="156C810E"/>
    <w:rsid w:val="15861344"/>
    <w:rsid w:val="15B945ED"/>
    <w:rsid w:val="15EF217B"/>
    <w:rsid w:val="1633B0FD"/>
    <w:rsid w:val="163DBADE"/>
    <w:rsid w:val="16A694B0"/>
    <w:rsid w:val="16F9F031"/>
    <w:rsid w:val="17000D17"/>
    <w:rsid w:val="170E8374"/>
    <w:rsid w:val="17D7A815"/>
    <w:rsid w:val="17ECC047"/>
    <w:rsid w:val="184490A9"/>
    <w:rsid w:val="18C80E48"/>
    <w:rsid w:val="191DAF9E"/>
    <w:rsid w:val="19B1D910"/>
    <w:rsid w:val="19C7A8C3"/>
    <w:rsid w:val="19E49F99"/>
    <w:rsid w:val="1A3EA409"/>
    <w:rsid w:val="1BE75823"/>
    <w:rsid w:val="1C31BFFC"/>
    <w:rsid w:val="1C777841"/>
    <w:rsid w:val="1CAF08CA"/>
    <w:rsid w:val="1D4AB6AB"/>
    <w:rsid w:val="1D9B9BF0"/>
    <w:rsid w:val="1E464E3D"/>
    <w:rsid w:val="1E46E8E0"/>
    <w:rsid w:val="1FC3335C"/>
    <w:rsid w:val="20DEBD1E"/>
    <w:rsid w:val="210F49F8"/>
    <w:rsid w:val="21C36C2E"/>
    <w:rsid w:val="21FE4EF1"/>
    <w:rsid w:val="2231A50B"/>
    <w:rsid w:val="2232B639"/>
    <w:rsid w:val="2251D347"/>
    <w:rsid w:val="232F56BC"/>
    <w:rsid w:val="234D9F0C"/>
    <w:rsid w:val="237BDD96"/>
    <w:rsid w:val="23CC911B"/>
    <w:rsid w:val="2404C18F"/>
    <w:rsid w:val="243A9927"/>
    <w:rsid w:val="250F9E9C"/>
    <w:rsid w:val="2511950B"/>
    <w:rsid w:val="2513D79A"/>
    <w:rsid w:val="2569766F"/>
    <w:rsid w:val="25AAF046"/>
    <w:rsid w:val="25BA4254"/>
    <w:rsid w:val="25DD73CD"/>
    <w:rsid w:val="26329C6E"/>
    <w:rsid w:val="275CBA30"/>
    <w:rsid w:val="27ACB930"/>
    <w:rsid w:val="28AD20C6"/>
    <w:rsid w:val="28E09978"/>
    <w:rsid w:val="28E1B1A7"/>
    <w:rsid w:val="28E807E7"/>
    <w:rsid w:val="293ECEEF"/>
    <w:rsid w:val="294BB3B1"/>
    <w:rsid w:val="29B60ABA"/>
    <w:rsid w:val="29DCA7AA"/>
    <w:rsid w:val="2A35FE13"/>
    <w:rsid w:val="2A502A86"/>
    <w:rsid w:val="2B137B82"/>
    <w:rsid w:val="2B4C2A91"/>
    <w:rsid w:val="2B9B4F0C"/>
    <w:rsid w:val="2CF7C263"/>
    <w:rsid w:val="2DB95928"/>
    <w:rsid w:val="2DC7C19E"/>
    <w:rsid w:val="2E594A55"/>
    <w:rsid w:val="2E7827E4"/>
    <w:rsid w:val="2F099F5C"/>
    <w:rsid w:val="2F3D4626"/>
    <w:rsid w:val="30092122"/>
    <w:rsid w:val="301E3A92"/>
    <w:rsid w:val="3032666F"/>
    <w:rsid w:val="3083340D"/>
    <w:rsid w:val="31234884"/>
    <w:rsid w:val="3161C674"/>
    <w:rsid w:val="3177C866"/>
    <w:rsid w:val="318672BE"/>
    <w:rsid w:val="325415B4"/>
    <w:rsid w:val="331E4371"/>
    <w:rsid w:val="3328F39C"/>
    <w:rsid w:val="3349EBFE"/>
    <w:rsid w:val="336AB69D"/>
    <w:rsid w:val="3451BA3E"/>
    <w:rsid w:val="3481B05F"/>
    <w:rsid w:val="34F660C8"/>
    <w:rsid w:val="355E9907"/>
    <w:rsid w:val="3592EE9D"/>
    <w:rsid w:val="35A678BA"/>
    <w:rsid w:val="35BD4B52"/>
    <w:rsid w:val="35DA5FAB"/>
    <w:rsid w:val="368446A9"/>
    <w:rsid w:val="36CFC1E8"/>
    <w:rsid w:val="3719576A"/>
    <w:rsid w:val="384227C3"/>
    <w:rsid w:val="38947587"/>
    <w:rsid w:val="38B63F8E"/>
    <w:rsid w:val="3961E2DB"/>
    <w:rsid w:val="396D1665"/>
    <w:rsid w:val="39C309E2"/>
    <w:rsid w:val="3AE55381"/>
    <w:rsid w:val="3AF86358"/>
    <w:rsid w:val="3B2736C8"/>
    <w:rsid w:val="3C975CA9"/>
    <w:rsid w:val="3D278B94"/>
    <w:rsid w:val="3D811400"/>
    <w:rsid w:val="3DD79664"/>
    <w:rsid w:val="3DDFD72F"/>
    <w:rsid w:val="3E7DBA0C"/>
    <w:rsid w:val="3ED285D6"/>
    <w:rsid w:val="3FC088ED"/>
    <w:rsid w:val="4079BCA4"/>
    <w:rsid w:val="40DA4450"/>
    <w:rsid w:val="415D9BDD"/>
    <w:rsid w:val="41771826"/>
    <w:rsid w:val="41B05DD1"/>
    <w:rsid w:val="42F72280"/>
    <w:rsid w:val="437867EC"/>
    <w:rsid w:val="4442F9EB"/>
    <w:rsid w:val="44466AC1"/>
    <w:rsid w:val="444D8CB7"/>
    <w:rsid w:val="44E2BFA1"/>
    <w:rsid w:val="453F89EB"/>
    <w:rsid w:val="459A94B2"/>
    <w:rsid w:val="45C5F50A"/>
    <w:rsid w:val="45C68FD9"/>
    <w:rsid w:val="46213938"/>
    <w:rsid w:val="462F0BE3"/>
    <w:rsid w:val="469D9F1F"/>
    <w:rsid w:val="46CDBC37"/>
    <w:rsid w:val="4751201F"/>
    <w:rsid w:val="47D3F864"/>
    <w:rsid w:val="47E8F135"/>
    <w:rsid w:val="484C9AC0"/>
    <w:rsid w:val="48743C42"/>
    <w:rsid w:val="489C94CB"/>
    <w:rsid w:val="49EB48D1"/>
    <w:rsid w:val="4A5C9483"/>
    <w:rsid w:val="4A6D7EA1"/>
    <w:rsid w:val="4ADBD6E4"/>
    <w:rsid w:val="4B5DD917"/>
    <w:rsid w:val="4BE369C5"/>
    <w:rsid w:val="4C0BC39C"/>
    <w:rsid w:val="4CBA524B"/>
    <w:rsid w:val="4CC4F329"/>
    <w:rsid w:val="4D1357ED"/>
    <w:rsid w:val="4D369654"/>
    <w:rsid w:val="4D4F3158"/>
    <w:rsid w:val="4DC75182"/>
    <w:rsid w:val="4DCAC313"/>
    <w:rsid w:val="4DD96E2D"/>
    <w:rsid w:val="4EFCAC68"/>
    <w:rsid w:val="4F057A6D"/>
    <w:rsid w:val="4F3D63D2"/>
    <w:rsid w:val="4FA676CF"/>
    <w:rsid w:val="4FD82DF1"/>
    <w:rsid w:val="509C7B45"/>
    <w:rsid w:val="50D73B1C"/>
    <w:rsid w:val="512AD93B"/>
    <w:rsid w:val="51B96F20"/>
    <w:rsid w:val="526BB4B4"/>
    <w:rsid w:val="52AD2A49"/>
    <w:rsid w:val="52AE6881"/>
    <w:rsid w:val="5357199F"/>
    <w:rsid w:val="53656DE7"/>
    <w:rsid w:val="53EB3352"/>
    <w:rsid w:val="54618075"/>
    <w:rsid w:val="54664EF2"/>
    <w:rsid w:val="54C6A83D"/>
    <w:rsid w:val="54D4E238"/>
    <w:rsid w:val="55105611"/>
    <w:rsid w:val="555BF05B"/>
    <w:rsid w:val="555CDEA3"/>
    <w:rsid w:val="55A3C0B2"/>
    <w:rsid w:val="55A4D0F4"/>
    <w:rsid w:val="5695C48F"/>
    <w:rsid w:val="56F925FB"/>
    <w:rsid w:val="575A3F9C"/>
    <w:rsid w:val="578CA8D9"/>
    <w:rsid w:val="57939D31"/>
    <w:rsid w:val="57F0FDED"/>
    <w:rsid w:val="58036ACC"/>
    <w:rsid w:val="5829466B"/>
    <w:rsid w:val="587E8D20"/>
    <w:rsid w:val="589C5551"/>
    <w:rsid w:val="5906A2C5"/>
    <w:rsid w:val="59151828"/>
    <w:rsid w:val="591715A4"/>
    <w:rsid w:val="59191690"/>
    <w:rsid w:val="592D97B0"/>
    <w:rsid w:val="5939540C"/>
    <w:rsid w:val="59F1A507"/>
    <w:rsid w:val="5A38A0D8"/>
    <w:rsid w:val="5ACB9C23"/>
    <w:rsid w:val="5B0B4244"/>
    <w:rsid w:val="5B590E1C"/>
    <w:rsid w:val="5CD56AD4"/>
    <w:rsid w:val="5D175C4E"/>
    <w:rsid w:val="5E69D7D2"/>
    <w:rsid w:val="5E902E6F"/>
    <w:rsid w:val="5EBB7B17"/>
    <w:rsid w:val="5F4FD581"/>
    <w:rsid w:val="6063C413"/>
    <w:rsid w:val="618A0029"/>
    <w:rsid w:val="6201C952"/>
    <w:rsid w:val="62086BA4"/>
    <w:rsid w:val="6262B915"/>
    <w:rsid w:val="62911C61"/>
    <w:rsid w:val="62D7E665"/>
    <w:rsid w:val="62FDC698"/>
    <w:rsid w:val="6390E593"/>
    <w:rsid w:val="63CAFDD6"/>
    <w:rsid w:val="64232927"/>
    <w:rsid w:val="64CBA851"/>
    <w:rsid w:val="65C37C51"/>
    <w:rsid w:val="6623DA38"/>
    <w:rsid w:val="663CFB5D"/>
    <w:rsid w:val="6663C248"/>
    <w:rsid w:val="668DF2D7"/>
    <w:rsid w:val="66B9566C"/>
    <w:rsid w:val="66DBF2D0"/>
    <w:rsid w:val="66E5F31D"/>
    <w:rsid w:val="66F84DA5"/>
    <w:rsid w:val="67030FB5"/>
    <w:rsid w:val="670A99E6"/>
    <w:rsid w:val="672DD461"/>
    <w:rsid w:val="677B5184"/>
    <w:rsid w:val="682057FC"/>
    <w:rsid w:val="6837A037"/>
    <w:rsid w:val="685B3D60"/>
    <w:rsid w:val="68B7E6B5"/>
    <w:rsid w:val="68F7B99A"/>
    <w:rsid w:val="6946884D"/>
    <w:rsid w:val="6953A330"/>
    <w:rsid w:val="6A6F1D8E"/>
    <w:rsid w:val="6A779B79"/>
    <w:rsid w:val="6A849B4B"/>
    <w:rsid w:val="6BAE299C"/>
    <w:rsid w:val="6CC65CC7"/>
    <w:rsid w:val="6CE10B97"/>
    <w:rsid w:val="6E610A02"/>
    <w:rsid w:val="6EECB0BE"/>
    <w:rsid w:val="6F27CD25"/>
    <w:rsid w:val="6F7E62F3"/>
    <w:rsid w:val="6FED0489"/>
    <w:rsid w:val="6FF7F3E0"/>
    <w:rsid w:val="704F1ACA"/>
    <w:rsid w:val="7061FC44"/>
    <w:rsid w:val="70C08267"/>
    <w:rsid w:val="70D48587"/>
    <w:rsid w:val="712C4B64"/>
    <w:rsid w:val="71B85137"/>
    <w:rsid w:val="723C86BA"/>
    <w:rsid w:val="72AABADE"/>
    <w:rsid w:val="72D04806"/>
    <w:rsid w:val="72DFF57F"/>
    <w:rsid w:val="72F19251"/>
    <w:rsid w:val="73700449"/>
    <w:rsid w:val="73D733B2"/>
    <w:rsid w:val="74124924"/>
    <w:rsid w:val="75556B0C"/>
    <w:rsid w:val="7587064E"/>
    <w:rsid w:val="75FB58E5"/>
    <w:rsid w:val="780E7075"/>
    <w:rsid w:val="7837A5AD"/>
    <w:rsid w:val="78D86546"/>
    <w:rsid w:val="792FF7DC"/>
    <w:rsid w:val="79314276"/>
    <w:rsid w:val="79A9F22F"/>
    <w:rsid w:val="79B1D7C2"/>
    <w:rsid w:val="79CA684D"/>
    <w:rsid w:val="79CA8D64"/>
    <w:rsid w:val="7A41E088"/>
    <w:rsid w:val="7AD4488A"/>
    <w:rsid w:val="7B20DF4F"/>
    <w:rsid w:val="7B6E185F"/>
    <w:rsid w:val="7BC57FBD"/>
    <w:rsid w:val="7CE8F086"/>
    <w:rsid w:val="7CF46862"/>
    <w:rsid w:val="7D96694E"/>
    <w:rsid w:val="7DAB6ED0"/>
    <w:rsid w:val="7DEB2913"/>
    <w:rsid w:val="7EA5A384"/>
    <w:rsid w:val="7ECEA291"/>
    <w:rsid w:val="7ED2B811"/>
    <w:rsid w:val="7F07EDC4"/>
    <w:rsid w:val="7FC76D77"/>
    <w:rsid w:val="7FF9C0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96E6A2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4"/>
        <w:szCs w:val="24"/>
        <w:lang w:val="pt-BR" w:eastAsia="pt-BR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uppressAutoHyphens/>
      <w:textAlignment w:val="baseline"/>
    </w:pPr>
    <w:rPr>
      <w:rFonts w:eastAsia="SimSun" w:cs="Mangal"/>
      <w:kern w:val="2"/>
      <w:lang w:eastAsia="zh-CN" w:bidi="hi-IN"/>
    </w:rPr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Corpodetexto"/>
    <w:uiPriority w:val="9"/>
    <w:semiHidden/>
    <w:unhideWhenUsed/>
    <w:qFormat/>
    <w:pPr>
      <w:numPr>
        <w:ilvl w:val="2"/>
        <w:numId w:val="1"/>
      </w:numPr>
      <w:spacing w:before="280" w:after="280"/>
      <w:outlineLvl w:val="2"/>
    </w:pPr>
    <w:rPr>
      <w:rFonts w:eastAsia="Times New Roman" w:cs="Times New Roman"/>
      <w:b/>
      <w:bCs/>
      <w:sz w:val="27"/>
      <w:szCs w:val="27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Corpodetexto"/>
    <w:uiPriority w:val="10"/>
    <w:qFormat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table" w:customStyle="1" w:styleId="TableNormal0">
    <w:name w:val="Table Normal0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3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4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Fontepargpadro4">
    <w:name w:val="Fonte parág. padrão4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WW-Absatz-Standardschriftart11111111111">
    <w:name w:val="WW-Absatz-Standardschriftart11111111111"/>
  </w:style>
  <w:style w:type="character" w:customStyle="1" w:styleId="WW-Absatz-Standardschriftart111111111111">
    <w:name w:val="WW-Absatz-Standardschriftart111111111111"/>
  </w:style>
  <w:style w:type="character" w:customStyle="1" w:styleId="WW-Absatz-Standardschriftart1111111111111">
    <w:name w:val="WW-Absatz-Standardschriftart1111111111111"/>
  </w:style>
  <w:style w:type="character" w:customStyle="1" w:styleId="WW-Absatz-Standardschriftart11111111111111">
    <w:name w:val="WW-Absatz-Standardschriftart11111111111111"/>
  </w:style>
  <w:style w:type="character" w:customStyle="1" w:styleId="WW-Absatz-Standardschriftart111111111111111">
    <w:name w:val="WW-Absatz-Standardschriftart111111111111111"/>
  </w:style>
  <w:style w:type="character" w:customStyle="1" w:styleId="WW-Absatz-Standardschriftart1111111111111111">
    <w:name w:val="WW-Absatz-Standardschriftart1111111111111111"/>
  </w:style>
  <w:style w:type="character" w:customStyle="1" w:styleId="WW-Absatz-Standardschriftart11111111111111111">
    <w:name w:val="WW-Absatz-Standardschriftart11111111111111111"/>
  </w:style>
  <w:style w:type="character" w:customStyle="1" w:styleId="WW-Absatz-Standardschriftart111111111111111111">
    <w:name w:val="WW-Absatz-Standardschriftart111111111111111111"/>
  </w:style>
  <w:style w:type="character" w:customStyle="1" w:styleId="WW-Absatz-Standardschriftart1111111111111111111">
    <w:name w:val="WW-Absatz-Standardschriftart1111111111111111111"/>
  </w:style>
  <w:style w:type="character" w:customStyle="1" w:styleId="WW-Absatz-Standardschriftart11111111111111111111">
    <w:name w:val="WW-Absatz-Standardschriftart11111111111111111111"/>
  </w:style>
  <w:style w:type="character" w:customStyle="1" w:styleId="WW-Absatz-Standardschriftart111111111111111111111">
    <w:name w:val="WW-Absatz-Standardschriftart111111111111111111111"/>
  </w:style>
  <w:style w:type="character" w:customStyle="1" w:styleId="WW-Absatz-Standardschriftart1111111111111111111111">
    <w:name w:val="WW-Absatz-Standardschriftart1111111111111111111111"/>
  </w:style>
  <w:style w:type="character" w:customStyle="1" w:styleId="WW-Absatz-Standardschriftart11111111111111111111111">
    <w:name w:val="WW-Absatz-Standardschriftart11111111111111111111111"/>
  </w:style>
  <w:style w:type="character" w:customStyle="1" w:styleId="WW-Absatz-Standardschriftart111111111111111111111111">
    <w:name w:val="WW-Absatz-Standardschriftart111111111111111111111111"/>
  </w:style>
  <w:style w:type="character" w:customStyle="1" w:styleId="WW-Absatz-Standardschriftart1111111111111111111111111">
    <w:name w:val="WW-Absatz-Standardschriftart1111111111111111111111111"/>
  </w:style>
  <w:style w:type="character" w:customStyle="1" w:styleId="Fontepargpadro3">
    <w:name w:val="Fonte parág. padrão3"/>
  </w:style>
  <w:style w:type="character" w:customStyle="1" w:styleId="WW-Absatz-Standardschriftart11111111111111111111111111">
    <w:name w:val="WW-Absatz-Standardschriftart11111111111111111111111111"/>
  </w:style>
  <w:style w:type="character" w:customStyle="1" w:styleId="WW-Absatz-Standardschriftart111111111111111111111111111">
    <w:name w:val="WW-Absatz-Standardschriftart111111111111111111111111111"/>
  </w:style>
  <w:style w:type="character" w:customStyle="1" w:styleId="WW-Absatz-Standardschriftart1111111111111111111111111111">
    <w:name w:val="WW-Absatz-Standardschriftart1111111111111111111111111111"/>
  </w:style>
  <w:style w:type="character" w:customStyle="1" w:styleId="WW-Absatz-Standardschriftart11111111111111111111111111111">
    <w:name w:val="WW-Absatz-Standardschriftart11111111111111111111111111111"/>
  </w:style>
  <w:style w:type="character" w:customStyle="1" w:styleId="WW-Absatz-Standardschriftart111111111111111111111111111111">
    <w:name w:val="WW-Absatz-Standardschriftart111111111111111111111111111111"/>
  </w:style>
  <w:style w:type="character" w:customStyle="1" w:styleId="WW-Absatz-Standardschriftart1111111111111111111111111111111">
    <w:name w:val="WW-Absatz-Standardschriftart1111111111111111111111111111111"/>
  </w:style>
  <w:style w:type="character" w:customStyle="1" w:styleId="WW-Absatz-Standardschriftart11111111111111111111111111111111">
    <w:name w:val="WW-Absatz-Standardschriftart11111111111111111111111111111111"/>
  </w:style>
  <w:style w:type="character" w:customStyle="1" w:styleId="WW-Absatz-Standardschriftart111111111111111111111111111111111">
    <w:name w:val="WW-Absatz-Standardschriftart111111111111111111111111111111111"/>
  </w:style>
  <w:style w:type="character" w:customStyle="1" w:styleId="WW-Absatz-Standardschriftart1111111111111111111111111111111111">
    <w:name w:val="WW-Absatz-Standardschriftart1111111111111111111111111111111111"/>
  </w:style>
  <w:style w:type="character" w:customStyle="1" w:styleId="WW-Absatz-Standardschriftart11111111111111111111111111111111111">
    <w:name w:val="WW-Absatz-Standardschriftart11111111111111111111111111111111111"/>
  </w:style>
  <w:style w:type="character" w:customStyle="1" w:styleId="WW-Absatz-Standardschriftart111111111111111111111111111111111111">
    <w:name w:val="WW-Absatz-Standardschriftart111111111111111111111111111111111111"/>
  </w:style>
  <w:style w:type="character" w:customStyle="1" w:styleId="WW-Absatz-Standardschriftart1111111111111111111111111111111111111">
    <w:name w:val="WW-Absatz-Standardschriftart1111111111111111111111111111111111111"/>
  </w:style>
  <w:style w:type="character" w:customStyle="1" w:styleId="WW-Absatz-Standardschriftart11111111111111111111111111111111111111">
    <w:name w:val="WW-Absatz-Standardschriftart11111111111111111111111111111111111111"/>
  </w:style>
  <w:style w:type="character" w:customStyle="1" w:styleId="WW-Absatz-Standardschriftart111111111111111111111111111111111111111">
    <w:name w:val="WW-Absatz-Standardschriftart111111111111111111111111111111111111111"/>
  </w:style>
  <w:style w:type="character" w:customStyle="1" w:styleId="Fontepargpadro2">
    <w:name w:val="Fonte parág. padrão2"/>
  </w:style>
  <w:style w:type="character" w:customStyle="1" w:styleId="WW-Absatz-Standardschriftart1111111111111111111111111111111111111111">
    <w:name w:val="WW-Absatz-Standardschriftart1111111111111111111111111111111111111111"/>
  </w:style>
  <w:style w:type="character" w:customStyle="1" w:styleId="WW-Absatz-Standardschriftart11111111111111111111111111111111111111111">
    <w:name w:val="WW-Absatz-Standardschriftart11111111111111111111111111111111111111111"/>
  </w:style>
  <w:style w:type="character" w:customStyle="1" w:styleId="WW-Absatz-Standardschriftart111111111111111111111111111111111111111111">
    <w:name w:val="WW-Absatz-Standardschriftart111111111111111111111111111111111111111111"/>
  </w:style>
  <w:style w:type="character" w:customStyle="1" w:styleId="WW-Absatz-Standardschriftart1111111111111111111111111111111111111111111">
    <w:name w:val="WW-Absatz-Standardschriftart1111111111111111111111111111111111111111111"/>
  </w:style>
  <w:style w:type="character" w:customStyle="1" w:styleId="WW-Absatz-Standardschriftart11111111111111111111111111111111111111111111">
    <w:name w:val="WW-Absatz-Standardschriftart11111111111111111111111111111111111111111111"/>
  </w:style>
  <w:style w:type="character" w:customStyle="1" w:styleId="WW-Absatz-Standardschriftart111111111111111111111111111111111111111111111">
    <w:name w:val="WW-Absatz-Standardschriftart111111111111111111111111111111111111111111111"/>
  </w:style>
  <w:style w:type="character" w:customStyle="1" w:styleId="WW-Absatz-Standardschriftart1111111111111111111111111111111111111111111111">
    <w:name w:val="WW-Absatz-Standardschriftart1111111111111111111111111111111111111111111111"/>
  </w:style>
  <w:style w:type="character" w:customStyle="1" w:styleId="WW-Absatz-Standardschriftart11111111111111111111111111111111111111111111111">
    <w:name w:val="WW-Absatz-Standardschriftart11111111111111111111111111111111111111111111111"/>
  </w:style>
  <w:style w:type="character" w:customStyle="1" w:styleId="WW-Absatz-Standardschriftart111111111111111111111111111111111111111111111111">
    <w:name w:val="WW-Absatz-Standardschriftart111111111111111111111111111111111111111111111111"/>
  </w:style>
  <w:style w:type="character" w:customStyle="1" w:styleId="WW-Absatz-Standardschriftart1111111111111111111111111111111111111111111111111">
    <w:name w:val="WW-Absatz-Standardschriftart1111111111111111111111111111111111111111111111111"/>
  </w:style>
  <w:style w:type="character" w:customStyle="1" w:styleId="WW-Absatz-Standardschriftart11111111111111111111111111111111111111111111111111">
    <w:name w:val="WW-Absatz-Standardschriftart11111111111111111111111111111111111111111111111111"/>
  </w:style>
  <w:style w:type="character" w:customStyle="1" w:styleId="WW-Absatz-Standardschriftart111111111111111111111111111111111111111111111111111">
    <w:name w:val="WW-Absatz-Standardschriftart111111111111111111111111111111111111111111111111111"/>
  </w:style>
  <w:style w:type="character" w:customStyle="1" w:styleId="WW-Absatz-Standardschriftart1111111111111111111111111111111111111111111111111111">
    <w:name w:val="WW-Absatz-Standardschriftart1111111111111111111111111111111111111111111111111111"/>
  </w:style>
  <w:style w:type="character" w:customStyle="1" w:styleId="WW-Absatz-Standardschriftart11111111111111111111111111111111111111111111111111111">
    <w:name w:val="WW-Absatz-Standardschriftart11111111111111111111111111111111111111111111111111111"/>
  </w:style>
  <w:style w:type="character" w:customStyle="1" w:styleId="WW-Absatz-Standardschriftart111111111111111111111111111111111111111111111111111111">
    <w:name w:val="WW-Absatz-Standardschriftart111111111111111111111111111111111111111111111111111111"/>
  </w:style>
  <w:style w:type="character" w:customStyle="1" w:styleId="WW-Absatz-Standardschriftart1111111111111111111111111111111111111111111111111111111">
    <w:name w:val="WW-Absatz-Standardschriftart1111111111111111111111111111111111111111111111111111111"/>
  </w:style>
  <w:style w:type="character" w:customStyle="1" w:styleId="WW-Absatz-Standardschriftart11111111111111111111111111111111111111111111111111111111">
    <w:name w:val="WW-Absatz-Standardschriftart11111111111111111111111111111111111111111111111111111111"/>
  </w:style>
  <w:style w:type="character" w:customStyle="1" w:styleId="WW-Absatz-Standardschriftart111111111111111111111111111111111111111111111111111111111">
    <w:name w:val="WW-Absatz-Standardschriftart111111111111111111111111111111111111111111111111111111111"/>
  </w:style>
  <w:style w:type="character" w:customStyle="1" w:styleId="WW-Absatz-Standardschriftart1111111111111111111111111111111111111111111111111111111111">
    <w:name w:val="WW-Absatz-Standardschriftart1111111111111111111111111111111111111111111111111111111111"/>
  </w:style>
  <w:style w:type="character" w:customStyle="1" w:styleId="WW-Absatz-Standardschriftart11111111111111111111111111111111111111111111111111111111111">
    <w:name w:val="WW-Absatz-Standardschriftart11111111111111111111111111111111111111111111111111111111111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</w:style>
  <w:style w:type="character" w:customStyle="1" w:styleId="WW8Num3z0">
    <w:name w:val="WW8Num3z0"/>
    <w:rPr>
      <w:rFonts w:ascii="Wingdings 2" w:hAnsi="Wingdings 2" w:cs="OpenSymbol"/>
    </w:rPr>
  </w:style>
  <w:style w:type="character" w:customStyle="1" w:styleId="WW8Num4z0">
    <w:name w:val="WW8Num4z0"/>
    <w:rPr>
      <w:rFonts w:ascii="Wingdings 2" w:hAnsi="Wingdings 2" w:cs="Wingdings 2"/>
    </w:rPr>
  </w:style>
  <w:style w:type="character" w:customStyle="1" w:styleId="WW8Num5z0">
    <w:name w:val="WW8Num5z0"/>
    <w:rPr>
      <w:rFonts w:ascii="Wingdings 2" w:hAnsi="Wingdings 2" w:cs="Wingdings 2"/>
    </w:rPr>
  </w:style>
  <w:style w:type="character" w:customStyle="1" w:styleId="WW8Num6z0">
    <w:name w:val="WW8Num6z0"/>
    <w:rPr>
      <w:rFonts w:ascii="Wingdings 2" w:hAnsi="Wingdings 2" w:cs="Wingdings 2"/>
    </w:rPr>
  </w:style>
  <w:style w:type="character" w:customStyle="1" w:styleId="WW8Num7z0">
    <w:name w:val="WW8Num7z0"/>
    <w:rPr>
      <w:rFonts w:ascii="Wingdings 2" w:hAnsi="Wingdings 2" w:cs="Wingdings 2"/>
    </w:rPr>
  </w:style>
  <w:style w:type="character" w:customStyle="1" w:styleId="WW8Num8z0">
    <w:name w:val="WW8Num8z0"/>
    <w:rPr>
      <w:rFonts w:ascii="Wingdings 2" w:hAnsi="Wingdings 2" w:cs="Wingdings 2"/>
    </w:rPr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</w:style>
  <w:style w:type="character" w:customStyle="1" w:styleId="WW-Absatz-Standardschriftart111111111111111111111111111111111111111111111111111111111111111111">
    <w:name w:val="WW-Absatz-Standardschriftart111111111111111111111111111111111111111111111111111111111111111111"/>
  </w:style>
  <w:style w:type="character" w:customStyle="1" w:styleId="WW-Absatz-Standardschriftart1111111111111111111111111111111111111111111111111111111111111111111">
    <w:name w:val="WW-Absatz-Standardschriftart1111111111111111111111111111111111111111111111111111111111111111111"/>
  </w:style>
  <w:style w:type="character" w:customStyle="1" w:styleId="WW-Absatz-Standardschriftart11111111111111111111111111111111111111111111111111111111111111111111">
    <w:name w:val="WW-Absatz-Standardschriftart11111111111111111111111111111111111111111111111111111111111111111111"/>
  </w:style>
  <w:style w:type="character" w:customStyle="1" w:styleId="WW-Absatz-Standardschriftart111111111111111111111111111111111111111111111111111111111111111111111">
    <w:name w:val="WW-Absatz-Standardschriftart111111111111111111111111111111111111111111111111111111111111111111111"/>
  </w:style>
  <w:style w:type="character" w:customStyle="1" w:styleId="WW-Absatz-Standardschriftart1111111111111111111111111111111111111111111111111111111111111111111111">
    <w:name w:val="WW-Absatz-Standardschriftart1111111111111111111111111111111111111111111111111111111111111111111111"/>
  </w:style>
  <w:style w:type="character" w:customStyle="1" w:styleId="WW-Absatz-Standardschriftart11111111111111111111111111111111111111111111111111111111111111111111111">
    <w:name w:val="WW-Absatz-Standardschriftart11111111111111111111111111111111111111111111111111111111111111111111111"/>
  </w:style>
  <w:style w:type="character" w:customStyle="1" w:styleId="Fontepargpadro1">
    <w:name w:val="Fonte parág. padrão1"/>
  </w:style>
  <w:style w:type="character" w:customStyle="1" w:styleId="TextodebaloChar">
    <w:name w:val="Texto de balão Char"/>
    <w:rPr>
      <w:rFonts w:ascii="Tahoma" w:hAnsi="Tahoma" w:cs="Tahoma"/>
      <w:sz w:val="16"/>
      <w:szCs w:val="14"/>
    </w:rPr>
  </w:style>
  <w:style w:type="character" w:customStyle="1" w:styleId="Marcas">
    <w:name w:val="Marcas"/>
    <w:rPr>
      <w:rFonts w:ascii="OpenSymbol" w:eastAsia="OpenSymbol" w:hAnsi="OpenSymbol" w:cs="OpenSymbol"/>
    </w:rPr>
  </w:style>
  <w:style w:type="character" w:customStyle="1" w:styleId="Smbolosdenumerao">
    <w:name w:val="Símbolos de numeração"/>
  </w:style>
  <w:style w:type="character" w:customStyle="1" w:styleId="Teletipo">
    <w:name w:val="Teletipo"/>
    <w:rPr>
      <w:rFonts w:ascii="Courier New" w:eastAsia="NSimSun" w:hAnsi="Courier New" w:cs="Courier New"/>
    </w:rPr>
  </w:style>
  <w:style w:type="character" w:styleId="Forte">
    <w:name w:val="Strong"/>
    <w:uiPriority w:val="22"/>
    <w:qFormat/>
    <w:rPr>
      <w:b/>
      <w:bCs/>
    </w:rPr>
  </w:style>
  <w:style w:type="character" w:customStyle="1" w:styleId="tex3">
    <w:name w:val="tex3"/>
    <w:basedOn w:val="Fontepargpadro1"/>
  </w:style>
  <w:style w:type="character" w:customStyle="1" w:styleId="Fontepargpadro5">
    <w:name w:val="Fonte parág. padrão5"/>
  </w:style>
  <w:style w:type="character" w:customStyle="1" w:styleId="destaque">
    <w:name w:val="destaque"/>
    <w:basedOn w:val="Fontepargpadro5"/>
  </w:style>
  <w:style w:type="character" w:styleId="Hyperlink">
    <w:name w:val="Hyperlink"/>
    <w:rPr>
      <w:color w:val="000080"/>
      <w:u w:val="single"/>
    </w:rPr>
  </w:style>
  <w:style w:type="character" w:customStyle="1" w:styleId="Refdenotaderodap1">
    <w:name w:val="Ref. de nota de rodapé1"/>
    <w:rPr>
      <w:vertAlign w:val="superscript"/>
    </w:rPr>
  </w:style>
  <w:style w:type="character" w:customStyle="1" w:styleId="Caracteresdenotaderodap">
    <w:name w:val="Caracteres de nota de rodapé"/>
  </w:style>
  <w:style w:type="character" w:styleId="Refdenotaderodap">
    <w:name w:val="footnote reference"/>
    <w:rPr>
      <w:vertAlign w:val="superscript"/>
    </w:rPr>
  </w:style>
  <w:style w:type="character" w:customStyle="1" w:styleId="ListLabel19">
    <w:name w:val="ListLabel 19"/>
    <w:rPr>
      <w:rFonts w:ascii="Times New Roman" w:hAnsi="Times New Roman" w:cs="Times New Roman"/>
      <w:sz w:val="24"/>
    </w:rPr>
  </w:style>
  <w:style w:type="paragraph" w:customStyle="1" w:styleId="Ttulo40">
    <w:name w:val="Título4"/>
    <w:basedOn w:val="Normal"/>
    <w:next w:val="Corpodetexto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styleId="Corpodetexto">
    <w:name w:val="Body Text"/>
    <w:basedOn w:val="Normal"/>
    <w:pPr>
      <w:spacing w:after="120"/>
    </w:pPr>
  </w:style>
  <w:style w:type="paragraph" w:styleId="Lista">
    <w:name w:val="List"/>
    <w:basedOn w:val="Textbody"/>
  </w:style>
  <w:style w:type="paragraph" w:styleId="Legenda">
    <w:name w:val="caption"/>
    <w:basedOn w:val="Standard"/>
    <w:qFormat/>
    <w:pPr>
      <w:suppressLineNumbers/>
      <w:spacing w:before="120" w:after="120"/>
    </w:pPr>
    <w:rPr>
      <w:i/>
      <w:iCs/>
    </w:rPr>
  </w:style>
  <w:style w:type="paragraph" w:customStyle="1" w:styleId="ndice">
    <w:name w:val="Índice"/>
    <w:basedOn w:val="Normal"/>
    <w:pPr>
      <w:suppressLineNumbers/>
    </w:pPr>
  </w:style>
  <w:style w:type="paragraph" w:customStyle="1" w:styleId="Standard">
    <w:name w:val="Standard"/>
    <w:pPr>
      <w:suppressAutoHyphens/>
      <w:textAlignment w:val="baseline"/>
    </w:pPr>
    <w:rPr>
      <w:rFonts w:eastAsia="SimSun" w:cs="Mangal"/>
      <w:kern w:val="2"/>
      <w:lang w:eastAsia="zh-CN" w:bidi="hi-IN"/>
    </w:rPr>
  </w:style>
  <w:style w:type="paragraph" w:customStyle="1" w:styleId="Ttulo10">
    <w:name w:val="Título1"/>
    <w:basedOn w:val="Standard"/>
    <w:next w:val="Textbody"/>
    <w:pPr>
      <w:keepNext/>
      <w:spacing w:before="240" w:after="120"/>
    </w:pPr>
    <w:rPr>
      <w:rFonts w:ascii="Arial" w:hAnsi="Arial" w:cs="Arial"/>
      <w:sz w:val="28"/>
      <w:szCs w:val="28"/>
    </w:rPr>
  </w:style>
  <w:style w:type="paragraph" w:styleId="Subttulo">
    <w:name w:val="Subtitle"/>
    <w:basedOn w:val="Normal"/>
    <w:next w:val="Textbody"/>
    <w:uiPriority w:val="11"/>
    <w:qFormat/>
    <w:pPr>
      <w:keepNext/>
      <w:pBdr>
        <w:top w:val="nil"/>
        <w:left w:val="nil"/>
        <w:bottom w:val="nil"/>
        <w:right w:val="nil"/>
        <w:between w:val="nil"/>
      </w:pBdr>
      <w:spacing w:before="240" w:after="120"/>
      <w:jc w:val="center"/>
    </w:pPr>
    <w:rPr>
      <w:rFonts w:ascii="Arial" w:eastAsia="Arial" w:hAnsi="Arial" w:cs="Arial"/>
      <w:i/>
      <w:color w:val="000000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customStyle="1" w:styleId="Ttulo30">
    <w:name w:val="Título3"/>
    <w:basedOn w:val="Normal"/>
    <w:next w:val="Corpodetexto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customStyle="1" w:styleId="Ttulo20">
    <w:name w:val="Título2"/>
    <w:basedOn w:val="Normal"/>
    <w:next w:val="Corpodetexto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styleId="Cabealho">
    <w:name w:val="header"/>
    <w:basedOn w:val="Standard"/>
    <w:pPr>
      <w:suppressLineNumbers/>
    </w:pPr>
  </w:style>
  <w:style w:type="paragraph" w:styleId="Rodap">
    <w:name w:val="footer"/>
    <w:basedOn w:val="Standard"/>
    <w:link w:val="RodapChar"/>
    <w:uiPriority w:val="99"/>
    <w:pPr>
      <w:suppressLineNumbers/>
    </w:pPr>
  </w:style>
  <w:style w:type="paragraph" w:customStyle="1" w:styleId="Contedodatabela">
    <w:name w:val="Conteúdo da tabela"/>
    <w:basedOn w:val="Normal"/>
    <w:pPr>
      <w:suppressLineNumbers/>
    </w:pPr>
  </w:style>
  <w:style w:type="paragraph" w:styleId="Textodebalo">
    <w:name w:val="Balloon Text"/>
    <w:basedOn w:val="Normal"/>
    <w:rPr>
      <w:rFonts w:ascii="Tahoma" w:hAnsi="Tahoma" w:cs="Tahoma"/>
      <w:sz w:val="16"/>
      <w:szCs w:val="14"/>
    </w:rPr>
  </w:style>
  <w:style w:type="paragraph" w:customStyle="1" w:styleId="Ttulodetabela">
    <w:name w:val="Título de tabela"/>
    <w:basedOn w:val="Contedodatabela"/>
    <w:pPr>
      <w:jc w:val="center"/>
    </w:pPr>
    <w:rPr>
      <w:b/>
      <w:bCs/>
    </w:rPr>
  </w:style>
  <w:style w:type="paragraph" w:customStyle="1" w:styleId="TextosemFormatao1">
    <w:name w:val="Texto sem Formatação1"/>
    <w:basedOn w:val="Normal"/>
    <w:pPr>
      <w:tabs>
        <w:tab w:val="left" w:pos="3404"/>
        <w:tab w:val="left" w:pos="3971"/>
        <w:tab w:val="left" w:pos="4538"/>
        <w:tab w:val="left" w:pos="5105"/>
      </w:tabs>
      <w:spacing w:before="60" w:after="60"/>
      <w:ind w:left="851"/>
      <w:jc w:val="both"/>
    </w:pPr>
    <w:rPr>
      <w:rFonts w:ascii="Century Gothic" w:hAnsi="Century Gothic" w:cs="Courier New"/>
      <w:sz w:val="20"/>
      <w:szCs w:val="20"/>
    </w:rPr>
  </w:style>
  <w:style w:type="paragraph" w:styleId="Textodenotaderodap">
    <w:name w:val="footnote text"/>
    <w:basedOn w:val="Normal"/>
    <w:pPr>
      <w:suppressLineNumbers/>
      <w:ind w:left="283" w:hanging="283"/>
    </w:pPr>
    <w:rPr>
      <w:sz w:val="20"/>
      <w:szCs w:val="20"/>
    </w:rPr>
  </w:style>
  <w:style w:type="table" w:customStyle="1" w:styleId="TableNormal5">
    <w:name w:val="Table Normal5"/>
    <w:unhideWhenUsed/>
    <w:qFormat/>
    <w:rsid w:val="00517775"/>
    <w:pPr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517775"/>
    <w:pPr>
      <w:suppressAutoHyphens w:val="0"/>
      <w:autoSpaceDE w:val="0"/>
      <w:autoSpaceDN w:val="0"/>
      <w:textAlignment w:val="auto"/>
    </w:pPr>
    <w:rPr>
      <w:rFonts w:eastAsia="Times New Roman" w:cs="Times New Roman"/>
      <w:kern w:val="0"/>
      <w:sz w:val="22"/>
      <w:szCs w:val="22"/>
      <w:lang w:eastAsia="pt-BR" w:bidi="pt-BR"/>
    </w:rPr>
  </w:style>
  <w:style w:type="paragraph" w:styleId="PargrafodaLista">
    <w:name w:val="List Paragraph"/>
    <w:basedOn w:val="Normal"/>
    <w:uiPriority w:val="34"/>
    <w:qFormat/>
    <w:rsid w:val="00517775"/>
    <w:pPr>
      <w:ind w:left="708"/>
    </w:pPr>
    <w:rPr>
      <w:szCs w:val="21"/>
    </w:rPr>
  </w:style>
  <w:style w:type="character" w:customStyle="1" w:styleId="RodapChar">
    <w:name w:val="Rodapé Char"/>
    <w:link w:val="Rodap"/>
    <w:uiPriority w:val="99"/>
    <w:rsid w:val="00A44BF3"/>
    <w:rPr>
      <w:rFonts w:eastAsia="SimSun" w:cs="Mangal"/>
      <w:kern w:val="2"/>
      <w:sz w:val="24"/>
      <w:szCs w:val="24"/>
      <w:lang w:eastAsia="zh-CN" w:bidi="hi-IN"/>
    </w:rPr>
  </w:style>
  <w:style w:type="paragraph" w:customStyle="1" w:styleId="LO-normal">
    <w:name w:val="LO-normal"/>
    <w:qFormat/>
    <w:rsid w:val="00A41D3E"/>
    <w:rPr>
      <w:rFonts w:ascii="Liberation Serif" w:eastAsia="Liberation Serif" w:hAnsi="Liberation Serif" w:cs="Liberation Serif"/>
      <w:lang w:eastAsia="zh-CN" w:bidi="hi-IN"/>
    </w:rPr>
  </w:style>
  <w:style w:type="character" w:customStyle="1" w:styleId="LinkdaInternet">
    <w:name w:val="Link da Internet"/>
    <w:rsid w:val="00A65908"/>
    <w:rPr>
      <w:color w:val="000080"/>
      <w:u w:val="single"/>
    </w:rPr>
  </w:style>
  <w:style w:type="character" w:customStyle="1" w:styleId="UnresolvedMention">
    <w:name w:val="Unresolved Mention"/>
    <w:basedOn w:val="Fontepargpadro"/>
    <w:uiPriority w:val="99"/>
    <w:semiHidden/>
    <w:unhideWhenUsed/>
    <w:rsid w:val="00172FF2"/>
    <w:rPr>
      <w:color w:val="605E5C"/>
      <w:shd w:val="clear" w:color="auto" w:fill="E1DFDD"/>
    </w:rPr>
  </w:style>
  <w:style w:type="table" w:customStyle="1" w:styleId="a">
    <w:basedOn w:val="TableNormal5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5"/>
    <w:rPr>
      <w:rFonts w:cs="Calibri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styleId="Tabelacomgrade">
    <w:name w:val="Table Grid"/>
    <w:basedOn w:val="Tabelanormal"/>
    <w:uiPriority w:val="59"/>
    <w:rsid w:val="00FB4123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SemEspaamento">
    <w:name w:val="No Spacing"/>
    <w:uiPriority w:val="1"/>
    <w:qFormat/>
    <w:rsid w:val="00213245"/>
    <w:pPr>
      <w:suppressAutoHyphens/>
    </w:pPr>
    <w:rPr>
      <w:rFonts w:eastAsia="SimSun" w:cs="Mangal"/>
      <w:kern w:val="2"/>
      <w:szCs w:val="21"/>
      <w:lang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4"/>
        <w:szCs w:val="24"/>
        <w:lang w:val="pt-BR" w:eastAsia="pt-BR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uppressAutoHyphens/>
      <w:textAlignment w:val="baseline"/>
    </w:pPr>
    <w:rPr>
      <w:rFonts w:eastAsia="SimSun" w:cs="Mangal"/>
      <w:kern w:val="2"/>
      <w:lang w:eastAsia="zh-CN" w:bidi="hi-IN"/>
    </w:rPr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Corpodetexto"/>
    <w:uiPriority w:val="9"/>
    <w:semiHidden/>
    <w:unhideWhenUsed/>
    <w:qFormat/>
    <w:pPr>
      <w:numPr>
        <w:ilvl w:val="2"/>
        <w:numId w:val="1"/>
      </w:numPr>
      <w:spacing w:before="280" w:after="280"/>
      <w:outlineLvl w:val="2"/>
    </w:pPr>
    <w:rPr>
      <w:rFonts w:eastAsia="Times New Roman" w:cs="Times New Roman"/>
      <w:b/>
      <w:bCs/>
      <w:sz w:val="27"/>
      <w:szCs w:val="27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Corpodetexto"/>
    <w:uiPriority w:val="10"/>
    <w:qFormat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table" w:customStyle="1" w:styleId="TableNormal0">
    <w:name w:val="Table Normal0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3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4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Fontepargpadro4">
    <w:name w:val="Fonte parág. padrão4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WW-Absatz-Standardschriftart11111111111">
    <w:name w:val="WW-Absatz-Standardschriftart11111111111"/>
  </w:style>
  <w:style w:type="character" w:customStyle="1" w:styleId="WW-Absatz-Standardschriftart111111111111">
    <w:name w:val="WW-Absatz-Standardschriftart111111111111"/>
  </w:style>
  <w:style w:type="character" w:customStyle="1" w:styleId="WW-Absatz-Standardschriftart1111111111111">
    <w:name w:val="WW-Absatz-Standardschriftart1111111111111"/>
  </w:style>
  <w:style w:type="character" w:customStyle="1" w:styleId="WW-Absatz-Standardschriftart11111111111111">
    <w:name w:val="WW-Absatz-Standardschriftart11111111111111"/>
  </w:style>
  <w:style w:type="character" w:customStyle="1" w:styleId="WW-Absatz-Standardschriftart111111111111111">
    <w:name w:val="WW-Absatz-Standardschriftart111111111111111"/>
  </w:style>
  <w:style w:type="character" w:customStyle="1" w:styleId="WW-Absatz-Standardschriftart1111111111111111">
    <w:name w:val="WW-Absatz-Standardschriftart1111111111111111"/>
  </w:style>
  <w:style w:type="character" w:customStyle="1" w:styleId="WW-Absatz-Standardschriftart11111111111111111">
    <w:name w:val="WW-Absatz-Standardschriftart11111111111111111"/>
  </w:style>
  <w:style w:type="character" w:customStyle="1" w:styleId="WW-Absatz-Standardschriftart111111111111111111">
    <w:name w:val="WW-Absatz-Standardschriftart111111111111111111"/>
  </w:style>
  <w:style w:type="character" w:customStyle="1" w:styleId="WW-Absatz-Standardschriftart1111111111111111111">
    <w:name w:val="WW-Absatz-Standardschriftart1111111111111111111"/>
  </w:style>
  <w:style w:type="character" w:customStyle="1" w:styleId="WW-Absatz-Standardschriftart11111111111111111111">
    <w:name w:val="WW-Absatz-Standardschriftart11111111111111111111"/>
  </w:style>
  <w:style w:type="character" w:customStyle="1" w:styleId="WW-Absatz-Standardschriftart111111111111111111111">
    <w:name w:val="WW-Absatz-Standardschriftart111111111111111111111"/>
  </w:style>
  <w:style w:type="character" w:customStyle="1" w:styleId="WW-Absatz-Standardschriftart1111111111111111111111">
    <w:name w:val="WW-Absatz-Standardschriftart1111111111111111111111"/>
  </w:style>
  <w:style w:type="character" w:customStyle="1" w:styleId="WW-Absatz-Standardschriftart11111111111111111111111">
    <w:name w:val="WW-Absatz-Standardschriftart11111111111111111111111"/>
  </w:style>
  <w:style w:type="character" w:customStyle="1" w:styleId="WW-Absatz-Standardschriftart111111111111111111111111">
    <w:name w:val="WW-Absatz-Standardschriftart111111111111111111111111"/>
  </w:style>
  <w:style w:type="character" w:customStyle="1" w:styleId="WW-Absatz-Standardschriftart1111111111111111111111111">
    <w:name w:val="WW-Absatz-Standardschriftart1111111111111111111111111"/>
  </w:style>
  <w:style w:type="character" w:customStyle="1" w:styleId="Fontepargpadro3">
    <w:name w:val="Fonte parág. padrão3"/>
  </w:style>
  <w:style w:type="character" w:customStyle="1" w:styleId="WW-Absatz-Standardschriftart11111111111111111111111111">
    <w:name w:val="WW-Absatz-Standardschriftart11111111111111111111111111"/>
  </w:style>
  <w:style w:type="character" w:customStyle="1" w:styleId="WW-Absatz-Standardschriftart111111111111111111111111111">
    <w:name w:val="WW-Absatz-Standardschriftart111111111111111111111111111"/>
  </w:style>
  <w:style w:type="character" w:customStyle="1" w:styleId="WW-Absatz-Standardschriftart1111111111111111111111111111">
    <w:name w:val="WW-Absatz-Standardschriftart1111111111111111111111111111"/>
  </w:style>
  <w:style w:type="character" w:customStyle="1" w:styleId="WW-Absatz-Standardschriftart11111111111111111111111111111">
    <w:name w:val="WW-Absatz-Standardschriftart11111111111111111111111111111"/>
  </w:style>
  <w:style w:type="character" w:customStyle="1" w:styleId="WW-Absatz-Standardschriftart111111111111111111111111111111">
    <w:name w:val="WW-Absatz-Standardschriftart111111111111111111111111111111"/>
  </w:style>
  <w:style w:type="character" w:customStyle="1" w:styleId="WW-Absatz-Standardschriftart1111111111111111111111111111111">
    <w:name w:val="WW-Absatz-Standardschriftart1111111111111111111111111111111"/>
  </w:style>
  <w:style w:type="character" w:customStyle="1" w:styleId="WW-Absatz-Standardschriftart11111111111111111111111111111111">
    <w:name w:val="WW-Absatz-Standardschriftart11111111111111111111111111111111"/>
  </w:style>
  <w:style w:type="character" w:customStyle="1" w:styleId="WW-Absatz-Standardschriftart111111111111111111111111111111111">
    <w:name w:val="WW-Absatz-Standardschriftart111111111111111111111111111111111"/>
  </w:style>
  <w:style w:type="character" w:customStyle="1" w:styleId="WW-Absatz-Standardschriftart1111111111111111111111111111111111">
    <w:name w:val="WW-Absatz-Standardschriftart1111111111111111111111111111111111"/>
  </w:style>
  <w:style w:type="character" w:customStyle="1" w:styleId="WW-Absatz-Standardschriftart11111111111111111111111111111111111">
    <w:name w:val="WW-Absatz-Standardschriftart11111111111111111111111111111111111"/>
  </w:style>
  <w:style w:type="character" w:customStyle="1" w:styleId="WW-Absatz-Standardschriftart111111111111111111111111111111111111">
    <w:name w:val="WW-Absatz-Standardschriftart111111111111111111111111111111111111"/>
  </w:style>
  <w:style w:type="character" w:customStyle="1" w:styleId="WW-Absatz-Standardschriftart1111111111111111111111111111111111111">
    <w:name w:val="WW-Absatz-Standardschriftart1111111111111111111111111111111111111"/>
  </w:style>
  <w:style w:type="character" w:customStyle="1" w:styleId="WW-Absatz-Standardschriftart11111111111111111111111111111111111111">
    <w:name w:val="WW-Absatz-Standardschriftart11111111111111111111111111111111111111"/>
  </w:style>
  <w:style w:type="character" w:customStyle="1" w:styleId="WW-Absatz-Standardschriftart111111111111111111111111111111111111111">
    <w:name w:val="WW-Absatz-Standardschriftart111111111111111111111111111111111111111"/>
  </w:style>
  <w:style w:type="character" w:customStyle="1" w:styleId="Fontepargpadro2">
    <w:name w:val="Fonte parág. padrão2"/>
  </w:style>
  <w:style w:type="character" w:customStyle="1" w:styleId="WW-Absatz-Standardschriftart1111111111111111111111111111111111111111">
    <w:name w:val="WW-Absatz-Standardschriftart1111111111111111111111111111111111111111"/>
  </w:style>
  <w:style w:type="character" w:customStyle="1" w:styleId="WW-Absatz-Standardschriftart11111111111111111111111111111111111111111">
    <w:name w:val="WW-Absatz-Standardschriftart11111111111111111111111111111111111111111"/>
  </w:style>
  <w:style w:type="character" w:customStyle="1" w:styleId="WW-Absatz-Standardschriftart111111111111111111111111111111111111111111">
    <w:name w:val="WW-Absatz-Standardschriftart111111111111111111111111111111111111111111"/>
  </w:style>
  <w:style w:type="character" w:customStyle="1" w:styleId="WW-Absatz-Standardschriftart1111111111111111111111111111111111111111111">
    <w:name w:val="WW-Absatz-Standardschriftart1111111111111111111111111111111111111111111"/>
  </w:style>
  <w:style w:type="character" w:customStyle="1" w:styleId="WW-Absatz-Standardschriftart11111111111111111111111111111111111111111111">
    <w:name w:val="WW-Absatz-Standardschriftart11111111111111111111111111111111111111111111"/>
  </w:style>
  <w:style w:type="character" w:customStyle="1" w:styleId="WW-Absatz-Standardschriftart111111111111111111111111111111111111111111111">
    <w:name w:val="WW-Absatz-Standardschriftart111111111111111111111111111111111111111111111"/>
  </w:style>
  <w:style w:type="character" w:customStyle="1" w:styleId="WW-Absatz-Standardschriftart1111111111111111111111111111111111111111111111">
    <w:name w:val="WW-Absatz-Standardschriftart1111111111111111111111111111111111111111111111"/>
  </w:style>
  <w:style w:type="character" w:customStyle="1" w:styleId="WW-Absatz-Standardschriftart11111111111111111111111111111111111111111111111">
    <w:name w:val="WW-Absatz-Standardschriftart11111111111111111111111111111111111111111111111"/>
  </w:style>
  <w:style w:type="character" w:customStyle="1" w:styleId="WW-Absatz-Standardschriftart111111111111111111111111111111111111111111111111">
    <w:name w:val="WW-Absatz-Standardschriftart111111111111111111111111111111111111111111111111"/>
  </w:style>
  <w:style w:type="character" w:customStyle="1" w:styleId="WW-Absatz-Standardschriftart1111111111111111111111111111111111111111111111111">
    <w:name w:val="WW-Absatz-Standardschriftart1111111111111111111111111111111111111111111111111"/>
  </w:style>
  <w:style w:type="character" w:customStyle="1" w:styleId="WW-Absatz-Standardschriftart11111111111111111111111111111111111111111111111111">
    <w:name w:val="WW-Absatz-Standardschriftart11111111111111111111111111111111111111111111111111"/>
  </w:style>
  <w:style w:type="character" w:customStyle="1" w:styleId="WW-Absatz-Standardschriftart111111111111111111111111111111111111111111111111111">
    <w:name w:val="WW-Absatz-Standardschriftart111111111111111111111111111111111111111111111111111"/>
  </w:style>
  <w:style w:type="character" w:customStyle="1" w:styleId="WW-Absatz-Standardschriftart1111111111111111111111111111111111111111111111111111">
    <w:name w:val="WW-Absatz-Standardschriftart1111111111111111111111111111111111111111111111111111"/>
  </w:style>
  <w:style w:type="character" w:customStyle="1" w:styleId="WW-Absatz-Standardschriftart11111111111111111111111111111111111111111111111111111">
    <w:name w:val="WW-Absatz-Standardschriftart11111111111111111111111111111111111111111111111111111"/>
  </w:style>
  <w:style w:type="character" w:customStyle="1" w:styleId="WW-Absatz-Standardschriftart111111111111111111111111111111111111111111111111111111">
    <w:name w:val="WW-Absatz-Standardschriftart111111111111111111111111111111111111111111111111111111"/>
  </w:style>
  <w:style w:type="character" w:customStyle="1" w:styleId="WW-Absatz-Standardschriftart1111111111111111111111111111111111111111111111111111111">
    <w:name w:val="WW-Absatz-Standardschriftart1111111111111111111111111111111111111111111111111111111"/>
  </w:style>
  <w:style w:type="character" w:customStyle="1" w:styleId="WW-Absatz-Standardschriftart11111111111111111111111111111111111111111111111111111111">
    <w:name w:val="WW-Absatz-Standardschriftart11111111111111111111111111111111111111111111111111111111"/>
  </w:style>
  <w:style w:type="character" w:customStyle="1" w:styleId="WW-Absatz-Standardschriftart111111111111111111111111111111111111111111111111111111111">
    <w:name w:val="WW-Absatz-Standardschriftart111111111111111111111111111111111111111111111111111111111"/>
  </w:style>
  <w:style w:type="character" w:customStyle="1" w:styleId="WW-Absatz-Standardschriftart1111111111111111111111111111111111111111111111111111111111">
    <w:name w:val="WW-Absatz-Standardschriftart1111111111111111111111111111111111111111111111111111111111"/>
  </w:style>
  <w:style w:type="character" w:customStyle="1" w:styleId="WW-Absatz-Standardschriftart11111111111111111111111111111111111111111111111111111111111">
    <w:name w:val="WW-Absatz-Standardschriftart11111111111111111111111111111111111111111111111111111111111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</w:style>
  <w:style w:type="character" w:customStyle="1" w:styleId="WW8Num3z0">
    <w:name w:val="WW8Num3z0"/>
    <w:rPr>
      <w:rFonts w:ascii="Wingdings 2" w:hAnsi="Wingdings 2" w:cs="OpenSymbol"/>
    </w:rPr>
  </w:style>
  <w:style w:type="character" w:customStyle="1" w:styleId="WW8Num4z0">
    <w:name w:val="WW8Num4z0"/>
    <w:rPr>
      <w:rFonts w:ascii="Wingdings 2" w:hAnsi="Wingdings 2" w:cs="Wingdings 2"/>
    </w:rPr>
  </w:style>
  <w:style w:type="character" w:customStyle="1" w:styleId="WW8Num5z0">
    <w:name w:val="WW8Num5z0"/>
    <w:rPr>
      <w:rFonts w:ascii="Wingdings 2" w:hAnsi="Wingdings 2" w:cs="Wingdings 2"/>
    </w:rPr>
  </w:style>
  <w:style w:type="character" w:customStyle="1" w:styleId="WW8Num6z0">
    <w:name w:val="WW8Num6z0"/>
    <w:rPr>
      <w:rFonts w:ascii="Wingdings 2" w:hAnsi="Wingdings 2" w:cs="Wingdings 2"/>
    </w:rPr>
  </w:style>
  <w:style w:type="character" w:customStyle="1" w:styleId="WW8Num7z0">
    <w:name w:val="WW8Num7z0"/>
    <w:rPr>
      <w:rFonts w:ascii="Wingdings 2" w:hAnsi="Wingdings 2" w:cs="Wingdings 2"/>
    </w:rPr>
  </w:style>
  <w:style w:type="character" w:customStyle="1" w:styleId="WW8Num8z0">
    <w:name w:val="WW8Num8z0"/>
    <w:rPr>
      <w:rFonts w:ascii="Wingdings 2" w:hAnsi="Wingdings 2" w:cs="Wingdings 2"/>
    </w:rPr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</w:style>
  <w:style w:type="character" w:customStyle="1" w:styleId="WW-Absatz-Standardschriftart111111111111111111111111111111111111111111111111111111111111111111">
    <w:name w:val="WW-Absatz-Standardschriftart111111111111111111111111111111111111111111111111111111111111111111"/>
  </w:style>
  <w:style w:type="character" w:customStyle="1" w:styleId="WW-Absatz-Standardschriftart1111111111111111111111111111111111111111111111111111111111111111111">
    <w:name w:val="WW-Absatz-Standardschriftart1111111111111111111111111111111111111111111111111111111111111111111"/>
  </w:style>
  <w:style w:type="character" w:customStyle="1" w:styleId="WW-Absatz-Standardschriftart11111111111111111111111111111111111111111111111111111111111111111111">
    <w:name w:val="WW-Absatz-Standardschriftart11111111111111111111111111111111111111111111111111111111111111111111"/>
  </w:style>
  <w:style w:type="character" w:customStyle="1" w:styleId="WW-Absatz-Standardschriftart111111111111111111111111111111111111111111111111111111111111111111111">
    <w:name w:val="WW-Absatz-Standardschriftart111111111111111111111111111111111111111111111111111111111111111111111"/>
  </w:style>
  <w:style w:type="character" w:customStyle="1" w:styleId="WW-Absatz-Standardschriftart1111111111111111111111111111111111111111111111111111111111111111111111">
    <w:name w:val="WW-Absatz-Standardschriftart1111111111111111111111111111111111111111111111111111111111111111111111"/>
  </w:style>
  <w:style w:type="character" w:customStyle="1" w:styleId="WW-Absatz-Standardschriftart11111111111111111111111111111111111111111111111111111111111111111111111">
    <w:name w:val="WW-Absatz-Standardschriftart11111111111111111111111111111111111111111111111111111111111111111111111"/>
  </w:style>
  <w:style w:type="character" w:customStyle="1" w:styleId="Fontepargpadro1">
    <w:name w:val="Fonte parág. padrão1"/>
  </w:style>
  <w:style w:type="character" w:customStyle="1" w:styleId="TextodebaloChar">
    <w:name w:val="Texto de balão Char"/>
    <w:rPr>
      <w:rFonts w:ascii="Tahoma" w:hAnsi="Tahoma" w:cs="Tahoma"/>
      <w:sz w:val="16"/>
      <w:szCs w:val="14"/>
    </w:rPr>
  </w:style>
  <w:style w:type="character" w:customStyle="1" w:styleId="Marcas">
    <w:name w:val="Marcas"/>
    <w:rPr>
      <w:rFonts w:ascii="OpenSymbol" w:eastAsia="OpenSymbol" w:hAnsi="OpenSymbol" w:cs="OpenSymbol"/>
    </w:rPr>
  </w:style>
  <w:style w:type="character" w:customStyle="1" w:styleId="Smbolosdenumerao">
    <w:name w:val="Símbolos de numeração"/>
  </w:style>
  <w:style w:type="character" w:customStyle="1" w:styleId="Teletipo">
    <w:name w:val="Teletipo"/>
    <w:rPr>
      <w:rFonts w:ascii="Courier New" w:eastAsia="NSimSun" w:hAnsi="Courier New" w:cs="Courier New"/>
    </w:rPr>
  </w:style>
  <w:style w:type="character" w:styleId="Forte">
    <w:name w:val="Strong"/>
    <w:uiPriority w:val="22"/>
    <w:qFormat/>
    <w:rPr>
      <w:b/>
      <w:bCs/>
    </w:rPr>
  </w:style>
  <w:style w:type="character" w:customStyle="1" w:styleId="tex3">
    <w:name w:val="tex3"/>
    <w:basedOn w:val="Fontepargpadro1"/>
  </w:style>
  <w:style w:type="character" w:customStyle="1" w:styleId="Fontepargpadro5">
    <w:name w:val="Fonte parág. padrão5"/>
  </w:style>
  <w:style w:type="character" w:customStyle="1" w:styleId="destaque">
    <w:name w:val="destaque"/>
    <w:basedOn w:val="Fontepargpadro5"/>
  </w:style>
  <w:style w:type="character" w:styleId="Hyperlink">
    <w:name w:val="Hyperlink"/>
    <w:rPr>
      <w:color w:val="000080"/>
      <w:u w:val="single"/>
    </w:rPr>
  </w:style>
  <w:style w:type="character" w:customStyle="1" w:styleId="Refdenotaderodap1">
    <w:name w:val="Ref. de nota de rodapé1"/>
    <w:rPr>
      <w:vertAlign w:val="superscript"/>
    </w:rPr>
  </w:style>
  <w:style w:type="character" w:customStyle="1" w:styleId="Caracteresdenotaderodap">
    <w:name w:val="Caracteres de nota de rodapé"/>
  </w:style>
  <w:style w:type="character" w:styleId="Refdenotaderodap">
    <w:name w:val="footnote reference"/>
    <w:rPr>
      <w:vertAlign w:val="superscript"/>
    </w:rPr>
  </w:style>
  <w:style w:type="character" w:customStyle="1" w:styleId="ListLabel19">
    <w:name w:val="ListLabel 19"/>
    <w:rPr>
      <w:rFonts w:ascii="Times New Roman" w:hAnsi="Times New Roman" w:cs="Times New Roman"/>
      <w:sz w:val="24"/>
    </w:rPr>
  </w:style>
  <w:style w:type="paragraph" w:customStyle="1" w:styleId="Ttulo40">
    <w:name w:val="Título4"/>
    <w:basedOn w:val="Normal"/>
    <w:next w:val="Corpodetexto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styleId="Corpodetexto">
    <w:name w:val="Body Text"/>
    <w:basedOn w:val="Normal"/>
    <w:pPr>
      <w:spacing w:after="120"/>
    </w:pPr>
  </w:style>
  <w:style w:type="paragraph" w:styleId="Lista">
    <w:name w:val="List"/>
    <w:basedOn w:val="Textbody"/>
  </w:style>
  <w:style w:type="paragraph" w:styleId="Legenda">
    <w:name w:val="caption"/>
    <w:basedOn w:val="Standard"/>
    <w:qFormat/>
    <w:pPr>
      <w:suppressLineNumbers/>
      <w:spacing w:before="120" w:after="120"/>
    </w:pPr>
    <w:rPr>
      <w:i/>
      <w:iCs/>
    </w:rPr>
  </w:style>
  <w:style w:type="paragraph" w:customStyle="1" w:styleId="ndice">
    <w:name w:val="Índice"/>
    <w:basedOn w:val="Normal"/>
    <w:pPr>
      <w:suppressLineNumbers/>
    </w:pPr>
  </w:style>
  <w:style w:type="paragraph" w:customStyle="1" w:styleId="Standard">
    <w:name w:val="Standard"/>
    <w:pPr>
      <w:suppressAutoHyphens/>
      <w:textAlignment w:val="baseline"/>
    </w:pPr>
    <w:rPr>
      <w:rFonts w:eastAsia="SimSun" w:cs="Mangal"/>
      <w:kern w:val="2"/>
      <w:lang w:eastAsia="zh-CN" w:bidi="hi-IN"/>
    </w:rPr>
  </w:style>
  <w:style w:type="paragraph" w:customStyle="1" w:styleId="Ttulo10">
    <w:name w:val="Título1"/>
    <w:basedOn w:val="Standard"/>
    <w:next w:val="Textbody"/>
    <w:pPr>
      <w:keepNext/>
      <w:spacing w:before="240" w:after="120"/>
    </w:pPr>
    <w:rPr>
      <w:rFonts w:ascii="Arial" w:hAnsi="Arial" w:cs="Arial"/>
      <w:sz w:val="28"/>
      <w:szCs w:val="28"/>
    </w:rPr>
  </w:style>
  <w:style w:type="paragraph" w:styleId="Subttulo">
    <w:name w:val="Subtitle"/>
    <w:basedOn w:val="Normal"/>
    <w:next w:val="Textbody"/>
    <w:uiPriority w:val="11"/>
    <w:qFormat/>
    <w:pPr>
      <w:keepNext/>
      <w:pBdr>
        <w:top w:val="nil"/>
        <w:left w:val="nil"/>
        <w:bottom w:val="nil"/>
        <w:right w:val="nil"/>
        <w:between w:val="nil"/>
      </w:pBdr>
      <w:spacing w:before="240" w:after="120"/>
      <w:jc w:val="center"/>
    </w:pPr>
    <w:rPr>
      <w:rFonts w:ascii="Arial" w:eastAsia="Arial" w:hAnsi="Arial" w:cs="Arial"/>
      <w:i/>
      <w:color w:val="000000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customStyle="1" w:styleId="Ttulo30">
    <w:name w:val="Título3"/>
    <w:basedOn w:val="Normal"/>
    <w:next w:val="Corpodetexto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customStyle="1" w:styleId="Ttulo20">
    <w:name w:val="Título2"/>
    <w:basedOn w:val="Normal"/>
    <w:next w:val="Corpodetexto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styleId="Cabealho">
    <w:name w:val="header"/>
    <w:basedOn w:val="Standard"/>
    <w:pPr>
      <w:suppressLineNumbers/>
    </w:pPr>
  </w:style>
  <w:style w:type="paragraph" w:styleId="Rodap">
    <w:name w:val="footer"/>
    <w:basedOn w:val="Standard"/>
    <w:link w:val="RodapChar"/>
    <w:uiPriority w:val="99"/>
    <w:pPr>
      <w:suppressLineNumbers/>
    </w:pPr>
  </w:style>
  <w:style w:type="paragraph" w:customStyle="1" w:styleId="Contedodatabela">
    <w:name w:val="Conteúdo da tabela"/>
    <w:basedOn w:val="Normal"/>
    <w:pPr>
      <w:suppressLineNumbers/>
    </w:pPr>
  </w:style>
  <w:style w:type="paragraph" w:styleId="Textodebalo">
    <w:name w:val="Balloon Text"/>
    <w:basedOn w:val="Normal"/>
    <w:rPr>
      <w:rFonts w:ascii="Tahoma" w:hAnsi="Tahoma" w:cs="Tahoma"/>
      <w:sz w:val="16"/>
      <w:szCs w:val="14"/>
    </w:rPr>
  </w:style>
  <w:style w:type="paragraph" w:customStyle="1" w:styleId="Ttulodetabela">
    <w:name w:val="Título de tabela"/>
    <w:basedOn w:val="Contedodatabela"/>
    <w:pPr>
      <w:jc w:val="center"/>
    </w:pPr>
    <w:rPr>
      <w:b/>
      <w:bCs/>
    </w:rPr>
  </w:style>
  <w:style w:type="paragraph" w:customStyle="1" w:styleId="TextosemFormatao1">
    <w:name w:val="Texto sem Formatação1"/>
    <w:basedOn w:val="Normal"/>
    <w:pPr>
      <w:tabs>
        <w:tab w:val="left" w:pos="3404"/>
        <w:tab w:val="left" w:pos="3971"/>
        <w:tab w:val="left" w:pos="4538"/>
        <w:tab w:val="left" w:pos="5105"/>
      </w:tabs>
      <w:spacing w:before="60" w:after="60"/>
      <w:ind w:left="851"/>
      <w:jc w:val="both"/>
    </w:pPr>
    <w:rPr>
      <w:rFonts w:ascii="Century Gothic" w:hAnsi="Century Gothic" w:cs="Courier New"/>
      <w:sz w:val="20"/>
      <w:szCs w:val="20"/>
    </w:rPr>
  </w:style>
  <w:style w:type="paragraph" w:styleId="Textodenotaderodap">
    <w:name w:val="footnote text"/>
    <w:basedOn w:val="Normal"/>
    <w:pPr>
      <w:suppressLineNumbers/>
      <w:ind w:left="283" w:hanging="283"/>
    </w:pPr>
    <w:rPr>
      <w:sz w:val="20"/>
      <w:szCs w:val="20"/>
    </w:rPr>
  </w:style>
  <w:style w:type="table" w:customStyle="1" w:styleId="TableNormal5">
    <w:name w:val="Table Normal5"/>
    <w:unhideWhenUsed/>
    <w:qFormat/>
    <w:rsid w:val="00517775"/>
    <w:pPr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517775"/>
    <w:pPr>
      <w:suppressAutoHyphens w:val="0"/>
      <w:autoSpaceDE w:val="0"/>
      <w:autoSpaceDN w:val="0"/>
      <w:textAlignment w:val="auto"/>
    </w:pPr>
    <w:rPr>
      <w:rFonts w:eastAsia="Times New Roman" w:cs="Times New Roman"/>
      <w:kern w:val="0"/>
      <w:sz w:val="22"/>
      <w:szCs w:val="22"/>
      <w:lang w:eastAsia="pt-BR" w:bidi="pt-BR"/>
    </w:rPr>
  </w:style>
  <w:style w:type="paragraph" w:styleId="PargrafodaLista">
    <w:name w:val="List Paragraph"/>
    <w:basedOn w:val="Normal"/>
    <w:uiPriority w:val="34"/>
    <w:qFormat/>
    <w:rsid w:val="00517775"/>
    <w:pPr>
      <w:ind w:left="708"/>
    </w:pPr>
    <w:rPr>
      <w:szCs w:val="21"/>
    </w:rPr>
  </w:style>
  <w:style w:type="character" w:customStyle="1" w:styleId="RodapChar">
    <w:name w:val="Rodapé Char"/>
    <w:link w:val="Rodap"/>
    <w:uiPriority w:val="99"/>
    <w:rsid w:val="00A44BF3"/>
    <w:rPr>
      <w:rFonts w:eastAsia="SimSun" w:cs="Mangal"/>
      <w:kern w:val="2"/>
      <w:sz w:val="24"/>
      <w:szCs w:val="24"/>
      <w:lang w:eastAsia="zh-CN" w:bidi="hi-IN"/>
    </w:rPr>
  </w:style>
  <w:style w:type="paragraph" w:customStyle="1" w:styleId="LO-normal">
    <w:name w:val="LO-normal"/>
    <w:qFormat/>
    <w:rsid w:val="00A41D3E"/>
    <w:rPr>
      <w:rFonts w:ascii="Liberation Serif" w:eastAsia="Liberation Serif" w:hAnsi="Liberation Serif" w:cs="Liberation Serif"/>
      <w:lang w:eastAsia="zh-CN" w:bidi="hi-IN"/>
    </w:rPr>
  </w:style>
  <w:style w:type="character" w:customStyle="1" w:styleId="LinkdaInternet">
    <w:name w:val="Link da Internet"/>
    <w:rsid w:val="00A65908"/>
    <w:rPr>
      <w:color w:val="000080"/>
      <w:u w:val="single"/>
    </w:rPr>
  </w:style>
  <w:style w:type="character" w:customStyle="1" w:styleId="UnresolvedMention">
    <w:name w:val="Unresolved Mention"/>
    <w:basedOn w:val="Fontepargpadro"/>
    <w:uiPriority w:val="99"/>
    <w:semiHidden/>
    <w:unhideWhenUsed/>
    <w:rsid w:val="00172FF2"/>
    <w:rPr>
      <w:color w:val="605E5C"/>
      <w:shd w:val="clear" w:color="auto" w:fill="E1DFDD"/>
    </w:rPr>
  </w:style>
  <w:style w:type="table" w:customStyle="1" w:styleId="a">
    <w:basedOn w:val="TableNormal5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5"/>
    <w:rPr>
      <w:rFonts w:cs="Calibri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styleId="Tabelacomgrade">
    <w:name w:val="Table Grid"/>
    <w:basedOn w:val="Tabelanormal"/>
    <w:uiPriority w:val="59"/>
    <w:rsid w:val="00FB4123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SemEspaamento">
    <w:name w:val="No Spacing"/>
    <w:uiPriority w:val="1"/>
    <w:qFormat/>
    <w:rsid w:val="00213245"/>
    <w:pPr>
      <w:suppressAutoHyphens/>
    </w:pPr>
    <w:rPr>
      <w:rFonts w:eastAsia="SimSun" w:cs="Mangal"/>
      <w:kern w:val="2"/>
      <w:szCs w:val="21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180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984993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693789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371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763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18" Type="http://schemas.openxmlformats.org/officeDocument/2006/relationships/header" Target="header5.xml"/><Relationship Id="R1d8b7cba41c14412" Type="http://schemas.microsoft.com/office/2020/10/relationships/intelligence" Target="intelligence2.xml"/><Relationship Id="rId3" Type="http://schemas.openxmlformats.org/officeDocument/2006/relationships/numbering" Target="numbering.xml"/><Relationship Id="rId21" Type="http://schemas.openxmlformats.org/officeDocument/2006/relationships/fontTable" Target="fontTable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17" Type="http://schemas.openxmlformats.org/officeDocument/2006/relationships/footer" Target="footer4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20" Type="http://schemas.openxmlformats.org/officeDocument/2006/relationships/header" Target="header6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microsoft.com/office/2007/relationships/stylesWithEffects" Target="stylesWithEffects.xml"/><Relationship Id="rId15" Type="http://schemas.openxmlformats.org/officeDocument/2006/relationships/header" Target="header4.xml"/><Relationship Id="rId10" Type="http://schemas.openxmlformats.org/officeDocument/2006/relationships/header" Target="header1.xml"/><Relationship Id="rId19" Type="http://schemas.openxmlformats.org/officeDocument/2006/relationships/footer" Target="footer5.xml"/><Relationship Id="rId4" Type="http://schemas.openxmlformats.org/officeDocument/2006/relationships/styles" Target="styles.xml"/><Relationship Id="rId9" Type="http://schemas.openxmlformats.org/officeDocument/2006/relationships/endnotes" Target="endnotes.xml"/><Relationship Id="rId14" Type="http://schemas.openxmlformats.org/officeDocument/2006/relationships/header" Target="header3.xml"/><Relationship Id="rId22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5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kRvboTlVZIbm16aSM4Pzv6uiFAQ==">AMUW2mWYhQklaVogx4mvhh2m3n2z2jQzaLVtFQBdDCKZnJkGgqyBSzhVjfulAhvOl0jLAjqbXrQDQVrkL6KIYWu4V7YCpyeuj37ToS8aWxSzeNCWaRUj3P0=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38074266-35F5-492B-BBE4-2ABD39BA8B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7</Pages>
  <Words>2556</Words>
  <Characters>13804</Characters>
  <Application>Microsoft Office Word</Application>
  <DocSecurity>0</DocSecurity>
  <Lines>115</Lines>
  <Paragraphs>32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Barbara Mariano Vicente</dc:creator>
  <cp:lastModifiedBy>Fernanda Ramos Rodrigues de Oliveira</cp:lastModifiedBy>
  <cp:revision>3</cp:revision>
  <cp:lastPrinted>2026-06-23T12:11:00Z</cp:lastPrinted>
  <dcterms:created xsi:type="dcterms:W3CDTF">2026-06-23T12:10:00Z</dcterms:created>
  <dcterms:modified xsi:type="dcterms:W3CDTF">2026-06-23T13:39:00Z</dcterms:modified>
</cp:coreProperties>
</file>