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Ata de Reunião Ordinária realizada em 03 de março de 2026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Conselheiros Presentes: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Severino Motta (Secretaria Municipal de Cultura e Economia Criativa)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Edson Buzzinaro – (Secretaria Municipal de Segurança Urbana)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Sérgio Yukio Tomimasu (Secretaria Municipal de Direitos Humanos e Cidadania)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Lindsay Souza (Secretaria Municipal de Saúde - SMS)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Danilo Polverini Locatelli (Núcleo de Pesquisa em Saúde e Uso de Substâncias - NEPSIS)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Lydia Gama - (Ordem dos Advogados do Brasil OAB/SP)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Alexandre de Souza e Castro Araujo (Faces e Vozes da Recuperação no Brasil / Vice - Presidente)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Luiza Chizue Gatti Murakami (Secretaria de Governo Municipal)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Carolina Jéssica da Silva Salado (Conselho Regional de Fisioterapia e Terapia Ocupacional - CREFITO)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right="-182.5984251968498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Filipe Aburaya Yamaki (Programa de Orientação e Atendimento a Dependentes - PROAD)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Márcia Helena Matsushita – Secretaria Municipal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Michel Willian de Castro Marques (Plataforma Brasileira de Política de Drogas – PBPD / Secretário Executivo)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Marcos Muniz de Souza – Conselho Regional de Psicologia (CFP)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Mary Silva (Secretaria Municipal de Assistência e Desenvolvimento Social)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Paula Faria Masulk – Comissão Extraordinária Permanente de Defesa dos Direitos Humanos e Cidadania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Mariana Borgheresi Duarte (Representante do Poder Público - Conselho Estadual de Drogas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DISCUSSÃO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Abertura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Às 14:19 do dia 03 do mês de março do ano de 2026, </w:t>
      </w:r>
      <w:r w:rsidDel="00000000" w:rsidR="00000000" w:rsidRPr="00000000">
        <w:rPr>
          <w:sz w:val="24"/>
          <w:szCs w:val="24"/>
          <w:rtl w:val="0"/>
        </w:rPr>
        <w:t xml:space="preserve">teve início no auditório da Secretaria Municipal de Direitos Humanos Cidadania, Rua Líbero Badaró, 119 - Sé, São Paulo - SP, com a presença de 16 conselheiros, alcançando o quórum mínimo de um terço da totalidade dos conselheiros, estabelecidas no Art° 3 do Regimento Interno a reunião do Conselho Municipal de Políticas sobre Drogas e Álcool - COMUDA. </w:t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INFORMES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4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Fases e Vozes:</w:t>
      </w:r>
      <w:r w:rsidDel="00000000" w:rsidR="00000000" w:rsidRPr="00000000">
        <w:rPr>
          <w:sz w:val="24"/>
          <w:szCs w:val="24"/>
          <w:rtl w:val="0"/>
        </w:rPr>
        <w:t xml:space="preserve"> Divulgação do trabalho com famílias realizado de forma online, é apresentado o podcast focado em trajetórias de superação de pessoas e familiares.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Guia "Pega a Visão":</w:t>
      </w:r>
      <w:r w:rsidDel="00000000" w:rsidR="00000000" w:rsidRPr="00000000">
        <w:rPr>
          <w:sz w:val="24"/>
          <w:szCs w:val="24"/>
          <w:rtl w:val="0"/>
        </w:rPr>
        <w:t xml:space="preserve"> Lançamento de material informativo voltado à orientação sobre direitos e acesso a serviços na cidade de São Paulo, produzido pelo Centro de Convivência É de Lei.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DELIBERAÇÕES E PONTOS DE PAUTA</w:t>
      </w:r>
    </w:p>
    <w:p w:rsidR="00000000" w:rsidDel="00000000" w:rsidP="00000000" w:rsidRDefault="00000000" w:rsidRPr="00000000" w14:paraId="0000001E">
      <w:pPr>
        <w:pStyle w:val="Heading4"/>
        <w:keepNext w:val="0"/>
        <w:keepLines w:val="0"/>
        <w:spacing w:after="40" w:before="240" w:line="360" w:lineRule="auto"/>
        <w:jc w:val="both"/>
        <w:rPr>
          <w:b w:val="1"/>
          <w:bCs w:val="1"/>
          <w:color w:val="000000"/>
        </w:rPr>
      </w:pPr>
      <w:bookmarkStart w:colFirst="0" w:colLast="0" w:name="_heading=h.r3jzxcfyfyas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Processo Eleitoral e Composição do Conselho</w:t>
      </w:r>
    </w:p>
    <w:p w:rsidR="00000000" w:rsidDel="00000000" w:rsidP="00000000" w:rsidRDefault="00000000" w:rsidRPr="00000000" w14:paraId="0000001F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Foi apresentado que há atualmente 05 processos SEI sobre a recomposição do COMUDA para o Biênio 2026/2028. distribuídos da seguinte forma: Representações do Poder Público, representações do legislativo; representações dos conselhos de classe; representações das organizações da sociedade civil; e representações das  Relatou-se a paralisia em processos SEI e a falta de indicações da Secretaria de Educação, Conselhos de Classe e Sociedade Civil. Foi pontuado que as comissões da Câmara Municipal ainda não foram recompostas, dificultando as indicações do legislativo. Críticas foram direcionadas ao descumprimento da Lei 3460 (Parágrafo 19) e à falta de recondução das organizações civis pactuadas anteriormente.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40" w:before="24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Ofício de Cobrança:</w:t>
      </w:r>
      <w:r w:rsidDel="00000000" w:rsidR="00000000" w:rsidRPr="00000000">
        <w:rPr>
          <w:sz w:val="24"/>
          <w:szCs w:val="24"/>
          <w:rtl w:val="0"/>
        </w:rPr>
        <w:t xml:space="preserve"> Enviar ofício imediato ao Secretário cobrando formalmente as indicações pendentes (Executivo e Sociedade Civil) e a recomposição das comissões da Câmara, estabelecendo o prazo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10/03</w:t>
      </w:r>
      <w:r w:rsidDel="00000000" w:rsidR="00000000" w:rsidRPr="00000000">
        <w:rPr>
          <w:sz w:val="24"/>
          <w:szCs w:val="24"/>
          <w:rtl w:val="0"/>
        </w:rPr>
        <w:t xml:space="preserve"> para resposta.</w:t>
      </w:r>
    </w:p>
    <w:p w:rsidR="00000000" w:rsidDel="00000000" w:rsidP="00000000" w:rsidRDefault="00000000" w:rsidRPr="00000000" w14:paraId="00000021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4"/>
        <w:keepNext w:val="0"/>
        <w:keepLines w:val="0"/>
        <w:spacing w:after="40" w:before="240" w:line="360" w:lineRule="auto"/>
        <w:jc w:val="both"/>
        <w:rPr>
          <w:b w:val="1"/>
          <w:bCs w:val="1"/>
          <w:color w:val="000000"/>
        </w:rPr>
      </w:pPr>
      <w:bookmarkStart w:colFirst="0" w:colLast="0" w:name="_heading=h.l9nzq016s4j7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Relação Institucional e Denúncias (Smart Sampa)</w:t>
      </w:r>
    </w:p>
    <w:p w:rsidR="00000000" w:rsidDel="00000000" w:rsidP="00000000" w:rsidRDefault="00000000" w:rsidRPr="00000000" w14:paraId="00000023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Registrou-se a ausência de interlocução por parte do Secretário com a Secretaria Executiva. Foram apresentadas denúncias graves sobre o monitoramento do Smart Sampa e abordagens policiais dentro de equipamentos de saúde e assistência, além de relatos de violência (balas de borracha) e repressão a artistas de rua no Festival PopRua.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240" w:before="24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Acionamento do Ministério Público (MP):</w:t>
      </w:r>
      <w:r w:rsidDel="00000000" w:rsidR="00000000" w:rsidRPr="00000000">
        <w:rPr>
          <w:sz w:val="24"/>
          <w:szCs w:val="24"/>
          <w:rtl w:val="0"/>
        </w:rPr>
        <w:t xml:space="preserve"> Deliberou-se pelo preparo de representação ao MP caso a omissão da Prefeitura quanto às indicações e as irregularidades nas abordagens do Smart Sampa em serviços de saúde persistam.</w:t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spacing w:after="40" w:before="240" w:line="360" w:lineRule="auto"/>
        <w:jc w:val="both"/>
        <w:rPr>
          <w:b w:val="1"/>
          <w:bCs w:val="1"/>
          <w:color w:val="000000"/>
        </w:rPr>
      </w:pPr>
      <w:bookmarkStart w:colFirst="0" w:colLast="0" w:name="_heading=h.e2e7j3vstlel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GTs e 9ª Conferência</w:t>
      </w:r>
    </w:p>
    <w:p w:rsidR="00000000" w:rsidDel="00000000" w:rsidP="00000000" w:rsidRDefault="00000000" w:rsidRPr="00000000" w14:paraId="00000026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Confirmação do recebimento das propostas da 9ª Conferência pelo representante Ortega. Discutiu-se a necessidade de monitoramento das respostas governamentais.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40" w:before="24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Criação de Grupo de Trabalho (GT):</w:t>
      </w:r>
      <w:r w:rsidDel="00000000" w:rsidR="00000000" w:rsidRPr="00000000">
        <w:rPr>
          <w:sz w:val="24"/>
          <w:szCs w:val="24"/>
          <w:rtl w:val="0"/>
        </w:rPr>
        <w:t xml:space="preserve"> Aprovada a criação 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GT de Respostas da Conferência</w:t>
      </w:r>
      <w:r w:rsidDel="00000000" w:rsidR="00000000" w:rsidRPr="00000000">
        <w:rPr>
          <w:sz w:val="24"/>
          <w:szCs w:val="24"/>
          <w:rtl w:val="0"/>
        </w:rPr>
        <w:t xml:space="preserve">, com o objetivo de analisar as devolutivas do governo às demandas da 9ª Conferência. A composição do grupo será definida na próxima sessão.</w:t>
      </w:r>
    </w:p>
    <w:p w:rsidR="00000000" w:rsidDel="00000000" w:rsidP="00000000" w:rsidRDefault="00000000" w:rsidRPr="00000000" w14:paraId="00000028">
      <w:pPr>
        <w:spacing w:after="240"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Encaminhamento Geral:</w:t>
      </w:r>
      <w:r w:rsidDel="00000000" w:rsidR="00000000" w:rsidRPr="00000000">
        <w:rPr>
          <w:sz w:val="24"/>
          <w:szCs w:val="24"/>
          <w:rtl w:val="0"/>
        </w:rPr>
        <w:t xml:space="preserve"> Conselheiros deverão encaminhar sugestões de temas e denúncias para a próxima reunião ordinária via canal de comunicação direta da Secretaria Executiva.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Nada mais havendo a tratar, reunião encerrada 17:08.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before="3" w:lineRule="auto"/>
      <w:jc w:val="center"/>
      <w:rPr>
        <w:b w:val="1"/>
        <w:bCs w:val="1"/>
        <w:u w:val="singl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</w:rPr>
      <w:drawing>
        <wp:inline distB="114300" distT="114300" distL="114300" distR="114300">
          <wp:extent cx="2140762" cy="875766"/>
          <wp:effectExtent b="0" l="0" r="0" t="0"/>
          <wp:docPr descr="Uma imagem contendo Logotipo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Uma imagem contendo 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0762" cy="8757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before="3" w:lineRule="auto"/>
      <w:jc w:val="center"/>
      <w:rPr>
        <w:b w:val="1"/>
        <w:bCs w:val="1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before="3" w:lineRule="auto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u w:val="single"/>
        <w:rtl w:val="0"/>
      </w:rPr>
      <w:t xml:space="preserve">Conselho Municipal de Políticas Sobre Drogas e Álcool do Município de São Paulo - COMUDA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</w:rPr>
      <w:pict>
        <v:shape id="PowerPlusWaterMarkObject1" style="position:absolute;width:488.6962204724409pt;height:149.50370078740158pt;rotation:315;z-index:-503316481;mso-position-horizontal-relative:margin;mso-position-horizontal:center;mso-position-vertical-relative:margin;mso-position-vertical:center;" fillcolor="#999999" stroked="f" type="#_x0000_t136">
          <v:fill angle="0" opacity="65536f"/>
          <v:textpath fitshape="t" string="MINUTA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</w:rPr>
      <w:pict>
        <v:shape id="PowerPlusWaterMarkObject2" style="position:absolute;width:488.6962204724409pt;height:149.50370078740158pt;rotation:315;z-index:-503316481;mso-position-horizontal-relative:margin;mso-position-horizontal:center;mso-position-vertical-relative:margin;mso-position-vertical:center;" fillcolor="#999999" stroked="f" type="#_x0000_t136">
          <v:fill angle="0" opacity="65536f"/>
          <v:textpath fitshape="t" string="MINUTA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HKpkY5L9sAwd67DMfJXwNHhqMA==">CgMxLjAyDmgucjNqenhjZnlmeWFzMg5oLmw5bnpxMDE2czRqNzIOaC5lMmU3ajN2c3RsZWw4AHIhMTc4RzRVWUpjRVV3V3oxakUtMlBuQ3p4MFAyLXptRm4w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