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Ata de Reunião Ordinária realizada em 07 de outubro de 2025</w:t>
      </w:r>
    </w:p>
    <w:p w:rsidR="00000000" w:rsidDel="00000000" w:rsidP="00000000" w:rsidRDefault="00000000" w:rsidRPr="00000000" w14:paraId="00000002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Conselheiros Presentes: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Sérgio Yukio Tomimasu (Secretaria Municipal de Direitos Humanos e Cidadania)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Silvia de Oliveira Santos Cazenave (Conselho Regional de Farmácia CRF/SP)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Marcos Muniz de Souza (Conselho Regional de Psicologia CRP/SP)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160" w:line="259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Michel Willian de Castro Marques (Plataforma Brasileira de Política de Drogas – PBPD / Secretário Executivo)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Mariana Borgheresi Duarte (Representante Poder Público - Conselho Estadual de Drogas)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160" w:line="259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Danilo Polverini Locatelli (Núcleo de Pesquisa em Saúde e Uso de Substâncias - NEPSIS)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Lindsay Souza (Secretaria Municipal de Saúde - SMS)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160" w:line="259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Mary Silva (Secretaria Municipal de Assistência e Desenvolvimento Social - SMADS)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160" w:line="259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Nilson Rosa (Secretaria Municipal de Segurança Urbana -SMSU)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160" w:line="259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Alexandre de Souza e Castro Araujo (Faces e Vozes da Recuperação no Brasil / Presidente)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Cesar Augusto Agaras Pardini Garcia (Conselho Regional de Serviço Social - CRESS/SP)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Tatiane Vitória Rebouças Machado Maia (Secretaria Municipal de Cultura e Economia Criativa - SMC)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Filipe Aburaya Yamaki (Programa de Orientação e Atendimento a Dependentes - PROAD)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160" w:line="259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Laura Sahm Shdaior (Representante da Sociedade Civil - Conselho Estadual de Drogas)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DISCUSSÃO</w: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 Abertura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60" w:line="259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Às 14:18 do dia 07 do mês de outubro do ano de 2025, </w:t>
      </w:r>
      <w:r w:rsidDel="00000000" w:rsidR="00000000" w:rsidRPr="00000000">
        <w:rPr>
          <w:sz w:val="24"/>
          <w:szCs w:val="24"/>
          <w:rtl w:val="0"/>
        </w:rPr>
        <w:t xml:space="preserve">teve início no auditório da Secretaria Municipal de Direitos Humanos Cidadania, Rua Líbero Badaró, 119 - Sé, São Paulo - SP, com a presença de 14 conselheiras e conselheiros, alcançando o quórum mínimo de um terço da totalidade dos conselheiros, estabelecidas no Art° 3 do Regimento Interno a reunião do Conselho Municipal de Políticas sobre Drogas e Álcool - COMUDA. </w:t>
      </w:r>
    </w:p>
    <w:p w:rsidR="00000000" w:rsidDel="00000000" w:rsidP="00000000" w:rsidRDefault="00000000" w:rsidRPr="00000000" w14:paraId="00000017">
      <w:pPr>
        <w:spacing w:after="240" w:line="276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PAUTAS: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Paradigma de Recuperação - Apresentação Dr Guilherme Messas;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Smart Sampa nos CAPS;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Intoxicação por Metanol; 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CAPS Vila Maria e 156; 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240"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Representação Midiática.</w:t>
      </w:r>
    </w:p>
    <w:p w:rsidR="00000000" w:rsidDel="00000000" w:rsidP="00000000" w:rsidRDefault="00000000" w:rsidRPr="00000000" w14:paraId="0000001D">
      <w:pPr>
        <w:spacing w:after="240" w:line="276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INFORMES </w:t>
      </w:r>
    </w:p>
    <w:p w:rsidR="00000000" w:rsidDel="00000000" w:rsidP="00000000" w:rsidRDefault="00000000" w:rsidRPr="00000000" w14:paraId="0000001E">
      <w:pPr>
        <w:spacing w:after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publicação da ata da reunião extraordinária realizada em abril/2025 ainda não foi publicada. O conselheiro Sergio informou que a liberação da publicação das atas pendentes depende de autorização do gabinete da secretaria de direitos humanos e que por isso ainda não foi publicada. Foi reiterada a necessidade de agilizar as publicações para garantir a transparência das decisões do conselho.</w:t>
      </w:r>
    </w:p>
    <w:p w:rsidR="00000000" w:rsidDel="00000000" w:rsidP="00000000" w:rsidRDefault="00000000" w:rsidRPr="00000000" w14:paraId="0000001F">
      <w:pPr>
        <w:spacing w:after="240" w:line="276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PONTOS DE DISCUSSÕES - PAUTAS </w:t>
      </w:r>
    </w:p>
    <w:p w:rsidR="00000000" w:rsidDel="00000000" w:rsidP="00000000" w:rsidRDefault="00000000" w:rsidRPr="00000000" w14:paraId="00000020">
      <w:pPr>
        <w:spacing w:after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APRESENTAÇÃO GUILHERME MESSAS: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Recuperação: Um Novo Paradigma na Saúde Mental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- </w:t>
      </w:r>
      <w:r w:rsidDel="00000000" w:rsidR="00000000" w:rsidRPr="00000000">
        <w:rPr>
          <w:sz w:val="24"/>
          <w:szCs w:val="24"/>
          <w:rtl w:val="0"/>
        </w:rPr>
        <w:t xml:space="preserve">O Professor Dr Guilherme Messas da Faculdade de Ciências Médicas da Santa Casa de São Paulo Apresentou o conceito de "Recuperação" (Recovery) orientado pela OMS, focado nos valores e na experiência de vida das pessoas que fazem uso de drogas; Apresentou ainda o termo Especialista por Experiência que define a inclusão de pessoas usuárias de drogas na construção de protocolos de tratamento, reconhecendo essas pessoas como especialistas por vivência. A discussão se deu a partir da experiência de cuidado e pessoas usuárias de serviços de saúde do município na reunião e a importancia de fortalecimento da rede de cuidado. Debateu-se o excesso de diagnósticos psiquiátricos e a importância de focar na funcionalidade e na dignidade das pessoas, além do consumo de substâncias.</w:t>
      </w:r>
    </w:p>
    <w:p w:rsidR="00000000" w:rsidDel="00000000" w:rsidP="00000000" w:rsidRDefault="00000000" w:rsidRPr="00000000" w14:paraId="00000021">
      <w:pPr>
        <w:spacing w:after="240" w:line="276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MONITORAMENTO SMART SAMPA NOS CAPS E CRAS</w:t>
      </w:r>
    </w:p>
    <w:p w:rsidR="00000000" w:rsidDel="00000000" w:rsidP="00000000" w:rsidRDefault="00000000" w:rsidRPr="00000000" w14:paraId="00000022">
      <w:pPr>
        <w:spacing w:after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Foi trazido para a discussão que está ocorrendo a instalação de câmeras com reconhecimento facial nos serviços de saúde na cidade, em especial nos CAPS, esses equipamentos estão afastando pessoas usuárias dos serviços de saúde por medo de repressão e quebra de sigilo no cuidado. Há ainda uma questão sobre momentos de crise, o que pode dificultar o acesso. Questionou-se a presença de vigilância policial em ambientes de cuidado em saúde mental, o que comprometeria o vínculo terapêutico.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Encaminhamento: </w:t>
      </w:r>
      <w:r w:rsidDel="00000000" w:rsidR="00000000" w:rsidRPr="00000000">
        <w:rPr>
          <w:sz w:val="24"/>
          <w:szCs w:val="24"/>
          <w:rtl w:val="0"/>
        </w:rPr>
        <w:t xml:space="preserve">Foi deliberado que o conselho enviará ofício à Secretaria Municipal de Saúde para solicitar informações oficiais sobre a instalação e a finalidade dos equipamentos.</w:t>
      </w:r>
    </w:p>
    <w:p w:rsidR="00000000" w:rsidDel="00000000" w:rsidP="00000000" w:rsidRDefault="00000000" w:rsidRPr="00000000" w14:paraId="00000023">
      <w:pPr>
        <w:spacing w:after="240" w:line="276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INTOXICAÇÃO POR METANOL E VIGILÂNCIA EM SAÚDE</w:t>
      </w:r>
    </w:p>
    <w:p w:rsidR="00000000" w:rsidDel="00000000" w:rsidP="00000000" w:rsidRDefault="00000000" w:rsidRPr="00000000" w14:paraId="00000024">
      <w:pPr>
        <w:spacing w:after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Relatou-se um quadro preocupante de crise de saúde pública decorrente do aumento de casos graves e de óbitos associados à intoxicação por metanol presente em bebidas alcoólicas adulteradas, especialmente produtos como vodkas, com registros mais concentrados nas regiões de Campinas e Ribeirão Preto. Paralelamente, foi criticado o processo de sucateamento do CIATox de São Paulo, cuja atuação vinha sendo fundamental para o monitoramento e a produção de levantamentos estatísticos sobre intoxicações e sobre a circulação de novas substâncias psicoativas, atividades que foram interrompidas com a redução de sua estrutura. Diante desse cenário, deliberou-se pelo encaminhamento de elaboração de uma Nota Pública de informação e de um pedido de Esclarecimento dirigido aos órgãos competentes, com o objetivo de cobrar esclarecimentos e providências diante da insuficiência de fiscalização e da fragilização do suporte necessário para a vigilância e resposta a esse tipo de ocorrência. </w:t>
      </w:r>
    </w:p>
    <w:p w:rsidR="00000000" w:rsidDel="00000000" w:rsidP="00000000" w:rsidRDefault="00000000" w:rsidRPr="00000000" w14:paraId="00000025">
      <w:pPr>
        <w:spacing w:after="240" w:line="276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IMPLEMENTAÇÃO DO CAPS VILA MARIA E FLUXO 156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Munícipes trazem para a discussão uma denúncia sobre a demora para a implantação do CAPS Vila Maria, apesar de haver recursos e imóvel locado pela OSS. Foi debatido o quanto esse processo fragiliza o cuidado em outras unidades do território norte pelo fato de deslocamento. Foi definido que a SMS traria informações sobre a implementação nas próximas reuniões.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Encaminhamento</w:t>
      </w:r>
      <w:r w:rsidDel="00000000" w:rsidR="00000000" w:rsidRPr="00000000">
        <w:rPr>
          <w:sz w:val="24"/>
          <w:szCs w:val="24"/>
          <w:rtl w:val="0"/>
        </w:rPr>
        <w:t xml:space="preserve">: Convocação da Organização Social (OS) e da supervisão técnica de saúde para apresentar o cronograma definitivo de abertura da unidade Vila Maria.</w:t>
      </w:r>
    </w:p>
    <w:p w:rsidR="00000000" w:rsidDel="00000000" w:rsidP="00000000" w:rsidRDefault="00000000" w:rsidRPr="00000000" w14:paraId="00000027">
      <w:pPr>
        <w:spacing w:after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 pessoas presentes na reunião relataram a ineficácia do serviço 156 para acolhimento de pessoas em situação de rua, porque em muitos casos o acesso ao serviço é escasso, com falta de acesso e em muitos casos a equipe acaba não chegando aos locais que precisa o que  resulta em pessoas desassistidas ficando nas ruas sem acesso.</w:t>
      </w:r>
    </w:p>
    <w:p w:rsidR="00000000" w:rsidDel="00000000" w:rsidP="00000000" w:rsidRDefault="00000000" w:rsidRPr="00000000" w14:paraId="00000028">
      <w:pPr>
        <w:spacing w:after="240" w:line="276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REPRESENTAÇÃO MIDIÁTICA E ESTIGMA (NOVELAS)</w:t>
      </w:r>
    </w:p>
    <w:p w:rsidR="00000000" w:rsidDel="00000000" w:rsidP="00000000" w:rsidRDefault="00000000" w:rsidRPr="00000000" w14:paraId="00000029">
      <w:pPr>
        <w:spacing w:after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Foi realizada uma análise crítica sobre a forma como o alcoolismo tem sido representado em produções televisivas, como as novelas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Vale Tudo</w:t>
      </w:r>
      <w:r w:rsidDel="00000000" w:rsidR="00000000" w:rsidRPr="00000000">
        <w:rPr>
          <w:sz w:val="24"/>
          <w:szCs w:val="24"/>
          <w:rtl w:val="0"/>
        </w:rPr>
        <w:t xml:space="preserve"> e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Vai na Fé</w:t>
      </w:r>
      <w:r w:rsidDel="00000000" w:rsidR="00000000" w:rsidRPr="00000000">
        <w:rPr>
          <w:sz w:val="24"/>
          <w:szCs w:val="24"/>
          <w:rtl w:val="0"/>
        </w:rPr>
        <w:t xml:space="preserve">, apontando-se que essas narrativas tendem a reforçar visões manicomiais sobre o uso problemático de álcool e outras drogas, além de apresentar a abstinência como única possibilidade de cuidado e recuperação. Destacou-se a importância de que produções midiáticas e materiais pedagógicos abordem a complexidade do tema, reconhecendo a diversidade de abordagens terapêuticas existentes e o papel central do Sistema Único de Saúde (SUS), especialmente por meio dos CAPS AD, na oferta de cuidado em liberdade.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Encaminhamento: </w:t>
      </w:r>
      <w:r w:rsidDel="00000000" w:rsidR="00000000" w:rsidRPr="00000000">
        <w:rPr>
          <w:sz w:val="24"/>
          <w:szCs w:val="24"/>
          <w:rtl w:val="0"/>
        </w:rPr>
        <w:t xml:space="preserve">Diante disso, deliberou-se pela elaboração e emissão de uma nota técnica com o objetivo de dialogar com veículos de comunicação e profissionais da teledramaturgia, incentivando um tratamento mais ético, qualificado e alinhado aos princípios da saúde pública e da reforma psiquiátrica no que se refere à temática da dependência de álcool e outras drogas. </w:t>
      </w:r>
    </w:p>
    <w:p w:rsidR="00000000" w:rsidDel="00000000" w:rsidP="00000000" w:rsidRDefault="00000000" w:rsidRPr="00000000" w14:paraId="0000002A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Encerramento:</w:t>
      </w:r>
      <w:r w:rsidDel="00000000" w:rsidR="00000000" w:rsidRPr="00000000">
        <w:rPr>
          <w:sz w:val="24"/>
          <w:szCs w:val="24"/>
          <w:rtl w:val="0"/>
        </w:rPr>
        <w:t xml:space="preserve"> Sem mais itens, a sessão foi encerrada às 17:00 </w:t>
      </w:r>
    </w:p>
    <w:p w:rsidR="00000000" w:rsidDel="00000000" w:rsidP="00000000" w:rsidRDefault="00000000" w:rsidRPr="00000000" w14:paraId="0000002B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spacing w:before="3" w:lineRule="auto"/>
      <w:jc w:val="center"/>
      <w:rPr>
        <w:b w:val="1"/>
        <w:bCs w:val="1"/>
        <w:u w:val="singl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4"/>
        <w:szCs w:val="24"/>
      </w:rPr>
      <w:drawing>
        <wp:inline distB="114300" distT="114300" distL="114300" distR="114300">
          <wp:extent cx="2140762" cy="875766"/>
          <wp:effectExtent b="0" l="0" r="0" t="0"/>
          <wp:docPr descr="Uma imagem contendo Logotipo&#10;&#10;O conteúdo gerado por IA pode estar incorreto." id="1" name="image1.png"/>
          <a:graphic>
            <a:graphicData uri="http://schemas.openxmlformats.org/drawingml/2006/picture">
              <pic:pic>
                <pic:nvPicPr>
                  <pic:cNvPr descr="Uma imagem contendo Logotip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40762" cy="87576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spacing w:before="3" w:lineRule="auto"/>
      <w:jc w:val="center"/>
      <w:rPr>
        <w:b w:val="1"/>
        <w:bCs w:val="1"/>
        <w:u w:val="singl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spacing w:before="3" w:lineRule="auto"/>
      <w:jc w:val="center"/>
      <w:rPr>
        <w:b w:val="1"/>
        <w:bCs w:val="1"/>
        <w:sz w:val="20"/>
        <w:szCs w:val="20"/>
      </w:rPr>
    </w:pPr>
    <w:r w:rsidDel="00000000" w:rsidR="00000000" w:rsidRPr="00000000">
      <w:rPr>
        <w:b w:val="1"/>
        <w:bCs w:val="1"/>
        <w:sz w:val="20"/>
        <w:szCs w:val="20"/>
        <w:u w:val="single"/>
        <w:rtl w:val="0"/>
      </w:rPr>
      <w:t xml:space="preserve">Conselho Municipal de Políticas Sobre Drogas e Álcool do Município de São Paulo - COMUDA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sz w:val="24"/>
        <w:szCs w:val="24"/>
      </w:rPr>
      <w:pict>
        <v:shape id="PowerPlusWaterMarkObject1" style="position:absolute;width:488.6963161170389pt;height:149.50374440836927pt;rotation:315;z-index:-503316481;mso-position-horizontal-relative:margin;mso-position-horizontal:center;mso-position-vertical-relative:margin;mso-position-vertical:center;" fillcolor="#999999" stroked="f" type="#_x0000_t136">
          <v:fill angle="0" opacity="65536f"/>
          <v:textpath fitshape="t" string="MINUTA" style="font-family:&amp;quot;Arial&amp;quot;;font-size:1pt;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sz w:val="24"/>
        <w:szCs w:val="24"/>
      </w:rPr>
      <w:pict>
        <v:shape id="PowerPlusWaterMarkObject2" style="position:absolute;width:488.6963161170389pt;height:149.50374440836927pt;rotation:315;z-index:-503316481;mso-position-horizontal-relative:margin;mso-position-horizontal:center;mso-position-vertical-relative:margin;mso-position-vertical:center;" fillcolor="#999999" stroked="f" type="#_x0000_t136">
          <v:fill angle="0" opacity="65536f"/>
          <v:textpath fitshape="t" string="MINUTA" style="font-family:&amp;quot;Arial&amp;quot;;font-size:1pt;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sGQeQAINR7T7JFXh189TUONVuA==">CgMxLjA4AHIhMTFtN3owMTJlVWlMVWZ3WlRJUzhwbXplX0pHM1FRTUVH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