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100" w:right="0" w:firstLine="0"/>
        <w:rPr>
          <w:rFonts w:ascii="Times New Roman"/>
          <w:sz w:val="20"/>
        </w:rPr>
      </w:pPr>
      <w:bookmarkStart w:name="Ata de Reunião nº 11 (165410672)" w:id="1"/>
      <w:bookmarkEnd w:id="1"/>
      <w:r>
        <w:rPr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375150" cy="1501775"/>
                <wp:effectExtent l="0" t="0" r="0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375150" cy="1501775"/>
                          <a:chExt cx="4375150" cy="150177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407" cy="15015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2614389" y="7622"/>
                            <a:ext cx="1753235" cy="503555"/>
                          </a:xfrm>
                          <a:prstGeom prst="rect">
                            <a:avLst/>
                          </a:prstGeom>
                          <a:ln w="15244">
                            <a:solidFill>
                              <a:srgbClr val="76767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7" w:lineRule="auto" w:before="59"/>
                                <w:ind w:left="6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10"/>
                                  <w:sz w:val="18"/>
                                </w:rPr>
                                <w:t>Editais nº 2288864 Disponibilização:</w:t>
                              </w:r>
                              <w:r>
                                <w:rPr>
                                  <w:spacing w:val="-15"/>
                                  <w:w w:val="1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18"/>
                                </w:rPr>
                                <w:t>23/09/2026 Publicação: 23/09/2026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44.5pt;height:118.25pt;mso-position-horizontal-relative:char;mso-position-vertical-relative:line" id="docshapegroup3" coordorigin="0,0" coordsize="6890,2365">
                <v:shape style="position:absolute;left:0;top:0;width:4562;height:2365" type="#_x0000_t75" id="docshape4" stroked="false">
                  <v:imagedata r:id="rId6" o:title=""/>
                </v:shape>
                <v:shape style="position:absolute;left:4117;top:12;width:2761;height:793" type="#_x0000_t202" id="docshape5" filled="false" stroked="true" strokeweight="1.200335pt" strokecolor="#767676">
                  <v:textbox inset="0,0,0,0">
                    <w:txbxContent>
                      <w:p>
                        <w:pPr>
                          <w:spacing w:line="247" w:lineRule="auto" w:before="59"/>
                          <w:ind w:left="6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10"/>
                            <w:sz w:val="18"/>
                          </w:rPr>
                          <w:t>Editais nº 2288864 Disponibilização:</w:t>
                        </w:r>
                        <w:r>
                          <w:rPr>
                            <w:spacing w:val="-15"/>
                            <w:w w:val="110"/>
                            <w:sz w:val="18"/>
                          </w:rPr>
                          <w:t> </w:t>
                        </w:r>
                        <w:r>
                          <w:rPr>
                            <w:w w:val="110"/>
                            <w:sz w:val="18"/>
                          </w:rPr>
                          <w:t>23/09/2026 Publicação: 23/09/2026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89"/>
      </w:pPr>
      <w:r>
        <w:rPr>
          <w:w w:val="125"/>
        </w:rPr>
        <w:t>SECRETARIA</w:t>
      </w:r>
      <w:r>
        <w:rPr>
          <w:spacing w:val="-2"/>
          <w:w w:val="125"/>
        </w:rPr>
        <w:t> </w:t>
      </w:r>
      <w:r>
        <w:rPr>
          <w:w w:val="125"/>
        </w:rPr>
        <w:t>MUNICIPAL</w:t>
      </w:r>
      <w:r>
        <w:rPr>
          <w:spacing w:val="-1"/>
          <w:w w:val="125"/>
        </w:rPr>
        <w:t> </w:t>
      </w:r>
      <w:r>
        <w:rPr>
          <w:w w:val="125"/>
        </w:rPr>
        <w:t>DE</w:t>
      </w:r>
      <w:r>
        <w:rPr>
          <w:spacing w:val="-1"/>
          <w:w w:val="125"/>
        </w:rPr>
        <w:t> </w:t>
      </w:r>
      <w:r>
        <w:rPr>
          <w:w w:val="125"/>
        </w:rPr>
        <w:t>DIREITOS</w:t>
      </w:r>
      <w:r>
        <w:rPr>
          <w:spacing w:val="-1"/>
          <w:w w:val="125"/>
        </w:rPr>
        <w:t> </w:t>
      </w:r>
      <w:r>
        <w:rPr>
          <w:w w:val="125"/>
        </w:rPr>
        <w:t>HUMANOS</w:t>
      </w:r>
      <w:r>
        <w:rPr>
          <w:spacing w:val="-1"/>
          <w:w w:val="125"/>
        </w:rPr>
        <w:t> </w:t>
      </w:r>
      <w:r>
        <w:rPr>
          <w:w w:val="125"/>
        </w:rPr>
        <w:t>E</w:t>
      </w:r>
      <w:r>
        <w:rPr>
          <w:spacing w:val="-1"/>
          <w:w w:val="125"/>
        </w:rPr>
        <w:t> </w:t>
      </w:r>
      <w:r>
        <w:rPr>
          <w:spacing w:val="-2"/>
          <w:w w:val="125"/>
        </w:rPr>
        <w:t>CIDADANIA</w:t>
      </w:r>
    </w:p>
    <w:p>
      <w:pPr>
        <w:spacing w:before="23"/>
        <w:ind w:left="7" w:right="19" w:firstLine="0"/>
        <w:jc w:val="center"/>
        <w:rPr>
          <w:b/>
          <w:sz w:val="26"/>
        </w:rPr>
      </w:pPr>
      <w:r>
        <w:rPr>
          <w:b/>
          <w:spacing w:val="-2"/>
          <w:w w:val="125"/>
          <w:sz w:val="26"/>
        </w:rPr>
        <w:t>Coordenação</w:t>
      </w:r>
      <w:r>
        <w:rPr>
          <w:b/>
          <w:spacing w:val="-16"/>
          <w:w w:val="125"/>
          <w:sz w:val="26"/>
        </w:rPr>
        <w:t> </w:t>
      </w:r>
      <w:r>
        <w:rPr>
          <w:b/>
          <w:spacing w:val="-2"/>
          <w:w w:val="125"/>
          <w:sz w:val="26"/>
        </w:rPr>
        <w:t>de</w:t>
      </w:r>
      <w:r>
        <w:rPr>
          <w:b/>
          <w:spacing w:val="-15"/>
          <w:w w:val="125"/>
          <w:sz w:val="26"/>
        </w:rPr>
        <w:t> </w:t>
      </w:r>
      <w:r>
        <w:rPr>
          <w:b/>
          <w:spacing w:val="-2"/>
          <w:w w:val="125"/>
          <w:sz w:val="26"/>
        </w:rPr>
        <w:t>Políticas</w:t>
      </w:r>
      <w:r>
        <w:rPr>
          <w:b/>
          <w:spacing w:val="-15"/>
          <w:w w:val="125"/>
          <w:sz w:val="26"/>
        </w:rPr>
        <w:t> </w:t>
      </w:r>
      <w:r>
        <w:rPr>
          <w:b/>
          <w:spacing w:val="-2"/>
          <w:w w:val="125"/>
          <w:sz w:val="26"/>
        </w:rPr>
        <w:t>para</w:t>
      </w:r>
      <w:r>
        <w:rPr>
          <w:b/>
          <w:spacing w:val="-15"/>
          <w:w w:val="125"/>
          <w:sz w:val="26"/>
        </w:rPr>
        <w:t> </w:t>
      </w:r>
      <w:r>
        <w:rPr>
          <w:b/>
          <w:spacing w:val="-2"/>
          <w:w w:val="125"/>
          <w:sz w:val="26"/>
        </w:rPr>
        <w:t>LGBTI</w:t>
      </w:r>
    </w:p>
    <w:p>
      <w:pPr>
        <w:spacing w:line="256" w:lineRule="auto" w:before="22"/>
        <w:ind w:left="15" w:right="19" w:firstLine="0"/>
        <w:jc w:val="center"/>
        <w:rPr>
          <w:sz w:val="26"/>
        </w:rPr>
      </w:pPr>
      <w:r>
        <w:rPr>
          <w:w w:val="115"/>
          <w:sz w:val="26"/>
        </w:rPr>
        <w:t>Rua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Libero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Badaró,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119,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11º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Andar</w:t>
      </w:r>
      <w:r>
        <w:rPr>
          <w:spacing w:val="-12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Bairro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Centro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São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Paulo/SP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-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CEP</w:t>
      </w:r>
      <w:r>
        <w:rPr>
          <w:spacing w:val="-11"/>
          <w:w w:val="115"/>
          <w:sz w:val="26"/>
        </w:rPr>
        <w:t> </w:t>
      </w:r>
      <w:r>
        <w:rPr>
          <w:w w:val="115"/>
          <w:sz w:val="26"/>
        </w:rPr>
        <w:t>01009-</w:t>
      </w:r>
      <w:r>
        <w:rPr>
          <w:spacing w:val="-4"/>
          <w:w w:val="115"/>
          <w:sz w:val="26"/>
        </w:rPr>
        <w:t>000</w:t>
      </w:r>
    </w:p>
    <w:p>
      <w:pPr>
        <w:spacing w:before="2"/>
        <w:ind w:left="19" w:right="19" w:firstLine="0"/>
        <w:jc w:val="center"/>
        <w:rPr>
          <w:sz w:val="26"/>
        </w:rPr>
      </w:pPr>
      <w:r>
        <w:rPr>
          <w:w w:val="110"/>
          <w:sz w:val="26"/>
        </w:rPr>
        <w:t>Telefone:</w:t>
      </w:r>
      <w:r>
        <w:rPr>
          <w:spacing w:val="53"/>
          <w:w w:val="110"/>
          <w:sz w:val="26"/>
        </w:rPr>
        <w:t> </w:t>
      </w:r>
      <w:r>
        <w:rPr>
          <w:w w:val="110"/>
          <w:sz w:val="26"/>
        </w:rPr>
        <w:t>11-2833-</w:t>
      </w:r>
      <w:r>
        <w:rPr>
          <w:spacing w:val="-4"/>
          <w:w w:val="110"/>
          <w:sz w:val="26"/>
        </w:rPr>
        <w:t>4150</w:t>
      </w:r>
    </w:p>
    <w:p>
      <w:pPr>
        <w:pStyle w:val="Heading2"/>
        <w:spacing w:before="29"/>
        <w:ind w:left="4" w:right="19"/>
        <w:jc w:val="center"/>
      </w:pPr>
      <w:r>
        <w:rPr>
          <w:w w:val="120"/>
        </w:rPr>
        <w:t>ATA</w:t>
      </w:r>
      <w:r>
        <w:rPr>
          <w:spacing w:val="14"/>
          <w:w w:val="120"/>
        </w:rPr>
        <w:t> </w:t>
      </w:r>
      <w:r>
        <w:rPr>
          <w:w w:val="120"/>
        </w:rPr>
        <w:t>REUNIÃO</w:t>
      </w:r>
      <w:r>
        <w:rPr>
          <w:spacing w:val="14"/>
          <w:w w:val="120"/>
        </w:rPr>
        <w:t> </w:t>
      </w:r>
      <w:r>
        <w:rPr>
          <w:w w:val="120"/>
        </w:rPr>
        <w:t>DA</w:t>
      </w:r>
      <w:r>
        <w:rPr>
          <w:spacing w:val="15"/>
          <w:w w:val="120"/>
        </w:rPr>
        <w:t> </w:t>
      </w:r>
      <w:r>
        <w:rPr>
          <w:w w:val="120"/>
        </w:rPr>
        <w:t>COMISSÃO</w:t>
      </w:r>
      <w:r>
        <w:rPr>
          <w:spacing w:val="14"/>
          <w:w w:val="120"/>
        </w:rPr>
        <w:t> </w:t>
      </w:r>
      <w:r>
        <w:rPr>
          <w:w w:val="120"/>
        </w:rPr>
        <w:t>ELEITORAL</w:t>
      </w:r>
      <w:r>
        <w:rPr>
          <w:spacing w:val="15"/>
          <w:w w:val="120"/>
        </w:rPr>
        <w:t> </w:t>
      </w:r>
      <w:r>
        <w:rPr>
          <w:w w:val="120"/>
        </w:rPr>
        <w:t>Nº</w:t>
      </w:r>
      <w:r>
        <w:rPr>
          <w:spacing w:val="14"/>
          <w:w w:val="120"/>
        </w:rPr>
        <w:t> </w:t>
      </w:r>
      <w:r>
        <w:rPr>
          <w:spacing w:val="-5"/>
          <w:w w:val="120"/>
        </w:rPr>
        <w:t>11</w:t>
      </w:r>
    </w:p>
    <w:p>
      <w:pPr>
        <w:pStyle w:val="BodyText"/>
        <w:rPr>
          <w:b/>
        </w:rPr>
      </w:pPr>
    </w:p>
    <w:p>
      <w:pPr>
        <w:pStyle w:val="BodyText"/>
        <w:spacing w:before="88"/>
        <w:rPr>
          <w:b/>
        </w:rPr>
      </w:pPr>
    </w:p>
    <w:p>
      <w:pPr>
        <w:spacing w:before="0"/>
        <w:ind w:left="124" w:right="0" w:firstLine="0"/>
        <w:jc w:val="left"/>
        <w:rPr>
          <w:b/>
          <w:sz w:val="24"/>
        </w:rPr>
      </w:pPr>
      <w:r>
        <w:rPr>
          <w:b/>
          <w:w w:val="120"/>
          <w:sz w:val="24"/>
        </w:rPr>
        <w:t>PARTICIPANTES</w:t>
      </w:r>
      <w:r>
        <w:rPr>
          <w:b/>
          <w:spacing w:val="11"/>
          <w:w w:val="120"/>
          <w:sz w:val="24"/>
        </w:rPr>
        <w:t> </w:t>
      </w:r>
      <w:r>
        <w:rPr>
          <w:b/>
          <w:w w:val="120"/>
          <w:sz w:val="24"/>
        </w:rPr>
        <w:t>-</w:t>
      </w:r>
      <w:r>
        <w:rPr>
          <w:b/>
          <w:spacing w:val="12"/>
          <w:w w:val="120"/>
          <w:sz w:val="24"/>
        </w:rPr>
        <w:t> </w:t>
      </w:r>
      <w:r>
        <w:rPr>
          <w:b/>
          <w:spacing w:val="-2"/>
          <w:w w:val="120"/>
          <w:sz w:val="24"/>
        </w:rPr>
        <w:t>GOVERNO:</w:t>
      </w:r>
    </w:p>
    <w:p>
      <w:pPr>
        <w:pStyle w:val="BodyText"/>
        <w:spacing w:line="278" w:lineRule="auto" w:before="202"/>
        <w:ind w:left="124" w:right="122"/>
        <w:jc w:val="both"/>
      </w:pPr>
      <w:r>
        <w:rPr>
          <w:w w:val="110"/>
        </w:rPr>
        <w:t>Maicon Faria (Secretaria Municipal de Direitos Humanos e Cidadania - SMDHC); Kaliel Nunes (Secretaria Municipal de Direitos Humanos e Cidadania - SMDHC); Maiza Castro (Secretaria Municipal de Direitos Humanos e Cidadania - SMDHC).</w:t>
      </w:r>
    </w:p>
    <w:p>
      <w:pPr>
        <w:pStyle w:val="Heading2"/>
        <w:spacing w:before="158"/>
      </w:pPr>
      <w:r>
        <w:rPr>
          <w:w w:val="120"/>
        </w:rPr>
        <w:t>PARTICIPANTES</w:t>
      </w:r>
      <w:r>
        <w:rPr>
          <w:spacing w:val="24"/>
          <w:w w:val="120"/>
        </w:rPr>
        <w:t> </w:t>
      </w:r>
      <w:r>
        <w:rPr>
          <w:w w:val="120"/>
        </w:rPr>
        <w:t>-</w:t>
      </w:r>
      <w:r>
        <w:rPr>
          <w:spacing w:val="25"/>
          <w:w w:val="120"/>
        </w:rPr>
        <w:t> </w:t>
      </w:r>
      <w:r>
        <w:rPr>
          <w:w w:val="120"/>
        </w:rPr>
        <w:t>SOCIEDADE</w:t>
      </w:r>
      <w:r>
        <w:rPr>
          <w:spacing w:val="25"/>
          <w:w w:val="120"/>
        </w:rPr>
        <w:t> </w:t>
      </w:r>
      <w:r>
        <w:rPr>
          <w:spacing w:val="-2"/>
          <w:w w:val="120"/>
        </w:rPr>
        <w:t>CIVIL:</w:t>
      </w:r>
    </w:p>
    <w:p>
      <w:pPr>
        <w:pStyle w:val="BodyText"/>
        <w:spacing w:line="278" w:lineRule="auto" w:before="202"/>
        <w:ind w:left="124" w:right="135"/>
        <w:jc w:val="both"/>
      </w:pPr>
      <w:r>
        <w:rPr>
          <w:w w:val="110"/>
        </w:rPr>
        <w:t>Silvia</w:t>
      </w:r>
      <w:r>
        <w:rPr>
          <w:w w:val="110"/>
        </w:rPr>
        <w:t> Regina</w:t>
      </w:r>
      <w:r>
        <w:rPr>
          <w:w w:val="110"/>
        </w:rPr>
        <w:t> Linhares</w:t>
      </w:r>
      <w:r>
        <w:rPr>
          <w:w w:val="110"/>
        </w:rPr>
        <w:t> dos</w:t>
      </w:r>
      <w:r>
        <w:rPr>
          <w:w w:val="110"/>
        </w:rPr>
        <w:t> Santos</w:t>
      </w:r>
      <w:r>
        <w:rPr>
          <w:w w:val="110"/>
        </w:rPr>
        <w:t> (participação</w:t>
      </w:r>
      <w:r>
        <w:rPr>
          <w:w w:val="110"/>
        </w:rPr>
        <w:t> remota);</w:t>
      </w:r>
      <w:r>
        <w:rPr>
          <w:w w:val="110"/>
        </w:rPr>
        <w:t> André</w:t>
      </w:r>
      <w:r>
        <w:rPr>
          <w:w w:val="110"/>
        </w:rPr>
        <w:t> Luis</w:t>
      </w:r>
      <w:r>
        <w:rPr>
          <w:w w:val="110"/>
        </w:rPr>
        <w:t> Bafume (participação remota).</w:t>
      </w:r>
    </w:p>
    <w:p>
      <w:pPr>
        <w:pStyle w:val="Heading2"/>
        <w:spacing w:before="157"/>
      </w:pPr>
      <w:r>
        <w:rPr>
          <w:w w:val="120"/>
        </w:rPr>
        <w:t>APOIO</w:t>
      </w:r>
      <w:r>
        <w:rPr>
          <w:spacing w:val="9"/>
          <w:w w:val="120"/>
        </w:rPr>
        <w:t> </w:t>
      </w:r>
      <w:r>
        <w:rPr>
          <w:spacing w:val="-2"/>
          <w:w w:val="120"/>
        </w:rPr>
        <w:t>TÉCNICO:</w:t>
      </w:r>
    </w:p>
    <w:p>
      <w:pPr>
        <w:pStyle w:val="BodyText"/>
        <w:spacing w:before="202"/>
        <w:ind w:left="124"/>
      </w:pPr>
      <w:r>
        <w:rPr>
          <w:w w:val="110"/>
        </w:rPr>
        <w:t>Luiza</w:t>
      </w:r>
      <w:r>
        <w:rPr>
          <w:spacing w:val="4"/>
          <w:w w:val="110"/>
        </w:rPr>
        <w:t> </w:t>
      </w:r>
      <w:r>
        <w:rPr>
          <w:w w:val="110"/>
        </w:rPr>
        <w:t>Ribeiro</w:t>
      </w:r>
      <w:r>
        <w:rPr>
          <w:spacing w:val="5"/>
          <w:w w:val="110"/>
        </w:rPr>
        <w:t> </w:t>
      </w:r>
      <w:r>
        <w:rPr>
          <w:w w:val="110"/>
        </w:rPr>
        <w:t>(Secretaria</w:t>
      </w:r>
      <w:r>
        <w:rPr>
          <w:spacing w:val="5"/>
          <w:w w:val="110"/>
        </w:rPr>
        <w:t> </w:t>
      </w:r>
      <w:r>
        <w:rPr>
          <w:w w:val="110"/>
        </w:rPr>
        <w:t>Municipal</w:t>
      </w:r>
      <w:r>
        <w:rPr>
          <w:spacing w:val="4"/>
          <w:w w:val="110"/>
        </w:rPr>
        <w:t> </w:t>
      </w:r>
      <w:r>
        <w:rPr>
          <w:w w:val="110"/>
        </w:rPr>
        <w:t>de</w:t>
      </w:r>
      <w:r>
        <w:rPr>
          <w:spacing w:val="5"/>
          <w:w w:val="110"/>
        </w:rPr>
        <w:t> </w:t>
      </w:r>
      <w:r>
        <w:rPr>
          <w:w w:val="110"/>
        </w:rPr>
        <w:t>Direitos</w:t>
      </w:r>
      <w:r>
        <w:rPr>
          <w:spacing w:val="5"/>
          <w:w w:val="110"/>
        </w:rPr>
        <w:t> </w:t>
      </w:r>
      <w:r>
        <w:rPr>
          <w:w w:val="110"/>
        </w:rPr>
        <w:t>Humanos</w:t>
      </w:r>
      <w:r>
        <w:rPr>
          <w:spacing w:val="4"/>
          <w:w w:val="110"/>
        </w:rPr>
        <w:t> </w:t>
      </w:r>
      <w:r>
        <w:rPr>
          <w:w w:val="110"/>
        </w:rPr>
        <w:t>e</w:t>
      </w:r>
      <w:r>
        <w:rPr>
          <w:spacing w:val="5"/>
          <w:w w:val="110"/>
        </w:rPr>
        <w:t> </w:t>
      </w:r>
      <w:r>
        <w:rPr>
          <w:w w:val="110"/>
        </w:rPr>
        <w:t>Cidadania</w:t>
      </w:r>
      <w:r>
        <w:rPr>
          <w:spacing w:val="5"/>
          <w:w w:val="110"/>
        </w:rPr>
        <w:t> </w:t>
      </w:r>
      <w:r>
        <w:rPr>
          <w:w w:val="110"/>
        </w:rPr>
        <w:t>-</w:t>
      </w:r>
      <w:r>
        <w:rPr>
          <w:spacing w:val="4"/>
          <w:w w:val="110"/>
        </w:rPr>
        <w:t> </w:t>
      </w:r>
      <w:r>
        <w:rPr>
          <w:spacing w:val="-2"/>
          <w:w w:val="110"/>
        </w:rPr>
        <w:t>SMDHC).</w:t>
      </w:r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278" w:lineRule="auto"/>
        <w:ind w:left="124" w:right="122"/>
        <w:jc w:val="both"/>
      </w:pPr>
      <w:r>
        <w:rPr>
          <w:w w:val="110"/>
        </w:rPr>
        <w:t>A</w:t>
      </w:r>
      <w:r>
        <w:rPr>
          <w:w w:val="110"/>
        </w:rPr>
        <w:t> reunião</w:t>
      </w:r>
      <w:r>
        <w:rPr>
          <w:w w:val="110"/>
        </w:rPr>
        <w:t> da</w:t>
      </w:r>
      <w:r>
        <w:rPr>
          <w:w w:val="110"/>
        </w:rPr>
        <w:t> Comissão</w:t>
      </w:r>
      <w:r>
        <w:rPr>
          <w:w w:val="110"/>
        </w:rPr>
        <w:t> Eleitoral</w:t>
      </w:r>
      <w:r>
        <w:rPr>
          <w:w w:val="110"/>
        </w:rPr>
        <w:t> nº</w:t>
      </w:r>
      <w:r>
        <w:rPr>
          <w:w w:val="110"/>
        </w:rPr>
        <w:t> 11</w:t>
      </w:r>
      <w:r>
        <w:rPr>
          <w:w w:val="110"/>
        </w:rPr>
        <w:t> do</w:t>
      </w:r>
      <w:r>
        <w:rPr>
          <w:w w:val="110"/>
        </w:rPr>
        <w:t> Conselho</w:t>
      </w:r>
      <w:r>
        <w:rPr>
          <w:w w:val="110"/>
        </w:rPr>
        <w:t> Municipal</w:t>
      </w:r>
      <w:r>
        <w:rPr>
          <w:w w:val="110"/>
        </w:rPr>
        <w:t> de</w:t>
      </w:r>
      <w:r>
        <w:rPr>
          <w:w w:val="110"/>
        </w:rPr>
        <w:t> Políticas</w:t>
      </w:r>
      <w:r>
        <w:rPr>
          <w:w w:val="110"/>
        </w:rPr>
        <w:t> LGBT+</w:t>
      </w:r>
      <w:r>
        <w:rPr>
          <w:w w:val="110"/>
        </w:rPr>
        <w:t> foi realizada</w:t>
      </w:r>
      <w:r>
        <w:rPr>
          <w:w w:val="110"/>
        </w:rPr>
        <w:t> às</w:t>
      </w:r>
      <w:r>
        <w:rPr>
          <w:w w:val="110"/>
        </w:rPr>
        <w:t> 14h25</w:t>
      </w:r>
      <w:r>
        <w:rPr>
          <w:w w:val="110"/>
        </w:rPr>
        <w:t> do</w:t>
      </w:r>
      <w:r>
        <w:rPr>
          <w:w w:val="110"/>
        </w:rPr>
        <w:t> dia</w:t>
      </w:r>
      <w:r>
        <w:rPr>
          <w:w w:val="110"/>
        </w:rPr>
        <w:t> 17</w:t>
      </w:r>
      <w:r>
        <w:rPr>
          <w:w w:val="110"/>
        </w:rPr>
        <w:t> de</w:t>
      </w:r>
      <w:r>
        <w:rPr>
          <w:w w:val="110"/>
        </w:rPr>
        <w:t> setembro</w:t>
      </w:r>
      <w:r>
        <w:rPr>
          <w:w w:val="110"/>
        </w:rPr>
        <w:t> de</w:t>
      </w:r>
      <w:r>
        <w:rPr>
          <w:w w:val="110"/>
        </w:rPr>
        <w:t> 2026,</w:t>
      </w:r>
      <w:r>
        <w:rPr>
          <w:w w:val="110"/>
        </w:rPr>
        <w:t> em</w:t>
      </w:r>
      <w:r>
        <w:rPr>
          <w:w w:val="110"/>
        </w:rPr>
        <w:t> formato</w:t>
      </w:r>
      <w:r>
        <w:rPr>
          <w:w w:val="110"/>
        </w:rPr>
        <w:t> remoto.</w:t>
      </w:r>
      <w:r>
        <w:rPr>
          <w:w w:val="110"/>
        </w:rPr>
        <w:t> Após</w:t>
      </w:r>
      <w:r>
        <w:rPr>
          <w:w w:val="110"/>
        </w:rPr>
        <w:t> a verificação do quórum mínimo regimental necessário para a realização dos trabalhos e deliberações,</w:t>
      </w:r>
      <w:r>
        <w:rPr>
          <w:w w:val="110"/>
        </w:rPr>
        <w:t> Maicon</w:t>
      </w:r>
      <w:r>
        <w:rPr>
          <w:w w:val="110"/>
        </w:rPr>
        <w:t> Rocha</w:t>
      </w:r>
      <w:r>
        <w:rPr>
          <w:w w:val="110"/>
        </w:rPr>
        <w:t> realizou</w:t>
      </w:r>
      <w:r>
        <w:rPr>
          <w:w w:val="110"/>
        </w:rPr>
        <w:t> as</w:t>
      </w:r>
      <w:r>
        <w:rPr>
          <w:w w:val="110"/>
        </w:rPr>
        <w:t> saudações</w:t>
      </w:r>
      <w:r>
        <w:rPr>
          <w:w w:val="110"/>
        </w:rPr>
        <w:t> iniciais,</w:t>
      </w:r>
      <w:r>
        <w:rPr>
          <w:w w:val="110"/>
        </w:rPr>
        <w:t> dando</w:t>
      </w:r>
      <w:r>
        <w:rPr>
          <w:w w:val="110"/>
        </w:rPr>
        <w:t> início</w:t>
      </w:r>
      <w:r>
        <w:rPr>
          <w:w w:val="110"/>
        </w:rPr>
        <w:t> formal</w:t>
      </w:r>
      <w:r>
        <w:rPr>
          <w:w w:val="110"/>
        </w:rPr>
        <w:t> à</w:t>
      </w:r>
      <w:r>
        <w:rPr>
          <w:spacing w:val="40"/>
          <w:w w:val="110"/>
        </w:rPr>
        <w:t> </w:t>
      </w:r>
      <w:r>
        <w:rPr>
          <w:spacing w:val="-2"/>
          <w:w w:val="110"/>
        </w:rPr>
        <w:t>reunião.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Heading2"/>
      </w:pPr>
      <w:r>
        <w:rPr>
          <w:w w:val="120"/>
        </w:rPr>
        <w:t>Análise</w:t>
      </w:r>
      <w:r>
        <w:rPr>
          <w:spacing w:val="9"/>
          <w:w w:val="120"/>
        </w:rPr>
        <w:t> </w:t>
      </w:r>
      <w:r>
        <w:rPr>
          <w:w w:val="120"/>
        </w:rPr>
        <w:t>dos</w:t>
      </w:r>
      <w:r>
        <w:rPr>
          <w:spacing w:val="9"/>
          <w:w w:val="120"/>
        </w:rPr>
        <w:t> </w:t>
      </w:r>
      <w:r>
        <w:rPr>
          <w:w w:val="120"/>
        </w:rPr>
        <w:t>Recursos</w:t>
      </w:r>
      <w:r>
        <w:rPr>
          <w:spacing w:val="9"/>
          <w:w w:val="120"/>
        </w:rPr>
        <w:t> </w:t>
      </w:r>
      <w:r>
        <w:rPr>
          <w:w w:val="120"/>
        </w:rPr>
        <w:t>Interpostos</w:t>
      </w:r>
      <w:r>
        <w:rPr>
          <w:spacing w:val="10"/>
          <w:w w:val="120"/>
        </w:rPr>
        <w:t> </w:t>
      </w:r>
      <w:r>
        <w:rPr>
          <w:w w:val="120"/>
        </w:rPr>
        <w:t>contra</w:t>
      </w:r>
      <w:r>
        <w:rPr>
          <w:spacing w:val="9"/>
          <w:w w:val="120"/>
        </w:rPr>
        <w:t> </w:t>
      </w:r>
      <w:r>
        <w:rPr>
          <w:w w:val="120"/>
        </w:rPr>
        <w:t>o</w:t>
      </w:r>
      <w:r>
        <w:rPr>
          <w:spacing w:val="9"/>
          <w:w w:val="120"/>
        </w:rPr>
        <w:t> </w:t>
      </w:r>
      <w:r>
        <w:rPr>
          <w:w w:val="120"/>
        </w:rPr>
        <w:t>Indeferimento</w:t>
      </w:r>
      <w:r>
        <w:rPr>
          <w:spacing w:val="9"/>
          <w:w w:val="120"/>
        </w:rPr>
        <w:t> </w:t>
      </w:r>
      <w:r>
        <w:rPr>
          <w:w w:val="120"/>
        </w:rPr>
        <w:t>das</w:t>
      </w:r>
      <w:r>
        <w:rPr>
          <w:spacing w:val="10"/>
          <w:w w:val="120"/>
        </w:rPr>
        <w:t> </w:t>
      </w:r>
      <w:r>
        <w:rPr>
          <w:spacing w:val="-2"/>
          <w:w w:val="120"/>
        </w:rPr>
        <w:t>Candidaturas</w:t>
      </w:r>
    </w:p>
    <w:p>
      <w:pPr>
        <w:pStyle w:val="BodyText"/>
        <w:spacing w:before="7"/>
        <w:rPr>
          <w:b/>
        </w:rPr>
      </w:pPr>
    </w:p>
    <w:p>
      <w:pPr>
        <w:pStyle w:val="BodyText"/>
        <w:ind w:left="124"/>
      </w:pPr>
      <w:r>
        <w:rPr>
          <w:w w:val="115"/>
        </w:rPr>
        <w:t>Foram</w:t>
      </w:r>
      <w:r>
        <w:rPr>
          <w:spacing w:val="-19"/>
          <w:w w:val="115"/>
        </w:rPr>
        <w:t> </w:t>
      </w:r>
      <w:r>
        <w:rPr>
          <w:w w:val="115"/>
        </w:rPr>
        <w:t>recebidos</w:t>
      </w:r>
      <w:r>
        <w:rPr>
          <w:spacing w:val="-18"/>
          <w:w w:val="115"/>
        </w:rPr>
        <w:t> </w:t>
      </w:r>
      <w:r>
        <w:rPr>
          <w:w w:val="115"/>
        </w:rPr>
        <w:t>e</w:t>
      </w:r>
      <w:r>
        <w:rPr>
          <w:spacing w:val="-19"/>
          <w:w w:val="115"/>
        </w:rPr>
        <w:t> </w:t>
      </w:r>
      <w:r>
        <w:rPr>
          <w:w w:val="115"/>
        </w:rPr>
        <w:t>analisados</w:t>
      </w:r>
      <w:r>
        <w:rPr>
          <w:spacing w:val="-18"/>
          <w:w w:val="115"/>
        </w:rPr>
        <w:t> </w:t>
      </w:r>
      <w:r>
        <w:rPr>
          <w:w w:val="115"/>
        </w:rPr>
        <w:t>os</w:t>
      </w:r>
      <w:r>
        <w:rPr>
          <w:spacing w:val="-19"/>
          <w:w w:val="115"/>
        </w:rPr>
        <w:t> </w:t>
      </w:r>
      <w:r>
        <w:rPr>
          <w:w w:val="115"/>
        </w:rPr>
        <w:t>seguintes</w:t>
      </w:r>
      <w:r>
        <w:rPr>
          <w:spacing w:val="-18"/>
          <w:w w:val="115"/>
        </w:rPr>
        <w:t> </w:t>
      </w:r>
      <w:r>
        <w:rPr>
          <w:spacing w:val="-2"/>
          <w:w w:val="115"/>
        </w:rPr>
        <w:t>recursos: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1" w:after="0"/>
        <w:ind w:left="724" w:right="0" w:hanging="234"/>
        <w:jc w:val="left"/>
        <w:rPr>
          <w:sz w:val="24"/>
        </w:rPr>
      </w:pPr>
      <w:r>
        <w:rPr>
          <w:w w:val="110"/>
          <w:sz w:val="24"/>
        </w:rPr>
        <w:t>Rafaela</w:t>
      </w:r>
      <w:r>
        <w:rPr>
          <w:spacing w:val="8"/>
          <w:w w:val="110"/>
          <w:sz w:val="24"/>
        </w:rPr>
        <w:t> </w:t>
      </w:r>
      <w:r>
        <w:rPr>
          <w:w w:val="110"/>
          <w:sz w:val="24"/>
        </w:rPr>
        <w:t>da</w:t>
      </w:r>
      <w:r>
        <w:rPr>
          <w:spacing w:val="8"/>
          <w:w w:val="110"/>
          <w:sz w:val="24"/>
        </w:rPr>
        <w:t> </w:t>
      </w:r>
      <w:r>
        <w:rPr>
          <w:w w:val="110"/>
          <w:sz w:val="24"/>
        </w:rPr>
        <w:t>Silva</w:t>
      </w:r>
      <w:r>
        <w:rPr>
          <w:spacing w:val="8"/>
          <w:w w:val="110"/>
          <w:sz w:val="24"/>
        </w:rPr>
        <w:t> </w:t>
      </w:r>
      <w:r>
        <w:rPr>
          <w:spacing w:val="-2"/>
          <w:w w:val="110"/>
          <w:sz w:val="24"/>
        </w:rPr>
        <w:t>Xavier;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0" w:after="0"/>
        <w:ind w:left="724" w:right="0" w:hanging="234"/>
        <w:jc w:val="left"/>
        <w:rPr>
          <w:sz w:val="24"/>
        </w:rPr>
      </w:pPr>
      <w:r>
        <w:rPr>
          <w:w w:val="110"/>
          <w:sz w:val="24"/>
        </w:rPr>
        <w:t>Alexandre</w:t>
      </w:r>
      <w:r>
        <w:rPr>
          <w:spacing w:val="8"/>
          <w:w w:val="110"/>
          <w:sz w:val="24"/>
        </w:rPr>
        <w:t> </w:t>
      </w:r>
      <w:r>
        <w:rPr>
          <w:w w:val="110"/>
          <w:sz w:val="24"/>
        </w:rPr>
        <w:t>Lima</w:t>
      </w:r>
      <w:r>
        <w:rPr>
          <w:spacing w:val="9"/>
          <w:w w:val="110"/>
          <w:sz w:val="24"/>
        </w:rPr>
        <w:t> </w:t>
      </w:r>
      <w:r>
        <w:rPr>
          <w:spacing w:val="-2"/>
          <w:w w:val="110"/>
          <w:sz w:val="24"/>
        </w:rPr>
        <w:t>Passarello;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0" w:after="0"/>
        <w:ind w:left="724" w:right="0" w:hanging="234"/>
        <w:jc w:val="left"/>
        <w:rPr>
          <w:sz w:val="24"/>
        </w:rPr>
      </w:pPr>
      <w:r>
        <w:rPr>
          <w:w w:val="110"/>
          <w:sz w:val="24"/>
        </w:rPr>
        <w:t>Rodrigo</w:t>
      </w:r>
      <w:r>
        <w:rPr>
          <w:spacing w:val="5"/>
          <w:w w:val="110"/>
          <w:sz w:val="24"/>
        </w:rPr>
        <w:t> </w:t>
      </w:r>
      <w:r>
        <w:rPr>
          <w:w w:val="110"/>
          <w:sz w:val="24"/>
        </w:rPr>
        <w:t>Oliveira</w:t>
      </w:r>
      <w:r>
        <w:rPr>
          <w:spacing w:val="5"/>
          <w:w w:val="110"/>
          <w:sz w:val="24"/>
        </w:rPr>
        <w:t> </w:t>
      </w:r>
      <w:r>
        <w:rPr>
          <w:w w:val="110"/>
          <w:sz w:val="24"/>
        </w:rPr>
        <w:t>da</w:t>
      </w:r>
      <w:r>
        <w:rPr>
          <w:spacing w:val="5"/>
          <w:w w:val="110"/>
          <w:sz w:val="24"/>
        </w:rPr>
        <w:t> </w:t>
      </w:r>
      <w:r>
        <w:rPr>
          <w:spacing w:val="-2"/>
          <w:w w:val="110"/>
          <w:sz w:val="24"/>
        </w:rPr>
        <w:t>Silva;</w:t>
      </w:r>
    </w:p>
    <w:p>
      <w:pPr>
        <w:pStyle w:val="BodyText"/>
        <w:spacing w:before="7"/>
      </w:pPr>
    </w:p>
    <w:p>
      <w:pPr>
        <w:spacing w:line="278" w:lineRule="auto" w:before="0"/>
        <w:ind w:left="124" w:right="0" w:firstLine="0"/>
        <w:jc w:val="left"/>
        <w:rPr>
          <w:b/>
          <w:sz w:val="24"/>
        </w:rPr>
      </w:pPr>
      <w:r>
        <w:rPr>
          <w:w w:val="115"/>
          <w:sz w:val="24"/>
        </w:rPr>
        <w:t>Após</w:t>
      </w:r>
      <w:r>
        <w:rPr>
          <w:spacing w:val="39"/>
          <w:w w:val="115"/>
          <w:sz w:val="24"/>
        </w:rPr>
        <w:t> </w:t>
      </w:r>
      <w:r>
        <w:rPr>
          <w:w w:val="115"/>
          <w:sz w:val="24"/>
        </w:rPr>
        <w:t>análise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individual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dos</w:t>
      </w:r>
      <w:r>
        <w:rPr>
          <w:spacing w:val="39"/>
          <w:w w:val="115"/>
          <w:sz w:val="24"/>
        </w:rPr>
        <w:t> </w:t>
      </w:r>
      <w:r>
        <w:rPr>
          <w:w w:val="115"/>
          <w:sz w:val="24"/>
        </w:rPr>
        <w:t>recursos</w:t>
      </w:r>
      <w:r>
        <w:rPr>
          <w:spacing w:val="39"/>
          <w:w w:val="115"/>
          <w:sz w:val="24"/>
        </w:rPr>
        <w:t> </w:t>
      </w:r>
      <w:r>
        <w:rPr>
          <w:w w:val="115"/>
          <w:sz w:val="24"/>
        </w:rPr>
        <w:t>e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da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documentação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apresentada,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40"/>
          <w:w w:val="115"/>
          <w:sz w:val="24"/>
        </w:rPr>
        <w:t> </w:t>
      </w:r>
      <w:r>
        <w:rPr>
          <w:w w:val="115"/>
          <w:sz w:val="24"/>
        </w:rPr>
        <w:t>Comissão Eleitoral deliberou pelo </w:t>
      </w:r>
      <w:r>
        <w:rPr>
          <w:b/>
          <w:w w:val="115"/>
          <w:sz w:val="24"/>
        </w:rPr>
        <w:t>acolhimento</w:t>
      </w:r>
      <w:r>
        <w:rPr>
          <w:b/>
          <w:spacing w:val="40"/>
          <w:w w:val="115"/>
          <w:sz w:val="24"/>
        </w:rPr>
        <w:t> </w:t>
      </w:r>
      <w:r>
        <w:rPr>
          <w:b/>
          <w:w w:val="115"/>
          <w:sz w:val="24"/>
        </w:rPr>
        <w:t>dos</w:t>
      </w:r>
      <w:r>
        <w:rPr>
          <w:b/>
          <w:spacing w:val="40"/>
          <w:w w:val="115"/>
          <w:sz w:val="24"/>
        </w:rPr>
        <w:t> </w:t>
      </w:r>
      <w:r>
        <w:rPr>
          <w:b/>
          <w:w w:val="115"/>
          <w:sz w:val="24"/>
        </w:rPr>
        <w:t>seguintes</w:t>
      </w:r>
      <w:r>
        <w:rPr>
          <w:b/>
          <w:spacing w:val="40"/>
          <w:w w:val="115"/>
          <w:sz w:val="24"/>
        </w:rPr>
        <w:t> </w:t>
      </w:r>
      <w:r>
        <w:rPr>
          <w:b/>
          <w:w w:val="115"/>
          <w:sz w:val="24"/>
        </w:rPr>
        <w:t>recursos</w:t>
      </w:r>
      <w:r>
        <w:rPr>
          <w:b/>
          <w:spacing w:val="40"/>
          <w:w w:val="115"/>
          <w:sz w:val="24"/>
        </w:rPr>
        <w:t> </w:t>
      </w:r>
      <w:r>
        <w:rPr>
          <w:b/>
          <w:w w:val="115"/>
          <w:sz w:val="24"/>
        </w:rPr>
        <w:t>apresentados:</w:t>
      </w: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242" w:after="0"/>
        <w:ind w:left="724" w:right="0" w:hanging="234"/>
        <w:jc w:val="left"/>
        <w:rPr>
          <w:sz w:val="24"/>
        </w:rPr>
      </w:pPr>
      <w:r>
        <w:rPr>
          <w:w w:val="110"/>
          <w:sz w:val="24"/>
        </w:rPr>
        <w:t>Alexandre</w:t>
      </w:r>
      <w:r>
        <w:rPr>
          <w:spacing w:val="8"/>
          <w:w w:val="110"/>
          <w:sz w:val="24"/>
        </w:rPr>
        <w:t> </w:t>
      </w:r>
      <w:r>
        <w:rPr>
          <w:w w:val="110"/>
          <w:sz w:val="24"/>
        </w:rPr>
        <w:t>Lima</w:t>
      </w:r>
      <w:r>
        <w:rPr>
          <w:spacing w:val="9"/>
          <w:w w:val="110"/>
          <w:sz w:val="24"/>
        </w:rPr>
        <w:t> </w:t>
      </w:r>
      <w:r>
        <w:rPr>
          <w:spacing w:val="-2"/>
          <w:w w:val="110"/>
          <w:sz w:val="24"/>
        </w:rPr>
        <w:t>Passarello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footerReference w:type="default" r:id="rId5"/>
          <w:type w:val="continuous"/>
          <w:pgSz w:w="11900" w:h="16840"/>
          <w:pgMar w:header="0" w:footer="181" w:top="560" w:bottom="380" w:left="566" w:right="566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84" w:after="0"/>
        <w:ind w:left="724" w:right="0" w:hanging="234"/>
        <w:jc w:val="left"/>
        <w:rPr>
          <w:sz w:val="24"/>
        </w:rPr>
      </w:pPr>
      <w:r>
        <w:rPr>
          <w:w w:val="110"/>
          <w:sz w:val="24"/>
        </w:rPr>
        <w:t>Rodrigo</w:t>
      </w:r>
      <w:r>
        <w:rPr>
          <w:spacing w:val="5"/>
          <w:w w:val="110"/>
          <w:sz w:val="24"/>
        </w:rPr>
        <w:t> </w:t>
      </w:r>
      <w:r>
        <w:rPr>
          <w:w w:val="110"/>
          <w:sz w:val="24"/>
        </w:rPr>
        <w:t>Oliveira</w:t>
      </w:r>
      <w:r>
        <w:rPr>
          <w:spacing w:val="5"/>
          <w:w w:val="110"/>
          <w:sz w:val="24"/>
        </w:rPr>
        <w:t> </w:t>
      </w:r>
      <w:r>
        <w:rPr>
          <w:w w:val="110"/>
          <w:sz w:val="24"/>
        </w:rPr>
        <w:t>da</w:t>
      </w:r>
      <w:r>
        <w:rPr>
          <w:spacing w:val="5"/>
          <w:w w:val="110"/>
          <w:sz w:val="24"/>
        </w:rPr>
        <w:t> </w:t>
      </w:r>
      <w:r>
        <w:rPr>
          <w:spacing w:val="-4"/>
          <w:w w:val="110"/>
          <w:sz w:val="24"/>
        </w:rPr>
        <w:t>Silva</w:t>
      </w:r>
    </w:p>
    <w:p>
      <w:pPr>
        <w:pStyle w:val="BodyText"/>
        <w:spacing w:before="7"/>
      </w:pPr>
    </w:p>
    <w:p>
      <w:pPr>
        <w:pStyle w:val="BodyText"/>
        <w:ind w:left="124"/>
      </w:pPr>
      <w:r>
        <w:rPr>
          <w:w w:val="115"/>
        </w:rPr>
        <w:t>Quanto</w:t>
      </w:r>
      <w:r>
        <w:rPr>
          <w:spacing w:val="-15"/>
          <w:w w:val="115"/>
        </w:rPr>
        <w:t> </w:t>
      </w:r>
      <w:r>
        <w:rPr>
          <w:w w:val="115"/>
        </w:rPr>
        <w:t>aos</w:t>
      </w:r>
      <w:r>
        <w:rPr>
          <w:spacing w:val="-14"/>
          <w:w w:val="115"/>
        </w:rPr>
        <w:t> </w:t>
      </w:r>
      <w:r>
        <w:rPr>
          <w:w w:val="115"/>
        </w:rPr>
        <w:t>seguintes</w:t>
      </w:r>
      <w:r>
        <w:rPr>
          <w:spacing w:val="-14"/>
          <w:w w:val="115"/>
        </w:rPr>
        <w:t> </w:t>
      </w:r>
      <w:r>
        <w:rPr>
          <w:w w:val="115"/>
        </w:rPr>
        <w:t>recursos</w:t>
      </w:r>
      <w:r>
        <w:rPr>
          <w:spacing w:val="-14"/>
          <w:w w:val="115"/>
        </w:rPr>
        <w:t> </w:t>
      </w:r>
      <w:r>
        <w:rPr>
          <w:spacing w:val="-2"/>
          <w:w w:val="115"/>
        </w:rPr>
        <w:t>apresentados: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724" w:val="left" w:leader="none"/>
        </w:tabs>
        <w:spacing w:line="240" w:lineRule="auto" w:before="0" w:after="0"/>
        <w:ind w:left="724" w:right="0" w:hanging="234"/>
        <w:jc w:val="left"/>
        <w:rPr>
          <w:sz w:val="24"/>
        </w:rPr>
      </w:pPr>
      <w:r>
        <w:rPr>
          <w:w w:val="110"/>
          <w:sz w:val="24"/>
        </w:rPr>
        <w:t>Rafaela</w:t>
      </w:r>
      <w:r>
        <w:rPr>
          <w:spacing w:val="8"/>
          <w:w w:val="110"/>
          <w:sz w:val="24"/>
        </w:rPr>
        <w:t> </w:t>
      </w:r>
      <w:r>
        <w:rPr>
          <w:w w:val="110"/>
          <w:sz w:val="24"/>
        </w:rPr>
        <w:t>da</w:t>
      </w:r>
      <w:r>
        <w:rPr>
          <w:spacing w:val="8"/>
          <w:w w:val="110"/>
          <w:sz w:val="24"/>
        </w:rPr>
        <w:t> </w:t>
      </w:r>
      <w:r>
        <w:rPr>
          <w:w w:val="110"/>
          <w:sz w:val="24"/>
        </w:rPr>
        <w:t>Silva</w:t>
      </w:r>
      <w:r>
        <w:rPr>
          <w:spacing w:val="8"/>
          <w:w w:val="110"/>
          <w:sz w:val="24"/>
        </w:rPr>
        <w:t> </w:t>
      </w:r>
      <w:r>
        <w:rPr>
          <w:spacing w:val="-2"/>
          <w:w w:val="110"/>
          <w:sz w:val="24"/>
        </w:rPr>
        <w:t>Xavier</w:t>
      </w:r>
    </w:p>
    <w:p>
      <w:pPr>
        <w:pStyle w:val="BodyText"/>
        <w:spacing w:before="7"/>
      </w:pPr>
    </w:p>
    <w:p>
      <w:pPr>
        <w:pStyle w:val="BodyText"/>
        <w:spacing w:line="278" w:lineRule="auto"/>
        <w:ind w:left="124" w:right="123"/>
        <w:jc w:val="both"/>
      </w:pPr>
      <w:r>
        <w:rPr>
          <w:w w:val="115"/>
        </w:rPr>
        <w:t>A</w:t>
      </w:r>
      <w:r>
        <w:rPr>
          <w:w w:val="115"/>
        </w:rPr>
        <w:t> Comissão</w:t>
      </w:r>
      <w:r>
        <w:rPr>
          <w:w w:val="115"/>
        </w:rPr>
        <w:t> deliberou</w:t>
      </w:r>
      <w:r>
        <w:rPr>
          <w:spacing w:val="-7"/>
          <w:w w:val="115"/>
        </w:rPr>
        <w:t> </w:t>
      </w:r>
      <w:r>
        <w:rPr>
          <w:b/>
          <w:w w:val="115"/>
        </w:rPr>
        <w:t>pelo</w:t>
      </w:r>
      <w:r>
        <w:rPr>
          <w:b/>
          <w:w w:val="115"/>
        </w:rPr>
        <w:t> não</w:t>
      </w:r>
      <w:r>
        <w:rPr>
          <w:b/>
          <w:w w:val="115"/>
        </w:rPr>
        <w:t> acolhimento</w:t>
      </w:r>
      <w:r>
        <w:rPr>
          <w:b/>
          <w:w w:val="115"/>
        </w:rPr>
        <w:t> dos</w:t>
      </w:r>
      <w:r>
        <w:rPr>
          <w:b/>
          <w:w w:val="115"/>
        </w:rPr>
        <w:t> recursos</w:t>
      </w:r>
      <w:r>
        <w:rPr>
          <w:w w:val="115"/>
        </w:rPr>
        <w:t>,</w:t>
      </w:r>
      <w:r>
        <w:rPr>
          <w:w w:val="115"/>
        </w:rPr>
        <w:t> mantendo-se</w:t>
      </w:r>
      <w:r>
        <w:rPr>
          <w:w w:val="115"/>
        </w:rPr>
        <w:t> o indeferimento</w:t>
      </w:r>
      <w:r>
        <w:rPr>
          <w:w w:val="115"/>
        </w:rPr>
        <w:t> das</w:t>
      </w:r>
      <w:r>
        <w:rPr>
          <w:w w:val="115"/>
        </w:rPr>
        <w:t> respectivas</w:t>
      </w:r>
      <w:r>
        <w:rPr>
          <w:w w:val="115"/>
        </w:rPr>
        <w:t> candidaturas,</w:t>
      </w:r>
      <w:r>
        <w:rPr>
          <w:w w:val="115"/>
        </w:rPr>
        <w:t> em</w:t>
      </w:r>
      <w:r>
        <w:rPr>
          <w:w w:val="115"/>
        </w:rPr>
        <w:t> razão</w:t>
      </w:r>
      <w:r>
        <w:rPr>
          <w:w w:val="115"/>
        </w:rPr>
        <w:t> do</w:t>
      </w:r>
      <w:r>
        <w:rPr>
          <w:w w:val="115"/>
        </w:rPr>
        <w:t> não</w:t>
      </w:r>
      <w:r>
        <w:rPr>
          <w:w w:val="115"/>
        </w:rPr>
        <w:t> cumprimento</w:t>
      </w:r>
      <w:r>
        <w:rPr>
          <w:w w:val="115"/>
        </w:rPr>
        <w:t> do disposto</w:t>
      </w:r>
      <w:r>
        <w:rPr>
          <w:spacing w:val="-9"/>
          <w:w w:val="115"/>
        </w:rPr>
        <w:t> </w:t>
      </w:r>
      <w:r>
        <w:rPr>
          <w:w w:val="115"/>
        </w:rPr>
        <w:t>no</w:t>
      </w:r>
      <w:r>
        <w:rPr>
          <w:spacing w:val="-9"/>
          <w:w w:val="115"/>
        </w:rPr>
        <w:t> </w:t>
      </w:r>
      <w:r>
        <w:rPr>
          <w:w w:val="115"/>
        </w:rPr>
        <w:t>inciso</w:t>
      </w:r>
      <w:r>
        <w:rPr>
          <w:spacing w:val="-9"/>
          <w:w w:val="115"/>
        </w:rPr>
        <w:t> </w:t>
      </w:r>
      <w:r>
        <w:rPr>
          <w:w w:val="115"/>
        </w:rPr>
        <w:t>I</w:t>
      </w:r>
      <w:r>
        <w:rPr>
          <w:spacing w:val="-9"/>
          <w:w w:val="115"/>
        </w:rPr>
        <w:t> </w:t>
      </w:r>
      <w:r>
        <w:rPr>
          <w:w w:val="115"/>
        </w:rPr>
        <w:t>do</w:t>
      </w:r>
      <w:r>
        <w:rPr>
          <w:spacing w:val="-9"/>
          <w:w w:val="115"/>
        </w:rPr>
        <w:t> </w:t>
      </w:r>
      <w:r>
        <w:rPr>
          <w:w w:val="115"/>
        </w:rPr>
        <w:t>§</w:t>
      </w:r>
      <w:r>
        <w:rPr>
          <w:spacing w:val="-9"/>
          <w:w w:val="115"/>
        </w:rPr>
        <w:t> </w:t>
      </w:r>
      <w:r>
        <w:rPr>
          <w:w w:val="115"/>
        </w:rPr>
        <w:t>1º,</w:t>
      </w:r>
      <w:r>
        <w:rPr>
          <w:spacing w:val="-9"/>
          <w:w w:val="115"/>
        </w:rPr>
        <w:t> </w:t>
      </w:r>
      <w:r>
        <w:rPr>
          <w:w w:val="115"/>
        </w:rPr>
        <w:t>art.</w:t>
      </w:r>
      <w:r>
        <w:rPr>
          <w:spacing w:val="-9"/>
          <w:w w:val="115"/>
        </w:rPr>
        <w:t> </w:t>
      </w:r>
      <w:r>
        <w:rPr>
          <w:w w:val="115"/>
        </w:rPr>
        <w:t>15</w:t>
      </w:r>
      <w:r>
        <w:rPr>
          <w:spacing w:val="-9"/>
          <w:w w:val="115"/>
        </w:rPr>
        <w:t> </w:t>
      </w:r>
      <w:r>
        <w:rPr>
          <w:w w:val="115"/>
        </w:rPr>
        <w:t>do</w:t>
      </w:r>
      <w:r>
        <w:rPr>
          <w:spacing w:val="-9"/>
          <w:w w:val="115"/>
        </w:rPr>
        <w:t> </w:t>
      </w:r>
      <w:r>
        <w:rPr>
          <w:w w:val="115"/>
        </w:rPr>
        <w:t>Edital.</w:t>
      </w:r>
    </w:p>
    <w:p>
      <w:pPr>
        <w:spacing w:line="278" w:lineRule="auto" w:before="242"/>
        <w:ind w:left="124" w:right="130" w:firstLine="0"/>
        <w:jc w:val="both"/>
        <w:rPr>
          <w:sz w:val="24"/>
        </w:rPr>
      </w:pPr>
      <w:r>
        <w:rPr>
          <w:w w:val="115"/>
          <w:sz w:val="24"/>
        </w:rPr>
        <w:t>Dessa</w:t>
      </w:r>
      <w:r>
        <w:rPr>
          <w:spacing w:val="-21"/>
          <w:w w:val="115"/>
          <w:sz w:val="24"/>
        </w:rPr>
        <w:t> </w:t>
      </w:r>
      <w:r>
        <w:rPr>
          <w:w w:val="115"/>
          <w:sz w:val="24"/>
        </w:rPr>
        <w:t>forma,</w:t>
      </w:r>
      <w:r>
        <w:rPr>
          <w:spacing w:val="-15"/>
          <w:w w:val="115"/>
          <w:sz w:val="24"/>
        </w:rPr>
        <w:t> </w:t>
      </w:r>
      <w:r>
        <w:rPr>
          <w:w w:val="115"/>
          <w:sz w:val="24"/>
        </w:rPr>
        <w:t>considerando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as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deliberações</w:t>
      </w:r>
      <w:r>
        <w:rPr>
          <w:spacing w:val="-6"/>
          <w:w w:val="115"/>
          <w:sz w:val="24"/>
        </w:rPr>
        <w:t> </w:t>
      </w:r>
      <w:r>
        <w:rPr>
          <w:w w:val="115"/>
          <w:sz w:val="24"/>
        </w:rPr>
        <w:t>realizadas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pela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Comissão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Eleitoral,</w:t>
      </w:r>
      <w:r>
        <w:rPr>
          <w:spacing w:val="-5"/>
          <w:w w:val="115"/>
          <w:sz w:val="24"/>
        </w:rPr>
        <w:t> </w:t>
      </w:r>
      <w:r>
        <w:rPr>
          <w:w w:val="115"/>
          <w:sz w:val="24"/>
        </w:rPr>
        <w:t>a</w:t>
      </w:r>
      <w:r>
        <w:rPr>
          <w:spacing w:val="-21"/>
          <w:w w:val="115"/>
          <w:sz w:val="24"/>
        </w:rPr>
        <w:t> </w:t>
      </w:r>
      <w:r>
        <w:rPr>
          <w:b/>
          <w:w w:val="115"/>
          <w:sz w:val="24"/>
        </w:rPr>
        <w:t>lista final de candidaturas deferidas e indeferidas </w:t>
      </w:r>
      <w:r>
        <w:rPr>
          <w:w w:val="115"/>
          <w:sz w:val="24"/>
        </w:rPr>
        <w:t>passa a ser constituída conforme as tabelas abaixo:</w:t>
      </w:r>
    </w:p>
    <w:p>
      <w:pPr>
        <w:pStyle w:val="BodyText"/>
      </w:pPr>
    </w:p>
    <w:p>
      <w:pPr>
        <w:pStyle w:val="BodyText"/>
        <w:spacing w:before="250"/>
      </w:pPr>
    </w:p>
    <w:p>
      <w:pPr>
        <w:pStyle w:val="Heading2"/>
        <w:ind w:left="12" w:right="19"/>
        <w:jc w:val="center"/>
      </w:pPr>
      <w:r>
        <w:rPr>
          <w:w w:val="125"/>
        </w:rPr>
        <w:t>PESSOAS</w:t>
      </w:r>
      <w:r>
        <w:rPr>
          <w:spacing w:val="2"/>
          <w:w w:val="125"/>
        </w:rPr>
        <w:t> </w:t>
      </w:r>
      <w:r>
        <w:rPr>
          <w:w w:val="125"/>
        </w:rPr>
        <w:t>FÍSICAS</w:t>
      </w:r>
      <w:r>
        <w:rPr>
          <w:spacing w:val="2"/>
          <w:w w:val="125"/>
        </w:rPr>
        <w:t> </w:t>
      </w:r>
      <w:r>
        <w:rPr>
          <w:w w:val="125"/>
        </w:rPr>
        <w:t>DEFERIDAS</w:t>
      </w:r>
      <w:r>
        <w:rPr>
          <w:spacing w:val="3"/>
          <w:w w:val="125"/>
        </w:rPr>
        <w:t> </w:t>
      </w:r>
      <w:r>
        <w:rPr>
          <w:w w:val="125"/>
        </w:rPr>
        <w:t>E</w:t>
      </w:r>
      <w:r>
        <w:rPr>
          <w:spacing w:val="2"/>
          <w:w w:val="125"/>
        </w:rPr>
        <w:t> </w:t>
      </w:r>
      <w:r>
        <w:rPr>
          <w:spacing w:val="-2"/>
          <w:w w:val="125"/>
        </w:rPr>
        <w:t>INDEFERIDAS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4"/>
        <w:rPr>
          <w:b/>
          <w:sz w:val="20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9"/>
        <w:gridCol w:w="2869"/>
        <w:gridCol w:w="2869"/>
      </w:tblGrid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w w:val="125"/>
                <w:sz w:val="24"/>
              </w:rPr>
              <w:t>NOME</w:t>
            </w:r>
          </w:p>
        </w:tc>
        <w:tc>
          <w:tcPr>
            <w:tcW w:w="2869" w:type="dxa"/>
          </w:tcPr>
          <w:p>
            <w:pPr>
              <w:pStyle w:val="TableParagraph"/>
              <w:ind w:left="682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SEGMENTO</w:t>
            </w:r>
          </w:p>
        </w:tc>
        <w:tc>
          <w:tcPr>
            <w:tcW w:w="2869" w:type="dxa"/>
          </w:tcPr>
          <w:p>
            <w:pPr>
              <w:pStyle w:val="TableParagraph"/>
              <w:ind w:left="904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STATUS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José Ricardo De </w:t>
            </w:r>
            <w:r>
              <w:rPr>
                <w:spacing w:val="-2"/>
                <w:w w:val="115"/>
                <w:sz w:val="21"/>
              </w:rPr>
              <w:t>Oliveira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tabs>
                <w:tab w:pos="1247" w:val="left" w:leader="none"/>
                <w:tab w:pos="2129" w:val="left" w:leader="none"/>
              </w:tabs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Natasha</w:t>
            </w:r>
            <w:r>
              <w:rPr>
                <w:sz w:val="21"/>
              </w:rPr>
              <w:tab/>
            </w:r>
            <w:r>
              <w:rPr>
                <w:spacing w:val="-4"/>
                <w:w w:val="115"/>
                <w:sz w:val="21"/>
              </w:rPr>
              <w:t>Grace</w:t>
            </w:r>
            <w:r>
              <w:rPr>
                <w:sz w:val="21"/>
              </w:rPr>
              <w:tab/>
            </w:r>
            <w:r>
              <w:rPr>
                <w:spacing w:val="-2"/>
                <w:w w:val="115"/>
                <w:sz w:val="21"/>
              </w:rPr>
              <w:t>Vieira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2"/>
                <w:w w:val="120"/>
                <w:sz w:val="21"/>
              </w:rPr>
              <w:t>Rodrigues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Travestis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Renato</w:t>
            </w:r>
            <w:r>
              <w:rPr>
                <w:spacing w:val="1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Carlos</w:t>
            </w:r>
            <w:r>
              <w:rPr>
                <w:spacing w:val="1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Libanio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Luan</w:t>
            </w:r>
            <w:r>
              <w:rPr>
                <w:spacing w:val="59"/>
                <w:w w:val="150"/>
                <w:sz w:val="21"/>
              </w:rPr>
              <w:t> </w:t>
            </w:r>
            <w:r>
              <w:rPr>
                <w:w w:val="115"/>
                <w:sz w:val="21"/>
              </w:rPr>
              <w:t>Vicente</w:t>
            </w:r>
            <w:r>
              <w:rPr>
                <w:spacing w:val="59"/>
                <w:w w:val="150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Gonzalez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w w:val="115"/>
                <w:sz w:val="21"/>
              </w:rPr>
              <w:t>de</w:t>
            </w:r>
            <w:r>
              <w:rPr>
                <w:spacing w:val="-4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Aguiar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Maria</w:t>
            </w:r>
            <w:r>
              <w:rPr>
                <w:spacing w:val="-6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Rita</w:t>
            </w:r>
            <w:r>
              <w:rPr>
                <w:spacing w:val="-6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Casagrande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Mulheres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bissexuais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tabs>
                <w:tab w:pos="995" w:val="left" w:leader="none"/>
                <w:tab w:pos="2049" w:val="left" w:leader="none"/>
              </w:tabs>
              <w:spacing w:before="41"/>
              <w:rPr>
                <w:sz w:val="21"/>
              </w:rPr>
            </w:pPr>
            <w:r>
              <w:rPr>
                <w:spacing w:val="-4"/>
                <w:w w:val="110"/>
                <w:sz w:val="21"/>
              </w:rPr>
              <w:t>João</w:t>
            </w:r>
            <w:r>
              <w:rPr>
                <w:sz w:val="21"/>
              </w:rPr>
              <w:tab/>
            </w:r>
            <w:r>
              <w:rPr>
                <w:spacing w:val="-2"/>
                <w:w w:val="110"/>
                <w:sz w:val="21"/>
              </w:rPr>
              <w:t>Victor</w:t>
            </w:r>
            <w:r>
              <w:rPr>
                <w:sz w:val="21"/>
              </w:rPr>
              <w:tab/>
            </w:r>
            <w:r>
              <w:rPr>
                <w:spacing w:val="-2"/>
                <w:w w:val="110"/>
                <w:sz w:val="21"/>
              </w:rPr>
              <w:t>Araujo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2"/>
                <w:w w:val="120"/>
                <w:sz w:val="21"/>
              </w:rPr>
              <w:t>Gomes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Victor</w:t>
            </w:r>
            <w:r>
              <w:rPr>
                <w:spacing w:val="79"/>
                <w:w w:val="150"/>
                <w:sz w:val="21"/>
              </w:rPr>
              <w:t> </w:t>
            </w:r>
            <w:r>
              <w:rPr>
                <w:w w:val="115"/>
                <w:sz w:val="21"/>
              </w:rPr>
              <w:t>Hugo</w:t>
            </w:r>
            <w:r>
              <w:rPr>
                <w:spacing w:val="14"/>
                <w:w w:val="115"/>
                <w:sz w:val="21"/>
              </w:rPr>
              <w:t>  </w:t>
            </w:r>
            <w:r>
              <w:rPr>
                <w:spacing w:val="-2"/>
                <w:w w:val="115"/>
                <w:sz w:val="21"/>
              </w:rPr>
              <w:t>Emannuel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4"/>
                <w:w w:val="120"/>
                <w:sz w:val="21"/>
              </w:rPr>
              <w:t>Gama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0"/>
                <w:sz w:val="21"/>
              </w:rPr>
              <w:t>Izabelli</w:t>
            </w:r>
            <w:r>
              <w:rPr>
                <w:spacing w:val="-4"/>
                <w:w w:val="110"/>
                <w:sz w:val="21"/>
              </w:rPr>
              <w:t> </w:t>
            </w:r>
            <w:r>
              <w:rPr>
                <w:spacing w:val="-2"/>
                <w:w w:val="110"/>
                <w:sz w:val="21"/>
              </w:rPr>
              <w:t>Potter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Travestis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0"/>
                <w:sz w:val="21"/>
              </w:rPr>
              <w:t>Júlio</w:t>
            </w:r>
            <w:r>
              <w:rPr>
                <w:spacing w:val="22"/>
                <w:w w:val="110"/>
                <w:sz w:val="21"/>
              </w:rPr>
              <w:t>  </w:t>
            </w:r>
            <w:r>
              <w:rPr>
                <w:w w:val="110"/>
                <w:sz w:val="21"/>
              </w:rPr>
              <w:t>César</w:t>
            </w:r>
            <w:r>
              <w:rPr>
                <w:spacing w:val="22"/>
                <w:w w:val="110"/>
                <w:sz w:val="21"/>
              </w:rPr>
              <w:t>  </w:t>
            </w:r>
            <w:r>
              <w:rPr>
                <w:w w:val="110"/>
                <w:sz w:val="21"/>
              </w:rPr>
              <w:t>Ribeiro</w:t>
            </w:r>
            <w:r>
              <w:rPr>
                <w:spacing w:val="23"/>
                <w:w w:val="110"/>
                <w:sz w:val="21"/>
              </w:rPr>
              <w:t>  </w:t>
            </w:r>
            <w:r>
              <w:rPr>
                <w:spacing w:val="-7"/>
                <w:w w:val="110"/>
                <w:sz w:val="21"/>
              </w:rPr>
              <w:t>de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2"/>
                <w:w w:val="125"/>
                <w:sz w:val="21"/>
              </w:rPr>
              <w:t>Assis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bissexuais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0"/>
                <w:sz w:val="21"/>
              </w:rPr>
              <w:t>Wellington</w:t>
            </w:r>
            <w:r>
              <w:rPr>
                <w:spacing w:val="31"/>
                <w:w w:val="110"/>
                <w:sz w:val="21"/>
              </w:rPr>
              <w:t> </w:t>
            </w:r>
            <w:r>
              <w:rPr>
                <w:spacing w:val="-2"/>
                <w:w w:val="110"/>
                <w:sz w:val="21"/>
              </w:rPr>
              <w:t>Janciley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bissexuais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0"/>
                <w:sz w:val="21"/>
              </w:rPr>
              <w:t>Hamilton</w:t>
            </w:r>
            <w:r>
              <w:rPr>
                <w:spacing w:val="27"/>
                <w:w w:val="110"/>
                <w:sz w:val="21"/>
              </w:rPr>
              <w:t> </w:t>
            </w:r>
            <w:r>
              <w:rPr>
                <w:spacing w:val="-4"/>
                <w:w w:val="110"/>
                <w:sz w:val="21"/>
              </w:rPr>
              <w:t>Kida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Ariel Borges </w:t>
            </w:r>
            <w:r>
              <w:rPr>
                <w:spacing w:val="-4"/>
                <w:w w:val="115"/>
                <w:sz w:val="21"/>
              </w:rPr>
              <w:t>Braz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Mulheres</w:t>
            </w:r>
            <w:r>
              <w:rPr>
                <w:spacing w:val="11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tabs>
                <w:tab w:pos="2244" w:val="left" w:leader="none"/>
              </w:tabs>
              <w:spacing w:before="41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Marcelo</w:t>
            </w:r>
            <w:r>
              <w:rPr>
                <w:sz w:val="21"/>
              </w:rPr>
              <w:tab/>
            </w:r>
            <w:r>
              <w:rPr>
                <w:spacing w:val="-2"/>
                <w:w w:val="110"/>
                <w:sz w:val="21"/>
              </w:rPr>
              <w:t>Brito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Guimaraes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Eric</w:t>
            </w:r>
            <w:r>
              <w:rPr>
                <w:spacing w:val="-17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Tomas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bissexuais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Benicio</w:t>
            </w:r>
            <w:r>
              <w:rPr>
                <w:spacing w:val="74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Kaeté</w:t>
            </w:r>
            <w:r>
              <w:rPr>
                <w:spacing w:val="75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Silva</w:t>
            </w:r>
            <w:r>
              <w:rPr>
                <w:spacing w:val="75"/>
                <w:w w:val="115"/>
                <w:sz w:val="21"/>
              </w:rPr>
              <w:t> </w:t>
            </w:r>
            <w:r>
              <w:rPr>
                <w:spacing w:val="-5"/>
                <w:w w:val="115"/>
                <w:sz w:val="21"/>
              </w:rPr>
              <w:t>de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4"/>
                <w:w w:val="115"/>
                <w:sz w:val="21"/>
              </w:rPr>
              <w:t>Paiva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Reina Malak El </w:t>
            </w:r>
            <w:r>
              <w:rPr>
                <w:spacing w:val="-2"/>
                <w:w w:val="115"/>
                <w:sz w:val="21"/>
              </w:rPr>
              <w:t>Hamidy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Mulheres</w:t>
            </w:r>
            <w:r>
              <w:rPr>
                <w:spacing w:val="11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69" w:hRule="atLeast"/>
        </w:trPr>
        <w:tc>
          <w:tcPr>
            <w:tcW w:w="2869" w:type="dxa"/>
          </w:tcPr>
          <w:p>
            <w:pPr>
              <w:pStyle w:val="TableParagraph"/>
              <w:spacing w:before="53"/>
              <w:rPr>
                <w:sz w:val="21"/>
              </w:rPr>
            </w:pPr>
            <w:r>
              <w:rPr>
                <w:w w:val="110"/>
                <w:sz w:val="21"/>
              </w:rPr>
              <w:t>Paul</w:t>
            </w:r>
            <w:r>
              <w:rPr>
                <w:spacing w:val="29"/>
                <w:w w:val="110"/>
                <w:sz w:val="21"/>
              </w:rPr>
              <w:t> </w:t>
            </w:r>
            <w:r>
              <w:rPr>
                <w:w w:val="110"/>
                <w:sz w:val="21"/>
              </w:rPr>
              <w:t>Simon</w:t>
            </w:r>
            <w:r>
              <w:rPr>
                <w:spacing w:val="30"/>
                <w:w w:val="110"/>
                <w:sz w:val="21"/>
              </w:rPr>
              <w:t> </w:t>
            </w:r>
            <w:r>
              <w:rPr>
                <w:spacing w:val="-2"/>
                <w:w w:val="110"/>
                <w:sz w:val="21"/>
              </w:rPr>
              <w:t>Gialdroni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Claudio</w:t>
            </w:r>
            <w:r>
              <w:rPr>
                <w:spacing w:val="38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Raphael</w:t>
            </w:r>
            <w:r>
              <w:rPr>
                <w:spacing w:val="40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Galicia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w w:val="115"/>
                <w:sz w:val="21"/>
              </w:rPr>
              <w:t>de</w:t>
            </w:r>
            <w:r>
              <w:rPr>
                <w:spacing w:val="-4"/>
                <w:w w:val="115"/>
                <w:sz w:val="21"/>
              </w:rPr>
              <w:t> Lima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Cleide</w:t>
            </w:r>
            <w:r>
              <w:rPr>
                <w:spacing w:val="-8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Aquino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2"/>
                <w:w w:val="120"/>
                <w:sz w:val="21"/>
              </w:rPr>
              <w:t>Lésbicas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00" w:h="16840"/>
          <w:pgMar w:header="0" w:footer="181" w:top="500" w:bottom="380" w:left="566" w:right="566"/>
        </w:sectPr>
      </w:pPr>
    </w:p>
    <w:p>
      <w:pPr>
        <w:pStyle w:val="BodyText"/>
        <w:spacing w:before="6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9"/>
        <w:gridCol w:w="2869"/>
        <w:gridCol w:w="2869"/>
      </w:tblGrid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Douglas</w:t>
            </w:r>
            <w:r>
              <w:rPr>
                <w:spacing w:val="38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Vallentyne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bissexuais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Mychelle</w:t>
            </w:r>
            <w:r>
              <w:rPr>
                <w:spacing w:val="-8"/>
                <w:w w:val="115"/>
                <w:sz w:val="21"/>
              </w:rPr>
              <w:t> </w:t>
            </w:r>
            <w:r>
              <w:rPr>
                <w:spacing w:val="-4"/>
                <w:w w:val="115"/>
                <w:sz w:val="21"/>
              </w:rPr>
              <w:t>Vera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Mulheres</w:t>
            </w:r>
            <w:r>
              <w:rPr>
                <w:spacing w:val="8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bissexuais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Jaqueline</w:t>
            </w:r>
            <w:r>
              <w:rPr>
                <w:spacing w:val="32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Chanel</w:t>
            </w:r>
            <w:r>
              <w:rPr>
                <w:spacing w:val="33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Lopes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4"/>
                <w:w w:val="120"/>
                <w:sz w:val="21"/>
              </w:rPr>
              <w:t>Goes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Travestis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tabs>
                <w:tab w:pos="1288" w:val="left" w:leader="none"/>
                <w:tab w:pos="2470" w:val="left" w:leader="none"/>
              </w:tabs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Rodrigo</w:t>
            </w:r>
            <w:r>
              <w:rPr>
                <w:sz w:val="21"/>
              </w:rPr>
              <w:tab/>
            </w:r>
            <w:r>
              <w:rPr>
                <w:spacing w:val="-2"/>
                <w:w w:val="115"/>
                <w:sz w:val="21"/>
              </w:rPr>
              <w:t>Oliveira</w:t>
            </w:r>
            <w:r>
              <w:rPr>
                <w:sz w:val="21"/>
              </w:rPr>
              <w:tab/>
            </w:r>
            <w:r>
              <w:rPr>
                <w:spacing w:val="-5"/>
                <w:w w:val="115"/>
                <w:sz w:val="21"/>
              </w:rPr>
              <w:t>da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4"/>
                <w:w w:val="115"/>
                <w:sz w:val="21"/>
              </w:rPr>
              <w:t>Silva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tabs>
                <w:tab w:pos="2225" w:val="left" w:leader="none"/>
              </w:tabs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Alexandre</w:t>
            </w:r>
            <w:r>
              <w:rPr>
                <w:sz w:val="21"/>
              </w:rPr>
              <w:tab/>
            </w:r>
            <w:r>
              <w:rPr>
                <w:spacing w:val="-4"/>
                <w:w w:val="115"/>
                <w:sz w:val="21"/>
              </w:rPr>
              <w:t>Lima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Passarello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tabs>
                <w:tab w:pos="1098" w:val="left" w:leader="none"/>
                <w:tab w:pos="2022" w:val="left" w:leader="none"/>
              </w:tabs>
              <w:spacing w:before="41"/>
              <w:rPr>
                <w:sz w:val="21"/>
              </w:rPr>
            </w:pPr>
            <w:r>
              <w:rPr>
                <w:spacing w:val="-2"/>
                <w:w w:val="110"/>
                <w:sz w:val="21"/>
              </w:rPr>
              <w:t>Maria</w:t>
            </w:r>
            <w:r>
              <w:rPr>
                <w:sz w:val="21"/>
              </w:rPr>
              <w:tab/>
            </w:r>
            <w:r>
              <w:rPr>
                <w:spacing w:val="-2"/>
                <w:w w:val="110"/>
                <w:sz w:val="21"/>
              </w:rPr>
              <w:t>Aline</w:t>
            </w:r>
            <w:r>
              <w:rPr>
                <w:sz w:val="21"/>
              </w:rPr>
              <w:tab/>
            </w:r>
            <w:r>
              <w:rPr>
                <w:spacing w:val="-2"/>
                <w:w w:val="110"/>
                <w:sz w:val="21"/>
              </w:rPr>
              <w:t>Emidio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w w:val="120"/>
                <w:sz w:val="21"/>
              </w:rPr>
              <w:t>Alves</w:t>
            </w:r>
            <w:r>
              <w:rPr>
                <w:spacing w:val="-18"/>
                <w:w w:val="120"/>
                <w:sz w:val="21"/>
              </w:rPr>
              <w:t> </w:t>
            </w:r>
            <w:r>
              <w:rPr>
                <w:w w:val="120"/>
                <w:sz w:val="21"/>
              </w:rPr>
              <w:t>de</w:t>
            </w:r>
            <w:r>
              <w:rPr>
                <w:spacing w:val="-17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Souza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Travestis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369" w:hRule="atLeast"/>
        </w:trPr>
        <w:tc>
          <w:tcPr>
            <w:tcW w:w="2869" w:type="dxa"/>
          </w:tcPr>
          <w:p>
            <w:pPr>
              <w:pStyle w:val="TableParagraph"/>
              <w:spacing w:before="53"/>
              <w:rPr>
                <w:sz w:val="21"/>
              </w:rPr>
            </w:pPr>
            <w:r>
              <w:rPr>
                <w:w w:val="110"/>
                <w:sz w:val="21"/>
              </w:rPr>
              <w:t>Yuri</w:t>
            </w:r>
            <w:r>
              <w:rPr>
                <w:spacing w:val="-2"/>
                <w:w w:val="110"/>
                <w:sz w:val="21"/>
              </w:rPr>
              <w:t> Santos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369" w:hRule="atLeast"/>
        </w:trPr>
        <w:tc>
          <w:tcPr>
            <w:tcW w:w="2869" w:type="dxa"/>
          </w:tcPr>
          <w:p>
            <w:pPr>
              <w:pStyle w:val="TableParagraph"/>
              <w:spacing w:before="53"/>
              <w:rPr>
                <w:sz w:val="21"/>
              </w:rPr>
            </w:pPr>
            <w:r>
              <w:rPr>
                <w:w w:val="115"/>
                <w:sz w:val="21"/>
              </w:rPr>
              <w:t>Rafaela</w:t>
            </w:r>
            <w:r>
              <w:rPr>
                <w:spacing w:val="-1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da</w:t>
            </w:r>
            <w:r>
              <w:rPr>
                <w:spacing w:val="-1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Silva </w:t>
            </w:r>
            <w:r>
              <w:rPr>
                <w:spacing w:val="-2"/>
                <w:w w:val="115"/>
                <w:sz w:val="21"/>
              </w:rPr>
              <w:t>Xavier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Travestis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Leticia</w:t>
            </w:r>
            <w:r>
              <w:rPr>
                <w:spacing w:val="-15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Costa</w:t>
            </w:r>
            <w:r>
              <w:rPr>
                <w:spacing w:val="-14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Cunha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Mulheres</w:t>
            </w:r>
            <w:r>
              <w:rPr>
                <w:spacing w:val="11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tabs>
                <w:tab w:pos="2019" w:val="left" w:leader="none"/>
              </w:tabs>
              <w:spacing w:before="41"/>
              <w:rPr>
                <w:sz w:val="21"/>
              </w:rPr>
            </w:pPr>
            <w:r>
              <w:rPr>
                <w:spacing w:val="-2"/>
                <w:w w:val="120"/>
                <w:sz w:val="21"/>
              </w:rPr>
              <w:t>Emerson</w:t>
            </w:r>
            <w:r>
              <w:rPr>
                <w:sz w:val="21"/>
              </w:rPr>
              <w:tab/>
            </w:r>
            <w:r>
              <w:rPr>
                <w:spacing w:val="-2"/>
                <w:w w:val="120"/>
                <w:sz w:val="21"/>
              </w:rPr>
              <w:t>Santos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2"/>
                <w:w w:val="120"/>
                <w:sz w:val="21"/>
              </w:rPr>
              <w:t>Brandão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645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15"/>
                <w:sz w:val="21"/>
              </w:rPr>
              <w:t>Camilo</w:t>
            </w:r>
            <w:r>
              <w:rPr>
                <w:spacing w:val="3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Ferreira</w:t>
            </w:r>
            <w:r>
              <w:rPr>
                <w:spacing w:val="3"/>
                <w:w w:val="115"/>
                <w:sz w:val="21"/>
              </w:rPr>
              <w:t> </w:t>
            </w:r>
            <w:r>
              <w:rPr>
                <w:w w:val="115"/>
                <w:sz w:val="21"/>
              </w:rPr>
              <w:t>da</w:t>
            </w:r>
            <w:r>
              <w:rPr>
                <w:spacing w:val="3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Silva</w:t>
            </w:r>
          </w:p>
          <w:p>
            <w:pPr>
              <w:pStyle w:val="TableParagraph"/>
              <w:spacing w:before="68"/>
              <w:rPr>
                <w:sz w:val="21"/>
              </w:rPr>
            </w:pPr>
            <w:r>
              <w:rPr>
                <w:spacing w:val="-4"/>
                <w:w w:val="120"/>
                <w:sz w:val="21"/>
              </w:rPr>
              <w:t>Nunes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4"/>
                <w:w w:val="120"/>
                <w:sz w:val="21"/>
              </w:rPr>
              <w:t>trans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369" w:hRule="atLeast"/>
        </w:trPr>
        <w:tc>
          <w:tcPr>
            <w:tcW w:w="2869" w:type="dxa"/>
          </w:tcPr>
          <w:p>
            <w:pPr>
              <w:pStyle w:val="TableParagraph"/>
              <w:spacing w:before="53"/>
              <w:rPr>
                <w:sz w:val="21"/>
              </w:rPr>
            </w:pPr>
            <w:r>
              <w:rPr>
                <w:spacing w:val="-2"/>
                <w:w w:val="115"/>
                <w:sz w:val="21"/>
              </w:rPr>
              <w:t>Rodolfo</w:t>
            </w:r>
            <w:r>
              <w:rPr>
                <w:spacing w:val="-5"/>
                <w:w w:val="115"/>
                <w:sz w:val="21"/>
              </w:rPr>
              <w:t> </w:t>
            </w:r>
            <w:r>
              <w:rPr>
                <w:spacing w:val="-2"/>
                <w:w w:val="115"/>
                <w:sz w:val="21"/>
              </w:rPr>
              <w:t>Rezende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pacing w:val="-4"/>
                <w:w w:val="125"/>
                <w:sz w:val="21"/>
              </w:rPr>
              <w:t>Gays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357" w:hRule="atLeast"/>
        </w:trPr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Alcimar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silva</w:t>
            </w:r>
            <w:r>
              <w:rPr>
                <w:spacing w:val="40"/>
                <w:sz w:val="21"/>
              </w:rPr>
              <w:t> </w:t>
            </w:r>
            <w:r>
              <w:rPr>
                <w:sz w:val="21"/>
              </w:rPr>
              <w:t>/</w:t>
            </w:r>
            <w:r>
              <w:rPr>
                <w:spacing w:val="41"/>
                <w:sz w:val="21"/>
              </w:rPr>
              <w:t> </w:t>
            </w:r>
            <w:r>
              <w:rPr>
                <w:sz w:val="21"/>
              </w:rPr>
              <w:t>Dj</w:t>
            </w:r>
            <w:r>
              <w:rPr>
                <w:spacing w:val="40"/>
                <w:sz w:val="21"/>
              </w:rPr>
              <w:t> </w:t>
            </w:r>
            <w:r>
              <w:rPr>
                <w:spacing w:val="-4"/>
                <w:sz w:val="21"/>
              </w:rPr>
              <w:t>Alci</w:t>
            </w:r>
          </w:p>
        </w:tc>
        <w:tc>
          <w:tcPr>
            <w:tcW w:w="2869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w w:val="120"/>
                <w:sz w:val="21"/>
              </w:rPr>
              <w:t>Homens</w:t>
            </w:r>
            <w:r>
              <w:rPr>
                <w:spacing w:val="-15"/>
                <w:w w:val="120"/>
                <w:sz w:val="21"/>
              </w:rPr>
              <w:t> </w:t>
            </w:r>
            <w:r>
              <w:rPr>
                <w:spacing w:val="-2"/>
                <w:w w:val="120"/>
                <w:sz w:val="21"/>
              </w:rPr>
              <w:t>bissexuais</w:t>
            </w:r>
          </w:p>
        </w:tc>
        <w:tc>
          <w:tcPr>
            <w:tcW w:w="2869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</w:tbl>
    <w:p>
      <w:pPr>
        <w:pStyle w:val="BodyText"/>
        <w:spacing w:before="215"/>
        <w:rPr>
          <w:b/>
        </w:rPr>
      </w:pPr>
    </w:p>
    <w:p>
      <w:pPr>
        <w:pStyle w:val="Heading2"/>
      </w:pPr>
      <w:r>
        <w:rPr>
          <w:w w:val="120"/>
        </w:rPr>
        <w:t>ENTIDADES</w:t>
      </w:r>
      <w:r>
        <w:rPr>
          <w:spacing w:val="25"/>
          <w:w w:val="120"/>
        </w:rPr>
        <w:t> </w:t>
      </w:r>
      <w:r>
        <w:rPr>
          <w:w w:val="120"/>
        </w:rPr>
        <w:t>/</w:t>
      </w:r>
      <w:r>
        <w:rPr>
          <w:spacing w:val="26"/>
          <w:w w:val="120"/>
        </w:rPr>
        <w:t> </w:t>
      </w:r>
      <w:r>
        <w:rPr>
          <w:w w:val="120"/>
        </w:rPr>
        <w:t>ORGANIZAÇÕES</w:t>
      </w:r>
      <w:r>
        <w:rPr>
          <w:spacing w:val="25"/>
          <w:w w:val="120"/>
        </w:rPr>
        <w:t> </w:t>
      </w:r>
      <w:r>
        <w:rPr>
          <w:w w:val="120"/>
        </w:rPr>
        <w:t>DEFERIDAS</w:t>
      </w:r>
      <w:r>
        <w:rPr>
          <w:spacing w:val="26"/>
          <w:w w:val="120"/>
        </w:rPr>
        <w:t> </w:t>
      </w:r>
      <w:r>
        <w:rPr>
          <w:w w:val="120"/>
        </w:rPr>
        <w:t>E</w:t>
      </w:r>
      <w:r>
        <w:rPr>
          <w:spacing w:val="25"/>
          <w:w w:val="120"/>
        </w:rPr>
        <w:t> </w:t>
      </w:r>
      <w:r>
        <w:rPr>
          <w:spacing w:val="-2"/>
          <w:w w:val="120"/>
        </w:rPr>
        <w:t>INDEFERIDAS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5"/>
        <w:rPr>
          <w:b/>
          <w:sz w:val="20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1"/>
        <w:gridCol w:w="2521"/>
        <w:gridCol w:w="2281"/>
        <w:gridCol w:w="2281"/>
      </w:tblGrid>
      <w:tr>
        <w:trPr>
          <w:trHeight w:val="357" w:hRule="atLeast"/>
        </w:trPr>
        <w:tc>
          <w:tcPr>
            <w:tcW w:w="2281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w w:val="125"/>
                <w:sz w:val="24"/>
              </w:rPr>
              <w:t>NOME</w:t>
            </w:r>
          </w:p>
        </w:tc>
        <w:tc>
          <w:tcPr>
            <w:tcW w:w="2521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w w:val="120"/>
                <w:sz w:val="24"/>
              </w:rPr>
              <w:t>REPRESENTANTE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SEGMENTO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STATUS</w:t>
            </w:r>
          </w:p>
        </w:tc>
      </w:tr>
      <w:tr>
        <w:trPr>
          <w:trHeight w:val="3045" w:hRule="atLeast"/>
        </w:trPr>
        <w:tc>
          <w:tcPr>
            <w:tcW w:w="228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Rede</w:t>
            </w:r>
            <w:r>
              <w:rPr>
                <w:spacing w:val="-16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MILBi+</w:t>
            </w:r>
          </w:p>
        </w:tc>
        <w:tc>
          <w:tcPr>
            <w:tcW w:w="2521" w:type="dxa"/>
          </w:tcPr>
          <w:p>
            <w:pPr>
              <w:pStyle w:val="TableParagraph"/>
              <w:tabs>
                <w:tab w:pos="1615" w:val="left" w:leader="none"/>
              </w:tabs>
              <w:spacing w:line="290" w:lineRule="auto"/>
              <w:ind w:right="12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Verónica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Loreto </w:t>
            </w:r>
            <w:r>
              <w:rPr>
                <w:w w:val="110"/>
                <w:sz w:val="24"/>
              </w:rPr>
              <w:t>Gálvez Collado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304" w:val="left" w:leader="none"/>
                <w:tab w:pos="1649" w:val="left" w:leader="none"/>
                <w:tab w:pos="1860" w:val="left" w:leader="none"/>
              </w:tabs>
              <w:spacing w:line="290" w:lineRule="auto"/>
              <w:ind w:left="111" w:right="9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Entidades</w:t>
            </w:r>
            <w:r>
              <w:rPr>
                <w:sz w:val="24"/>
              </w:rPr>
              <w:tab/>
              <w:tab/>
            </w:r>
            <w:r>
              <w:rPr>
                <w:spacing w:val="-7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sem </w:t>
            </w:r>
            <w:r>
              <w:rPr>
                <w:spacing w:val="-2"/>
                <w:w w:val="110"/>
                <w:sz w:val="24"/>
              </w:rPr>
              <w:t>personalidade jurídica,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atuação comprovada</w:t>
            </w:r>
            <w:r>
              <w:rPr>
                <w:sz w:val="24"/>
              </w:rPr>
              <w:tab/>
              <w:tab/>
            </w:r>
            <w:r>
              <w:rPr>
                <w:spacing w:val="-67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na </w:t>
            </w:r>
            <w:r>
              <w:rPr>
                <w:spacing w:val="-2"/>
                <w:w w:val="110"/>
                <w:sz w:val="24"/>
              </w:rPr>
              <w:t>promoção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6"/>
                <w:w w:val="110"/>
                <w:sz w:val="24"/>
              </w:rPr>
              <w:t>da </w:t>
            </w:r>
            <w:r>
              <w:rPr>
                <w:spacing w:val="-2"/>
                <w:w w:val="110"/>
                <w:sz w:val="24"/>
              </w:rPr>
              <w:t>diversidade sexual</w:t>
            </w:r>
            <w:r>
              <w:rPr>
                <w:sz w:val="24"/>
              </w:rPr>
              <w:tab/>
            </w:r>
            <w:r>
              <w:rPr>
                <w:spacing w:val="-10"/>
                <w:w w:val="110"/>
                <w:sz w:val="24"/>
              </w:rPr>
              <w:t>e</w:t>
            </w:r>
            <w:r>
              <w:rPr>
                <w:sz w:val="24"/>
              </w:rPr>
              <w:tab/>
              <w:tab/>
            </w:r>
            <w:r>
              <w:rPr>
                <w:spacing w:val="-69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de</w:t>
            </w:r>
          </w:p>
          <w:p>
            <w:pPr>
              <w:pStyle w:val="TableParagraph"/>
              <w:spacing w:line="270" w:lineRule="exact" w:before="0"/>
              <w:ind w:left="111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gênero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333" w:hRule="atLeast"/>
        </w:trPr>
        <w:tc>
          <w:tcPr>
            <w:tcW w:w="228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Familia</w:t>
            </w:r>
            <w:r>
              <w:rPr>
                <w:spacing w:val="-12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Seth</w:t>
            </w:r>
          </w:p>
        </w:tc>
        <w:tc>
          <w:tcPr>
            <w:tcW w:w="2521" w:type="dxa"/>
          </w:tcPr>
          <w:p>
            <w:pPr>
              <w:pStyle w:val="TableParagraph"/>
              <w:tabs>
                <w:tab w:pos="1201" w:val="left" w:leader="none"/>
              </w:tabs>
              <w:spacing w:line="290" w:lineRule="auto"/>
              <w:ind w:right="105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Maytê</w:t>
            </w:r>
            <w:r>
              <w:rPr>
                <w:sz w:val="24"/>
              </w:rPr>
              <w:tab/>
            </w:r>
            <w:r>
              <w:rPr>
                <w:spacing w:val="-2"/>
                <w:w w:val="115"/>
                <w:sz w:val="24"/>
              </w:rPr>
              <w:t>Rodrigues Borges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304" w:val="left" w:leader="none"/>
                <w:tab w:pos="1649" w:val="left" w:leader="none"/>
                <w:tab w:pos="1860" w:val="left" w:leader="none"/>
              </w:tabs>
              <w:spacing w:line="290" w:lineRule="auto"/>
              <w:ind w:left="111" w:right="9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Entidades</w:t>
            </w:r>
            <w:r>
              <w:rPr>
                <w:sz w:val="24"/>
              </w:rPr>
              <w:tab/>
              <w:tab/>
            </w:r>
            <w:r>
              <w:rPr>
                <w:spacing w:val="-7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sem </w:t>
            </w:r>
            <w:r>
              <w:rPr>
                <w:spacing w:val="-2"/>
                <w:w w:val="110"/>
                <w:sz w:val="24"/>
              </w:rPr>
              <w:t>personalidade jurídica,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atuação comprovada</w:t>
            </w:r>
            <w:r>
              <w:rPr>
                <w:sz w:val="24"/>
              </w:rPr>
              <w:tab/>
              <w:tab/>
            </w:r>
            <w:r>
              <w:rPr>
                <w:spacing w:val="-67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na </w:t>
            </w:r>
            <w:r>
              <w:rPr>
                <w:spacing w:val="-2"/>
                <w:w w:val="110"/>
                <w:sz w:val="24"/>
              </w:rPr>
              <w:t>promoção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6"/>
                <w:w w:val="110"/>
                <w:sz w:val="24"/>
              </w:rPr>
              <w:t>da </w:t>
            </w:r>
            <w:r>
              <w:rPr>
                <w:spacing w:val="-2"/>
                <w:w w:val="110"/>
                <w:sz w:val="24"/>
              </w:rPr>
              <w:t>diversidade sexual</w:t>
            </w:r>
            <w:r>
              <w:rPr>
                <w:sz w:val="24"/>
              </w:rPr>
              <w:tab/>
            </w:r>
            <w:r>
              <w:rPr>
                <w:spacing w:val="-10"/>
                <w:w w:val="110"/>
                <w:sz w:val="24"/>
              </w:rPr>
              <w:t>e</w:t>
            </w:r>
            <w:r>
              <w:rPr>
                <w:sz w:val="24"/>
              </w:rPr>
              <w:tab/>
              <w:tab/>
            </w:r>
            <w:r>
              <w:rPr>
                <w:spacing w:val="-69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de </w:t>
            </w:r>
            <w:r>
              <w:rPr>
                <w:spacing w:val="-2"/>
                <w:w w:val="110"/>
                <w:sz w:val="24"/>
              </w:rPr>
              <w:t>gênero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00" w:h="16840"/>
          <w:pgMar w:header="0" w:footer="181" w:top="540" w:bottom="380" w:left="566" w:right="566"/>
        </w:sectPr>
      </w:pPr>
    </w:p>
    <w:p>
      <w:pPr>
        <w:pStyle w:val="BodyText"/>
        <w:spacing w:before="6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1"/>
        <w:gridCol w:w="2521"/>
        <w:gridCol w:w="2281"/>
        <w:gridCol w:w="2281"/>
      </w:tblGrid>
      <w:tr>
        <w:trPr>
          <w:trHeight w:val="3045" w:hRule="atLeast"/>
        </w:trPr>
        <w:tc>
          <w:tcPr>
            <w:tcW w:w="2281" w:type="dxa"/>
          </w:tcPr>
          <w:p>
            <w:pPr>
              <w:pStyle w:val="TableParagraph"/>
              <w:tabs>
                <w:tab w:pos="1858" w:val="left" w:leader="none"/>
              </w:tabs>
              <w:spacing w:line="290" w:lineRule="auto"/>
              <w:ind w:right="105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Conselho Regional</w:t>
            </w:r>
            <w:r>
              <w:rPr>
                <w:sz w:val="24"/>
              </w:rPr>
              <w:tab/>
            </w:r>
            <w:r>
              <w:rPr>
                <w:spacing w:val="-6"/>
                <w:w w:val="110"/>
                <w:sz w:val="24"/>
              </w:rPr>
              <w:t>de </w:t>
            </w:r>
            <w:r>
              <w:rPr>
                <w:spacing w:val="-2"/>
                <w:w w:val="110"/>
                <w:sz w:val="24"/>
              </w:rPr>
              <w:t>Fonoaudiologia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2ª Região</w:t>
            </w:r>
          </w:p>
        </w:tc>
        <w:tc>
          <w:tcPr>
            <w:tcW w:w="2521" w:type="dxa"/>
          </w:tcPr>
          <w:p>
            <w:pPr>
              <w:pStyle w:val="TableParagraph"/>
              <w:spacing w:line="290" w:lineRule="auto"/>
              <w:rPr>
                <w:sz w:val="24"/>
              </w:rPr>
            </w:pPr>
            <w:r>
              <w:rPr>
                <w:w w:val="110"/>
                <w:sz w:val="24"/>
              </w:rPr>
              <w:t>Ronielio Ribeiro de </w:t>
            </w:r>
            <w:r>
              <w:rPr>
                <w:spacing w:val="-2"/>
                <w:w w:val="110"/>
                <w:sz w:val="24"/>
              </w:rPr>
              <w:t>Sousa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424" w:val="left" w:leader="none"/>
                <w:tab w:pos="1783" w:val="left" w:leader="none"/>
              </w:tabs>
              <w:spacing w:line="290" w:lineRule="auto"/>
              <w:ind w:left="111" w:right="9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Organizações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personalidade </w:t>
            </w:r>
            <w:r>
              <w:rPr>
                <w:w w:val="110"/>
                <w:sz w:val="24"/>
              </w:rPr>
              <w:t>jurídica e Órgãos </w:t>
            </w:r>
            <w:r>
              <w:rPr>
                <w:spacing w:val="-6"/>
                <w:w w:val="110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classe (assento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w w:val="110"/>
                <w:sz w:val="24"/>
              </w:rPr>
              <w:t>em </w:t>
            </w:r>
            <w:r>
              <w:rPr>
                <w:spacing w:val="-2"/>
                <w:w w:val="110"/>
                <w:sz w:val="24"/>
              </w:rPr>
              <w:t>caráter </w:t>
            </w:r>
            <w:r>
              <w:rPr>
                <w:w w:val="110"/>
                <w:sz w:val="24"/>
              </w:rPr>
              <w:t>consultivo e sem</w:t>
            </w:r>
          </w:p>
          <w:p>
            <w:pPr>
              <w:pStyle w:val="TableParagraph"/>
              <w:spacing w:line="270" w:lineRule="exact" w:before="0"/>
              <w:ind w:left="111"/>
              <w:rPr>
                <w:sz w:val="24"/>
              </w:rPr>
            </w:pPr>
            <w:r>
              <w:rPr>
                <w:w w:val="110"/>
                <w:sz w:val="24"/>
              </w:rPr>
              <w:t>direito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voto)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045" w:hRule="atLeast"/>
        </w:trPr>
        <w:tc>
          <w:tcPr>
            <w:tcW w:w="228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FETAM</w:t>
            </w:r>
          </w:p>
        </w:tc>
        <w:tc>
          <w:tcPr>
            <w:tcW w:w="2521" w:type="dxa"/>
          </w:tcPr>
          <w:p>
            <w:pPr>
              <w:pStyle w:val="TableParagraph"/>
              <w:spacing w:line="290" w:lineRule="auto"/>
              <w:rPr>
                <w:sz w:val="24"/>
              </w:rPr>
            </w:pPr>
            <w:r>
              <w:rPr>
                <w:w w:val="110"/>
                <w:sz w:val="24"/>
              </w:rPr>
              <w:t>Brune Bonifácio de </w:t>
            </w:r>
            <w:r>
              <w:rPr>
                <w:spacing w:val="-2"/>
                <w:w w:val="110"/>
                <w:sz w:val="24"/>
              </w:rPr>
              <w:t>Almeida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424" w:val="left" w:leader="none"/>
                <w:tab w:pos="1783" w:val="left" w:leader="none"/>
              </w:tabs>
              <w:spacing w:line="290" w:lineRule="auto"/>
              <w:ind w:left="111" w:right="9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Organizações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personalidade </w:t>
            </w:r>
            <w:r>
              <w:rPr>
                <w:w w:val="110"/>
                <w:sz w:val="24"/>
              </w:rPr>
              <w:t>jurídica e Órgãos </w:t>
            </w:r>
            <w:r>
              <w:rPr>
                <w:spacing w:val="-6"/>
                <w:w w:val="110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classe (assento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w w:val="110"/>
                <w:sz w:val="24"/>
              </w:rPr>
              <w:t>em </w:t>
            </w:r>
            <w:r>
              <w:rPr>
                <w:spacing w:val="-2"/>
                <w:w w:val="110"/>
                <w:sz w:val="24"/>
              </w:rPr>
              <w:t>caráter </w:t>
            </w:r>
            <w:r>
              <w:rPr>
                <w:w w:val="110"/>
                <w:sz w:val="24"/>
              </w:rPr>
              <w:t>consultivo e sem</w:t>
            </w:r>
          </w:p>
          <w:p>
            <w:pPr>
              <w:pStyle w:val="TableParagraph"/>
              <w:spacing w:line="270" w:lineRule="exact" w:before="0"/>
              <w:ind w:left="111"/>
              <w:rPr>
                <w:sz w:val="24"/>
              </w:rPr>
            </w:pPr>
            <w:r>
              <w:rPr>
                <w:w w:val="110"/>
                <w:sz w:val="24"/>
              </w:rPr>
              <w:t>direito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voto)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045" w:hRule="atLeast"/>
        </w:trPr>
        <w:tc>
          <w:tcPr>
            <w:tcW w:w="2281" w:type="dxa"/>
          </w:tcPr>
          <w:p>
            <w:pPr>
              <w:pStyle w:val="TableParagraph"/>
              <w:spacing w:line="290" w:lineRule="auto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Associação DiversaMentes</w:t>
            </w:r>
          </w:p>
        </w:tc>
        <w:tc>
          <w:tcPr>
            <w:tcW w:w="2521" w:type="dxa"/>
          </w:tcPr>
          <w:p>
            <w:pPr>
              <w:pStyle w:val="TableParagraph"/>
              <w:spacing w:line="290" w:lineRule="auto"/>
              <w:rPr>
                <w:sz w:val="24"/>
              </w:rPr>
            </w:pPr>
            <w:r>
              <w:rPr>
                <w:w w:val="110"/>
                <w:sz w:val="24"/>
              </w:rPr>
              <w:t>Victor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Raphael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de Paula Oliveira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424" w:val="left" w:leader="none"/>
                <w:tab w:pos="1783" w:val="left" w:leader="none"/>
              </w:tabs>
              <w:spacing w:line="290" w:lineRule="auto"/>
              <w:ind w:left="111" w:right="9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Organizações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personalidade </w:t>
            </w:r>
            <w:r>
              <w:rPr>
                <w:w w:val="110"/>
                <w:sz w:val="24"/>
              </w:rPr>
              <w:t>jurídica e Órgãos </w:t>
            </w:r>
            <w:r>
              <w:rPr>
                <w:spacing w:val="-6"/>
                <w:w w:val="110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classe (assento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w w:val="110"/>
                <w:sz w:val="24"/>
              </w:rPr>
              <w:t>em </w:t>
            </w:r>
            <w:r>
              <w:rPr>
                <w:spacing w:val="-2"/>
                <w:w w:val="110"/>
                <w:sz w:val="24"/>
              </w:rPr>
              <w:t>caráter </w:t>
            </w:r>
            <w:r>
              <w:rPr>
                <w:w w:val="110"/>
                <w:sz w:val="24"/>
              </w:rPr>
              <w:t>consultivo e sem</w:t>
            </w:r>
          </w:p>
          <w:p>
            <w:pPr>
              <w:pStyle w:val="TableParagraph"/>
              <w:spacing w:line="270" w:lineRule="exact" w:before="0"/>
              <w:ind w:left="111"/>
              <w:rPr>
                <w:sz w:val="24"/>
              </w:rPr>
            </w:pPr>
            <w:r>
              <w:rPr>
                <w:w w:val="110"/>
                <w:sz w:val="24"/>
              </w:rPr>
              <w:t>direito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voto)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DEFERIDO</w:t>
            </w:r>
          </w:p>
        </w:tc>
      </w:tr>
      <w:tr>
        <w:trPr>
          <w:trHeight w:val="3333" w:hRule="atLeast"/>
        </w:trPr>
        <w:tc>
          <w:tcPr>
            <w:tcW w:w="228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110"/>
                <w:sz w:val="24"/>
              </w:rPr>
              <w:t>Familia</w:t>
            </w:r>
            <w:r>
              <w:rPr>
                <w:spacing w:val="-12"/>
                <w:w w:val="11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Stronger</w:t>
            </w:r>
          </w:p>
        </w:tc>
        <w:tc>
          <w:tcPr>
            <w:tcW w:w="2521" w:type="dxa"/>
          </w:tcPr>
          <w:p>
            <w:pPr>
              <w:pStyle w:val="TableParagraph"/>
              <w:tabs>
                <w:tab w:pos="979" w:val="left" w:leader="none"/>
                <w:tab w:pos="2103" w:val="left" w:leader="none"/>
              </w:tabs>
              <w:spacing w:line="290" w:lineRule="auto"/>
              <w:ind w:right="100"/>
              <w:rPr>
                <w:sz w:val="24"/>
              </w:rPr>
            </w:pPr>
            <w:r>
              <w:rPr>
                <w:spacing w:val="-2"/>
                <w:w w:val="115"/>
                <w:sz w:val="24"/>
              </w:rPr>
              <w:t>Elvis</w:t>
            </w:r>
            <w:r>
              <w:rPr>
                <w:sz w:val="24"/>
              </w:rPr>
              <w:tab/>
            </w:r>
            <w:r>
              <w:rPr>
                <w:spacing w:val="-2"/>
                <w:w w:val="115"/>
                <w:sz w:val="24"/>
              </w:rPr>
              <w:t>Justino</w:t>
            </w:r>
            <w:r>
              <w:rPr>
                <w:sz w:val="24"/>
              </w:rPr>
              <w:tab/>
            </w:r>
            <w:r>
              <w:rPr>
                <w:spacing w:val="-6"/>
                <w:w w:val="115"/>
                <w:sz w:val="24"/>
              </w:rPr>
              <w:t>de </w:t>
            </w:r>
            <w:r>
              <w:rPr>
                <w:spacing w:val="-2"/>
                <w:w w:val="115"/>
                <w:sz w:val="24"/>
              </w:rPr>
              <w:t>Souza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304" w:val="left" w:leader="none"/>
                <w:tab w:pos="1649" w:val="left" w:leader="none"/>
                <w:tab w:pos="1860" w:val="left" w:leader="none"/>
              </w:tabs>
              <w:spacing w:line="290" w:lineRule="auto"/>
              <w:ind w:left="111" w:right="9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Entidades</w:t>
            </w:r>
            <w:r>
              <w:rPr>
                <w:sz w:val="24"/>
              </w:rPr>
              <w:tab/>
              <w:tab/>
            </w:r>
            <w:r>
              <w:rPr>
                <w:spacing w:val="-7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sem </w:t>
            </w:r>
            <w:r>
              <w:rPr>
                <w:spacing w:val="-2"/>
                <w:w w:val="110"/>
                <w:sz w:val="24"/>
              </w:rPr>
              <w:t>personalidade jurídica,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atuação comprovada</w:t>
            </w:r>
            <w:r>
              <w:rPr>
                <w:sz w:val="24"/>
              </w:rPr>
              <w:tab/>
              <w:tab/>
            </w:r>
            <w:r>
              <w:rPr>
                <w:spacing w:val="-67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na </w:t>
            </w:r>
            <w:r>
              <w:rPr>
                <w:spacing w:val="-2"/>
                <w:w w:val="110"/>
                <w:sz w:val="24"/>
              </w:rPr>
              <w:t>promoção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6"/>
                <w:w w:val="110"/>
                <w:sz w:val="24"/>
              </w:rPr>
              <w:t>da </w:t>
            </w:r>
            <w:r>
              <w:rPr>
                <w:spacing w:val="-2"/>
                <w:w w:val="110"/>
                <w:sz w:val="24"/>
              </w:rPr>
              <w:t>diversidade sexual</w:t>
            </w:r>
            <w:r>
              <w:rPr>
                <w:sz w:val="24"/>
              </w:rPr>
              <w:tab/>
            </w:r>
            <w:r>
              <w:rPr>
                <w:spacing w:val="-10"/>
                <w:w w:val="110"/>
                <w:sz w:val="24"/>
              </w:rPr>
              <w:t>e</w:t>
            </w:r>
            <w:r>
              <w:rPr>
                <w:sz w:val="24"/>
              </w:rPr>
              <w:tab/>
              <w:tab/>
            </w:r>
            <w:r>
              <w:rPr>
                <w:spacing w:val="-69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de </w:t>
            </w:r>
            <w:r>
              <w:rPr>
                <w:spacing w:val="-2"/>
                <w:w w:val="110"/>
                <w:sz w:val="24"/>
              </w:rPr>
              <w:t>gênero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</w:tbl>
    <w:p>
      <w:pPr>
        <w:pStyle w:val="TableParagraph"/>
        <w:spacing w:after="0"/>
        <w:rPr>
          <w:b/>
          <w:sz w:val="24"/>
        </w:rPr>
        <w:sectPr>
          <w:pgSz w:w="11900" w:h="16840"/>
          <w:pgMar w:header="0" w:footer="181" w:top="540" w:bottom="380" w:left="566" w:right="566"/>
        </w:sectPr>
      </w:pPr>
    </w:p>
    <w:p>
      <w:pPr>
        <w:pStyle w:val="BodyText"/>
        <w:spacing w:before="6"/>
        <w:rPr>
          <w:b/>
          <w:sz w:val="2"/>
        </w:rPr>
      </w:pPr>
    </w:p>
    <w:tbl>
      <w:tblPr>
        <w:tblW w:w="0" w:type="auto"/>
        <w:jc w:val="left"/>
        <w:tblInd w:w="1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1"/>
        <w:gridCol w:w="2521"/>
        <w:gridCol w:w="2281"/>
        <w:gridCol w:w="2281"/>
      </w:tblGrid>
      <w:tr>
        <w:trPr>
          <w:trHeight w:val="3477" w:hRule="atLeast"/>
        </w:trPr>
        <w:tc>
          <w:tcPr>
            <w:tcW w:w="2281" w:type="dxa"/>
          </w:tcPr>
          <w:p>
            <w:pPr>
              <w:pStyle w:val="TableParagraph"/>
              <w:tabs>
                <w:tab w:pos="1035" w:val="left" w:leader="none"/>
              </w:tabs>
              <w:spacing w:line="290" w:lineRule="auto"/>
              <w:ind w:right="96"/>
              <w:rPr>
                <w:sz w:val="24"/>
              </w:rPr>
            </w:pPr>
            <w:r>
              <w:rPr>
                <w:spacing w:val="-4"/>
                <w:w w:val="115"/>
                <w:sz w:val="24"/>
              </w:rPr>
              <w:t>SEM</w:t>
            </w:r>
            <w:r>
              <w:rPr>
                <w:sz w:val="24"/>
              </w:rPr>
              <w:tab/>
            </w:r>
            <w:r>
              <w:rPr>
                <w:spacing w:val="-2"/>
                <w:w w:val="115"/>
                <w:sz w:val="24"/>
              </w:rPr>
              <w:t>DIREITOS </w:t>
            </w:r>
            <w:r>
              <w:rPr>
                <w:w w:val="115"/>
                <w:sz w:val="24"/>
              </w:rPr>
              <w:t>NÃO É LEGAL</w:t>
            </w:r>
          </w:p>
        </w:tc>
        <w:tc>
          <w:tcPr>
            <w:tcW w:w="2521" w:type="dxa"/>
          </w:tcPr>
          <w:p>
            <w:pPr>
              <w:pStyle w:val="TableParagraph"/>
              <w:tabs>
                <w:tab w:pos="1463" w:val="left" w:leader="none"/>
              </w:tabs>
              <w:spacing w:line="290" w:lineRule="auto"/>
              <w:ind w:right="12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Rafael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Messias Guerra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304" w:val="left" w:leader="none"/>
                <w:tab w:pos="1649" w:val="left" w:leader="none"/>
                <w:tab w:pos="1860" w:val="left" w:leader="none"/>
              </w:tabs>
              <w:spacing w:line="290" w:lineRule="auto"/>
              <w:ind w:left="111" w:right="98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Entidades</w:t>
            </w:r>
            <w:r>
              <w:rPr>
                <w:sz w:val="24"/>
              </w:rPr>
              <w:tab/>
              <w:tab/>
            </w:r>
            <w:r>
              <w:rPr>
                <w:spacing w:val="-7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sem </w:t>
            </w:r>
            <w:r>
              <w:rPr>
                <w:spacing w:val="-2"/>
                <w:w w:val="110"/>
                <w:sz w:val="24"/>
              </w:rPr>
              <w:t>personalidade jurídica,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atuação comprovada</w:t>
            </w:r>
            <w:r>
              <w:rPr>
                <w:sz w:val="24"/>
              </w:rPr>
              <w:tab/>
              <w:tab/>
            </w:r>
            <w:r>
              <w:rPr>
                <w:spacing w:val="-67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na </w:t>
            </w:r>
            <w:r>
              <w:rPr>
                <w:spacing w:val="-2"/>
                <w:w w:val="110"/>
                <w:sz w:val="24"/>
              </w:rPr>
              <w:t>promoção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6"/>
                <w:w w:val="110"/>
                <w:sz w:val="24"/>
              </w:rPr>
              <w:t>da </w:t>
            </w:r>
            <w:r>
              <w:rPr>
                <w:spacing w:val="-2"/>
                <w:w w:val="110"/>
                <w:sz w:val="24"/>
              </w:rPr>
              <w:t>diversidade sexual</w:t>
            </w:r>
            <w:r>
              <w:rPr>
                <w:sz w:val="24"/>
              </w:rPr>
              <w:tab/>
            </w:r>
            <w:r>
              <w:rPr>
                <w:spacing w:val="-10"/>
                <w:w w:val="110"/>
                <w:sz w:val="24"/>
              </w:rPr>
              <w:t>e</w:t>
            </w:r>
            <w:r>
              <w:rPr>
                <w:sz w:val="24"/>
              </w:rPr>
              <w:tab/>
              <w:tab/>
            </w:r>
            <w:r>
              <w:rPr>
                <w:spacing w:val="-69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de </w:t>
            </w:r>
            <w:r>
              <w:rPr>
                <w:spacing w:val="-2"/>
                <w:w w:val="110"/>
                <w:sz w:val="24"/>
              </w:rPr>
              <w:t>gênero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3045" w:hRule="atLeast"/>
        </w:trPr>
        <w:tc>
          <w:tcPr>
            <w:tcW w:w="228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w w:val="115"/>
                <w:sz w:val="24"/>
              </w:rPr>
              <w:t>OAB</w:t>
            </w:r>
            <w:r>
              <w:rPr>
                <w:spacing w:val="-1"/>
                <w:w w:val="115"/>
                <w:sz w:val="24"/>
              </w:rPr>
              <w:t> </w:t>
            </w:r>
            <w:r>
              <w:rPr>
                <w:spacing w:val="-5"/>
                <w:w w:val="120"/>
                <w:sz w:val="24"/>
              </w:rPr>
              <w:t>SP</w:t>
            </w:r>
          </w:p>
        </w:tc>
        <w:tc>
          <w:tcPr>
            <w:tcW w:w="2521" w:type="dxa"/>
          </w:tcPr>
          <w:p>
            <w:pPr>
              <w:pStyle w:val="TableParagraph"/>
              <w:tabs>
                <w:tab w:pos="1310" w:val="left" w:leader="none"/>
              </w:tabs>
              <w:spacing w:line="290" w:lineRule="auto"/>
              <w:ind w:right="9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Victor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Henrique Grampa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424" w:val="left" w:leader="none"/>
                <w:tab w:pos="1783" w:val="left" w:leader="none"/>
              </w:tabs>
              <w:spacing w:line="290" w:lineRule="auto"/>
              <w:ind w:left="111" w:right="9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Organizações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personalidade </w:t>
            </w:r>
            <w:r>
              <w:rPr>
                <w:w w:val="110"/>
                <w:sz w:val="24"/>
              </w:rPr>
              <w:t>jurídica e Órgãos </w:t>
            </w:r>
            <w:r>
              <w:rPr>
                <w:spacing w:val="-6"/>
                <w:w w:val="110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classe (assento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w w:val="110"/>
                <w:sz w:val="24"/>
              </w:rPr>
              <w:t>em </w:t>
            </w:r>
            <w:r>
              <w:rPr>
                <w:spacing w:val="-2"/>
                <w:w w:val="110"/>
                <w:sz w:val="24"/>
              </w:rPr>
              <w:t>caráter </w:t>
            </w:r>
            <w:r>
              <w:rPr>
                <w:w w:val="110"/>
                <w:sz w:val="24"/>
              </w:rPr>
              <w:t>consultivo e sem</w:t>
            </w:r>
          </w:p>
          <w:p>
            <w:pPr>
              <w:pStyle w:val="TableParagraph"/>
              <w:spacing w:line="270" w:lineRule="exact" w:before="0"/>
              <w:ind w:left="111"/>
              <w:rPr>
                <w:sz w:val="24"/>
              </w:rPr>
            </w:pPr>
            <w:r>
              <w:rPr>
                <w:w w:val="110"/>
                <w:sz w:val="24"/>
              </w:rPr>
              <w:t>direito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voto)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  <w:tr>
        <w:trPr>
          <w:trHeight w:val="3045" w:hRule="atLeast"/>
        </w:trPr>
        <w:tc>
          <w:tcPr>
            <w:tcW w:w="2281" w:type="dxa"/>
          </w:tcPr>
          <w:p>
            <w:pPr>
              <w:pStyle w:val="TableParagraph"/>
              <w:tabs>
                <w:tab w:pos="1742" w:val="left" w:leader="none"/>
                <w:tab w:pos="2021" w:val="left" w:leader="none"/>
              </w:tabs>
              <w:spacing w:line="290" w:lineRule="auto"/>
              <w:ind w:right="9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Sindicato</w:t>
            </w:r>
            <w:r>
              <w:rPr>
                <w:sz w:val="24"/>
              </w:rPr>
              <w:tab/>
            </w:r>
            <w:r>
              <w:rPr>
                <w:spacing w:val="-4"/>
                <w:w w:val="110"/>
                <w:sz w:val="24"/>
              </w:rPr>
              <w:t>dos </w:t>
            </w:r>
            <w:r>
              <w:rPr>
                <w:spacing w:val="-2"/>
                <w:w w:val="110"/>
                <w:sz w:val="24"/>
              </w:rPr>
              <w:t>Trabalhadores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pacing w:val="-6"/>
                <w:w w:val="110"/>
                <w:sz w:val="24"/>
              </w:rPr>
              <w:t>na</w:t>
            </w:r>
            <w:r>
              <w:rPr>
                <w:spacing w:val="80"/>
                <w:w w:val="150"/>
                <w:sz w:val="24"/>
              </w:rPr>
              <w:t> </w:t>
            </w:r>
            <w:r>
              <w:rPr>
                <w:spacing w:val="-2"/>
                <w:w w:val="110"/>
                <w:sz w:val="24"/>
              </w:rPr>
              <w:t>Administração Pública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w w:val="110"/>
                <w:sz w:val="24"/>
              </w:rPr>
              <w:t>e</w:t>
            </w:r>
          </w:p>
          <w:p>
            <w:pPr>
              <w:pStyle w:val="TableParagraph"/>
              <w:spacing w:line="290" w:lineRule="auto" w:before="0"/>
              <w:ind w:right="93"/>
              <w:jc w:val="both"/>
              <w:rPr>
                <w:sz w:val="24"/>
              </w:rPr>
            </w:pPr>
            <w:r>
              <w:rPr>
                <w:w w:val="110"/>
                <w:sz w:val="24"/>
              </w:rPr>
              <w:t>Autarquias</w:t>
            </w:r>
            <w:r>
              <w:rPr>
                <w:w w:val="110"/>
                <w:sz w:val="24"/>
              </w:rPr>
              <w:t> do Município de São Paulo - SINDSEP</w:t>
            </w:r>
          </w:p>
        </w:tc>
        <w:tc>
          <w:tcPr>
            <w:tcW w:w="2521" w:type="dxa"/>
          </w:tcPr>
          <w:p>
            <w:pPr>
              <w:pStyle w:val="TableParagraph"/>
              <w:spacing w:line="290" w:lineRule="auto"/>
              <w:rPr>
                <w:sz w:val="24"/>
              </w:rPr>
            </w:pPr>
            <w:r>
              <w:rPr>
                <w:w w:val="110"/>
                <w:sz w:val="24"/>
              </w:rPr>
              <w:t>Brune Bonifácio de </w:t>
            </w:r>
            <w:r>
              <w:rPr>
                <w:spacing w:val="-2"/>
                <w:w w:val="110"/>
                <w:sz w:val="24"/>
              </w:rPr>
              <w:t>Almeida</w:t>
            </w:r>
          </w:p>
        </w:tc>
        <w:tc>
          <w:tcPr>
            <w:tcW w:w="2281" w:type="dxa"/>
          </w:tcPr>
          <w:p>
            <w:pPr>
              <w:pStyle w:val="TableParagraph"/>
              <w:tabs>
                <w:tab w:pos="1424" w:val="left" w:leader="none"/>
                <w:tab w:pos="1783" w:val="left" w:leader="none"/>
              </w:tabs>
              <w:spacing w:line="290" w:lineRule="auto"/>
              <w:ind w:left="111" w:right="96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Organizações</w:t>
            </w:r>
            <w:r>
              <w:rPr>
                <w:spacing w:val="40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com </w:t>
            </w:r>
            <w:r>
              <w:rPr>
                <w:spacing w:val="-2"/>
                <w:w w:val="110"/>
                <w:sz w:val="24"/>
              </w:rPr>
              <w:t>personalidade </w:t>
            </w:r>
            <w:r>
              <w:rPr>
                <w:w w:val="110"/>
                <w:sz w:val="24"/>
              </w:rPr>
              <w:t>jurídica e Órgãos </w:t>
            </w:r>
            <w:r>
              <w:rPr>
                <w:spacing w:val="-6"/>
                <w:w w:val="110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w w:val="110"/>
                <w:sz w:val="24"/>
              </w:rPr>
              <w:t>classe (assento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w w:val="110"/>
                <w:sz w:val="24"/>
              </w:rPr>
              <w:t>em </w:t>
            </w:r>
            <w:r>
              <w:rPr>
                <w:spacing w:val="-2"/>
                <w:w w:val="110"/>
                <w:sz w:val="24"/>
              </w:rPr>
              <w:t>caráter </w:t>
            </w:r>
            <w:r>
              <w:rPr>
                <w:w w:val="110"/>
                <w:sz w:val="24"/>
              </w:rPr>
              <w:t>consultivo e sem</w:t>
            </w:r>
          </w:p>
          <w:p>
            <w:pPr>
              <w:pStyle w:val="TableParagraph"/>
              <w:spacing w:line="270" w:lineRule="exact" w:before="0"/>
              <w:ind w:left="111"/>
              <w:rPr>
                <w:sz w:val="24"/>
              </w:rPr>
            </w:pPr>
            <w:r>
              <w:rPr>
                <w:w w:val="110"/>
                <w:sz w:val="24"/>
              </w:rPr>
              <w:t>direito</w:t>
            </w:r>
            <w:r>
              <w:rPr>
                <w:spacing w:val="-15"/>
                <w:w w:val="110"/>
                <w:sz w:val="24"/>
              </w:rPr>
              <w:t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4"/>
                <w:w w:val="110"/>
                <w:sz w:val="24"/>
              </w:rPr>
              <w:t> </w:t>
            </w:r>
            <w:r>
              <w:rPr>
                <w:spacing w:val="-4"/>
                <w:w w:val="110"/>
                <w:sz w:val="24"/>
              </w:rPr>
              <w:t>voto)</w:t>
            </w:r>
          </w:p>
        </w:tc>
        <w:tc>
          <w:tcPr>
            <w:tcW w:w="2281" w:type="dxa"/>
          </w:tcPr>
          <w:p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w w:val="125"/>
                <w:sz w:val="24"/>
              </w:rPr>
              <w:t>INDEFERIDO</w:t>
            </w:r>
          </w:p>
        </w:tc>
      </w:tr>
    </w:tbl>
    <w:p>
      <w:pPr>
        <w:pStyle w:val="BodyText"/>
        <w:rPr>
          <w:b/>
          <w:sz w:val="21"/>
        </w:rPr>
      </w:pPr>
    </w:p>
    <w:p>
      <w:pPr>
        <w:pStyle w:val="BodyText"/>
        <w:spacing w:before="71"/>
        <w:rPr>
          <w:b/>
          <w:sz w:val="21"/>
        </w:rPr>
      </w:pPr>
    </w:p>
    <w:p>
      <w:pPr>
        <w:spacing w:line="259" w:lineRule="auto" w:before="1"/>
        <w:ind w:left="4697" w:right="2336" w:firstLine="0"/>
        <w:jc w:val="left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2427546</wp:posOffset>
            </wp:positionH>
            <wp:positionV relativeFrom="paragraph">
              <wp:posOffset>-49580</wp:posOffset>
            </wp:positionV>
            <wp:extent cx="884166" cy="55641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166" cy="55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5"/>
          <w:sz w:val="21"/>
        </w:rPr>
        <w:t>Maicon</w:t>
      </w:r>
      <w:r>
        <w:rPr>
          <w:b/>
          <w:spacing w:val="-17"/>
          <w:w w:val="125"/>
          <w:sz w:val="21"/>
        </w:rPr>
        <w:t> </w:t>
      </w:r>
      <w:r>
        <w:rPr>
          <w:b/>
          <w:w w:val="125"/>
          <w:sz w:val="21"/>
        </w:rPr>
        <w:t>Rocha</w:t>
      </w:r>
      <w:r>
        <w:rPr>
          <w:b/>
          <w:spacing w:val="-17"/>
          <w:w w:val="125"/>
          <w:sz w:val="21"/>
        </w:rPr>
        <w:t> </w:t>
      </w:r>
      <w:r>
        <w:rPr>
          <w:b/>
          <w:w w:val="125"/>
          <w:sz w:val="21"/>
        </w:rPr>
        <w:t>Faria </w:t>
      </w:r>
      <w:r>
        <w:rPr>
          <w:b/>
          <w:w w:val="130"/>
          <w:sz w:val="21"/>
        </w:rPr>
        <w:t>Assessor(a) II</w:t>
      </w:r>
    </w:p>
    <w:p>
      <w:pPr>
        <w:spacing w:before="1"/>
        <w:ind w:left="4697" w:right="0" w:firstLine="0"/>
        <w:jc w:val="left"/>
        <w:rPr>
          <w:sz w:val="21"/>
        </w:rPr>
      </w:pPr>
      <w:r>
        <w:rPr>
          <w:w w:val="115"/>
          <w:sz w:val="21"/>
        </w:rPr>
        <w:t>Em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18/09/2026,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às</w:t>
      </w:r>
      <w:r>
        <w:rPr>
          <w:spacing w:val="-13"/>
          <w:w w:val="115"/>
          <w:sz w:val="21"/>
        </w:rPr>
        <w:t> </w:t>
      </w:r>
      <w:r>
        <w:rPr>
          <w:spacing w:val="-2"/>
          <w:w w:val="115"/>
          <w:sz w:val="21"/>
        </w:rPr>
        <w:t>16:29.</w:t>
      </w:r>
    </w:p>
    <w:p>
      <w:pPr>
        <w:spacing w:line="259" w:lineRule="auto" w:before="236"/>
        <w:ind w:left="4637" w:right="2336" w:firstLine="0"/>
        <w:jc w:val="left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2389435</wp:posOffset>
            </wp:positionH>
            <wp:positionV relativeFrom="paragraph">
              <wp:posOffset>100123</wp:posOffset>
            </wp:positionV>
            <wp:extent cx="884166" cy="556415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166" cy="55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25"/>
          <w:sz w:val="21"/>
        </w:rPr>
        <w:t>Sergio</w:t>
      </w:r>
      <w:r>
        <w:rPr>
          <w:b/>
          <w:spacing w:val="-13"/>
          <w:w w:val="125"/>
          <w:sz w:val="21"/>
        </w:rPr>
        <w:t> </w:t>
      </w:r>
      <w:r>
        <w:rPr>
          <w:b/>
          <w:w w:val="125"/>
          <w:sz w:val="21"/>
        </w:rPr>
        <w:t>Yukio</w:t>
      </w:r>
      <w:r>
        <w:rPr>
          <w:b/>
          <w:spacing w:val="-13"/>
          <w:w w:val="125"/>
          <w:sz w:val="21"/>
        </w:rPr>
        <w:t> </w:t>
      </w:r>
      <w:r>
        <w:rPr>
          <w:b/>
          <w:w w:val="125"/>
          <w:sz w:val="21"/>
        </w:rPr>
        <w:t>Tomimasu Coordenador(a) II</w:t>
      </w:r>
    </w:p>
    <w:p>
      <w:pPr>
        <w:spacing w:before="2"/>
        <w:ind w:left="4637" w:right="0" w:firstLine="0"/>
        <w:jc w:val="left"/>
        <w:rPr>
          <w:sz w:val="21"/>
        </w:rPr>
      </w:pPr>
      <w:r>
        <w:rPr>
          <w:w w:val="115"/>
          <w:sz w:val="21"/>
        </w:rPr>
        <w:t>Em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18/09/2026,</w:t>
      </w:r>
      <w:r>
        <w:rPr>
          <w:spacing w:val="-13"/>
          <w:w w:val="115"/>
          <w:sz w:val="21"/>
        </w:rPr>
        <w:t> </w:t>
      </w:r>
      <w:r>
        <w:rPr>
          <w:w w:val="115"/>
          <w:sz w:val="21"/>
        </w:rPr>
        <w:t>às</w:t>
      </w:r>
      <w:r>
        <w:rPr>
          <w:spacing w:val="-13"/>
          <w:w w:val="115"/>
          <w:sz w:val="21"/>
        </w:rPr>
        <w:t> </w:t>
      </w:r>
      <w:r>
        <w:rPr>
          <w:spacing w:val="-2"/>
          <w:w w:val="115"/>
          <w:sz w:val="21"/>
        </w:rPr>
        <w:t>17:30.</w:t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438171</wp:posOffset>
                </wp:positionH>
                <wp:positionV relativeFrom="paragraph">
                  <wp:posOffset>77100</wp:posOffset>
                </wp:positionV>
                <wp:extent cx="6677025" cy="1524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01675pt;margin-top:6.070899pt;width:525.75pt;height:1.2pt;mso-position-horizontal-relative:page;mso-position-vertical-relative:paragraph;z-index:-15728128;mso-wrap-distance-left:0;mso-wrap-distance-right:0" id="docshapegroup6" coordorigin="690,121" coordsize="10515,24">
                <v:shape style="position:absolute;left:690;top:121;width:10515;height:12" id="docshape7" coordorigin="690,121" coordsize="10515,12" path="m11193,133l690,133,690,121,11205,121,11193,133xe" filled="true" fillcolor="#999999" stroked="false">
                  <v:path arrowok="t"/>
                  <v:fill type="solid"/>
                </v:shape>
                <v:shape style="position:absolute;left:690;top:133;width:10515;height:12" id="docshape8" coordorigin="690,133" coordsize="10515,12" path="m11205,145l690,145,702,133,11205,133,11205,145xe" filled="true" fillcolor="#ededed" stroked="false">
                  <v:path arrowok="t"/>
                  <v:fill type="solid"/>
                </v:shape>
                <v:shape style="position:absolute;left:690;top:121;width:12;height:24" id="docshape9" coordorigin="690,121" coordsize="12,24" path="m690,145l690,121,702,121,702,133,690,145xe" filled="true" fillcolor="#999999" stroked="false">
                  <v:path arrowok="t"/>
                  <v:fill type="solid"/>
                </v:shape>
                <v:shape style="position:absolute;left:11192;top:121;width:12;height:24" id="docshape10" coordorigin="11193,121" coordsize="12,24" path="m11205,145l11193,145,11193,133,11205,121,11205,145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103" w:after="43"/>
        <w:ind w:left="160" w:right="394" w:firstLine="0"/>
        <w:jc w:val="left"/>
        <w:rPr>
          <w:sz w:val="21"/>
        </w:rPr>
      </w:pPr>
      <w:r>
        <w:rPr>
          <w:w w:val="110"/>
          <w:sz w:val="21"/>
        </w:rPr>
        <w:t>A autenticidade deste documento pode ser conferida no site</w:t>
      </w:r>
      <w:r>
        <w:rPr>
          <w:spacing w:val="40"/>
          <w:w w:val="110"/>
          <w:sz w:val="21"/>
        </w:rPr>
        <w:t> </w:t>
      </w:r>
      <w:hyperlink r:id="rId8">
        <w:r>
          <w:rPr>
            <w:w w:val="110"/>
            <w:sz w:val="21"/>
          </w:rPr>
          <w:t>http://processos.prefeitura.sp.gov.br</w:t>
        </w:r>
      </w:hyperlink>
      <w:r>
        <w:rPr>
          <w:w w:val="110"/>
          <w:sz w:val="21"/>
        </w:rPr>
        <w:t>, informando o código verificador </w:t>
      </w:r>
      <w:r>
        <w:rPr>
          <w:b/>
          <w:w w:val="110"/>
          <w:sz w:val="21"/>
        </w:rPr>
        <w:t>165410672 </w:t>
      </w:r>
      <w:r>
        <w:rPr>
          <w:w w:val="110"/>
          <w:sz w:val="21"/>
        </w:rPr>
        <w:t>e o código</w:t>
      </w:r>
      <w:r>
        <w:rPr>
          <w:spacing w:val="40"/>
          <w:w w:val="110"/>
          <w:sz w:val="21"/>
        </w:rPr>
        <w:t> </w:t>
      </w:r>
      <w:r>
        <w:rPr>
          <w:w w:val="110"/>
          <w:sz w:val="21"/>
        </w:rPr>
        <w:t>CRC </w:t>
      </w:r>
      <w:r>
        <w:rPr>
          <w:b/>
          <w:w w:val="110"/>
          <w:sz w:val="21"/>
        </w:rPr>
        <w:t>77277428</w:t>
      </w:r>
      <w:r>
        <w:rPr>
          <w:w w:val="110"/>
          <w:sz w:val="21"/>
        </w:rPr>
        <w:t>.</w:t>
      </w:r>
    </w:p>
    <w:p>
      <w:pPr>
        <w:spacing w:line="24" w:lineRule="exact"/>
        <w:ind w:left="13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61784" cy="15240"/>
                <wp:effectExtent l="0" t="0" r="0" b="381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4.550pt;height:1.2pt;mso-position-horizontal-relative:char;mso-position-vertical-relative:line" id="docshapegroup11" coordorigin="0,0" coordsize="10491,24">
                <v:shape style="position:absolute;left:0;top:0;width:10491;height:12" id="docshape12" coordorigin="0,0" coordsize="10491,12" path="m10479,12l0,12,0,0,10491,0,10479,12xe" filled="true" fillcolor="#999999" stroked="false">
                  <v:path arrowok="t"/>
                  <v:fill type="solid"/>
                </v:shape>
                <v:shape style="position:absolute;left:0;top:12;width:10491;height:12" id="docshape13" coordorigin="0,12" coordsize="10491,12" path="m10491,24l0,24,12,12,10491,12,10491,24xe" filled="true" fillcolor="#ededed" stroked="false">
                  <v:path arrowok="t"/>
                  <v:fill type="solid"/>
                </v:shape>
                <v:shape style="position:absolute;left:0;top:0;width:12;height:24" id="docshape14" coordorigin="0,0" coordsize="12,24" path="m0,24l0,0,12,0,12,12,0,24xe" filled="true" fillcolor="#999999" stroked="false">
                  <v:path arrowok="t"/>
                  <v:fill type="solid"/>
                </v:shape>
                <v:shape style="position:absolute;left:10478;top:0;width:12;height:24" id="docshape15" coordorigin="10479,0" coordsize="12,24" path="m10491,24l10479,24,10479,12,10491,0,10491,24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453415</wp:posOffset>
                </wp:positionH>
                <wp:positionV relativeFrom="paragraph">
                  <wp:posOffset>236296</wp:posOffset>
                </wp:positionV>
                <wp:extent cx="6646545" cy="2286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646545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2860">
                              <a:moveTo>
                                <a:pt x="6646481" y="15240"/>
                              </a:moveTo>
                              <a:lnTo>
                                <a:pt x="0" y="15240"/>
                              </a:lnTo>
                              <a:lnTo>
                                <a:pt x="0" y="22860"/>
                              </a:lnTo>
                              <a:lnTo>
                                <a:pt x="6646481" y="22860"/>
                              </a:lnTo>
                              <a:lnTo>
                                <a:pt x="6646481" y="15240"/>
                              </a:lnTo>
                              <a:close/>
                            </a:path>
                            <a:path w="6646545" h="22860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702003pt;margin-top:18.606005pt;width:523.35pt;height:1.8pt;mso-position-horizontal-relative:page;mso-position-vertical-relative:paragraph;z-index:-15727104;mso-wrap-distance-left:0;mso-wrap-distance-right:0" id="docshape16" coordorigin="714,372" coordsize="10467,36" path="m11181,396l714,396,714,408,11181,408,11181,396xm11181,372l714,372,714,384,11181,384,11181,372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8982" w:val="left" w:leader="none"/>
        </w:tabs>
        <w:spacing w:before="23"/>
        <w:ind w:left="148" w:right="0" w:firstLine="0"/>
        <w:jc w:val="left"/>
        <w:rPr>
          <w:sz w:val="18"/>
        </w:rPr>
      </w:pPr>
      <w:r>
        <w:rPr>
          <w:b/>
          <w:w w:val="115"/>
          <w:sz w:val="18"/>
        </w:rPr>
        <w:t>Referência:</w:t>
      </w:r>
      <w:r>
        <w:rPr>
          <w:b/>
          <w:spacing w:val="-1"/>
          <w:w w:val="115"/>
          <w:sz w:val="18"/>
        </w:rPr>
        <w:t> </w:t>
      </w:r>
      <w:r>
        <w:rPr>
          <w:w w:val="115"/>
          <w:sz w:val="18"/>
        </w:rPr>
        <w:t>Processo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nº</w:t>
      </w:r>
      <w:r>
        <w:rPr>
          <w:spacing w:val="-3"/>
          <w:w w:val="115"/>
          <w:sz w:val="18"/>
        </w:rPr>
        <w:t> </w:t>
      </w:r>
      <w:r>
        <w:rPr>
          <w:w w:val="115"/>
          <w:sz w:val="18"/>
        </w:rPr>
        <w:t>6074.2026/0003424-</w:t>
      </w:r>
      <w:r>
        <w:rPr>
          <w:spacing w:val="-10"/>
          <w:w w:val="115"/>
          <w:sz w:val="18"/>
        </w:rPr>
        <w:t>0</w:t>
      </w:r>
      <w:r>
        <w:rPr>
          <w:sz w:val="18"/>
        </w:rPr>
        <w:tab/>
      </w:r>
      <w:r>
        <w:rPr>
          <w:w w:val="120"/>
          <w:sz w:val="18"/>
        </w:rPr>
        <w:t>SEI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nº</w:t>
      </w:r>
      <w:r>
        <w:rPr>
          <w:spacing w:val="-11"/>
          <w:w w:val="120"/>
          <w:sz w:val="18"/>
        </w:rPr>
        <w:t> </w:t>
      </w:r>
      <w:r>
        <w:rPr>
          <w:spacing w:val="-2"/>
          <w:w w:val="120"/>
          <w:sz w:val="18"/>
        </w:rPr>
        <w:t>165410672</w:t>
      </w:r>
    </w:p>
    <w:sectPr>
      <w:pgSz w:w="11900" w:h="16840"/>
      <w:pgMar w:header="0" w:footer="181" w:top="54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6784">
              <wp:simplePos x="0" y="0"/>
              <wp:positionH relativeFrom="page">
                <wp:posOffset>1691322</wp:posOffset>
              </wp:positionH>
              <wp:positionV relativeFrom="page">
                <wp:posOffset>10438730</wp:posOffset>
              </wp:positionV>
              <wp:extent cx="198564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9856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color w:val="BEBEBE"/>
                              <w:sz w:val="20"/>
                            </w:rPr>
                            <w:t>Ata de Reunião nº 11 </w:t>
                          </w:r>
                          <w:r>
                            <w:rPr>
                              <w:rFonts w:ascii="Arial MT" w:hAnsi="Arial MT"/>
                              <w:color w:val="BEBEBE"/>
                              <w:spacing w:val="-2"/>
                              <w:sz w:val="20"/>
                            </w:rPr>
                            <w:t>(165410672)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174988pt;margin-top:821.947266pt;width:156.35pt;height:13.2pt;mso-position-horizontal-relative:page;mso-position-vertical-relative:page;z-index:-16029696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color w:val="BEBEBE"/>
                        <w:sz w:val="20"/>
                      </w:rPr>
                      <w:t>Ata de Reunião nº 11 </w:t>
                    </w:r>
                    <w:r>
                      <w:rPr>
                        <w:rFonts w:ascii="Arial MT" w:hAnsi="Arial MT"/>
                        <w:color w:val="BEBEBE"/>
                        <w:spacing w:val="-2"/>
                        <w:sz w:val="20"/>
                      </w:rPr>
                      <w:t>(165410672)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87296">
              <wp:simplePos x="0" y="0"/>
              <wp:positionH relativeFrom="page">
                <wp:posOffset>3968826</wp:posOffset>
              </wp:positionH>
              <wp:positionV relativeFrom="page">
                <wp:posOffset>10438730</wp:posOffset>
              </wp:positionV>
              <wp:extent cx="193484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348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6074.2026/0003424-0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2.506042pt;margin-top:821.947266pt;width:152.35pt;height:13.2pt;mso-position-horizontal-relative:page;mso-position-vertical-relative:page;z-index:-16029184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6074.2026/0003424-0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8.250000pt;height:8.25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24" w:hanging="23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24" w:hanging="2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29" w:hanging="2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34" w:hanging="2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739" w:hanging="2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744" w:hanging="2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8" w:hanging="2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53" w:hanging="2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58" w:hanging="23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3"/>
      <w:ind w:right="19"/>
      <w:jc w:val="center"/>
      <w:outlineLvl w:val="1"/>
    </w:pPr>
    <w:rPr>
      <w:rFonts w:ascii="Trebuchet MS" w:hAnsi="Trebuchet MS" w:eastAsia="Trebuchet MS" w:cs="Trebuchet MS"/>
      <w:b/>
      <w:bCs/>
      <w:sz w:val="26"/>
      <w:szCs w:val="2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24"/>
      <w:outlineLvl w:val="2"/>
    </w:pPr>
    <w:rPr>
      <w:rFonts w:ascii="Trebuchet MS" w:hAnsi="Trebuchet MS" w:eastAsia="Trebuchet MS" w:cs="Trebuchet MS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24" w:hanging="234"/>
    </w:pPr>
    <w:rPr>
      <w:rFonts w:ascii="Trebuchet MS" w:hAnsi="Trebuchet MS" w:eastAsia="Trebuchet MS" w:cs="Trebuchet MS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  <w:ind w:left="112"/>
    </w:pPr>
    <w:rPr>
      <w:rFonts w:ascii="Trebuchet MS" w:hAnsi="Trebuchet MS" w:eastAsia="Trebuchet MS" w:cs="Trebuchet MS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3.jpeg"/><Relationship Id="rId8" Type="http://schemas.openxmlformats.org/officeDocument/2006/relationships/hyperlink" Target="http://processos.prefeitura.sp.gov.br/" TargetMode="External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6074.2026/0003424-0</dc:title>
  <dcterms:created xsi:type="dcterms:W3CDTF">2026-09-23T16:34:50Z</dcterms:created>
  <dcterms:modified xsi:type="dcterms:W3CDTF">2026-09-23T16:34:50Z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2026-09-23T00:00:00Z</vt:filetime>
  </property>
</Properties>
</file>