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3C" w:rsidRDefault="1D2F6521" w:rsidP="445E3CA2">
      <w:pPr>
        <w:pStyle w:val="paragraph"/>
        <w:spacing w:beforeAutospacing="0" w:after="0" w:afterAutospacing="0"/>
        <w:jc w:val="center"/>
        <w:textAlignment w:val="baseline"/>
        <w:rPr>
          <w:rFonts w:ascii="Segoe UI" w:hAnsi="Segoe UI" w:cs="Segoe UI"/>
          <w:color w:val="2F5496"/>
          <w:sz w:val="18"/>
          <w:szCs w:val="18"/>
        </w:rPr>
      </w:pPr>
      <w:r w:rsidRPr="445E3CA2">
        <w:rPr>
          <w:rStyle w:val="normaltextrun"/>
          <w:rFonts w:ascii="Calibri" w:hAnsi="Calibri" w:cs="Calibri"/>
          <w:b/>
          <w:bCs/>
        </w:rPr>
        <w:t xml:space="preserve">EDITAL DE CHAMAMENTO PÚBLICO </w:t>
      </w:r>
      <w:r w:rsidR="211E1773" w:rsidRPr="445E3CA2">
        <w:rPr>
          <w:rStyle w:val="normaltextrun"/>
          <w:rFonts w:ascii="Calibri" w:hAnsi="Calibri" w:cs="Calibri"/>
          <w:b/>
          <w:bCs/>
        </w:rPr>
        <w:t xml:space="preserve">nº </w:t>
      </w:r>
      <w:r w:rsidR="0045634B">
        <w:rPr>
          <w:rStyle w:val="normaltextrun"/>
          <w:rFonts w:ascii="Calibri" w:hAnsi="Calibri" w:cs="Calibri"/>
          <w:b/>
          <w:bCs/>
        </w:rPr>
        <w:t>001</w:t>
      </w:r>
      <w:r w:rsidRPr="445E3CA2">
        <w:rPr>
          <w:rStyle w:val="normaltextrun"/>
          <w:rFonts w:ascii="Calibri" w:hAnsi="Calibri" w:cs="Calibri"/>
          <w:b/>
          <w:bCs/>
        </w:rPr>
        <w:t>/SEME/</w:t>
      </w:r>
      <w:r w:rsidR="00C42148" w:rsidRPr="445E3CA2">
        <w:rPr>
          <w:rStyle w:val="normaltextrun"/>
          <w:rFonts w:ascii="Calibri" w:hAnsi="Calibri" w:cs="Calibri"/>
          <w:b/>
          <w:bCs/>
        </w:rPr>
        <w:t>202</w:t>
      </w:r>
      <w:r w:rsidR="5EF74E66" w:rsidRPr="445E3CA2">
        <w:rPr>
          <w:rStyle w:val="normaltextrun"/>
          <w:rFonts w:ascii="Calibri" w:hAnsi="Calibri" w:cs="Calibri"/>
          <w:b/>
          <w:bCs/>
        </w:rPr>
        <w:t>5</w:t>
      </w:r>
    </w:p>
    <w:p w:rsidR="0091043C" w:rsidRDefault="1D2F6521" w:rsidP="600B1840">
      <w:pPr>
        <w:pStyle w:val="paragraph"/>
        <w:spacing w:beforeAutospacing="0" w:after="0" w:afterAutospacing="0"/>
        <w:ind w:left="1125" w:right="1965"/>
        <w:jc w:val="both"/>
        <w:textAlignment w:val="baseline"/>
        <w:rPr>
          <w:rFonts w:ascii="Segoe UI" w:hAnsi="Segoe UI" w:cs="Segoe UI"/>
          <w:sz w:val="18"/>
          <w:szCs w:val="18"/>
        </w:rPr>
      </w:pPr>
      <w:r w:rsidRPr="600B1840">
        <w:rPr>
          <w:rStyle w:val="eop"/>
          <w:rFonts w:ascii="Calibri" w:hAnsi="Calibri" w:cs="Calibri"/>
        </w:rPr>
        <w:t> </w:t>
      </w:r>
    </w:p>
    <w:p w:rsidR="0091043C" w:rsidRDefault="1D2F6521" w:rsidP="600B1840">
      <w:pPr>
        <w:pStyle w:val="paragraph"/>
        <w:spacing w:beforeAutospacing="0" w:after="0" w:afterAutospacing="0"/>
        <w:jc w:val="both"/>
        <w:textAlignment w:val="baseline"/>
        <w:rPr>
          <w:rFonts w:ascii="Segoe UI" w:hAnsi="Segoe UI" w:cs="Segoe UI"/>
          <w:sz w:val="18"/>
          <w:szCs w:val="18"/>
        </w:rPr>
      </w:pPr>
      <w:r w:rsidRPr="600B1840">
        <w:rPr>
          <w:rStyle w:val="eop"/>
          <w:rFonts w:ascii="Calibri" w:hAnsi="Calibri" w:cs="Calibri"/>
        </w:rPr>
        <w:t> </w:t>
      </w:r>
    </w:p>
    <w:p w:rsidR="0091043C" w:rsidRDefault="42F014D3" w:rsidP="470F84EE">
      <w:pPr>
        <w:pStyle w:val="paragraph"/>
        <w:spacing w:beforeAutospacing="0" w:after="120" w:afterAutospacing="0" w:line="360" w:lineRule="auto"/>
        <w:ind w:firstLine="709"/>
        <w:jc w:val="both"/>
        <w:textAlignment w:val="baseline"/>
        <w:rPr>
          <w:rFonts w:ascii="Segoe UI" w:hAnsi="Segoe UI" w:cs="Segoe UI"/>
          <w:sz w:val="18"/>
          <w:szCs w:val="18"/>
        </w:rPr>
      </w:pPr>
      <w:r w:rsidRPr="470F84EE">
        <w:rPr>
          <w:rStyle w:val="normaltextrun"/>
          <w:rFonts w:ascii="Calibri" w:hAnsi="Calibri" w:cs="Calibri"/>
        </w:rPr>
        <w:t xml:space="preserve">A PREFEITURA DO MUNICÍPIO DE SÃO PAULO, por meio da SECRETARIA MUNICIPAL DE ESPORTES E LAZER (SEME), abre procedimento de </w:t>
      </w:r>
      <w:r w:rsidRPr="470F84EE">
        <w:rPr>
          <w:rStyle w:val="normaltextrun"/>
          <w:rFonts w:ascii="Calibri" w:hAnsi="Calibri" w:cs="Calibri"/>
          <w:b/>
          <w:bCs/>
        </w:rPr>
        <w:t>Chamamento Público</w:t>
      </w:r>
      <w:r w:rsidRPr="470F84EE">
        <w:rPr>
          <w:rStyle w:val="normaltextrun"/>
          <w:rFonts w:ascii="Calibri" w:hAnsi="Calibri" w:cs="Calibri"/>
        </w:rPr>
        <w:t xml:space="preserve"> com o objetivo de selecionar Organizações da Sociedade Civil (OSCs) para a implementação do </w:t>
      </w:r>
      <w:r w:rsidR="7481D0D7" w:rsidRPr="470F84EE">
        <w:rPr>
          <w:rStyle w:val="normaltextrun"/>
          <w:rFonts w:ascii="Calibri" w:hAnsi="Calibri" w:cs="Calibri"/>
        </w:rPr>
        <w:t xml:space="preserve">programa </w:t>
      </w:r>
      <w:r w:rsidRPr="470F84EE">
        <w:rPr>
          <w:rStyle w:val="normaltextrun"/>
          <w:rFonts w:ascii="Calibri" w:hAnsi="Calibri" w:cs="Calibri"/>
        </w:rPr>
        <w:t>“</w:t>
      </w:r>
      <w:r w:rsidR="1ECA0219" w:rsidRPr="470F84EE">
        <w:rPr>
          <w:rStyle w:val="normaltextrun"/>
          <w:rFonts w:ascii="Calibri" w:hAnsi="Calibri" w:cs="Calibri"/>
        </w:rPr>
        <w:t>Virada Esportiva 202</w:t>
      </w:r>
      <w:r w:rsidR="00B02FDB" w:rsidRPr="470F84EE">
        <w:rPr>
          <w:rStyle w:val="normaltextrun"/>
          <w:rFonts w:ascii="Calibri" w:hAnsi="Calibri" w:cs="Calibri"/>
        </w:rPr>
        <w:t>5</w:t>
      </w:r>
      <w:r w:rsidRPr="470F84EE">
        <w:rPr>
          <w:rStyle w:val="normaltextrun"/>
          <w:rFonts w:ascii="Calibri" w:hAnsi="Calibri" w:cs="Calibri"/>
        </w:rPr>
        <w:t>” através d</w:t>
      </w:r>
      <w:r w:rsidR="6D1DE9F1" w:rsidRPr="470F84EE">
        <w:rPr>
          <w:rStyle w:val="normaltextrun"/>
          <w:rFonts w:ascii="Calibri" w:hAnsi="Calibri" w:cs="Calibri"/>
        </w:rPr>
        <w:t xml:space="preserve">a celebração de </w:t>
      </w:r>
      <w:r w:rsidRPr="470F84EE">
        <w:rPr>
          <w:rStyle w:val="normaltextrun"/>
          <w:rFonts w:ascii="Calibri" w:hAnsi="Calibri" w:cs="Calibri"/>
        </w:rPr>
        <w:t>Termo</w:t>
      </w:r>
      <w:r w:rsidR="13A8FDA6" w:rsidRPr="470F84EE">
        <w:rPr>
          <w:rStyle w:val="normaltextrun"/>
          <w:rFonts w:ascii="Calibri" w:hAnsi="Calibri" w:cs="Calibri"/>
        </w:rPr>
        <w:t xml:space="preserve">s </w:t>
      </w:r>
      <w:r w:rsidRPr="470F84EE">
        <w:rPr>
          <w:rStyle w:val="normaltextrun"/>
          <w:rFonts w:ascii="Calibri" w:hAnsi="Calibri" w:cs="Calibri"/>
        </w:rPr>
        <w:t>de Fomento. Deverão ser observadas as regras deste Edital, da Lei Federal nº 13.019/2014 (MROSC), do Decreto Municipal nº 57.575/2016, da Portaria nº</w:t>
      </w:r>
      <w:r w:rsidR="0EBBB483" w:rsidRPr="470F84EE">
        <w:rPr>
          <w:rStyle w:val="normaltextrun"/>
          <w:rFonts w:ascii="Calibri" w:hAnsi="Calibri" w:cs="Calibri"/>
        </w:rPr>
        <w:t xml:space="preserve"> 197</w:t>
      </w:r>
      <w:r w:rsidRPr="470F84EE">
        <w:rPr>
          <w:rStyle w:val="normaltextrun"/>
          <w:rFonts w:ascii="Calibri" w:hAnsi="Calibri" w:cs="Calibri"/>
        </w:rPr>
        <w:t>/SEME/20</w:t>
      </w:r>
      <w:r w:rsidR="77E44185" w:rsidRPr="470F84EE">
        <w:rPr>
          <w:rStyle w:val="normaltextrun"/>
          <w:rFonts w:ascii="Calibri" w:hAnsi="Calibri" w:cs="Calibri"/>
        </w:rPr>
        <w:t>23</w:t>
      </w:r>
      <w:r w:rsidR="3EAC4880" w:rsidRPr="470F84EE">
        <w:rPr>
          <w:rStyle w:val="normaltextrun"/>
          <w:rFonts w:ascii="Calibri" w:hAnsi="Calibri" w:cs="Calibri"/>
        </w:rPr>
        <w:t>, Lei Municipal 17.273/2020</w:t>
      </w:r>
      <w:r w:rsidRPr="470F84EE">
        <w:rPr>
          <w:rStyle w:val="normaltextrun"/>
          <w:rFonts w:ascii="Calibri" w:hAnsi="Calibri" w:cs="Calibri"/>
        </w:rPr>
        <w:t xml:space="preserve"> e demais legislações aplicáveis à matéria, no que couber.</w:t>
      </w:r>
      <w:r w:rsidRPr="470F84EE">
        <w:rPr>
          <w:rStyle w:val="eop"/>
          <w:rFonts w:ascii="Calibri" w:hAnsi="Calibri" w:cs="Calibri"/>
        </w:rPr>
        <w:t> </w:t>
      </w:r>
    </w:p>
    <w:p w:rsidR="005C796F" w:rsidRPr="005C796F" w:rsidRDefault="61AF0687" w:rsidP="0045634B">
      <w:pPr>
        <w:pStyle w:val="paragraph"/>
        <w:numPr>
          <w:ilvl w:val="0"/>
          <w:numId w:val="26"/>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 xml:space="preserve">DO </w:t>
      </w:r>
      <w:r w:rsidR="1D2F6521" w:rsidRPr="600B1840">
        <w:rPr>
          <w:rStyle w:val="normaltextrun"/>
          <w:rFonts w:ascii="Calibri" w:hAnsi="Calibri" w:cs="Calibri"/>
          <w:b/>
          <w:bCs/>
        </w:rPr>
        <w:t>OBJET</w:t>
      </w:r>
      <w:r w:rsidRPr="600B1840">
        <w:rPr>
          <w:rStyle w:val="normaltextrun"/>
          <w:rFonts w:ascii="Calibri" w:hAnsi="Calibri" w:cs="Calibri"/>
          <w:b/>
          <w:bCs/>
        </w:rPr>
        <w:t>IV</w:t>
      </w:r>
      <w:r w:rsidR="1D2F6521" w:rsidRPr="600B1840">
        <w:rPr>
          <w:rStyle w:val="normaltextrun"/>
          <w:rFonts w:ascii="Calibri" w:hAnsi="Calibri" w:cs="Calibri"/>
          <w:b/>
          <w:bCs/>
        </w:rPr>
        <w:t>O</w:t>
      </w:r>
      <w:r w:rsidRPr="600B1840">
        <w:rPr>
          <w:rStyle w:val="normaltextrun"/>
          <w:rFonts w:ascii="Calibri" w:hAnsi="Calibri" w:cs="Calibri"/>
          <w:b/>
          <w:bCs/>
        </w:rPr>
        <w:t xml:space="preserve"> DO EDITAL</w:t>
      </w:r>
      <w:r w:rsidR="1D2F6521" w:rsidRPr="600B1840">
        <w:rPr>
          <w:rStyle w:val="normaltextrun"/>
          <w:rFonts w:ascii="Calibri" w:hAnsi="Calibri" w:cs="Calibri"/>
          <w:b/>
          <w:bCs/>
        </w:rPr>
        <w:t>:</w:t>
      </w:r>
      <w:r w:rsidR="1D2F6521" w:rsidRPr="600B1840">
        <w:rPr>
          <w:rStyle w:val="eop"/>
          <w:rFonts w:ascii="Calibri" w:hAnsi="Calibri" w:cs="Calibri"/>
          <w:b/>
          <w:bCs/>
        </w:rPr>
        <w:t> </w:t>
      </w:r>
    </w:p>
    <w:p w:rsidR="00CA4A8B" w:rsidRPr="00860321" w:rsidRDefault="3841E18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eastAsiaTheme="minorEastAsia" w:hAnsiTheme="minorHAnsi" w:cstheme="minorBidi"/>
        </w:rPr>
      </w:pPr>
      <w:r w:rsidRPr="470F84EE">
        <w:rPr>
          <w:rStyle w:val="normaltextrun"/>
          <w:rFonts w:ascii="Calibri" w:hAnsi="Calibri" w:cs="Calibri"/>
        </w:rPr>
        <w:t>O presente Edital visa selecionar projetos para realizar ações relacionadas</w:t>
      </w:r>
      <w:r w:rsidR="136365BA" w:rsidRPr="470F84EE">
        <w:rPr>
          <w:rStyle w:val="normaltextrun"/>
          <w:rFonts w:ascii="Calibri" w:hAnsi="Calibri" w:cs="Calibri"/>
        </w:rPr>
        <w:t xml:space="preserve"> ao Pr</w:t>
      </w:r>
      <w:r w:rsidR="136365BA" w:rsidRPr="470F84EE">
        <w:rPr>
          <w:rStyle w:val="normaltextrun"/>
          <w:rFonts w:asciiTheme="minorHAnsi" w:eastAsiaTheme="minorEastAsia" w:hAnsiTheme="minorHAnsi" w:cstheme="minorBidi"/>
        </w:rPr>
        <w:t>ograma</w:t>
      </w:r>
      <w:r w:rsidRPr="470F84EE">
        <w:rPr>
          <w:rStyle w:val="normaltextrun"/>
          <w:rFonts w:asciiTheme="minorHAnsi" w:eastAsiaTheme="minorEastAsia" w:hAnsiTheme="minorHAnsi" w:cstheme="minorBidi"/>
        </w:rPr>
        <w:t xml:space="preserve"> “</w:t>
      </w:r>
      <w:r w:rsidR="473D55D6" w:rsidRPr="470F84EE">
        <w:rPr>
          <w:rStyle w:val="normaltextrun"/>
          <w:rFonts w:asciiTheme="minorHAnsi" w:eastAsiaTheme="minorEastAsia" w:hAnsiTheme="minorHAnsi" w:cstheme="minorBidi"/>
        </w:rPr>
        <w:t>Virada Esportiva 202</w:t>
      </w:r>
      <w:r w:rsidR="57ED2586" w:rsidRPr="470F84EE">
        <w:rPr>
          <w:rStyle w:val="normaltextrun"/>
          <w:rFonts w:asciiTheme="minorHAnsi" w:eastAsiaTheme="minorEastAsia" w:hAnsiTheme="minorHAnsi" w:cstheme="minorBidi"/>
        </w:rPr>
        <w:t>5</w:t>
      </w:r>
      <w:r w:rsidRPr="470F84EE">
        <w:rPr>
          <w:rStyle w:val="normaltextrun"/>
          <w:rFonts w:asciiTheme="minorHAnsi" w:eastAsiaTheme="minorEastAsia" w:hAnsiTheme="minorHAnsi" w:cstheme="minorBidi"/>
        </w:rPr>
        <w:t>”</w:t>
      </w:r>
      <w:r w:rsidR="4FEBE29D" w:rsidRPr="470F84EE">
        <w:rPr>
          <w:rStyle w:val="normaltextrun"/>
          <w:rFonts w:asciiTheme="minorHAnsi" w:eastAsiaTheme="minorEastAsia" w:hAnsiTheme="minorHAnsi" w:cstheme="minorBidi"/>
        </w:rPr>
        <w:t>.</w:t>
      </w:r>
    </w:p>
    <w:p w:rsidR="172D208A" w:rsidRDefault="172D208A" w:rsidP="0045634B">
      <w:pPr>
        <w:pStyle w:val="paragraph"/>
        <w:numPr>
          <w:ilvl w:val="2"/>
          <w:numId w:val="26"/>
        </w:numPr>
        <w:spacing w:beforeAutospacing="0" w:after="120" w:afterAutospacing="0" w:line="360" w:lineRule="auto"/>
        <w:ind w:left="0" w:firstLine="0"/>
        <w:jc w:val="both"/>
        <w:rPr>
          <w:rFonts w:asciiTheme="minorHAnsi" w:eastAsiaTheme="minorEastAsia" w:hAnsiTheme="minorHAnsi" w:cstheme="minorBidi"/>
        </w:rPr>
      </w:pPr>
      <w:r w:rsidRPr="1E7358E8">
        <w:rPr>
          <w:rFonts w:asciiTheme="minorHAnsi" w:eastAsiaTheme="minorEastAsia" w:hAnsiTheme="minorHAnsi" w:cstheme="minorBidi"/>
          <w:color w:val="000000" w:themeColor="text1"/>
        </w:rPr>
        <w:t xml:space="preserve">O objetivo consiste em oferecer atividades esportivas e de lazer nas 05 (cinco) regiões da cidade de São Paulo (norte, sul, leste, oeste e centro) nos dias </w:t>
      </w:r>
      <w:r w:rsidR="12F49CBF" w:rsidRPr="1E7358E8">
        <w:rPr>
          <w:rFonts w:asciiTheme="minorHAnsi" w:eastAsiaTheme="minorEastAsia" w:hAnsiTheme="minorHAnsi" w:cstheme="minorBidi"/>
          <w:color w:val="000000" w:themeColor="text1"/>
        </w:rPr>
        <w:t>2</w:t>
      </w:r>
      <w:r w:rsidR="73F1D43C" w:rsidRPr="1E7358E8">
        <w:rPr>
          <w:rFonts w:asciiTheme="minorHAnsi" w:eastAsiaTheme="minorEastAsia" w:hAnsiTheme="minorHAnsi" w:cstheme="minorBidi"/>
          <w:color w:val="000000" w:themeColor="text1"/>
        </w:rPr>
        <w:t>0</w:t>
      </w:r>
      <w:r w:rsidR="12F49CBF" w:rsidRPr="1E7358E8">
        <w:rPr>
          <w:rFonts w:asciiTheme="minorHAnsi" w:eastAsiaTheme="minorEastAsia" w:hAnsiTheme="minorHAnsi" w:cstheme="minorBidi"/>
          <w:color w:val="000000" w:themeColor="text1"/>
        </w:rPr>
        <w:t xml:space="preserve"> e 2</w:t>
      </w:r>
      <w:r w:rsidR="2CF3FE2F" w:rsidRPr="1E7358E8">
        <w:rPr>
          <w:rFonts w:asciiTheme="minorHAnsi" w:eastAsiaTheme="minorEastAsia" w:hAnsiTheme="minorHAnsi" w:cstheme="minorBidi"/>
          <w:color w:val="000000" w:themeColor="text1"/>
        </w:rPr>
        <w:t>1</w:t>
      </w:r>
      <w:r w:rsidR="12F49CBF" w:rsidRPr="1E7358E8">
        <w:rPr>
          <w:rFonts w:asciiTheme="minorHAnsi" w:eastAsiaTheme="minorEastAsia" w:hAnsiTheme="minorHAnsi" w:cstheme="minorBidi"/>
          <w:color w:val="000000" w:themeColor="text1"/>
        </w:rPr>
        <w:t xml:space="preserve"> de setembro</w:t>
      </w:r>
      <w:r w:rsidR="16A8A63D" w:rsidRPr="1E7358E8">
        <w:rPr>
          <w:rFonts w:asciiTheme="minorHAnsi" w:eastAsiaTheme="minorEastAsia" w:hAnsiTheme="minorHAnsi" w:cstheme="minorBidi"/>
          <w:color w:val="000000" w:themeColor="text1"/>
        </w:rPr>
        <w:t xml:space="preserve"> de 2025</w:t>
      </w:r>
      <w:r w:rsidRPr="1E7358E8">
        <w:rPr>
          <w:rFonts w:asciiTheme="minorHAnsi" w:eastAsiaTheme="minorEastAsia" w:hAnsiTheme="minorHAnsi" w:cstheme="minorBidi"/>
          <w:color w:val="000000" w:themeColor="text1"/>
        </w:rPr>
        <w:t>, conforme a divisão por Arenas.</w:t>
      </w:r>
    </w:p>
    <w:p w:rsidR="269F7ECD" w:rsidRDefault="269F7ECD" w:rsidP="0045634B">
      <w:pPr>
        <w:pStyle w:val="paragraph"/>
        <w:numPr>
          <w:ilvl w:val="2"/>
          <w:numId w:val="26"/>
        </w:numPr>
        <w:spacing w:beforeAutospacing="0" w:after="120" w:afterAutospacing="0" w:line="360" w:lineRule="auto"/>
        <w:ind w:left="0" w:firstLine="0"/>
        <w:jc w:val="both"/>
        <w:rPr>
          <w:rFonts w:asciiTheme="minorHAnsi" w:eastAsiaTheme="minorEastAsia" w:hAnsiTheme="minorHAnsi" w:cstheme="minorBidi"/>
        </w:rPr>
      </w:pPr>
      <w:r w:rsidRPr="5AAA20E1">
        <w:rPr>
          <w:rFonts w:asciiTheme="minorHAnsi" w:eastAsiaTheme="minorEastAsia" w:hAnsiTheme="minorHAnsi" w:cstheme="minorBidi"/>
        </w:rPr>
        <w:t>A proposta deste Programa apresenta 03 (três) lotes, que visa diversificar as atividades ofertadas:</w:t>
      </w:r>
    </w:p>
    <w:p w:rsidR="269F7ECD" w:rsidRDefault="269F7ECD" w:rsidP="0045634B">
      <w:pPr>
        <w:pStyle w:val="paragraph"/>
        <w:numPr>
          <w:ilvl w:val="3"/>
          <w:numId w:val="26"/>
        </w:numPr>
        <w:spacing w:beforeAutospacing="0" w:after="120" w:afterAutospacing="0" w:line="360" w:lineRule="auto"/>
        <w:ind w:left="0" w:firstLine="0"/>
        <w:jc w:val="both"/>
        <w:rPr>
          <w:rFonts w:ascii="Calibri" w:eastAsia="Calibri" w:hAnsi="Calibri" w:cs="Calibri"/>
          <w:color w:val="000000" w:themeColor="text1"/>
        </w:rPr>
      </w:pPr>
      <w:r w:rsidRPr="24F3987B">
        <w:rPr>
          <w:rFonts w:ascii="Calibri" w:eastAsia="Calibri" w:hAnsi="Calibri" w:cs="Calibri"/>
          <w:color w:val="000000" w:themeColor="text1"/>
        </w:rPr>
        <w:t>Lote 1: projetos de pequeno porte, consistindo na implementação de até</w:t>
      </w:r>
      <w:r w:rsidR="00D73B84" w:rsidRPr="24F3987B">
        <w:rPr>
          <w:rFonts w:ascii="Calibri" w:eastAsia="Calibri" w:hAnsi="Calibri" w:cs="Calibri"/>
          <w:color w:val="000000" w:themeColor="text1"/>
        </w:rPr>
        <w:t xml:space="preserve">12 </w:t>
      </w:r>
      <w:r w:rsidRPr="24F3987B">
        <w:rPr>
          <w:rFonts w:ascii="Calibri" w:eastAsia="Calibri" w:hAnsi="Calibri" w:cs="Calibri"/>
          <w:color w:val="000000" w:themeColor="text1"/>
        </w:rPr>
        <w:t>projetos;</w:t>
      </w:r>
    </w:p>
    <w:p w:rsidR="269F7ECD" w:rsidRDefault="269F7ECD" w:rsidP="0045634B">
      <w:pPr>
        <w:pStyle w:val="paragraph"/>
        <w:numPr>
          <w:ilvl w:val="3"/>
          <w:numId w:val="26"/>
        </w:numPr>
        <w:spacing w:beforeAutospacing="0" w:after="120" w:afterAutospacing="0" w:line="360" w:lineRule="auto"/>
        <w:ind w:left="0" w:firstLine="0"/>
        <w:jc w:val="both"/>
        <w:rPr>
          <w:rFonts w:ascii="Calibri" w:eastAsia="Calibri" w:hAnsi="Calibri" w:cs="Calibri"/>
          <w:color w:val="000000" w:themeColor="text1"/>
        </w:rPr>
      </w:pPr>
      <w:r w:rsidRPr="62897B5A">
        <w:rPr>
          <w:rFonts w:ascii="Calibri" w:eastAsia="Calibri" w:hAnsi="Calibri" w:cs="Calibri"/>
          <w:color w:val="000000" w:themeColor="text1"/>
        </w:rPr>
        <w:t>Lote 2: projetos de médio porte,consistindo na implementação de até</w:t>
      </w:r>
      <w:r w:rsidR="00D73B84">
        <w:rPr>
          <w:rFonts w:ascii="Calibri" w:eastAsia="Calibri" w:hAnsi="Calibri" w:cs="Calibri"/>
          <w:color w:val="000000" w:themeColor="text1"/>
        </w:rPr>
        <w:t xml:space="preserve"> 15 projetos</w:t>
      </w:r>
      <w:r w:rsidRPr="62897B5A">
        <w:rPr>
          <w:rFonts w:ascii="Calibri" w:eastAsia="Calibri" w:hAnsi="Calibri" w:cs="Calibri"/>
          <w:color w:val="000000" w:themeColor="text1"/>
        </w:rPr>
        <w:t xml:space="preserve">; </w:t>
      </w:r>
    </w:p>
    <w:p w:rsidR="269F7ECD" w:rsidRDefault="269F7ECD" w:rsidP="0045634B">
      <w:pPr>
        <w:pStyle w:val="paragraph"/>
        <w:numPr>
          <w:ilvl w:val="3"/>
          <w:numId w:val="26"/>
        </w:numPr>
        <w:spacing w:beforeAutospacing="0" w:after="120" w:afterAutospacing="0" w:line="360" w:lineRule="auto"/>
        <w:ind w:left="0" w:firstLine="0"/>
        <w:jc w:val="both"/>
        <w:rPr>
          <w:rFonts w:ascii="Calibri" w:eastAsia="Calibri" w:hAnsi="Calibri" w:cs="Calibri"/>
          <w:color w:val="000000" w:themeColor="text1"/>
        </w:rPr>
      </w:pPr>
      <w:r w:rsidRPr="62897B5A">
        <w:rPr>
          <w:rFonts w:ascii="Calibri" w:eastAsia="Calibri" w:hAnsi="Calibri" w:cs="Calibri"/>
          <w:color w:val="000000" w:themeColor="text1"/>
        </w:rPr>
        <w:t xml:space="preserve">Lote 3: projetos de grande porte, consistindo na implementação de até </w:t>
      </w:r>
      <w:r w:rsidR="00D73B84">
        <w:rPr>
          <w:rFonts w:ascii="Calibri" w:eastAsia="Calibri" w:hAnsi="Calibri" w:cs="Calibri"/>
          <w:color w:val="000000" w:themeColor="text1"/>
        </w:rPr>
        <w:t>7</w:t>
      </w:r>
      <w:r w:rsidRPr="62897B5A">
        <w:rPr>
          <w:rFonts w:ascii="Calibri" w:eastAsia="Calibri" w:hAnsi="Calibri" w:cs="Calibri"/>
          <w:color w:val="000000" w:themeColor="text1"/>
        </w:rPr>
        <w:t>projetos;</w:t>
      </w:r>
    </w:p>
    <w:p w:rsidR="005C796F" w:rsidRDefault="1D2F6521"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00CA4A8B">
        <w:rPr>
          <w:rStyle w:val="normaltextrun"/>
          <w:rFonts w:ascii="Calibri" w:hAnsi="Calibri" w:cs="Calibri"/>
        </w:rPr>
        <w:t>O detalhamento do objeto consta do Anexo</w:t>
      </w:r>
      <w:r w:rsidR="00D73B84">
        <w:rPr>
          <w:rStyle w:val="normaltextrun"/>
          <w:rFonts w:ascii="Calibri" w:hAnsi="Calibri" w:cs="Calibri"/>
        </w:rPr>
        <w:t xml:space="preserve"> XXI</w:t>
      </w:r>
      <w:r w:rsidRPr="00CA4A8B">
        <w:rPr>
          <w:rStyle w:val="normaltextrun"/>
          <w:rFonts w:ascii="Calibri" w:hAnsi="Calibri" w:cs="Calibri"/>
        </w:rPr>
        <w:t xml:space="preserve"> – Diretrizes Programáticas Para Elaboração do Plano de Trabalho.</w:t>
      </w:r>
      <w:r w:rsidRPr="00CA4A8B">
        <w:rPr>
          <w:rStyle w:val="eop"/>
          <w:rFonts w:ascii="Calibri" w:hAnsi="Calibri" w:cs="Calibri"/>
        </w:rPr>
        <w:t> </w:t>
      </w:r>
    </w:p>
    <w:p w:rsidR="00860321" w:rsidRDefault="136365BA"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AAA20E1">
        <w:rPr>
          <w:rStyle w:val="eop"/>
          <w:rFonts w:ascii="Calibri" w:hAnsi="Calibri" w:cs="Calibri"/>
        </w:rPr>
        <w:t>O</w:t>
      </w:r>
      <w:r w:rsidR="7CE62986" w:rsidRPr="5AAA20E1">
        <w:rPr>
          <w:rStyle w:val="eop"/>
          <w:rFonts w:ascii="Calibri" w:hAnsi="Calibri" w:cs="Calibri"/>
        </w:rPr>
        <w:t>s</w:t>
      </w:r>
      <w:r w:rsidR="34E3E42F" w:rsidRPr="5AAA20E1">
        <w:rPr>
          <w:rStyle w:val="eop"/>
          <w:rFonts w:ascii="Calibri" w:hAnsi="Calibri" w:cs="Calibri"/>
        </w:rPr>
        <w:t>T</w:t>
      </w:r>
      <w:r w:rsidRPr="5AAA20E1">
        <w:rPr>
          <w:rStyle w:val="eop"/>
          <w:rFonts w:ascii="Calibri" w:hAnsi="Calibri" w:cs="Calibri"/>
        </w:rPr>
        <w:t>ermo</w:t>
      </w:r>
      <w:r w:rsidR="1B6BE27F" w:rsidRPr="5AAA20E1">
        <w:rPr>
          <w:rStyle w:val="eop"/>
          <w:rFonts w:ascii="Calibri" w:hAnsi="Calibri" w:cs="Calibri"/>
        </w:rPr>
        <w:t>s</w:t>
      </w:r>
      <w:r w:rsidRPr="5AAA20E1">
        <w:rPr>
          <w:rStyle w:val="eop"/>
          <w:rFonts w:ascii="Calibri" w:hAnsi="Calibri" w:cs="Calibri"/>
        </w:rPr>
        <w:t xml:space="preserve"> de </w:t>
      </w:r>
      <w:r w:rsidR="6BBA3A7E" w:rsidRPr="5AAA20E1">
        <w:rPr>
          <w:rStyle w:val="eop"/>
          <w:rFonts w:ascii="Calibri" w:hAnsi="Calibri" w:cs="Calibri"/>
        </w:rPr>
        <w:t>F</w:t>
      </w:r>
      <w:r w:rsidRPr="5AAA20E1">
        <w:rPr>
          <w:rStyle w:val="eop"/>
          <w:rFonts w:ascii="Calibri" w:hAnsi="Calibri" w:cs="Calibri"/>
        </w:rPr>
        <w:t>omento</w:t>
      </w:r>
      <w:r w:rsidR="3A3D822F" w:rsidRPr="5AAA20E1">
        <w:rPr>
          <w:rStyle w:val="eop"/>
          <w:rFonts w:ascii="Calibri" w:hAnsi="Calibri" w:cs="Calibri"/>
        </w:rPr>
        <w:t xml:space="preserve"> a se</w:t>
      </w:r>
      <w:r w:rsidR="4DB66DA0" w:rsidRPr="5AAA20E1">
        <w:rPr>
          <w:rStyle w:val="eop"/>
          <w:rFonts w:ascii="Calibri" w:hAnsi="Calibri" w:cs="Calibri"/>
        </w:rPr>
        <w:t xml:space="preserve">rem </w:t>
      </w:r>
      <w:r w:rsidRPr="5AAA20E1">
        <w:rPr>
          <w:rStyle w:val="eop"/>
          <w:rFonts w:ascii="Calibri" w:hAnsi="Calibri" w:cs="Calibri"/>
        </w:rPr>
        <w:t>celebrado</w:t>
      </w:r>
      <w:r w:rsidR="20A0F6E5" w:rsidRPr="5AAA20E1">
        <w:rPr>
          <w:rStyle w:val="eop"/>
          <w:rFonts w:ascii="Calibri" w:hAnsi="Calibri" w:cs="Calibri"/>
        </w:rPr>
        <w:t>s</w:t>
      </w:r>
      <w:r w:rsidRPr="5AAA20E1">
        <w:rPr>
          <w:rStyle w:val="eop"/>
          <w:rFonts w:ascii="Calibri" w:hAnsi="Calibri" w:cs="Calibri"/>
        </w:rPr>
        <w:t xml:space="preserve"> dever</w:t>
      </w:r>
      <w:r w:rsidR="3EAA807F" w:rsidRPr="5AAA20E1">
        <w:rPr>
          <w:rStyle w:val="eop"/>
          <w:rFonts w:ascii="Calibri" w:hAnsi="Calibri" w:cs="Calibri"/>
        </w:rPr>
        <w:t>ão</w:t>
      </w:r>
      <w:r w:rsidRPr="5AAA20E1">
        <w:rPr>
          <w:rStyle w:val="eop"/>
          <w:rFonts w:ascii="Calibri" w:hAnsi="Calibri" w:cs="Calibri"/>
        </w:rPr>
        <w:t xml:space="preserve"> contemplar os itens que são essenciais ao programa</w:t>
      </w:r>
      <w:r w:rsidR="4A0B1E5D" w:rsidRPr="5AAA20E1">
        <w:rPr>
          <w:rStyle w:val="eop"/>
          <w:rFonts w:ascii="Calibri" w:hAnsi="Calibri" w:cs="Calibri"/>
        </w:rPr>
        <w:t xml:space="preserve"> previstos detalhadamente no Anexo XXI – Diretrizes Programáticas Para Elaboração do Plano de Trabalho.</w:t>
      </w:r>
    </w:p>
    <w:p w:rsidR="00B81FB7" w:rsidRDefault="2201AE89" w:rsidP="0045634B">
      <w:pPr>
        <w:pStyle w:val="paragraph"/>
        <w:numPr>
          <w:ilvl w:val="2"/>
          <w:numId w:val="26"/>
        </w:numPr>
        <w:spacing w:beforeAutospacing="0" w:after="120" w:afterAutospacing="0" w:line="360" w:lineRule="auto"/>
        <w:ind w:left="0" w:firstLine="0"/>
        <w:jc w:val="both"/>
        <w:rPr>
          <w:rStyle w:val="eop"/>
          <w:rFonts w:ascii="Calibri" w:hAnsi="Calibri" w:cs="Calibri"/>
        </w:rPr>
      </w:pPr>
      <w:r w:rsidRPr="6CDB6316">
        <w:rPr>
          <w:rStyle w:val="eop"/>
          <w:rFonts w:ascii="Calibri" w:hAnsi="Calibri" w:cs="Calibri"/>
        </w:rPr>
        <w:lastRenderedPageBreak/>
        <w:t>A proponente poderá apresentar projetos para qualquer das Arenas descritas neste edital, em qualquer dos lotes</w:t>
      </w:r>
      <w:r w:rsidR="00B81FB7">
        <w:rPr>
          <w:rStyle w:val="eop"/>
          <w:rFonts w:ascii="Calibri" w:hAnsi="Calibri" w:cs="Calibri"/>
        </w:rPr>
        <w:t xml:space="preserve">. </w:t>
      </w:r>
    </w:p>
    <w:p w:rsidR="2201AE89" w:rsidRDefault="00B81FB7" w:rsidP="0045634B">
      <w:pPr>
        <w:pStyle w:val="paragraph"/>
        <w:numPr>
          <w:ilvl w:val="2"/>
          <w:numId w:val="26"/>
        </w:numPr>
        <w:spacing w:beforeAutospacing="0" w:after="120" w:afterAutospacing="0" w:line="360" w:lineRule="auto"/>
        <w:ind w:left="0" w:firstLine="0"/>
        <w:jc w:val="both"/>
        <w:rPr>
          <w:rStyle w:val="eop"/>
          <w:rFonts w:ascii="Calibri" w:hAnsi="Calibri" w:cs="Calibri"/>
        </w:rPr>
      </w:pPr>
      <w:r>
        <w:rPr>
          <w:rStyle w:val="eop"/>
          <w:rFonts w:ascii="Calibri" w:hAnsi="Calibri" w:cs="Calibri"/>
        </w:rPr>
        <w:t>N</w:t>
      </w:r>
      <w:r w:rsidR="2201AE89" w:rsidRPr="6CDB6316">
        <w:rPr>
          <w:rStyle w:val="eop"/>
          <w:rFonts w:ascii="Calibri" w:hAnsi="Calibri" w:cs="Calibri"/>
        </w:rPr>
        <w:t>ão se</w:t>
      </w:r>
      <w:r w:rsidR="00420612">
        <w:rPr>
          <w:rStyle w:val="eop"/>
          <w:rFonts w:ascii="Calibri" w:hAnsi="Calibri" w:cs="Calibri"/>
        </w:rPr>
        <w:t>rão</w:t>
      </w:r>
      <w:r w:rsidR="2201AE89" w:rsidRPr="6CDB6316">
        <w:rPr>
          <w:rStyle w:val="eop"/>
          <w:rFonts w:ascii="Calibri" w:hAnsi="Calibri" w:cs="Calibri"/>
        </w:rPr>
        <w:t xml:space="preserve"> aceitas propostas que não se enquadrem em alguma das Arenas descritas.</w:t>
      </w:r>
    </w:p>
    <w:p w:rsidR="00420612" w:rsidRDefault="00420612" w:rsidP="0045634B">
      <w:pPr>
        <w:pStyle w:val="paragraph"/>
        <w:numPr>
          <w:ilvl w:val="2"/>
          <w:numId w:val="26"/>
        </w:numPr>
        <w:spacing w:beforeAutospacing="0" w:after="120" w:afterAutospacing="0" w:line="360" w:lineRule="auto"/>
        <w:ind w:left="0" w:firstLine="0"/>
        <w:jc w:val="both"/>
        <w:rPr>
          <w:rStyle w:val="eop"/>
          <w:rFonts w:ascii="Calibri" w:hAnsi="Calibri" w:cs="Calibri"/>
        </w:rPr>
      </w:pPr>
      <w:r>
        <w:rPr>
          <w:rStyle w:val="eop"/>
          <w:rFonts w:ascii="Calibri" w:hAnsi="Calibri" w:cs="Calibri"/>
        </w:rPr>
        <w:t>O projeto deverá definir as atividades, obrigatoriamente terá que ser apresentado no projeto mais de uma ativação, contemplando uma arena definida por lote e uma atividade lúdica e/ou recreativa n</w:t>
      </w:r>
      <w:r w:rsidRPr="6CDB6316">
        <w:rPr>
          <w:rStyle w:val="eop"/>
          <w:rFonts w:ascii="Calibri" w:hAnsi="Calibri" w:cs="Calibri"/>
        </w:rPr>
        <w:t>os lotes 2 e 3</w:t>
      </w:r>
      <w:r>
        <w:rPr>
          <w:rStyle w:val="eop"/>
          <w:rFonts w:ascii="Calibri" w:hAnsi="Calibri" w:cs="Calibri"/>
        </w:rPr>
        <w:t xml:space="preserve">. </w:t>
      </w:r>
    </w:p>
    <w:p w:rsidR="00381676" w:rsidRPr="005C796F" w:rsidRDefault="449EE151" w:rsidP="0045634B">
      <w:pPr>
        <w:pStyle w:val="paragraph"/>
        <w:numPr>
          <w:ilvl w:val="0"/>
          <w:numId w:val="26"/>
        </w:numPr>
        <w:spacing w:beforeAutospacing="0" w:after="120" w:afterAutospacing="0" w:line="360" w:lineRule="auto"/>
        <w:ind w:left="0" w:firstLine="0"/>
        <w:jc w:val="both"/>
        <w:textAlignment w:val="baseline"/>
        <w:rPr>
          <w:rFonts w:ascii="Calibri" w:hAnsi="Calibri" w:cs="Calibri"/>
          <w:b/>
          <w:bCs/>
        </w:rPr>
      </w:pPr>
      <w:r w:rsidRPr="5AAA20E1">
        <w:rPr>
          <w:rStyle w:val="normaltextrun"/>
          <w:rFonts w:ascii="Calibri" w:hAnsi="Calibri" w:cs="Calibri"/>
          <w:b/>
          <w:bCs/>
        </w:rPr>
        <w:t>DA JUSTIFICATIVA: </w:t>
      </w:r>
      <w:r w:rsidRPr="5AAA20E1">
        <w:rPr>
          <w:rStyle w:val="eop"/>
          <w:rFonts w:ascii="Calibri" w:hAnsi="Calibri" w:cs="Calibri"/>
          <w:b/>
          <w:bCs/>
        </w:rPr>
        <w:t> </w:t>
      </w:r>
    </w:p>
    <w:p w:rsidR="00381676" w:rsidRPr="00381676" w:rsidRDefault="23EC1438" w:rsidP="0045634B">
      <w:pPr>
        <w:pStyle w:val="PargrafodaLista"/>
        <w:numPr>
          <w:ilvl w:val="0"/>
          <w:numId w:val="23"/>
        </w:numPr>
        <w:spacing w:after="0" w:line="360" w:lineRule="auto"/>
        <w:ind w:left="1103"/>
        <w:jc w:val="both"/>
        <w:textAlignment w:val="baseline"/>
        <w:rPr>
          <w:rFonts w:ascii="Calibri" w:eastAsia="Calibri" w:hAnsi="Calibri" w:cs="Calibri"/>
          <w:color w:val="000000" w:themeColor="text1"/>
          <w:sz w:val="24"/>
          <w:szCs w:val="24"/>
        </w:rPr>
      </w:pPr>
      <w:r w:rsidRPr="5AAA20E1">
        <w:rPr>
          <w:rFonts w:ascii="Calibri" w:eastAsia="Calibri" w:hAnsi="Calibri" w:cs="Calibri"/>
          <w:b/>
          <w:bCs/>
          <w:color w:val="000000" w:themeColor="text1"/>
          <w:sz w:val="24"/>
          <w:szCs w:val="24"/>
        </w:rPr>
        <w:t>Aspectos legais que embasam o projeto</w:t>
      </w:r>
    </w:p>
    <w:p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 </w:t>
      </w:r>
    </w:p>
    <w:p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 </w:t>
      </w:r>
    </w:p>
    <w:p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Ademais, o artigo 233 da Lei Orgânica e seus incisos apontam como dever do Município destinar recursos orçamentários para incentivar o esporte de participação, o lazer comunitário e a prática da educação física como premissa educacional. </w:t>
      </w:r>
    </w:p>
    <w:p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lastRenderedPageBreak/>
        <w:t>Nesse sentido, o Projeto “Virada Esportiva” visa promover o oferecimento de atividades físicas, esportes e lazer de forma disseminada aos munícipes da cidade de São Paulo.</w:t>
      </w:r>
    </w:p>
    <w:p w:rsidR="00381676" w:rsidRPr="00381676" w:rsidRDefault="23EC1438" w:rsidP="5AAA20E1">
      <w:pPr>
        <w:spacing w:after="24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 </w:t>
      </w:r>
    </w:p>
    <w:p w:rsidR="00381676" w:rsidRPr="00381676" w:rsidRDefault="23EC1438" w:rsidP="0045634B">
      <w:pPr>
        <w:pStyle w:val="PargrafodaLista"/>
        <w:numPr>
          <w:ilvl w:val="0"/>
          <w:numId w:val="22"/>
        </w:numPr>
        <w:spacing w:after="0" w:line="360" w:lineRule="auto"/>
        <w:ind w:left="1103"/>
        <w:jc w:val="both"/>
        <w:textAlignment w:val="baseline"/>
        <w:rPr>
          <w:rFonts w:ascii="Calibri" w:eastAsia="Calibri" w:hAnsi="Calibri" w:cs="Calibri"/>
          <w:color w:val="000000" w:themeColor="text1"/>
          <w:sz w:val="24"/>
          <w:szCs w:val="24"/>
        </w:rPr>
      </w:pPr>
      <w:r w:rsidRPr="5AAA20E1">
        <w:rPr>
          <w:rFonts w:ascii="Calibri" w:eastAsia="Calibri" w:hAnsi="Calibri" w:cs="Calibri"/>
          <w:b/>
          <w:bCs/>
          <w:color w:val="000000" w:themeColor="text1"/>
          <w:sz w:val="24"/>
          <w:szCs w:val="24"/>
        </w:rPr>
        <w:t>Diagnóstico da realidade que se quer modificar, aprimorar ou desenvolver</w:t>
      </w:r>
    </w:p>
    <w:p w:rsidR="00381676" w:rsidRPr="00381676" w:rsidRDefault="23EC1438" w:rsidP="5AAA20E1">
      <w:pPr>
        <w:spacing w:before="240" w:after="24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Oportuniza-se conscientizar o munícipe da cidade de São Paulo da necessidade da prática regular e orientada da atividade física e de lazer, continuando o processo de retomada iniciado em 2022 a partir do fim da fase mais aguda da pandemia de Covid-19. A oferta das práticas esportivas e de lazer devem priorizar a população localizada em regiões de alta vulnerabilidade social e com pouca oferta destas atividades, alcançando o maior número possível de participantes e ocupando espaços preferencialmente públicos.</w:t>
      </w:r>
    </w:p>
    <w:p w:rsidR="00381676" w:rsidRPr="00381676" w:rsidRDefault="23EC1438" w:rsidP="0045634B">
      <w:pPr>
        <w:pStyle w:val="PargrafodaLista"/>
        <w:numPr>
          <w:ilvl w:val="0"/>
          <w:numId w:val="21"/>
        </w:numPr>
        <w:spacing w:after="0" w:line="360" w:lineRule="auto"/>
        <w:ind w:left="1103"/>
        <w:jc w:val="both"/>
        <w:textAlignment w:val="baseline"/>
        <w:rPr>
          <w:rFonts w:ascii="Calibri" w:eastAsia="Calibri" w:hAnsi="Calibri" w:cs="Calibri"/>
          <w:color w:val="000000" w:themeColor="text1"/>
          <w:sz w:val="24"/>
          <w:szCs w:val="24"/>
        </w:rPr>
      </w:pPr>
      <w:r w:rsidRPr="5AAA20E1">
        <w:rPr>
          <w:rFonts w:ascii="Calibri" w:eastAsia="Calibri" w:hAnsi="Calibri" w:cs="Calibri"/>
          <w:b/>
          <w:bCs/>
          <w:color w:val="000000" w:themeColor="text1"/>
          <w:sz w:val="24"/>
          <w:szCs w:val="24"/>
        </w:rPr>
        <w:t>Interesse Público / Benefícios para população</w:t>
      </w:r>
    </w:p>
    <w:p w:rsidR="00381676" w:rsidRPr="00381676" w:rsidRDefault="23EC1438" w:rsidP="5AAA20E1">
      <w:pPr>
        <w:spacing w:before="240" w:after="24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Serão disponibilizadas atividades para todas as idades, etnias, religiões e gêneros, devendo as atividades serem acessíveis às pessoas com deficiência.  É o intuito do presente projeto na Cidade de São Paulo promover a inclusão, elevando o espírito esportivo e participativo, e trazer ganhos na saúde das pessoas e das famílias, além de demonstrar a importância da prática de esportes e de atividades lúdicas, dentre outras ações correlacionadas. Os ganhos valem também para a apropriação dos espaços públicos, dos quais a população deixa de aproveitar na prática de atividades físicas e de lazer, usualmente colocados para outros fins.</w:t>
      </w:r>
    </w:p>
    <w:p w:rsidR="00381676" w:rsidRPr="005C796F" w:rsidRDefault="449EE151"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SOBRE O PROGRAMA</w:t>
      </w:r>
    </w:p>
    <w:p w:rsidR="005E6B07" w:rsidRDefault="005E6B07"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005E6B07">
        <w:rPr>
          <w:rStyle w:val="normaltextrun"/>
          <w:rFonts w:ascii="Calibri" w:hAnsi="Calibri" w:cs="Calibri"/>
        </w:rPr>
        <w:t xml:space="preserve">O Programa “Virada Esportiva 2025” tem como objetivo oferecer à população um final de semana intenso e ininterrupto de atividades esportivas, recreativas, </w:t>
      </w:r>
      <w:r w:rsidRPr="005E6B07">
        <w:rPr>
          <w:rStyle w:val="normaltextrun"/>
          <w:rFonts w:ascii="Calibri" w:hAnsi="Calibri" w:cs="Calibri"/>
        </w:rPr>
        <w:lastRenderedPageBreak/>
        <w:t>atrações esportivas coletivas e individuais, disponíveis por 02 (dois) dias/noites para toda a população como forma de incentivo à prática regular das atividades físicas e esportivas em busca da saúde e qualidade de vida. Os requisitos mínimos e as diretrizes programáticas necessários para a elaboração do plano de trabalho a ser apresentado pela Organização da Sociedade Civil são os constantes no Anexo XXI – Diretrizes Programáticas para Elaboração do Plano de Trabalho.</w:t>
      </w:r>
    </w:p>
    <w:p w:rsidR="005E6B07" w:rsidRPr="005E6B07" w:rsidRDefault="005E6B07"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005E6B07">
        <w:rPr>
          <w:rStyle w:val="normaltextrun"/>
          <w:rFonts w:ascii="Calibri" w:hAnsi="Calibri" w:cs="Calibri"/>
        </w:rPr>
        <w:t>O Programa deverá ser executado preferencialmente no período de 20 e 21 setembro de 2025.</w:t>
      </w:r>
    </w:p>
    <w:p w:rsidR="00381676" w:rsidRDefault="449EE151" w:rsidP="0045634B">
      <w:pPr>
        <w:pStyle w:val="paragraph"/>
        <w:numPr>
          <w:ilvl w:val="1"/>
          <w:numId w:val="26"/>
        </w:numPr>
        <w:spacing w:beforeAutospacing="0" w:after="120" w:afterAutospacing="0" w:line="360" w:lineRule="auto"/>
        <w:ind w:left="0" w:firstLine="0"/>
        <w:jc w:val="both"/>
        <w:textAlignment w:val="baseline"/>
        <w:rPr>
          <w:rFonts w:ascii="Calibri" w:hAnsi="Calibri" w:cs="Calibri"/>
        </w:rPr>
      </w:pPr>
      <w:r w:rsidRPr="5AAA20E1">
        <w:rPr>
          <w:rStyle w:val="normaltextrun"/>
          <w:rFonts w:ascii="Calibri" w:hAnsi="Calibri" w:cs="Calibri"/>
        </w:rPr>
        <w:t xml:space="preserve">O Programa deverá ser executado </w:t>
      </w:r>
      <w:r w:rsidR="4B01C529" w:rsidRPr="5AAA20E1">
        <w:rPr>
          <w:rStyle w:val="normaltextrun"/>
          <w:rFonts w:ascii="Calibri" w:hAnsi="Calibri" w:cs="Calibri"/>
        </w:rPr>
        <w:t>na cidade de São Paulo.</w:t>
      </w:r>
    </w:p>
    <w:p w:rsidR="00381676" w:rsidRDefault="449EE151"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5AAA20E1">
        <w:rPr>
          <w:rStyle w:val="normaltextrun"/>
          <w:rFonts w:ascii="Calibri" w:hAnsi="Calibri" w:cs="Calibri"/>
        </w:rPr>
        <w:t>As atividades a serem desenvolvidas n</w:t>
      </w:r>
      <w:r w:rsidR="590B0123" w:rsidRPr="5AAA20E1">
        <w:rPr>
          <w:rStyle w:val="normaltextrun"/>
          <w:rFonts w:ascii="Calibri" w:hAnsi="Calibri" w:cs="Calibri"/>
        </w:rPr>
        <w:t xml:space="preserve">a proposta técnica </w:t>
      </w:r>
      <w:r w:rsidR="3BEAF21A" w:rsidRPr="5AAA20E1">
        <w:rPr>
          <w:rStyle w:val="normaltextrun"/>
          <w:rFonts w:ascii="Calibri" w:hAnsi="Calibri" w:cs="Calibri"/>
        </w:rPr>
        <w:t xml:space="preserve">deverão ser apresentadas </w:t>
      </w:r>
      <w:r w:rsidR="63843B6E" w:rsidRPr="5AAA20E1">
        <w:rPr>
          <w:rStyle w:val="normaltextrun"/>
          <w:rFonts w:ascii="Calibri" w:hAnsi="Calibri" w:cs="Calibri"/>
        </w:rPr>
        <w:t xml:space="preserve">para alguma </w:t>
      </w:r>
      <w:r w:rsidR="3BEAF21A" w:rsidRPr="5AAA20E1">
        <w:rPr>
          <w:rStyle w:val="normaltextrun"/>
          <w:rFonts w:ascii="Calibri" w:hAnsi="Calibri" w:cs="Calibri"/>
        </w:rPr>
        <w:t>das Arenas descritas abaixo e detalhadas no Anexo XXI – Diretrizes Programáticas para Elaboração do Plano de Trabalho</w:t>
      </w:r>
      <w:r w:rsidR="4B601B65" w:rsidRPr="5AAA20E1">
        <w:rPr>
          <w:rStyle w:val="normaltextrun"/>
          <w:rFonts w:ascii="Calibri" w:hAnsi="Calibri" w:cs="Calibri"/>
        </w:rPr>
        <w:t>, em qualquer dos lotes</w:t>
      </w:r>
      <w:r w:rsidR="3BEAF21A" w:rsidRPr="5AAA20E1">
        <w:rPr>
          <w:rStyle w:val="normaltextrun"/>
          <w:rFonts w:ascii="Calibri" w:hAnsi="Calibri" w:cs="Calibri"/>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Fight/Artes Marciais</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Dança e Atividades Físicas</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 xml:space="preserve">Arena </w:t>
      </w:r>
      <w:r w:rsidR="694DC70D" w:rsidRPr="00D73B84">
        <w:rPr>
          <w:rFonts w:ascii="Calibri" w:hAnsi="Calibri"/>
          <w:color w:val="000000" w:themeColor="text1"/>
          <w:sz w:val="24"/>
        </w:rPr>
        <w:t>Kids e da Família</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Praia</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das Estrelas</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Estações</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Radical</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Paralímpica</w:t>
      </w:r>
      <w:r w:rsidRPr="5AAA20E1">
        <w:rPr>
          <w:rFonts w:ascii="Calibri" w:eastAsia="Calibri" w:hAnsi="Calibri" w:cs="Calibri"/>
          <w:color w:val="000000" w:themeColor="text1"/>
          <w:sz w:val="24"/>
          <w:szCs w:val="24"/>
        </w:rPr>
        <w:t>;</w:t>
      </w:r>
    </w:p>
    <w:p w:rsidR="3BEAF21A" w:rsidRPr="00D73B84" w:rsidRDefault="5BC26C84" w:rsidP="0045634B">
      <w:pPr>
        <w:pStyle w:val="PargrafodaLista"/>
        <w:numPr>
          <w:ilvl w:val="0"/>
          <w:numId w:val="20"/>
        </w:numPr>
        <w:spacing w:after="0" w:line="360" w:lineRule="auto"/>
        <w:ind w:left="1440"/>
        <w:jc w:val="both"/>
        <w:rPr>
          <w:rFonts w:ascii="Calibri" w:hAnsi="Calibri"/>
          <w:color w:val="000000" w:themeColor="text1"/>
          <w:sz w:val="24"/>
          <w:szCs w:val="24"/>
        </w:rPr>
      </w:pPr>
      <w:r w:rsidRPr="6CDB6316">
        <w:rPr>
          <w:rFonts w:ascii="Calibri" w:hAnsi="Calibri"/>
          <w:color w:val="000000" w:themeColor="text1"/>
          <w:sz w:val="24"/>
          <w:szCs w:val="24"/>
        </w:rPr>
        <w:t>Arena Longevidade</w:t>
      </w:r>
      <w:r w:rsidRPr="6CDB6316">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PET</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SEME Urbanos</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Todos pelo Centro</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Delas</w:t>
      </w:r>
      <w:r w:rsidRPr="5AAA20E1">
        <w:rPr>
          <w:rFonts w:ascii="Calibri" w:eastAsia="Calibri" w:hAnsi="Calibri" w:cs="Calibri"/>
          <w:color w:val="000000" w:themeColor="text1"/>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 xml:space="preserve">Arena Alto </w:t>
      </w:r>
      <w:r w:rsidR="006B3461">
        <w:rPr>
          <w:rFonts w:ascii="Calibri" w:hAnsi="Calibri"/>
          <w:color w:val="000000" w:themeColor="text1"/>
          <w:sz w:val="24"/>
        </w:rPr>
        <w:t>Rendimento</w:t>
      </w:r>
      <w:r w:rsidRPr="5AAA20E1">
        <w:rPr>
          <w:rFonts w:ascii="Calibri" w:eastAsia="Calibri" w:hAnsi="Calibri" w:cs="Calibri"/>
          <w:color w:val="000000" w:themeColor="text1"/>
          <w:sz w:val="24"/>
          <w:szCs w:val="24"/>
        </w:rPr>
        <w:t>;</w:t>
      </w:r>
    </w:p>
    <w:p w:rsidR="00D73B84"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Orgulho</w:t>
      </w:r>
      <w:r w:rsidRPr="5AAA20E1">
        <w:rPr>
          <w:rFonts w:ascii="Calibri" w:eastAsia="Calibri" w:hAnsi="Calibri" w:cs="Calibri"/>
          <w:color w:val="000000" w:themeColor="text1"/>
          <w:sz w:val="24"/>
          <w:szCs w:val="24"/>
        </w:rPr>
        <w:t>;</w:t>
      </w:r>
    </w:p>
    <w:p w:rsidR="00D73B84" w:rsidRPr="00D73B84" w:rsidRDefault="237EC08D" w:rsidP="0045634B">
      <w:pPr>
        <w:pStyle w:val="PargrafodaLista"/>
        <w:numPr>
          <w:ilvl w:val="0"/>
          <w:numId w:val="20"/>
        </w:numPr>
        <w:spacing w:after="0" w:line="360" w:lineRule="auto"/>
        <w:ind w:left="1440"/>
        <w:jc w:val="both"/>
        <w:rPr>
          <w:rFonts w:eastAsiaTheme="minorEastAsia"/>
          <w:sz w:val="24"/>
          <w:szCs w:val="24"/>
        </w:rPr>
      </w:pPr>
      <w:r w:rsidRPr="6CDB6316">
        <w:rPr>
          <w:rFonts w:eastAsiaTheme="minorEastAsia"/>
          <w:sz w:val="24"/>
          <w:szCs w:val="24"/>
        </w:rPr>
        <w:t>Arena Fitness/Bem Estar</w:t>
      </w:r>
      <w:r w:rsidR="20221646" w:rsidRPr="6CDB6316">
        <w:rPr>
          <w:rFonts w:eastAsiaTheme="minorEastAsia"/>
          <w:sz w:val="24"/>
          <w:szCs w:val="24"/>
        </w:rPr>
        <w:t>;</w:t>
      </w:r>
    </w:p>
    <w:p w:rsidR="3BEAF21A" w:rsidRPr="00D73B84" w:rsidRDefault="3BEAF21A" w:rsidP="0045634B">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dos Esportes</w:t>
      </w:r>
      <w:r w:rsidRPr="00D73B84">
        <w:rPr>
          <w:rFonts w:ascii="Calibri" w:eastAsia="Calibri" w:hAnsi="Calibri" w:cs="Calibri"/>
          <w:color w:val="000000" w:themeColor="text1"/>
          <w:sz w:val="24"/>
          <w:szCs w:val="24"/>
        </w:rPr>
        <w:t>.</w:t>
      </w:r>
    </w:p>
    <w:p w:rsidR="00381676" w:rsidRDefault="449EE151" w:rsidP="0045634B">
      <w:pPr>
        <w:pStyle w:val="paragraph"/>
        <w:numPr>
          <w:ilvl w:val="1"/>
          <w:numId w:val="26"/>
        </w:numPr>
        <w:spacing w:beforeAutospacing="0" w:after="120" w:afterAutospacing="0" w:line="360" w:lineRule="auto"/>
        <w:ind w:left="0" w:firstLine="0"/>
        <w:jc w:val="both"/>
        <w:textAlignment w:val="baseline"/>
        <w:rPr>
          <w:rFonts w:ascii="Calibri" w:hAnsi="Calibri" w:cs="Calibri"/>
        </w:rPr>
      </w:pPr>
      <w:r w:rsidRPr="5AAA20E1">
        <w:rPr>
          <w:rStyle w:val="normaltextrun"/>
          <w:rFonts w:ascii="Calibri" w:hAnsi="Calibri" w:cs="Calibri"/>
        </w:rPr>
        <w:t xml:space="preserve">O programa será desenvolvido sempre em respeito à legislação que rege a matéria, bem como em observância aos princípios da isonomia, da legalidade, da </w:t>
      </w:r>
      <w:r w:rsidRPr="5AAA20E1">
        <w:rPr>
          <w:rStyle w:val="normaltextrun"/>
          <w:rFonts w:ascii="Calibri" w:hAnsi="Calibri" w:cs="Calibri"/>
        </w:rPr>
        <w:lastRenderedPageBreak/>
        <w:t>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w:t>
      </w:r>
      <w:r w:rsidRPr="5AAA20E1">
        <w:rPr>
          <w:rStyle w:val="eop"/>
          <w:rFonts w:ascii="Calibri" w:hAnsi="Calibri" w:cs="Calibri"/>
        </w:rPr>
        <w:t> </w:t>
      </w:r>
    </w:p>
    <w:p w:rsidR="00381676" w:rsidRPr="00381676" w:rsidRDefault="449EE151"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445E3CA2">
        <w:rPr>
          <w:rStyle w:val="normaltextrun"/>
          <w:rFonts w:ascii="Calibri" w:hAnsi="Calibri" w:cs="Calibri"/>
        </w:rPr>
        <w:t>O montante de recursos disponíveis para a execução total do Programa será de</w:t>
      </w:r>
      <w:r w:rsidR="7CC8E2F5" w:rsidRPr="445E3CA2">
        <w:rPr>
          <w:rStyle w:val="normaltextrun"/>
          <w:rFonts w:ascii="Calibri" w:hAnsi="Calibri" w:cs="Calibri"/>
        </w:rPr>
        <w:t>R$ 16.000.000,00</w:t>
      </w:r>
      <w:r w:rsidR="62F0DCCB" w:rsidRPr="445E3CA2">
        <w:rPr>
          <w:rStyle w:val="normaltextrun"/>
          <w:rFonts w:ascii="Calibri" w:hAnsi="Calibri" w:cs="Calibri"/>
        </w:rPr>
        <w:t>, conforme a seguinte divisão por lotes:</w:t>
      </w:r>
    </w:p>
    <w:p w:rsidR="00381676" w:rsidRPr="00381676" w:rsidRDefault="62F0DCCB" w:rsidP="0045634B">
      <w:pPr>
        <w:pStyle w:val="paragraph"/>
        <w:numPr>
          <w:ilvl w:val="2"/>
          <w:numId w:val="26"/>
        </w:numPr>
        <w:spacing w:beforeAutospacing="0" w:after="120" w:afterAutospacing="0" w:line="360" w:lineRule="auto"/>
        <w:ind w:left="0" w:firstLine="0"/>
        <w:jc w:val="both"/>
        <w:textAlignment w:val="baseline"/>
        <w:rPr>
          <w:rFonts w:ascii="Calibri" w:eastAsia="Calibri" w:hAnsi="Calibri" w:cs="Calibri"/>
          <w:color w:val="000000" w:themeColor="text1"/>
        </w:rPr>
      </w:pPr>
      <w:r w:rsidRPr="445E3CA2">
        <w:rPr>
          <w:rFonts w:ascii="Calibri" w:eastAsia="Calibri" w:hAnsi="Calibri" w:cs="Calibri"/>
          <w:color w:val="000000" w:themeColor="text1"/>
        </w:rPr>
        <w:t>Lote 1 - projetos de pequeno porte: entendidos como aqueles de até R$ 45.000,00, sendo a impl</w:t>
      </w:r>
      <w:r w:rsidRPr="445E3CA2">
        <w:rPr>
          <w:rFonts w:ascii="Calibri" w:eastAsia="Calibri" w:hAnsi="Calibri" w:cs="Calibri"/>
        </w:rPr>
        <w:t>ementação de</w:t>
      </w:r>
      <w:r w:rsidR="1398BDBF" w:rsidRPr="445E3CA2">
        <w:rPr>
          <w:rFonts w:ascii="Calibri" w:eastAsia="Calibri" w:hAnsi="Calibri" w:cs="Calibri"/>
        </w:rPr>
        <w:t>12</w:t>
      </w:r>
      <w:r w:rsidRPr="445E3CA2">
        <w:rPr>
          <w:rFonts w:ascii="Calibri" w:eastAsia="Calibri" w:hAnsi="Calibri" w:cs="Calibri"/>
        </w:rPr>
        <w:t xml:space="preserve">projetos, totalizando </w:t>
      </w:r>
      <w:r w:rsidR="66F64267" w:rsidRPr="445E3CA2">
        <w:rPr>
          <w:rFonts w:ascii="Calibri" w:eastAsia="Calibri" w:hAnsi="Calibri" w:cs="Calibri"/>
        </w:rPr>
        <w:t>R$ 540.000,00</w:t>
      </w:r>
      <w:r w:rsidR="00D73B84" w:rsidRPr="445E3CA2">
        <w:rPr>
          <w:rFonts w:ascii="Calibri" w:eastAsia="Calibri" w:hAnsi="Calibri" w:cs="Calibri"/>
        </w:rPr>
        <w:t>.</w:t>
      </w:r>
    </w:p>
    <w:p w:rsidR="00381676" w:rsidRPr="00381676" w:rsidRDefault="2BC26BEF" w:rsidP="0045634B">
      <w:pPr>
        <w:pStyle w:val="paragraph"/>
        <w:numPr>
          <w:ilvl w:val="2"/>
          <w:numId w:val="26"/>
        </w:numPr>
        <w:spacing w:beforeAutospacing="0" w:after="120" w:afterAutospacing="0" w:line="360" w:lineRule="auto"/>
        <w:ind w:left="0" w:firstLine="0"/>
        <w:jc w:val="both"/>
        <w:textAlignment w:val="baseline"/>
        <w:rPr>
          <w:rFonts w:ascii="Calibri" w:eastAsia="Calibri" w:hAnsi="Calibri" w:cs="Calibri"/>
          <w:color w:val="000000" w:themeColor="text1"/>
        </w:rPr>
      </w:pPr>
      <w:r w:rsidRPr="445E3CA2">
        <w:rPr>
          <w:rFonts w:ascii="Calibri" w:eastAsia="Calibri" w:hAnsi="Calibri" w:cs="Calibri"/>
          <w:color w:val="000000" w:themeColor="text1"/>
        </w:rPr>
        <w:t>Lote 2 - projetos de médio porte: entendidos como aqueles de até R$ 250.000,00, sendo a implementação de</w:t>
      </w:r>
      <w:r w:rsidR="11E718D1" w:rsidRPr="445E3CA2">
        <w:rPr>
          <w:rFonts w:ascii="Calibri" w:eastAsia="Calibri" w:hAnsi="Calibri" w:cs="Calibri"/>
          <w:color w:val="000000" w:themeColor="text1"/>
        </w:rPr>
        <w:t>15</w:t>
      </w:r>
      <w:r w:rsidR="5F7C2BC1" w:rsidRPr="445E3CA2">
        <w:rPr>
          <w:rFonts w:ascii="Calibri" w:eastAsia="Calibri" w:hAnsi="Calibri" w:cs="Calibri"/>
          <w:color w:val="000000" w:themeColor="text1"/>
        </w:rPr>
        <w:t xml:space="preserve"> projetos,</w:t>
      </w:r>
      <w:r w:rsidRPr="445E3CA2">
        <w:rPr>
          <w:rFonts w:ascii="Calibri" w:eastAsia="Calibri" w:hAnsi="Calibri" w:cs="Calibri"/>
          <w:color w:val="000000" w:themeColor="text1"/>
        </w:rPr>
        <w:t xml:space="preserve"> totalizando </w:t>
      </w:r>
      <w:r w:rsidR="7E19DD2A" w:rsidRPr="445E3CA2">
        <w:rPr>
          <w:rFonts w:ascii="Calibri" w:eastAsia="Calibri" w:hAnsi="Calibri" w:cs="Calibri"/>
          <w:color w:val="000000" w:themeColor="text1"/>
        </w:rPr>
        <w:t>R$ 3.750.000,00</w:t>
      </w:r>
      <w:r w:rsidR="185E917E" w:rsidRPr="445E3CA2">
        <w:rPr>
          <w:rFonts w:ascii="Calibri" w:eastAsia="Calibri" w:hAnsi="Calibri" w:cs="Calibri"/>
          <w:color w:val="000000" w:themeColor="text1"/>
        </w:rPr>
        <w:t>.</w:t>
      </w:r>
    </w:p>
    <w:p w:rsidR="00381676" w:rsidRPr="00381676" w:rsidRDefault="2BC26BEF" w:rsidP="0045634B">
      <w:pPr>
        <w:pStyle w:val="paragraph"/>
        <w:numPr>
          <w:ilvl w:val="2"/>
          <w:numId w:val="26"/>
        </w:numPr>
        <w:spacing w:beforeAutospacing="0" w:after="120" w:afterAutospacing="0" w:line="360" w:lineRule="auto"/>
        <w:ind w:left="0" w:firstLine="0"/>
        <w:jc w:val="both"/>
        <w:textAlignment w:val="baseline"/>
        <w:rPr>
          <w:rFonts w:ascii="Calibri" w:eastAsia="Calibri" w:hAnsi="Calibri" w:cs="Calibri"/>
          <w:color w:val="000000" w:themeColor="text1"/>
        </w:rPr>
      </w:pPr>
      <w:r w:rsidRPr="445E3CA2">
        <w:rPr>
          <w:rFonts w:ascii="Calibri" w:eastAsia="Calibri" w:hAnsi="Calibri" w:cs="Calibri"/>
          <w:color w:val="000000" w:themeColor="text1"/>
        </w:rPr>
        <w:t xml:space="preserve">Lote 3 - projetos de grande porte: entendidos como aqueles de até R$ </w:t>
      </w:r>
      <w:r w:rsidR="531E9E8F" w:rsidRPr="445E3CA2">
        <w:rPr>
          <w:rFonts w:ascii="Calibri" w:eastAsia="Calibri" w:hAnsi="Calibri" w:cs="Calibri"/>
          <w:color w:val="000000" w:themeColor="text1"/>
        </w:rPr>
        <w:t>1.672.857,14</w:t>
      </w:r>
      <w:r w:rsidRPr="445E3CA2">
        <w:rPr>
          <w:rFonts w:ascii="Calibri" w:eastAsia="Calibri" w:hAnsi="Calibri" w:cs="Calibri"/>
          <w:color w:val="000000" w:themeColor="text1"/>
        </w:rPr>
        <w:t>, sendo a implementação de</w:t>
      </w:r>
      <w:r w:rsidR="27CD0BF7" w:rsidRPr="445E3CA2">
        <w:rPr>
          <w:rFonts w:ascii="Calibri" w:eastAsia="Calibri" w:hAnsi="Calibri" w:cs="Calibri"/>
          <w:color w:val="000000" w:themeColor="text1"/>
        </w:rPr>
        <w:t>7</w:t>
      </w:r>
      <w:r w:rsidRPr="445E3CA2">
        <w:rPr>
          <w:rFonts w:ascii="Calibri" w:eastAsia="Calibri" w:hAnsi="Calibri" w:cs="Calibri"/>
          <w:color w:val="000000" w:themeColor="text1"/>
        </w:rPr>
        <w:t xml:space="preserve">projetos, totalizando </w:t>
      </w:r>
      <w:r w:rsidR="63D129AB" w:rsidRPr="445E3CA2">
        <w:rPr>
          <w:rFonts w:ascii="Calibri" w:eastAsia="Calibri" w:hAnsi="Calibri" w:cs="Calibri"/>
          <w:color w:val="000000" w:themeColor="text1"/>
        </w:rPr>
        <w:t>11.710.000,00</w:t>
      </w:r>
    </w:p>
    <w:p w:rsidR="00860321" w:rsidRPr="00381676" w:rsidRDefault="124C573F" w:rsidP="0045634B">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 PÚBLICO</w:t>
      </w:r>
      <w:r w:rsidR="08D91B3D" w:rsidRPr="600B1840">
        <w:rPr>
          <w:rStyle w:val="eop"/>
          <w:rFonts w:ascii="Calibri" w:hAnsi="Calibri" w:cs="Calibri"/>
          <w:b/>
          <w:bCs/>
        </w:rPr>
        <w:t>-</w:t>
      </w:r>
      <w:r w:rsidRPr="600B1840">
        <w:rPr>
          <w:rStyle w:val="eop"/>
          <w:rFonts w:ascii="Calibri" w:hAnsi="Calibri" w:cs="Calibri"/>
          <w:b/>
          <w:bCs/>
        </w:rPr>
        <w:t>ALVO:</w:t>
      </w:r>
    </w:p>
    <w:p w:rsidR="00860321" w:rsidRPr="00381676" w:rsidRDefault="124C573F"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Pr>
          <w:rStyle w:val="normaltextrun"/>
          <w:rFonts w:ascii="Calibri" w:hAnsi="Calibri" w:cs="Calibri"/>
          <w:color w:val="000000"/>
          <w:shd w:val="clear" w:color="auto" w:fill="FFFFFF"/>
        </w:rPr>
        <w:t>As atividades propostas deverão mobilizar as faixas etárias definidas no Anexo X</w:t>
      </w:r>
      <w:r w:rsidR="03D4C806">
        <w:rPr>
          <w:rStyle w:val="normaltextrun"/>
          <w:rFonts w:ascii="Calibri" w:hAnsi="Calibri" w:cs="Calibri"/>
          <w:color w:val="000000"/>
          <w:shd w:val="clear" w:color="auto" w:fill="FFFFFF"/>
        </w:rPr>
        <w:t>XI</w:t>
      </w:r>
      <w:r>
        <w:rPr>
          <w:rStyle w:val="normaltextrun"/>
          <w:rFonts w:ascii="Calibri" w:hAnsi="Calibri" w:cs="Calibri"/>
          <w:color w:val="000000"/>
          <w:shd w:val="clear" w:color="auto" w:fill="FFFFFF"/>
        </w:rPr>
        <w:t xml:space="preserve"> – Diretrizes Programáticas Para Elaboração do Plano de Trabalho.</w:t>
      </w:r>
    </w:p>
    <w:p w:rsidR="00381676" w:rsidRPr="00EE5FBE" w:rsidRDefault="449EE151" w:rsidP="0045634B">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w:t>
      </w:r>
      <w:r w:rsidR="52923AB4" w:rsidRPr="600B1840">
        <w:rPr>
          <w:rStyle w:val="eop"/>
          <w:rFonts w:ascii="Calibri" w:hAnsi="Calibri" w:cs="Calibri"/>
          <w:b/>
          <w:bCs/>
        </w:rPr>
        <w:t>S</w:t>
      </w:r>
      <w:r w:rsidRPr="600B1840">
        <w:rPr>
          <w:rStyle w:val="eop"/>
          <w:rFonts w:ascii="Calibri" w:hAnsi="Calibri" w:cs="Calibri"/>
          <w:b/>
          <w:bCs/>
        </w:rPr>
        <w:t xml:space="preserve"> LOCA</w:t>
      </w:r>
      <w:r w:rsidR="18663124" w:rsidRPr="600B1840">
        <w:rPr>
          <w:rStyle w:val="eop"/>
          <w:rFonts w:ascii="Calibri" w:hAnsi="Calibri" w:cs="Calibri"/>
          <w:b/>
          <w:bCs/>
        </w:rPr>
        <w:t>IS</w:t>
      </w:r>
      <w:r w:rsidRPr="600B1840">
        <w:rPr>
          <w:rStyle w:val="eop"/>
          <w:rFonts w:ascii="Calibri" w:hAnsi="Calibri" w:cs="Calibri"/>
          <w:b/>
          <w:bCs/>
        </w:rPr>
        <w:t xml:space="preserve"> DE EXECUÇÃO:</w:t>
      </w:r>
    </w:p>
    <w:p w:rsidR="00381676" w:rsidRPr="00EE5FBE" w:rsidRDefault="75996B98"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AAA20E1">
        <w:rPr>
          <w:rStyle w:val="eop"/>
          <w:rFonts w:ascii="Calibri" w:hAnsi="Calibri" w:cs="Calibri"/>
        </w:rPr>
        <w:t xml:space="preserve">As atividades deverão ser executadas no Município de São Paulo, </w:t>
      </w:r>
      <w:r w:rsidR="3BB7EC87" w:rsidRPr="5AAA20E1">
        <w:rPr>
          <w:rStyle w:val="eop"/>
          <w:rFonts w:ascii="Calibri" w:hAnsi="Calibri" w:cs="Calibri"/>
        </w:rPr>
        <w:t>sendo que a proponente pode indicar a localização das atividades em sua proposta, que devem atender, preferencialmente, regiões de maior vulnerabilidade social e com pouca oferta de atividades.</w:t>
      </w:r>
    </w:p>
    <w:p w:rsidR="3BB7EC87" w:rsidRDefault="3BB7EC87" w:rsidP="0045634B">
      <w:pPr>
        <w:pStyle w:val="paragraph"/>
        <w:numPr>
          <w:ilvl w:val="2"/>
          <w:numId w:val="26"/>
        </w:numPr>
        <w:spacing w:beforeAutospacing="0" w:after="120" w:afterAutospacing="0" w:line="360" w:lineRule="auto"/>
        <w:ind w:left="0" w:firstLine="0"/>
        <w:jc w:val="both"/>
        <w:rPr>
          <w:rStyle w:val="eop"/>
          <w:rFonts w:ascii="Calibri" w:hAnsi="Calibri" w:cs="Calibri"/>
        </w:rPr>
      </w:pPr>
      <w:r w:rsidRPr="5AAA20E1">
        <w:rPr>
          <w:rStyle w:val="eop"/>
          <w:rFonts w:ascii="Calibri" w:hAnsi="Calibri" w:cs="Calibri"/>
        </w:rPr>
        <w:t>Salienta-se que a SEME fará a definição final de localização de cada Arena em função do conjunto de projetos propostos para cada Arena.</w:t>
      </w:r>
    </w:p>
    <w:p w:rsidR="1D9F9BC2" w:rsidRDefault="1FF53B84" w:rsidP="0045634B">
      <w:pPr>
        <w:pStyle w:val="paragraph"/>
        <w:numPr>
          <w:ilvl w:val="1"/>
          <w:numId w:val="26"/>
        </w:numPr>
        <w:spacing w:beforeAutospacing="0" w:after="120" w:afterAutospacing="0" w:line="360" w:lineRule="auto"/>
        <w:ind w:left="0" w:firstLine="0"/>
        <w:jc w:val="both"/>
        <w:rPr>
          <w:rStyle w:val="eop"/>
          <w:rFonts w:ascii="Calibri" w:hAnsi="Calibri" w:cs="Calibri"/>
        </w:rPr>
      </w:pPr>
      <w:r w:rsidRPr="5AAA20E1">
        <w:rPr>
          <w:rStyle w:val="eop"/>
          <w:rFonts w:ascii="Calibri" w:hAnsi="Calibri" w:cs="Calibri"/>
        </w:rPr>
        <w:t>Os locais poderão ser alterados de forma unilateral pela SEME em caso de necessidade pública, sem que isso possa implicar</w:t>
      </w:r>
      <w:r w:rsidR="7CA2CD6E" w:rsidRPr="5AAA20E1">
        <w:rPr>
          <w:rStyle w:val="eop"/>
          <w:rFonts w:ascii="Calibri" w:hAnsi="Calibri" w:cs="Calibri"/>
        </w:rPr>
        <w:t xml:space="preserve"> em</w:t>
      </w:r>
      <w:r w:rsidRPr="5AAA20E1">
        <w:rPr>
          <w:rStyle w:val="eop"/>
          <w:rFonts w:ascii="Calibri" w:hAnsi="Calibri" w:cs="Calibri"/>
        </w:rPr>
        <w:t xml:space="preserve"> aumento de custos </w:t>
      </w:r>
      <w:r w:rsidR="3DA63181" w:rsidRPr="5AAA20E1">
        <w:rPr>
          <w:rStyle w:val="eop"/>
          <w:rFonts w:ascii="Calibri" w:hAnsi="Calibri" w:cs="Calibri"/>
        </w:rPr>
        <w:t>à OSC</w:t>
      </w:r>
      <w:r w:rsidR="4D593906" w:rsidRPr="5AAA20E1">
        <w:rPr>
          <w:rStyle w:val="eop"/>
          <w:rFonts w:ascii="Calibri" w:hAnsi="Calibri" w:cs="Calibri"/>
        </w:rPr>
        <w:t>.</w:t>
      </w:r>
    </w:p>
    <w:p w:rsidR="00860321" w:rsidRPr="00860321" w:rsidRDefault="124C573F"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DA DURAÇÃO DAS PARCERIAS</w:t>
      </w:r>
    </w:p>
    <w:p w:rsidR="005C796F" w:rsidRDefault="7D25EC15"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005C796F">
        <w:rPr>
          <w:rStyle w:val="normaltextrun"/>
          <w:rFonts w:ascii="Calibri" w:hAnsi="Calibri" w:cs="Calibri"/>
          <w:lang w:val="pt-PT"/>
        </w:rPr>
        <w:t>A vigência</w:t>
      </w:r>
      <w:r w:rsidR="5B9947C9">
        <w:rPr>
          <w:rStyle w:val="normaltextrun"/>
          <w:rFonts w:ascii="Calibri" w:hAnsi="Calibri" w:cs="Calibri"/>
          <w:lang w:val="pt-PT"/>
        </w:rPr>
        <w:t>d</w:t>
      </w:r>
      <w:r w:rsidRPr="005C796F">
        <w:rPr>
          <w:rStyle w:val="normaltextrun"/>
          <w:rFonts w:ascii="Calibri" w:hAnsi="Calibri" w:cs="Calibri"/>
          <w:lang w:val="pt-PT"/>
        </w:rPr>
        <w:t xml:space="preserve">a parceria </w:t>
      </w:r>
      <w:r w:rsidR="5B9947C9">
        <w:rPr>
          <w:rStyle w:val="normaltextrun"/>
          <w:rFonts w:ascii="Calibri" w:hAnsi="Calibri" w:cs="Calibri"/>
          <w:lang w:val="pt-PT"/>
        </w:rPr>
        <w:t>a ser celebrada</w:t>
      </w:r>
      <w:r w:rsidRPr="00D73B84">
        <w:rPr>
          <w:rStyle w:val="normaltextrun"/>
          <w:rFonts w:ascii="Calibri" w:hAnsi="Calibri" w:cs="Calibri"/>
          <w:lang w:val="pt-PT"/>
        </w:rPr>
        <w:t>será de</w:t>
      </w:r>
      <w:r w:rsidR="00D73B84">
        <w:rPr>
          <w:rStyle w:val="normaltextrun"/>
          <w:rFonts w:ascii="Calibri" w:hAnsi="Calibri" w:cs="Calibri"/>
          <w:lang w:val="pt-PT"/>
        </w:rPr>
        <w:t xml:space="preserve"> 03 (três) meses, </w:t>
      </w:r>
      <w:r w:rsidRPr="00D73B84">
        <w:rPr>
          <w:rStyle w:val="normaltextrun"/>
          <w:rFonts w:ascii="Calibri" w:hAnsi="Calibri" w:cs="Calibri"/>
          <w:lang w:val="pt-PT"/>
        </w:rPr>
        <w:t>a contar</w:t>
      </w:r>
      <w:r w:rsidRPr="005C796F">
        <w:rPr>
          <w:rStyle w:val="normaltextrun"/>
          <w:rFonts w:ascii="Calibri" w:hAnsi="Calibri" w:cs="Calibri"/>
          <w:lang w:val="pt-PT"/>
        </w:rPr>
        <w:t xml:space="preserve"> da assinatura do Termo de Fomento</w:t>
      </w:r>
      <w:r w:rsidR="5FDF24E1" w:rsidRPr="005C796F">
        <w:rPr>
          <w:rStyle w:val="normaltextrun"/>
          <w:rFonts w:ascii="Calibri" w:hAnsi="Calibri" w:cs="Calibri"/>
          <w:lang w:val="pt-PT"/>
        </w:rPr>
        <w:t>. Após o término da vigência, a entidade terá um prazo de 90 dias para a entrega da prestação de contas final</w:t>
      </w:r>
      <w:r w:rsidR="6C6F8E98" w:rsidRPr="005C796F">
        <w:rPr>
          <w:rStyle w:val="normaltextrun"/>
          <w:rFonts w:ascii="Calibri" w:hAnsi="Calibri" w:cs="Calibri"/>
          <w:lang w:val="pt-PT"/>
        </w:rPr>
        <w:t>.</w:t>
      </w:r>
    </w:p>
    <w:p w:rsidR="005C796F" w:rsidRDefault="5270E25D"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lang w:val="pt-PT"/>
        </w:rPr>
      </w:pPr>
      <w:r w:rsidRPr="445E3CA2">
        <w:rPr>
          <w:rStyle w:val="normaltextrun"/>
          <w:rFonts w:ascii="Calibri" w:hAnsi="Calibri" w:cs="Calibri"/>
          <w:lang w:val="pt-PT"/>
        </w:rPr>
        <w:lastRenderedPageBreak/>
        <w:t>O prazo de vigência da parceria deverá englobar os atos preparatórios</w:t>
      </w:r>
      <w:r w:rsidR="6BDA5CF1" w:rsidRPr="445E3CA2">
        <w:rPr>
          <w:rStyle w:val="normaltextrun"/>
          <w:rFonts w:ascii="Calibri" w:hAnsi="Calibri" w:cs="Calibri"/>
          <w:lang w:val="pt-PT"/>
        </w:rPr>
        <w:t xml:space="preserve"> e a efetiva implementação do objeto</w:t>
      </w:r>
      <w:r w:rsidR="7D25EC15" w:rsidRPr="445E3CA2">
        <w:rPr>
          <w:rStyle w:val="normaltextrun"/>
          <w:rFonts w:ascii="Calibri" w:hAnsi="Calibri" w:cs="Calibri"/>
          <w:lang w:val="pt-PT"/>
        </w:rPr>
        <w:t xml:space="preserve">, sendo que </w:t>
      </w:r>
      <w:r w:rsidR="4126DAFF" w:rsidRPr="445E3CA2">
        <w:rPr>
          <w:rStyle w:val="normaltextrun"/>
          <w:rFonts w:ascii="Calibri" w:hAnsi="Calibri" w:cs="Calibri"/>
          <w:lang w:val="pt-PT"/>
        </w:rPr>
        <w:t xml:space="preserve">a efetiva implementação do objeto deverá </w:t>
      </w:r>
      <w:r w:rsidR="31F42EF5" w:rsidRPr="445E3CA2">
        <w:rPr>
          <w:rStyle w:val="normaltextrun"/>
          <w:rFonts w:ascii="Calibri" w:hAnsi="Calibri" w:cs="Calibri"/>
          <w:lang w:val="pt-PT"/>
        </w:rPr>
        <w:t>ocorrer</w:t>
      </w:r>
      <w:r w:rsidR="7B533AB5" w:rsidRPr="445E3CA2">
        <w:rPr>
          <w:rStyle w:val="normaltextrun"/>
          <w:rFonts w:ascii="Calibri" w:hAnsi="Calibri" w:cs="Calibri"/>
          <w:lang w:val="pt-PT"/>
        </w:rPr>
        <w:t xml:space="preserve">preferencialmente </w:t>
      </w:r>
      <w:r w:rsidR="7D25EC15" w:rsidRPr="445E3CA2">
        <w:rPr>
          <w:rStyle w:val="normaltextrun"/>
          <w:rFonts w:ascii="Calibri" w:hAnsi="Calibri" w:cs="Calibri"/>
          <w:lang w:val="pt-PT"/>
        </w:rPr>
        <w:t xml:space="preserve">no período </w:t>
      </w:r>
      <w:r w:rsidR="005E6B07">
        <w:rPr>
          <w:rFonts w:ascii="Calibri" w:eastAsia="Calibri" w:hAnsi="Calibri" w:cs="Calibri"/>
          <w:color w:val="000000" w:themeColor="text1"/>
        </w:rPr>
        <w:t>de 20 e 21 de setembro</w:t>
      </w:r>
      <w:r w:rsidR="006B3461" w:rsidRPr="445E3CA2">
        <w:rPr>
          <w:rStyle w:val="normaltextrun"/>
          <w:rFonts w:ascii="Calibri" w:hAnsi="Calibri" w:cs="Calibri"/>
          <w:lang w:val="pt-PT"/>
        </w:rPr>
        <w:t xml:space="preserve">, podendo ser apresentadas propostas de “pré virada” com no máximo 30 dias de antecedência, ficando </w:t>
      </w:r>
      <w:r w:rsidR="00873B1E" w:rsidRPr="445E3CA2">
        <w:rPr>
          <w:rStyle w:val="normaltextrun"/>
          <w:rFonts w:ascii="Calibri" w:hAnsi="Calibri" w:cs="Calibri"/>
          <w:lang w:val="pt-PT"/>
        </w:rPr>
        <w:t>a critério da comissão a aprovação da ativação</w:t>
      </w:r>
      <w:r w:rsidR="006B3461" w:rsidRPr="445E3CA2">
        <w:rPr>
          <w:rStyle w:val="normaltextrun"/>
          <w:rFonts w:ascii="Calibri" w:hAnsi="Calibri" w:cs="Calibri"/>
          <w:lang w:val="pt-PT"/>
        </w:rPr>
        <w:t>.</w:t>
      </w:r>
    </w:p>
    <w:p w:rsidR="000F7D0A" w:rsidRDefault="159E9F5B"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Para os fins deste edital serão entendidos como atos preparatórios todos aqueles necessários previamente </w:t>
      </w:r>
      <w:r w:rsidR="357EAA19" w:rsidRPr="24B89334">
        <w:rPr>
          <w:rStyle w:val="normaltextrun"/>
          <w:rFonts w:ascii="Calibri" w:hAnsi="Calibri" w:cs="Calibri"/>
        </w:rPr>
        <w:t xml:space="preserve">à </w:t>
      </w:r>
      <w:r w:rsidR="0417C538" w:rsidRPr="24B89334">
        <w:rPr>
          <w:rStyle w:val="normaltextrun"/>
          <w:rFonts w:ascii="Calibri" w:hAnsi="Calibri" w:cs="Calibri"/>
        </w:rPr>
        <w:t>efetiva implementação</w:t>
      </w:r>
      <w:r w:rsidR="357EAA19" w:rsidRPr="24B89334">
        <w:rPr>
          <w:rStyle w:val="normaltextrun"/>
          <w:rFonts w:ascii="Calibri" w:hAnsi="Calibri" w:cs="Calibri"/>
        </w:rPr>
        <w:t xml:space="preserve"> do objeto da parceria</w:t>
      </w:r>
      <w:r w:rsidR="643B462C" w:rsidRPr="24B89334">
        <w:rPr>
          <w:rStyle w:val="normaltextrun"/>
          <w:rFonts w:ascii="Calibri" w:hAnsi="Calibri" w:cs="Calibri"/>
        </w:rPr>
        <w:t xml:space="preserve">, </w:t>
      </w:r>
      <w:r w:rsidR="357EAA19" w:rsidRPr="24B89334">
        <w:rPr>
          <w:rStyle w:val="normaltextrun"/>
          <w:rFonts w:ascii="Calibri" w:hAnsi="Calibri" w:cs="Calibri"/>
        </w:rPr>
        <w:t>por exemplo</w:t>
      </w:r>
      <w:r w:rsidR="18610580" w:rsidRPr="24B89334">
        <w:rPr>
          <w:rStyle w:val="normaltextrun"/>
          <w:rFonts w:ascii="Calibri" w:hAnsi="Calibri" w:cs="Calibri"/>
        </w:rPr>
        <w:t>,</w:t>
      </w:r>
      <w:r w:rsidR="357EAA19" w:rsidRPr="24B89334">
        <w:rPr>
          <w:rStyle w:val="normaltextrun"/>
          <w:rFonts w:ascii="Calibri" w:hAnsi="Calibri" w:cs="Calibri"/>
        </w:rPr>
        <w:t xml:space="preserve"> contratação de funcionários</w:t>
      </w:r>
      <w:r w:rsidR="6F4EA737" w:rsidRPr="24B89334">
        <w:rPr>
          <w:rStyle w:val="normaltextrun"/>
          <w:rFonts w:ascii="Calibri" w:hAnsi="Calibri" w:cs="Calibri"/>
        </w:rPr>
        <w:t>,</w:t>
      </w:r>
      <w:r w:rsidR="357EAA19" w:rsidRPr="24B89334">
        <w:rPr>
          <w:rStyle w:val="normaltextrun"/>
          <w:rFonts w:ascii="Calibri" w:hAnsi="Calibri" w:cs="Calibri"/>
        </w:rPr>
        <w:t xml:space="preserve"> compra de equipamentos</w:t>
      </w:r>
      <w:r w:rsidR="36F0284E" w:rsidRPr="24B89334">
        <w:rPr>
          <w:rStyle w:val="normaltextrun"/>
          <w:rFonts w:ascii="Calibri" w:hAnsi="Calibri" w:cs="Calibri"/>
        </w:rPr>
        <w:t xml:space="preserve"> e mobilização</w:t>
      </w:r>
      <w:r w:rsidR="76C4F43A" w:rsidRPr="24B89334">
        <w:rPr>
          <w:rStyle w:val="normaltextrun"/>
          <w:rFonts w:ascii="Calibri" w:hAnsi="Calibri" w:cs="Calibri"/>
        </w:rPr>
        <w:t xml:space="preserve"> inicial</w:t>
      </w:r>
      <w:r w:rsidR="357EAA19" w:rsidRPr="24B89334">
        <w:rPr>
          <w:rStyle w:val="normaltextrun"/>
          <w:rFonts w:ascii="Calibri" w:hAnsi="Calibri" w:cs="Calibri"/>
        </w:rPr>
        <w:t xml:space="preserve">. Já </w:t>
      </w:r>
      <w:r w:rsidR="118701A3" w:rsidRPr="24B89334">
        <w:rPr>
          <w:rStyle w:val="normaltextrun"/>
          <w:rFonts w:ascii="Calibri" w:hAnsi="Calibri" w:cs="Calibri"/>
        </w:rPr>
        <w:t xml:space="preserve">por efetiva implementação do objeto entende-se a realização do escopo finalístico da parceria, tal como a realização do evento propriamente dito ou o fornecimento </w:t>
      </w:r>
      <w:r w:rsidR="558C6B21" w:rsidRPr="24B89334">
        <w:rPr>
          <w:rStyle w:val="normaltextrun"/>
          <w:rFonts w:ascii="Calibri" w:hAnsi="Calibri" w:cs="Calibri"/>
        </w:rPr>
        <w:t>da atividade prevista.</w:t>
      </w:r>
    </w:p>
    <w:p w:rsidR="0D8CE4B5" w:rsidRDefault="0F971317" w:rsidP="0045634B">
      <w:pPr>
        <w:pStyle w:val="paragraph"/>
        <w:numPr>
          <w:ilvl w:val="1"/>
          <w:numId w:val="26"/>
        </w:numPr>
        <w:spacing w:beforeAutospacing="0" w:after="120" w:afterAutospacing="0" w:line="360" w:lineRule="auto"/>
        <w:ind w:left="0" w:firstLine="0"/>
        <w:jc w:val="both"/>
        <w:rPr>
          <w:rFonts w:asciiTheme="minorHAnsi" w:eastAsiaTheme="minorEastAsia" w:hAnsiTheme="minorHAnsi" w:cstheme="minorBidi"/>
        </w:rPr>
      </w:pPr>
      <w:r w:rsidRPr="5AAA20E1">
        <w:rPr>
          <w:rStyle w:val="normaltextrun"/>
          <w:rFonts w:asciiTheme="minorHAnsi" w:eastAsiaTheme="minorEastAsia" w:hAnsiTheme="minorHAnsi" w:cstheme="minorBidi"/>
          <w:color w:val="000000" w:themeColor="text1"/>
        </w:rPr>
        <w:t xml:space="preserve">Os atos preparatórios e </w:t>
      </w:r>
      <w:r w:rsidR="3799DCAA" w:rsidRPr="5AAA20E1">
        <w:rPr>
          <w:rStyle w:val="normaltextrun"/>
          <w:rFonts w:asciiTheme="minorHAnsi" w:eastAsiaTheme="minorEastAsia" w:hAnsiTheme="minorHAnsi" w:cstheme="minorBidi"/>
          <w:color w:val="000000" w:themeColor="text1"/>
        </w:rPr>
        <w:t>a efetiva implementação do objeto</w:t>
      </w:r>
      <w:r w:rsidRPr="5AAA20E1">
        <w:rPr>
          <w:rStyle w:val="normaltextrun"/>
          <w:rFonts w:asciiTheme="minorHAnsi" w:eastAsiaTheme="minorEastAsia" w:hAnsiTheme="minorHAnsi" w:cstheme="minorBidi"/>
          <w:color w:val="000000" w:themeColor="text1"/>
        </w:rPr>
        <w:t xml:space="preserve"> deverão integrar o plano de trabalho apresentado</w:t>
      </w:r>
      <w:r w:rsidR="1A62E9BA" w:rsidRPr="5AAA20E1">
        <w:rPr>
          <w:rStyle w:val="normaltextrun"/>
          <w:rFonts w:asciiTheme="minorHAnsi" w:eastAsiaTheme="minorEastAsia" w:hAnsiTheme="minorHAnsi" w:cstheme="minorBidi"/>
          <w:color w:val="000000" w:themeColor="text1"/>
        </w:rPr>
        <w:t>.</w:t>
      </w:r>
    </w:p>
    <w:p w:rsidR="004318B7" w:rsidRPr="004318B7" w:rsidRDefault="3458900E" w:rsidP="0045634B">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METAS, INDICADORES E VERIFICADORES: </w:t>
      </w:r>
    </w:p>
    <w:p w:rsidR="004318B7" w:rsidRPr="004318B7" w:rsidRDefault="082EB736"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rsidR="004318B7" w:rsidRPr="004318B7" w:rsidRDefault="3458900E"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QUANTITATIVAS:</w:t>
      </w:r>
      <w:r w:rsidRPr="5C8A30C2">
        <w:rPr>
          <w:rStyle w:val="eop"/>
          <w:rFonts w:ascii="Calibri" w:hAnsi="Calibri" w:cs="Calibri"/>
        </w:rPr>
        <w:t xml:space="preserve"> o plano de trabalho deverá prever as metas quantitativas de execução, sendo obrigatória a previsão das metas mínimas definidas no Anexo X</w:t>
      </w:r>
      <w:r w:rsidR="4E76062B" w:rsidRPr="5C8A30C2">
        <w:rPr>
          <w:rStyle w:val="eop"/>
          <w:rFonts w:ascii="Calibri" w:hAnsi="Calibri" w:cs="Calibri"/>
        </w:rPr>
        <w:t>XI</w:t>
      </w:r>
      <w:r w:rsidRPr="5C8A30C2">
        <w:rPr>
          <w:rStyle w:val="eop"/>
          <w:rFonts w:ascii="Calibri" w:hAnsi="Calibri" w:cs="Calibri"/>
        </w:rPr>
        <w:t xml:space="preserve"> – Diretrizes Programáticas para Elaboração do Plano de Trabalho. </w:t>
      </w:r>
    </w:p>
    <w:p w:rsidR="004318B7" w:rsidRPr="004318B7" w:rsidRDefault="3458900E"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rsidR="004318B7" w:rsidRPr="004318B7" w:rsidRDefault="3458900E"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INDICADORES:</w:t>
      </w:r>
      <w:r w:rsidRPr="5C8A30C2">
        <w:rPr>
          <w:rStyle w:val="eop"/>
          <w:rFonts w:ascii="Calibri" w:hAnsi="Calibri" w:cs="Calibri"/>
        </w:rPr>
        <w:t xml:space="preserve"> o plano de trabalho deverá prever os indicadores para as metas quantitativas de execução, sendo obrigatória a previsão dos indicadores definidas no Anexo X</w:t>
      </w:r>
      <w:r w:rsidR="1444C9F0"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rsidR="004318B7" w:rsidRPr="004318B7" w:rsidRDefault="3458900E"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QUALITATIVAS:</w:t>
      </w:r>
      <w:r w:rsidRPr="5C8A30C2">
        <w:rPr>
          <w:rStyle w:val="eop"/>
          <w:rFonts w:ascii="Calibri" w:hAnsi="Calibri" w:cs="Calibri"/>
        </w:rPr>
        <w:t xml:space="preserve"> o plano de trabalho deverá prever as metas qualitativas de execução, sendo obrigatória a previsão das metas mínimas definidas no Anexo X</w:t>
      </w:r>
      <w:r w:rsidR="11E1AC08"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rsidR="004318B7" w:rsidRDefault="3458900E"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lastRenderedPageBreak/>
        <w:t>Para além das metas mínimas propostas no referido anexo, a entidade poderá prever outras metas. Estas deverão ser necessariamente mensuráveis e para cada meta deverá haver um indicador por meio do qual ela será aferida.</w:t>
      </w:r>
    </w:p>
    <w:p w:rsidR="00CA4A8B" w:rsidRPr="00EE5FBE" w:rsidRDefault="124C573F" w:rsidP="0045634B">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w:t>
      </w:r>
      <w:r w:rsidR="7EFFBE89" w:rsidRPr="600B1840">
        <w:rPr>
          <w:rStyle w:val="eop"/>
          <w:rFonts w:ascii="Calibri" w:hAnsi="Calibri" w:cs="Calibri"/>
          <w:b/>
          <w:bCs/>
        </w:rPr>
        <w:t xml:space="preserve">O PROJETO </w:t>
      </w:r>
      <w:r w:rsidRPr="600B1840">
        <w:rPr>
          <w:rStyle w:val="eop"/>
          <w:rFonts w:ascii="Calibri" w:hAnsi="Calibri" w:cs="Calibri"/>
          <w:b/>
          <w:bCs/>
        </w:rPr>
        <w:t xml:space="preserve">A SER </w:t>
      </w:r>
      <w:r w:rsidR="7EFFBE89" w:rsidRPr="600B1840">
        <w:rPr>
          <w:rStyle w:val="eop"/>
          <w:rFonts w:ascii="Calibri" w:hAnsi="Calibri" w:cs="Calibri"/>
          <w:b/>
          <w:bCs/>
        </w:rPr>
        <w:t>APRESENTAD</w:t>
      </w:r>
      <w:r w:rsidR="3458900E" w:rsidRPr="600B1840">
        <w:rPr>
          <w:rStyle w:val="eop"/>
          <w:rFonts w:ascii="Calibri" w:hAnsi="Calibri" w:cs="Calibri"/>
          <w:b/>
          <w:bCs/>
        </w:rPr>
        <w:t>O</w:t>
      </w:r>
    </w:p>
    <w:p w:rsidR="0008038F" w:rsidRPr="0008038F" w:rsidRDefault="1A3B2031" w:rsidP="0045634B">
      <w:pPr>
        <w:pStyle w:val="paragraph"/>
        <w:numPr>
          <w:ilvl w:val="1"/>
          <w:numId w:val="26"/>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t xml:space="preserve">O projeto deverá apresentar nexo </w:t>
      </w:r>
      <w:r w:rsidR="56906954" w:rsidRPr="24B89334">
        <w:rPr>
          <w:rStyle w:val="eop"/>
          <w:rFonts w:ascii="Calibri" w:hAnsi="Calibri" w:cs="Calibri"/>
        </w:rPr>
        <w:t xml:space="preserve">entre a </w:t>
      </w:r>
      <w:r w:rsidRPr="24B89334">
        <w:rPr>
          <w:rStyle w:val="eop"/>
          <w:rFonts w:ascii="Calibri" w:hAnsi="Calibri" w:cs="Calibri"/>
        </w:rPr>
        <w:t xml:space="preserve">realidade do objeto </w:t>
      </w:r>
      <w:r w:rsidR="6AF828BC" w:rsidRPr="24B89334">
        <w:rPr>
          <w:rStyle w:val="eop"/>
          <w:rFonts w:ascii="Calibri" w:hAnsi="Calibri" w:cs="Calibri"/>
        </w:rPr>
        <w:t xml:space="preserve">e </w:t>
      </w:r>
      <w:r w:rsidRPr="24B89334">
        <w:rPr>
          <w:rStyle w:val="eop"/>
          <w:rFonts w:ascii="Calibri" w:hAnsi="Calibri" w:cs="Calibri"/>
        </w:rPr>
        <w:t>as metas a serem atingidas, bem como os indicadores e verificadores para a sua aferição, de acordo com as ações de aquisição de material de consumo e prestação de serviço. </w:t>
      </w:r>
    </w:p>
    <w:p w:rsidR="0008038F" w:rsidRDefault="200032B4" w:rsidP="0045634B">
      <w:pPr>
        <w:pStyle w:val="paragraph"/>
        <w:numPr>
          <w:ilvl w:val="1"/>
          <w:numId w:val="26"/>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rsidR="0008038F" w:rsidRDefault="200032B4" w:rsidP="0045634B">
      <w:pPr>
        <w:pStyle w:val="paragraph"/>
        <w:numPr>
          <w:ilvl w:val="1"/>
          <w:numId w:val="26"/>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Caso os locais informados na proposta não sejam de propriedade da Prefeitura de São Paulo, a OSC deverá apresentar declaração de autorização do uso do espaço para a execução das atividades propostas. </w:t>
      </w:r>
    </w:p>
    <w:p w:rsidR="004318B7" w:rsidRPr="0024668D" w:rsidRDefault="200032B4" w:rsidP="0045634B">
      <w:pPr>
        <w:pStyle w:val="paragraph"/>
        <w:numPr>
          <w:ilvl w:val="1"/>
          <w:numId w:val="26"/>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A proposta deverá discriminar os itens de consumo e serviços necessários para suportar as despesas para a execução do objeto, dentre outros necessários e que demonstrem conexão com a ação a ser desenvolvida. </w:t>
      </w:r>
    </w:p>
    <w:p w:rsidR="0024668D" w:rsidRPr="0024668D" w:rsidRDefault="267F8789" w:rsidP="0045634B">
      <w:pPr>
        <w:pStyle w:val="paragraph"/>
        <w:numPr>
          <w:ilvl w:val="0"/>
          <w:numId w:val="26"/>
        </w:numPr>
        <w:spacing w:beforeAutospacing="0" w:after="120" w:afterAutospacing="0" w:line="360" w:lineRule="auto"/>
        <w:ind w:left="0" w:firstLine="0"/>
        <w:jc w:val="both"/>
        <w:rPr>
          <w:rStyle w:val="eop"/>
          <w:rFonts w:ascii="Calibri" w:hAnsi="Calibri" w:cs="Calibri"/>
          <w:b/>
          <w:bCs/>
        </w:rPr>
      </w:pPr>
      <w:r w:rsidRPr="5AAA20E1">
        <w:rPr>
          <w:rStyle w:val="eop"/>
          <w:rFonts w:ascii="Calibri" w:hAnsi="Calibri" w:cs="Calibri"/>
          <w:b/>
          <w:bCs/>
        </w:rPr>
        <w:t>DA ORGANIZAÇÃO DOS LOTES</w:t>
      </w:r>
    </w:p>
    <w:p w:rsidR="0F12E720" w:rsidRDefault="0F12E720"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AAA20E1">
        <w:rPr>
          <w:rStyle w:val="normaltextrun"/>
          <w:rFonts w:asciiTheme="minorHAnsi" w:hAnsiTheme="minorHAnsi" w:cstheme="minorBidi"/>
        </w:rPr>
        <w:t xml:space="preserve">O presente Edital será composto de </w:t>
      </w:r>
      <w:r w:rsidR="4F96918B" w:rsidRPr="5AAA20E1">
        <w:rPr>
          <w:rStyle w:val="normaltextrun"/>
          <w:rFonts w:asciiTheme="minorHAnsi" w:hAnsiTheme="minorHAnsi" w:cstheme="minorBidi"/>
        </w:rPr>
        <w:t>03 (</w:t>
      </w:r>
      <w:r w:rsidRPr="5AAA20E1">
        <w:rPr>
          <w:rStyle w:val="normaltextrun"/>
          <w:rFonts w:asciiTheme="minorHAnsi" w:hAnsiTheme="minorHAnsi" w:cstheme="minorBidi"/>
        </w:rPr>
        <w:t>três</w:t>
      </w:r>
      <w:r w:rsidR="34DA2B83" w:rsidRPr="5AAA20E1">
        <w:rPr>
          <w:rStyle w:val="normaltextrun"/>
          <w:rFonts w:asciiTheme="minorHAnsi" w:hAnsiTheme="minorHAnsi" w:cstheme="minorBidi"/>
        </w:rPr>
        <w:t>)</w:t>
      </w:r>
      <w:r w:rsidRPr="5AAA20E1">
        <w:rPr>
          <w:rStyle w:val="normaltextrun"/>
          <w:rFonts w:asciiTheme="minorHAnsi" w:hAnsiTheme="minorHAnsi" w:cstheme="minorBidi"/>
        </w:rPr>
        <w:t xml:space="preserve"> lotes abrangendo as atividades constantes neste Edital para execução integral do programa.  </w:t>
      </w:r>
    </w:p>
    <w:p w:rsidR="64502101" w:rsidRDefault="64502101" w:rsidP="0045634B">
      <w:pPr>
        <w:pStyle w:val="paragraph"/>
        <w:numPr>
          <w:ilvl w:val="2"/>
          <w:numId w:val="26"/>
        </w:numPr>
        <w:spacing w:beforeAutospacing="0" w:after="120" w:afterAutospacing="0" w:line="360" w:lineRule="auto"/>
        <w:ind w:left="0" w:firstLine="0"/>
        <w:jc w:val="both"/>
        <w:rPr>
          <w:rFonts w:ascii="Calibri" w:eastAsia="Calibri" w:hAnsi="Calibri" w:cs="Calibri"/>
          <w:color w:val="000000" w:themeColor="text1"/>
        </w:rPr>
      </w:pPr>
      <w:r w:rsidRPr="445E3CA2">
        <w:rPr>
          <w:rFonts w:ascii="Calibri" w:eastAsia="Calibri" w:hAnsi="Calibri" w:cs="Calibri"/>
          <w:color w:val="000000" w:themeColor="text1"/>
        </w:rPr>
        <w:t>Lote 1 - projetos de pequeno porte: entendidos como aqueles de até R$ 45.000,00, sendo a implementação de</w:t>
      </w:r>
      <w:r w:rsidR="25F5B7AC" w:rsidRPr="445E3CA2">
        <w:rPr>
          <w:rFonts w:ascii="Calibri" w:eastAsia="Calibri" w:hAnsi="Calibri" w:cs="Calibri"/>
          <w:color w:val="000000" w:themeColor="text1"/>
        </w:rPr>
        <w:t>1</w:t>
      </w:r>
      <w:r w:rsidR="48889557" w:rsidRPr="445E3CA2">
        <w:rPr>
          <w:rFonts w:ascii="Calibri" w:eastAsia="Calibri" w:hAnsi="Calibri" w:cs="Calibri"/>
          <w:color w:val="000000" w:themeColor="text1"/>
        </w:rPr>
        <w:t>2</w:t>
      </w:r>
      <w:r w:rsidR="00D73B84" w:rsidRPr="445E3CA2">
        <w:rPr>
          <w:rFonts w:ascii="Calibri" w:eastAsia="Calibri" w:hAnsi="Calibri" w:cs="Calibri"/>
          <w:color w:val="000000" w:themeColor="text1"/>
        </w:rPr>
        <w:t xml:space="preserve">projetos, totalizando </w:t>
      </w:r>
      <w:r w:rsidR="360BFEC9" w:rsidRPr="445E3CA2">
        <w:rPr>
          <w:rFonts w:ascii="Calibri" w:eastAsia="Calibri" w:hAnsi="Calibri" w:cs="Calibri"/>
          <w:color w:val="000000" w:themeColor="text1"/>
        </w:rPr>
        <w:t>R$ 540.000,00</w:t>
      </w:r>
      <w:r w:rsidRPr="445E3CA2">
        <w:rPr>
          <w:rFonts w:ascii="Calibri" w:eastAsia="Calibri" w:hAnsi="Calibri" w:cs="Calibri"/>
          <w:color w:val="000000" w:themeColor="text1"/>
        </w:rPr>
        <w:t>.</w:t>
      </w:r>
    </w:p>
    <w:p w:rsidR="64502101" w:rsidRDefault="64502101" w:rsidP="0045634B">
      <w:pPr>
        <w:pStyle w:val="paragraph"/>
        <w:numPr>
          <w:ilvl w:val="2"/>
          <w:numId w:val="26"/>
        </w:numPr>
        <w:spacing w:beforeAutospacing="0" w:after="120" w:afterAutospacing="0" w:line="360" w:lineRule="auto"/>
        <w:ind w:left="0" w:firstLine="0"/>
        <w:jc w:val="both"/>
        <w:rPr>
          <w:rFonts w:ascii="Calibri" w:eastAsia="Calibri" w:hAnsi="Calibri" w:cs="Calibri"/>
          <w:color w:val="000000" w:themeColor="text1"/>
        </w:rPr>
      </w:pPr>
      <w:r w:rsidRPr="445E3CA2">
        <w:rPr>
          <w:rFonts w:ascii="Calibri" w:eastAsia="Calibri" w:hAnsi="Calibri" w:cs="Calibri"/>
          <w:color w:val="000000" w:themeColor="text1"/>
        </w:rPr>
        <w:t>Lote 2 - projetos de médio porte: entendidos como aqueles de até R$ 250.000,00, sendo a implementação de</w:t>
      </w:r>
      <w:r w:rsidR="2A896AF3" w:rsidRPr="445E3CA2">
        <w:rPr>
          <w:rFonts w:ascii="Calibri" w:eastAsia="Calibri" w:hAnsi="Calibri" w:cs="Calibri"/>
          <w:color w:val="000000" w:themeColor="text1"/>
        </w:rPr>
        <w:t>15</w:t>
      </w:r>
      <w:r w:rsidR="00D73B84" w:rsidRPr="445E3CA2">
        <w:rPr>
          <w:rFonts w:ascii="Calibri" w:eastAsia="Calibri" w:hAnsi="Calibri" w:cs="Calibri"/>
          <w:color w:val="000000" w:themeColor="text1"/>
        </w:rPr>
        <w:t xml:space="preserve"> projetos, totalizando </w:t>
      </w:r>
      <w:r w:rsidR="6A0E4A50" w:rsidRPr="445E3CA2">
        <w:rPr>
          <w:rFonts w:ascii="Calibri" w:eastAsia="Calibri" w:hAnsi="Calibri" w:cs="Calibri"/>
          <w:color w:val="000000" w:themeColor="text1"/>
        </w:rPr>
        <w:t>R$ 3.750.000,00</w:t>
      </w:r>
      <w:r w:rsidRPr="445E3CA2">
        <w:rPr>
          <w:rFonts w:ascii="Calibri" w:eastAsia="Calibri" w:hAnsi="Calibri" w:cs="Calibri"/>
          <w:color w:val="000000" w:themeColor="text1"/>
        </w:rPr>
        <w:t>.</w:t>
      </w:r>
    </w:p>
    <w:p w:rsidR="12BDD470" w:rsidRDefault="12BDD470" w:rsidP="0045634B">
      <w:pPr>
        <w:pStyle w:val="PargrafodaLista"/>
        <w:numPr>
          <w:ilvl w:val="2"/>
          <w:numId w:val="26"/>
        </w:numPr>
        <w:spacing w:before="240" w:after="240" w:line="360" w:lineRule="auto"/>
        <w:ind w:left="0" w:firstLine="0"/>
        <w:jc w:val="both"/>
        <w:rPr>
          <w:rFonts w:ascii="Calibri" w:eastAsia="Calibri" w:hAnsi="Calibri" w:cs="Calibri"/>
          <w:color w:val="000000" w:themeColor="text1"/>
        </w:rPr>
      </w:pPr>
      <w:r w:rsidRPr="445E3CA2">
        <w:rPr>
          <w:rFonts w:ascii="Calibri" w:eastAsia="Calibri" w:hAnsi="Calibri" w:cs="Calibri"/>
          <w:color w:val="000000" w:themeColor="text1"/>
          <w:sz w:val="24"/>
          <w:szCs w:val="24"/>
        </w:rPr>
        <w:t xml:space="preserve">Lote 3 - projetos de grande porte: entendidos como aqueles de </w:t>
      </w:r>
      <w:r w:rsidR="10BDA1A3" w:rsidRPr="445E3CA2">
        <w:rPr>
          <w:rFonts w:ascii="Calibri" w:eastAsia="Calibri" w:hAnsi="Calibri" w:cs="Calibri"/>
          <w:color w:val="000000" w:themeColor="text1"/>
          <w:sz w:val="24"/>
          <w:szCs w:val="24"/>
        </w:rPr>
        <w:t>até</w:t>
      </w:r>
      <w:r w:rsidR="593790A4" w:rsidRPr="445E3CA2">
        <w:rPr>
          <w:rFonts w:ascii="Calibri" w:eastAsia="Calibri" w:hAnsi="Calibri" w:cs="Calibri"/>
          <w:color w:val="000000" w:themeColor="text1"/>
          <w:sz w:val="24"/>
          <w:szCs w:val="24"/>
        </w:rPr>
        <w:t>R$ 1.672.857,14</w:t>
      </w:r>
      <w:r w:rsidRPr="445E3CA2">
        <w:rPr>
          <w:rFonts w:ascii="Calibri" w:eastAsia="Calibri" w:hAnsi="Calibri" w:cs="Calibri"/>
          <w:color w:val="000000" w:themeColor="text1"/>
          <w:sz w:val="24"/>
          <w:szCs w:val="24"/>
        </w:rPr>
        <w:t>, sendo a implementação de</w:t>
      </w:r>
      <w:r w:rsidR="508749EB" w:rsidRPr="445E3CA2">
        <w:rPr>
          <w:rFonts w:ascii="Calibri" w:eastAsia="Calibri" w:hAnsi="Calibri" w:cs="Calibri"/>
          <w:color w:val="000000" w:themeColor="text1"/>
        </w:rPr>
        <w:t>07</w:t>
      </w:r>
      <w:r w:rsidRPr="445E3CA2">
        <w:rPr>
          <w:rFonts w:ascii="Calibri" w:eastAsia="Calibri" w:hAnsi="Calibri" w:cs="Calibri"/>
          <w:color w:val="000000" w:themeColor="text1"/>
          <w:sz w:val="24"/>
          <w:szCs w:val="24"/>
        </w:rPr>
        <w:t>projetos, totalizando</w:t>
      </w:r>
      <w:r w:rsidR="1CA0B966" w:rsidRPr="445E3CA2">
        <w:rPr>
          <w:rFonts w:ascii="Calibri" w:eastAsia="Calibri" w:hAnsi="Calibri" w:cs="Calibri"/>
          <w:color w:val="000000" w:themeColor="text1"/>
        </w:rPr>
        <w:t>R$ 11.710.000,00</w:t>
      </w:r>
    </w:p>
    <w:p w:rsidR="51016403" w:rsidRDefault="3D785440"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AAA20E1">
        <w:rPr>
          <w:rStyle w:val="normaltextrun"/>
          <w:rFonts w:asciiTheme="minorHAnsi" w:hAnsiTheme="minorHAnsi" w:cstheme="minorBidi"/>
        </w:rPr>
        <w:lastRenderedPageBreak/>
        <w:t xml:space="preserve">Cada entidade deverá apresentar </w:t>
      </w:r>
      <w:r w:rsidR="0615BEBE" w:rsidRPr="5AAA20E1">
        <w:rPr>
          <w:rStyle w:val="normaltextrun"/>
          <w:rFonts w:asciiTheme="minorHAnsi" w:hAnsiTheme="minorHAnsi" w:cstheme="minorBidi"/>
        </w:rPr>
        <w:t xml:space="preserve">somente uma proposta para </w:t>
      </w:r>
      <w:r w:rsidR="23FBAC03" w:rsidRPr="5AAA20E1">
        <w:rPr>
          <w:rStyle w:val="normaltextrun"/>
          <w:rFonts w:asciiTheme="minorHAnsi" w:hAnsiTheme="minorHAnsi" w:cstheme="minorBidi"/>
        </w:rPr>
        <w:t>cada</w:t>
      </w:r>
      <w:r w:rsidR="0615BEBE" w:rsidRPr="5AAA20E1">
        <w:rPr>
          <w:rStyle w:val="normaltextrun"/>
          <w:rFonts w:asciiTheme="minorHAnsi" w:hAnsiTheme="minorHAnsi" w:cstheme="minorBidi"/>
        </w:rPr>
        <w:t xml:space="preserve"> lote.</w:t>
      </w:r>
    </w:p>
    <w:p w:rsidR="17ACDB17" w:rsidRDefault="659118EC"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AAA20E1">
        <w:rPr>
          <w:rStyle w:val="normaltextrun"/>
          <w:rFonts w:asciiTheme="minorHAnsi" w:hAnsiTheme="minorHAnsi" w:cstheme="minorBidi"/>
        </w:rPr>
        <w:t>A proposta não poderá superar o montante de recursos disponíveis para o programa, sob pena de desclassificação.</w:t>
      </w:r>
    </w:p>
    <w:p w:rsidR="004318B7" w:rsidRPr="004318B7" w:rsidRDefault="0AA9DEE8" w:rsidP="0045634B">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 xml:space="preserve">DA </w:t>
      </w:r>
      <w:r w:rsidR="225D81B2" w:rsidRPr="600B1840">
        <w:rPr>
          <w:rStyle w:val="eop"/>
          <w:rFonts w:ascii="Calibri" w:hAnsi="Calibri" w:cs="Calibri"/>
          <w:b/>
          <w:bCs/>
        </w:rPr>
        <w:t xml:space="preserve">PROPOSTA: </w:t>
      </w:r>
    </w:p>
    <w:p w:rsidR="004318B7" w:rsidRPr="00C811C9" w:rsidRDefault="225D81B2" w:rsidP="0045634B">
      <w:pPr>
        <w:pStyle w:val="paragraph"/>
        <w:numPr>
          <w:ilvl w:val="1"/>
          <w:numId w:val="26"/>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As OSCs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rsidR="004318B7" w:rsidRPr="00C811C9" w:rsidRDefault="225D81B2" w:rsidP="0045634B">
      <w:pPr>
        <w:pStyle w:val="paragraph"/>
        <w:numPr>
          <w:ilvl w:val="1"/>
          <w:numId w:val="26"/>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 proposta deverá ser apresentada conforme modelo do Anexo II, em envelope fechado e indevassável</w:t>
      </w:r>
      <w:r w:rsidR="1F2099A8" w:rsidRPr="600B1840">
        <w:rPr>
          <w:rStyle w:val="normaltextrun"/>
          <w:rFonts w:asciiTheme="minorHAnsi" w:hAnsiTheme="minorHAnsi" w:cstheme="minorBidi"/>
        </w:rPr>
        <w:t xml:space="preserve">, junto com a documentação </w:t>
      </w:r>
      <w:r w:rsidR="582F52B8" w:rsidRPr="600B1840">
        <w:rPr>
          <w:rStyle w:val="normaltextrun"/>
          <w:rFonts w:asciiTheme="minorHAnsi" w:hAnsiTheme="minorHAnsi" w:cstheme="minorBidi"/>
        </w:rPr>
        <w:t>exigida e as atividades propostas</w:t>
      </w:r>
      <w:r w:rsidRPr="600B1840">
        <w:rPr>
          <w:rStyle w:val="normaltextrun"/>
          <w:rFonts w:asciiTheme="minorHAnsi" w:hAnsiTheme="minorHAnsi" w:cstheme="minorBidi"/>
        </w:rPr>
        <w:t>, contendo na sua parte externa as informações abaixo e entregue na Secretaria Municipal de Esportes e Lazer – SEME, na Rua Pedro de Toledo, nº 1.561, bairro Vila Clementino, São Paulo – SP, até o 30º (trigésimo) dia</w:t>
      </w:r>
      <w:r w:rsidR="0AA9DEE8" w:rsidRPr="600B1840">
        <w:rPr>
          <w:rStyle w:val="normaltextrun"/>
          <w:rFonts w:asciiTheme="minorHAnsi" w:hAnsiTheme="minorHAnsi" w:cstheme="minorBidi"/>
        </w:rPr>
        <w:t xml:space="preserve"> corrido</w:t>
      </w:r>
      <w:r w:rsidRPr="600B1840">
        <w:rPr>
          <w:rStyle w:val="normaltextrun"/>
          <w:rFonts w:asciiTheme="minorHAnsi" w:hAnsiTheme="minorHAnsi" w:cstheme="minorBidi"/>
        </w:rPr>
        <w:t>, a contar a partir do 1º dia útil subsequente à publicação deste Edital no DOC, junto ao setor de Protocolo, das 10:00 horas às 17:00 horas, de segunda a sexta-feira, que receberá e encaminhará o envelope fechado e carimbado à COMISSÃO DE SELEÇÃO para análise:</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PROPOSTA </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PREFEITURA MUNICIPAL DE SÃO PAULO – SEME </w:t>
      </w:r>
    </w:p>
    <w:p w:rsidR="004318B7" w:rsidRPr="00C811C9" w:rsidRDefault="73ABA6D6" w:rsidP="445E3CA2">
      <w:pPr>
        <w:pStyle w:val="paragraph"/>
        <w:spacing w:after="120" w:line="360" w:lineRule="auto"/>
        <w:jc w:val="both"/>
        <w:textAlignment w:val="baseline"/>
        <w:rPr>
          <w:rStyle w:val="eop"/>
          <w:rFonts w:asciiTheme="minorHAnsi" w:hAnsiTheme="minorHAnsi" w:cstheme="minorBidi"/>
        </w:rPr>
      </w:pPr>
      <w:r w:rsidRPr="445E3CA2">
        <w:rPr>
          <w:rStyle w:val="eop"/>
          <w:rFonts w:asciiTheme="minorHAnsi" w:hAnsiTheme="minorHAnsi" w:cstheme="minorBidi"/>
        </w:rPr>
        <w:t>CHAMAMENTO PÚBLICO Nº XXX/SEME/202</w:t>
      </w:r>
      <w:r w:rsidR="7D7734A0" w:rsidRPr="445E3CA2">
        <w:rPr>
          <w:rStyle w:val="eop"/>
          <w:rFonts w:asciiTheme="minorHAnsi" w:hAnsiTheme="minorHAnsi" w:cstheme="minorBidi"/>
        </w:rPr>
        <w:t>5</w:t>
      </w:r>
      <w:r w:rsidRPr="445E3CA2">
        <w:rPr>
          <w:rStyle w:val="eop"/>
          <w:rFonts w:asciiTheme="minorHAnsi" w:hAnsiTheme="minorHAnsi" w:cstheme="minorBidi"/>
        </w:rPr>
        <w:t xml:space="preserve"> – PROJETO “________________”  </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3B735669">
        <w:rPr>
          <w:rStyle w:val="eop"/>
          <w:rFonts w:asciiTheme="minorHAnsi" w:hAnsiTheme="minorHAnsi" w:cstheme="minorBidi"/>
        </w:rPr>
        <w:t xml:space="preserve">LOTE: ____________________ </w:t>
      </w:r>
    </w:p>
    <w:p w:rsidR="65FE0242" w:rsidRDefault="65FE0242" w:rsidP="3B735669">
      <w:pPr>
        <w:pStyle w:val="paragraph"/>
        <w:spacing w:after="120" w:line="360" w:lineRule="auto"/>
        <w:jc w:val="both"/>
        <w:rPr>
          <w:rStyle w:val="eop"/>
          <w:rFonts w:asciiTheme="minorHAnsi" w:hAnsiTheme="minorHAnsi" w:cstheme="minorBidi"/>
        </w:rPr>
      </w:pPr>
      <w:r w:rsidRPr="3B735669">
        <w:rPr>
          <w:rStyle w:val="eop"/>
          <w:rFonts w:asciiTheme="minorHAnsi" w:hAnsiTheme="minorHAnsi" w:cstheme="minorBidi"/>
        </w:rPr>
        <w:t>ARENA: _____________________</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INTERESSADO: </w:t>
      </w:r>
    </w:p>
    <w:p w:rsidR="004318B7" w:rsidRPr="004318B7"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CNPJ:</w:t>
      </w:r>
    </w:p>
    <w:p w:rsidR="15720B9A" w:rsidRDefault="15720B9A" w:rsidP="0045634B">
      <w:pPr>
        <w:pStyle w:val="paragraph"/>
        <w:numPr>
          <w:ilvl w:val="2"/>
          <w:numId w:val="26"/>
        </w:numPr>
        <w:spacing w:beforeAutospacing="0" w:after="120" w:afterAutospacing="0" w:line="360" w:lineRule="auto"/>
        <w:ind w:left="0" w:firstLine="0"/>
        <w:jc w:val="both"/>
        <w:rPr>
          <w:rStyle w:val="normaltextrun"/>
          <w:rFonts w:asciiTheme="minorHAnsi" w:hAnsiTheme="minorHAnsi" w:cstheme="minorBidi"/>
        </w:rPr>
      </w:pPr>
      <w:r w:rsidRPr="6DE4FA40">
        <w:rPr>
          <w:rStyle w:val="normaltextrun"/>
          <w:rFonts w:asciiTheme="minorHAnsi" w:hAnsiTheme="minorHAnsi" w:cstheme="minorBidi"/>
        </w:rPr>
        <w:lastRenderedPageBreak/>
        <w:t>Caso o 30º</w:t>
      </w:r>
      <w:r w:rsidR="59F9550D" w:rsidRPr="6DE4FA40">
        <w:rPr>
          <w:rStyle w:val="normaltextrun"/>
          <w:rFonts w:asciiTheme="minorHAnsi" w:hAnsiTheme="minorHAnsi" w:cstheme="minorBidi"/>
        </w:rPr>
        <w:t xml:space="preserve"> (trigésimo) dia de entrega da proposta </w:t>
      </w:r>
      <w:r w:rsidR="6925B0A0" w:rsidRPr="6DE4FA40">
        <w:rPr>
          <w:rStyle w:val="normaltextrun"/>
          <w:rFonts w:asciiTheme="minorHAnsi" w:hAnsiTheme="minorHAnsi" w:cstheme="minorBidi"/>
        </w:rPr>
        <w:t xml:space="preserve">seja </w:t>
      </w:r>
      <w:r w:rsidR="59F9550D" w:rsidRPr="6DE4FA40">
        <w:rPr>
          <w:rStyle w:val="normaltextrun"/>
          <w:rFonts w:asciiTheme="minorHAnsi" w:hAnsiTheme="minorHAnsi" w:cstheme="minorBidi"/>
        </w:rPr>
        <w:t xml:space="preserve">em um sábado, domingo ou feriado, a data final para </w:t>
      </w:r>
      <w:r w:rsidR="3FB25E0A" w:rsidRPr="6DE4FA40">
        <w:rPr>
          <w:rStyle w:val="normaltextrun"/>
          <w:rFonts w:asciiTheme="minorHAnsi" w:hAnsiTheme="minorHAnsi" w:cstheme="minorBidi"/>
        </w:rPr>
        <w:t>entrega</w:t>
      </w:r>
      <w:r w:rsidR="2813638A" w:rsidRPr="6DE4FA40">
        <w:rPr>
          <w:rStyle w:val="normaltextrun"/>
          <w:rFonts w:asciiTheme="minorHAnsi" w:hAnsiTheme="minorHAnsi" w:cstheme="minorBidi"/>
        </w:rPr>
        <w:t xml:space="preserve">será </w:t>
      </w:r>
      <w:r w:rsidR="065FEC7E" w:rsidRPr="6DE4FA40">
        <w:rPr>
          <w:rStyle w:val="normaltextrun"/>
          <w:rFonts w:asciiTheme="minorHAnsi" w:hAnsiTheme="minorHAnsi" w:cstheme="minorBidi"/>
        </w:rPr>
        <w:t>a do</w:t>
      </w:r>
      <w:r w:rsidR="2813638A" w:rsidRPr="6DE4FA40">
        <w:rPr>
          <w:rStyle w:val="normaltextrun"/>
          <w:rFonts w:asciiTheme="minorHAnsi" w:hAnsiTheme="minorHAnsi" w:cstheme="minorBidi"/>
        </w:rPr>
        <w:t xml:space="preserve"> 1° dia útil subsequente</w:t>
      </w:r>
      <w:r w:rsidR="289795AC" w:rsidRPr="6DE4FA40">
        <w:rPr>
          <w:rStyle w:val="normaltextrun"/>
          <w:rFonts w:asciiTheme="minorHAnsi" w:hAnsiTheme="minorHAnsi" w:cstheme="minorBidi"/>
        </w:rPr>
        <w:t xml:space="preserve"> da data prevista </w:t>
      </w:r>
      <w:r w:rsidR="4118BA5B" w:rsidRPr="6DE4FA40">
        <w:rPr>
          <w:rStyle w:val="normaltextrun"/>
          <w:rFonts w:asciiTheme="minorHAnsi" w:hAnsiTheme="minorHAnsi" w:cstheme="minorBidi"/>
        </w:rPr>
        <w:t>anteriormente</w:t>
      </w:r>
      <w:r w:rsidR="289795AC" w:rsidRPr="6DE4FA40">
        <w:rPr>
          <w:rStyle w:val="normaltextrun"/>
          <w:rFonts w:asciiTheme="minorHAnsi" w:hAnsiTheme="minorHAnsi" w:cstheme="minorBidi"/>
        </w:rPr>
        <w:t>.</w:t>
      </w:r>
    </w:p>
    <w:p w:rsidR="00C212E3" w:rsidRPr="00C212E3" w:rsidRDefault="582F52B8"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64E521C2">
        <w:rPr>
          <w:rStyle w:val="normaltextrun"/>
          <w:rFonts w:asciiTheme="minorHAnsi" w:hAnsiTheme="minorHAnsi" w:cstheme="minorBidi"/>
        </w:rPr>
        <w:t>Será</w:t>
      </w:r>
      <w:r w:rsidR="1F2099A8" w:rsidRPr="64E521C2">
        <w:rPr>
          <w:rStyle w:val="normaltextrun"/>
          <w:rFonts w:asciiTheme="minorHAnsi" w:hAnsiTheme="minorHAnsi" w:cstheme="minorBidi"/>
        </w:rPr>
        <w:t xml:space="preserve"> desclassificada a proposta que não atender aos requisitos deste edital. </w:t>
      </w:r>
    </w:p>
    <w:p w:rsidR="00C811C9" w:rsidRPr="00C811C9" w:rsidRDefault="347B2383"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C8A30C2">
        <w:rPr>
          <w:rStyle w:val="normaltextrun"/>
          <w:rFonts w:asciiTheme="minorHAnsi" w:hAnsiTheme="minorHAnsi" w:cstheme="minorBidi"/>
        </w:rPr>
        <w:t xml:space="preserve">A Proposta deverá ser detalhada, clara e objetiva, com apresentação de metas qualitativas e quantitativas, bem como os indicadores para a sua aferição, conforme explicitados no item </w:t>
      </w:r>
      <w:r w:rsidR="575F3DBE" w:rsidRPr="5C8A30C2">
        <w:rPr>
          <w:rStyle w:val="normaltextrun"/>
          <w:rFonts w:asciiTheme="minorHAnsi" w:hAnsiTheme="minorHAnsi" w:cstheme="minorBidi"/>
        </w:rPr>
        <w:t>7</w:t>
      </w:r>
      <w:r w:rsidRPr="5C8A30C2">
        <w:rPr>
          <w:rStyle w:val="normaltextrun"/>
          <w:rFonts w:asciiTheme="minorHAnsi" w:hAnsiTheme="minorHAnsi" w:cstheme="minorBidi"/>
        </w:rPr>
        <w:t xml:space="preserve">, apresentando a programação de acordo com as atividades descritas no item </w:t>
      </w:r>
      <w:r w:rsidR="4F81EA99" w:rsidRPr="5C8A30C2">
        <w:rPr>
          <w:rStyle w:val="normaltextrun"/>
          <w:rFonts w:asciiTheme="minorHAnsi" w:hAnsiTheme="minorHAnsi" w:cstheme="minorBidi"/>
        </w:rPr>
        <w:t>3</w:t>
      </w:r>
      <w:r w:rsidRPr="5C8A30C2">
        <w:rPr>
          <w:rStyle w:val="normaltextrun"/>
          <w:rFonts w:asciiTheme="minorHAnsi" w:hAnsiTheme="minorHAnsi" w:cstheme="minorBidi"/>
        </w:rPr>
        <w:t>, bem como conforme os objetivos gerais, específicos, metodologia e diretrizes traçadas no Anexo X</w:t>
      </w:r>
      <w:r w:rsidR="27BBF1C4" w:rsidRPr="5C8A30C2">
        <w:rPr>
          <w:rStyle w:val="normaltextrun"/>
          <w:rFonts w:asciiTheme="minorHAnsi" w:hAnsiTheme="minorHAnsi" w:cstheme="minorBidi"/>
        </w:rPr>
        <w:t>XI</w:t>
      </w:r>
      <w:r w:rsidRPr="5C8A30C2">
        <w:rPr>
          <w:rStyle w:val="normaltextrun"/>
          <w:rFonts w:asciiTheme="minorHAnsi" w:hAnsiTheme="minorHAnsi" w:cstheme="minorBidi"/>
        </w:rPr>
        <w:t xml:space="preserve">. </w:t>
      </w:r>
    </w:p>
    <w:p w:rsidR="00C811C9" w:rsidRPr="00C811C9" w:rsidRDefault="347B2383" w:rsidP="0045634B">
      <w:pPr>
        <w:pStyle w:val="paragraph"/>
        <w:numPr>
          <w:ilvl w:val="1"/>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Theme="minorHAnsi" w:hAnsiTheme="minorHAnsi" w:cstheme="minorBidi"/>
        </w:rPr>
        <w:t>Além do contido nos itens acima, as propostas das OSCs interessadas em participar do certame, deverão conter:</w:t>
      </w:r>
    </w:p>
    <w:p w:rsidR="00C811C9" w:rsidRPr="00C811C9" w:rsidRDefault="347B2383" w:rsidP="0045634B">
      <w:pPr>
        <w:pStyle w:val="paragraph"/>
        <w:numPr>
          <w:ilvl w:val="2"/>
          <w:numId w:val="26"/>
        </w:numPr>
        <w:spacing w:beforeAutospacing="0" w:after="120" w:afterAutospacing="0" w:line="360" w:lineRule="auto"/>
        <w:ind w:left="0" w:firstLine="0"/>
        <w:jc w:val="both"/>
        <w:rPr>
          <w:rStyle w:val="normaltextrun"/>
          <w:rFonts w:ascii="Calibri" w:hAnsi="Calibri" w:cs="Calibri"/>
        </w:rPr>
      </w:pPr>
      <w:r w:rsidRPr="08EED60F">
        <w:rPr>
          <w:rStyle w:val="eop"/>
          <w:rFonts w:ascii="Calibri" w:hAnsi="Calibri" w:cs="Calibri"/>
        </w:rPr>
        <w:t xml:space="preserve">Plano de trabalho, no modelo do </w:t>
      </w:r>
      <w:r w:rsidR="53FFA285" w:rsidRPr="08EED60F">
        <w:rPr>
          <w:rStyle w:val="eop"/>
          <w:rFonts w:ascii="Calibri" w:hAnsi="Calibri" w:cs="Calibri"/>
        </w:rPr>
        <w:t>Anexo</w:t>
      </w:r>
      <w:r w:rsidRPr="08EED60F">
        <w:rPr>
          <w:rStyle w:val="eop"/>
          <w:rFonts w:ascii="Calibri" w:hAnsi="Calibri" w:cs="Calibri"/>
        </w:rPr>
        <w:t xml:space="preserve"> II, contendo no objetivo geral e nos objetivos específicos descritivo de forma clara e objetiva para proposta.  </w:t>
      </w:r>
    </w:p>
    <w:p w:rsidR="72C297A9" w:rsidRDefault="1629AF90" w:rsidP="0045634B">
      <w:pPr>
        <w:pStyle w:val="paragraph"/>
        <w:numPr>
          <w:ilvl w:val="3"/>
          <w:numId w:val="26"/>
        </w:numPr>
        <w:spacing w:beforeAutospacing="0" w:after="120" w:afterAutospacing="0" w:line="360" w:lineRule="auto"/>
        <w:ind w:left="0" w:firstLine="0"/>
        <w:jc w:val="both"/>
      </w:pPr>
      <w:r w:rsidRPr="6354FBE6">
        <w:rPr>
          <w:rFonts w:ascii="Calibri" w:eastAsia="Calibri" w:hAnsi="Calibri" w:cs="Calibri"/>
          <w:color w:val="000000" w:themeColor="text1"/>
        </w:rPr>
        <w:t xml:space="preserve">O modelo de plano de trabalho em formato xlsx. pode ser acessado por meio do link: </w:t>
      </w:r>
      <w:r w:rsidR="5578DBA4" w:rsidRPr="6354FBE6">
        <w:rPr>
          <w:rFonts w:ascii="Calibri" w:eastAsia="Calibri" w:hAnsi="Calibri" w:cs="Calibri"/>
          <w:color w:val="000000" w:themeColor="text1"/>
        </w:rPr>
        <w:t>https://www.prefeitura.sp.gov.br/cidade/secretarias/upload/esportes/2024/Plano%20de%20Trabalho.xlsx</w:t>
      </w:r>
    </w:p>
    <w:p w:rsidR="00C811C9" w:rsidRPr="00C811C9"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Descrição e discriminação dos itens de consumo, serviços e pessoal necessários para suportar despesas de caráter essencial ao projeto.</w:t>
      </w:r>
    </w:p>
    <w:p w:rsidR="00C811C9" w:rsidRPr="00C811C9"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rsidR="00C811C9" w:rsidRPr="00C811C9"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rsidR="00C811C9" w:rsidRPr="00C811C9" w:rsidRDefault="347B2383" w:rsidP="0045634B">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Nos casos em que seja possível locar ou comprar e transportar os itens necessários à execução do objeto, a proponente deverá optar pela opção mais econômica, justificando a escolha por uma ou por outra.</w:t>
      </w:r>
    </w:p>
    <w:p w:rsidR="00C811C9" w:rsidRPr="00C811C9" w:rsidRDefault="347B2383"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Caso a OSC opte pela opção menos econômica em função de necessidades específicas do projeto, esta opção deverá ser necessariamente justificada.</w:t>
      </w:r>
    </w:p>
    <w:p w:rsidR="00C811C9" w:rsidRPr="00C811C9"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Os valores a serem repassados mediante cronograma de desembolso. </w:t>
      </w:r>
    </w:p>
    <w:p w:rsidR="00C811C9" w:rsidRPr="00BF4D3A"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As ações que demandarão pagamento em espécie, quando for o caso.</w:t>
      </w:r>
    </w:p>
    <w:p w:rsidR="347B2383" w:rsidRDefault="6FF092A0" w:rsidP="0045634B">
      <w:pPr>
        <w:pStyle w:val="paragraph"/>
        <w:numPr>
          <w:ilvl w:val="1"/>
          <w:numId w:val="26"/>
        </w:numPr>
        <w:spacing w:beforeAutospacing="0" w:after="120" w:afterAutospacing="0" w:line="360" w:lineRule="auto"/>
        <w:ind w:left="0" w:firstLine="0"/>
        <w:jc w:val="both"/>
        <w:rPr>
          <w:rFonts w:ascii="Calibri" w:eastAsia="Calibri" w:hAnsi="Calibri" w:cs="Calibri"/>
          <w:color w:val="000000" w:themeColor="text1"/>
        </w:rPr>
      </w:pPr>
      <w:r w:rsidRPr="64E521C2">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rsidR="00C811C9" w:rsidRPr="0038402D"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038402D">
        <w:rPr>
          <w:rStyle w:val="eop"/>
          <w:rFonts w:ascii="Calibri" w:hAnsi="Calibri" w:cs="Calibri"/>
        </w:rPr>
        <w:t>Declaração de experiência prévia e de capacidade técnica no desenvolvimento de atividades ou projetos relacionados ao objeto da parceria, emitidas por órgãos públicos, redes, empresas públicas ou privadas.</w:t>
      </w:r>
    </w:p>
    <w:p w:rsidR="00C811C9" w:rsidRPr="00BF4D3A" w:rsidRDefault="347B2383" w:rsidP="0045634B">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As declarações devem obrigatoriamente conter detalhamento do período e das atividades desenvolvidas.  </w:t>
      </w:r>
    </w:p>
    <w:p w:rsidR="00C811C9" w:rsidRPr="00BF4D3A" w:rsidRDefault="347B2383"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As declarações devem estar obrigatoriamente assinadas e junto a elas deverão ser disponibilizados contatos, telefone e </w:t>
      </w:r>
      <w:r w:rsidR="0D85E087" w:rsidRPr="64E521C2">
        <w:rPr>
          <w:rStyle w:val="eop"/>
          <w:rFonts w:ascii="Calibri" w:hAnsi="Calibri" w:cs="Calibri"/>
        </w:rPr>
        <w:t>e-mail</w:t>
      </w:r>
      <w:r w:rsidRPr="64E521C2">
        <w:rPr>
          <w:rStyle w:val="eop"/>
          <w:rFonts w:ascii="Calibri" w:hAnsi="Calibri" w:cs="Calibri"/>
        </w:rPr>
        <w:t xml:space="preserve">, dos responsáveis pela emissão das declarações. </w:t>
      </w:r>
      <w:r w:rsidR="00C811C9">
        <w:tab/>
      </w:r>
    </w:p>
    <w:p w:rsidR="00C811C9" w:rsidRPr="00BF4D3A" w:rsidRDefault="0AA9DEE8" w:rsidP="0045634B">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t>O Projeto</w:t>
      </w:r>
      <w:r w:rsidR="347B2383" w:rsidRPr="64E521C2">
        <w:rPr>
          <w:rStyle w:val="normaltextrun"/>
          <w:rFonts w:asciiTheme="minorHAnsi" w:hAnsiTheme="minorHAnsi" w:cstheme="minorBidi"/>
        </w:rPr>
        <w:t xml:space="preserve">, conforme modelo descrito no Anexo II, bem como a </w:t>
      </w:r>
      <w:r w:rsidRPr="64E521C2">
        <w:rPr>
          <w:rStyle w:val="normaltextrun"/>
          <w:rFonts w:asciiTheme="minorHAnsi" w:hAnsiTheme="minorHAnsi" w:cstheme="minorBidi"/>
        </w:rPr>
        <w:t>documentação necessária, deverá ser apresentado</w:t>
      </w:r>
      <w:r w:rsidR="347B2383" w:rsidRPr="64E521C2">
        <w:rPr>
          <w:rStyle w:val="normaltextrun"/>
          <w:rFonts w:asciiTheme="minorHAnsi" w:hAnsiTheme="minorHAnsi" w:cstheme="minorBidi"/>
        </w:rPr>
        <w:t xml:space="preserve"> de maneira impressa e digital – pen drive</w:t>
      </w:r>
      <w:r w:rsidR="005E6B07">
        <w:rPr>
          <w:rStyle w:val="normaltextrun"/>
          <w:rFonts w:asciiTheme="minorHAnsi" w:hAnsiTheme="minorHAnsi" w:cstheme="minorBidi"/>
        </w:rPr>
        <w:t>, e deverá conter um sumário</w:t>
      </w:r>
      <w:r w:rsidR="347B2383" w:rsidRPr="64E521C2">
        <w:rPr>
          <w:rStyle w:val="normaltextrun"/>
          <w:rFonts w:asciiTheme="minorHAnsi" w:hAnsiTheme="minorHAnsi" w:cstheme="minorBidi"/>
        </w:rPr>
        <w:t>.</w:t>
      </w:r>
    </w:p>
    <w:p w:rsidR="00C811C9" w:rsidRPr="00BF4D3A"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rsidR="00C811C9" w:rsidRPr="00BF4D3A"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O projeto no pen drive deverá ser entregue em formato </w:t>
      </w:r>
      <w:r w:rsidR="1F2099A8" w:rsidRPr="64E521C2">
        <w:rPr>
          <w:rStyle w:val="eop"/>
          <w:rFonts w:ascii="Calibri" w:hAnsi="Calibri" w:cs="Calibri"/>
        </w:rPr>
        <w:t>.</w:t>
      </w:r>
      <w:r w:rsidRPr="64E521C2">
        <w:rPr>
          <w:rStyle w:val="eop"/>
          <w:rFonts w:ascii="Calibri" w:hAnsi="Calibri" w:cs="Calibri"/>
        </w:rPr>
        <w:t xml:space="preserve">pdf, devendo obrigatoriamente ser a mesma documentação entregue impressa, sob pena de desclassificação. </w:t>
      </w:r>
    </w:p>
    <w:p w:rsidR="00C811C9" w:rsidRDefault="347B2383"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lastRenderedPageBreak/>
        <w:t>O projeto no pen drive deverá ser entregue também em formato .xlsx</w:t>
      </w:r>
      <w:r w:rsidR="005E6B07">
        <w:rPr>
          <w:rStyle w:val="eop"/>
          <w:rFonts w:ascii="Calibri" w:hAnsi="Calibri" w:cs="Calibri"/>
        </w:rPr>
        <w:t>, sob pena de desclassificação</w:t>
      </w:r>
    </w:p>
    <w:p w:rsidR="00386673" w:rsidRPr="00BF4D3A" w:rsidRDefault="00386673" w:rsidP="0045634B">
      <w:pPr>
        <w:pStyle w:val="paragraph"/>
        <w:numPr>
          <w:ilvl w:val="1"/>
          <w:numId w:val="26"/>
        </w:numPr>
        <w:spacing w:beforeAutospacing="0" w:after="120" w:afterAutospacing="0" w:line="360" w:lineRule="auto"/>
        <w:ind w:left="0" w:hanging="6"/>
        <w:jc w:val="both"/>
        <w:textAlignment w:val="baseline"/>
        <w:rPr>
          <w:rStyle w:val="eop"/>
          <w:rFonts w:ascii="Calibri" w:hAnsi="Calibri" w:cs="Calibri"/>
        </w:rPr>
      </w:pPr>
      <w:r w:rsidRPr="64E521C2">
        <w:rPr>
          <w:rStyle w:val="normaltextrun"/>
          <w:rFonts w:asciiTheme="minorHAnsi" w:hAnsiTheme="minorHAnsi" w:cstheme="minorBidi"/>
        </w:rPr>
        <w:t xml:space="preserve">As exigências </w:t>
      </w:r>
      <w:r w:rsidR="005E6B07">
        <w:rPr>
          <w:rStyle w:val="normaltextrun"/>
          <w:rFonts w:asciiTheme="minorHAnsi" w:hAnsiTheme="minorHAnsi" w:cstheme="minorBidi"/>
        </w:rPr>
        <w:t>do item 10 do presente edital</w:t>
      </w:r>
      <w:r w:rsidRPr="64E521C2">
        <w:rPr>
          <w:rStyle w:val="normaltextrun"/>
          <w:rFonts w:asciiTheme="minorHAnsi" w:hAnsiTheme="minorHAnsi" w:cstheme="minorBidi"/>
        </w:rPr>
        <w:t xml:space="preserve"> serão analisadas anteriormente e o seu descumprimento gerará a desclassificação da OSC no Chamamento. Caso cumpridas as exigências listadas, elas serão consideradas com base nos critérios de pontuação no item 13.</w:t>
      </w:r>
    </w:p>
    <w:p w:rsidR="00C811C9" w:rsidRPr="00C212E3" w:rsidRDefault="347B2383"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 previsão de receitas e despesas de que trata o item </w:t>
      </w:r>
      <w:r w:rsidR="12F8D367" w:rsidRPr="64E521C2">
        <w:rPr>
          <w:rStyle w:val="normaltextrun"/>
          <w:rFonts w:asciiTheme="minorHAnsi" w:hAnsiTheme="minorHAnsi" w:cstheme="minorBidi"/>
        </w:rPr>
        <w:t>10</w:t>
      </w:r>
      <w:r w:rsidRPr="64E521C2">
        <w:rPr>
          <w:rStyle w:val="normaltextrun"/>
          <w:rFonts w:asciiTheme="minorHAnsi" w:hAnsiTheme="minorHAnsi" w:cstheme="minorBidi"/>
        </w:rPr>
        <w:t>.</w:t>
      </w:r>
      <w:r w:rsidR="52DB9DBE" w:rsidRPr="64E521C2">
        <w:rPr>
          <w:rStyle w:val="normaltextrun"/>
          <w:rFonts w:asciiTheme="minorHAnsi" w:hAnsiTheme="minorHAnsi" w:cstheme="minorBidi"/>
        </w:rPr>
        <w:t>5</w:t>
      </w:r>
      <w:r w:rsidRPr="64E521C2">
        <w:rPr>
          <w:rStyle w:val="normaltextrun"/>
          <w:rFonts w:asciiTheme="minorHAnsi" w:hAnsiTheme="minorHAnsi" w:cstheme="minorBidi"/>
        </w:rPr>
        <w:t>.4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w:t>
      </w:r>
      <w:r w:rsidR="1F2099A8" w:rsidRPr="64E521C2">
        <w:rPr>
          <w:rStyle w:val="normaltextrun"/>
          <w:rFonts w:asciiTheme="minorHAnsi" w:hAnsiTheme="minorHAnsi" w:cstheme="minorBidi"/>
        </w:rPr>
        <w:t>ntificação do sítio eletrônico.</w:t>
      </w:r>
    </w:p>
    <w:p w:rsidR="00C811C9" w:rsidRPr="00C212E3" w:rsidRDefault="7E144158"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A pesquisa de preços da proposta técnica a ser apresentada para a aquisição de bens e contratação de serviços em geral será realizada mediante a utilização dos parâmetros p</w:t>
      </w:r>
      <w:r w:rsidR="74C46236" w:rsidRPr="64E521C2">
        <w:rPr>
          <w:rStyle w:val="eop"/>
          <w:rFonts w:ascii="Calibri" w:hAnsi="Calibri" w:cs="Calibri"/>
        </w:rPr>
        <w:t>ertinentes</w:t>
      </w:r>
      <w:r w:rsidR="4C29E551" w:rsidRPr="64E521C2">
        <w:rPr>
          <w:rStyle w:val="eop"/>
          <w:rFonts w:ascii="Calibri" w:hAnsi="Calibri" w:cs="Calibri"/>
        </w:rPr>
        <w:t xml:space="preserve">, </w:t>
      </w:r>
      <w:r w:rsidR="4C29E551" w:rsidRPr="64E521C2">
        <w:rPr>
          <w:rStyle w:val="eop"/>
          <w:rFonts w:ascii="Calibri" w:eastAsia="Calibri" w:hAnsi="Calibri" w:cs="Calibri"/>
          <w:color w:val="000000" w:themeColor="text1"/>
        </w:rPr>
        <w:t>observado o art. 66 da Lei Municipal nº 17.273/2020,</w:t>
      </w:r>
      <w:r w:rsidR="00B4021A">
        <w:rPr>
          <w:rStyle w:val="eop"/>
          <w:rFonts w:ascii="Calibri" w:eastAsia="Calibri" w:hAnsi="Calibri" w:cs="Calibri"/>
          <w:color w:val="000000" w:themeColor="text1"/>
        </w:rPr>
        <w:t xml:space="preserve"> bem como </w:t>
      </w:r>
      <w:r w:rsidR="74C46236" w:rsidRPr="64E521C2">
        <w:rPr>
          <w:rStyle w:val="eop"/>
          <w:rFonts w:ascii="Calibri" w:hAnsi="Calibri" w:cs="Calibri"/>
        </w:rPr>
        <w:t>os seguintes</w:t>
      </w:r>
      <w:r w:rsidR="45663D21" w:rsidRPr="64E521C2">
        <w:rPr>
          <w:rStyle w:val="eop"/>
          <w:rFonts w:ascii="Calibri" w:hAnsi="Calibri" w:cs="Calibri"/>
        </w:rPr>
        <w:t>:</w:t>
      </w:r>
    </w:p>
    <w:p w:rsidR="00C811C9" w:rsidRPr="00C212E3" w:rsidRDefault="45663D21"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Bancos de preços de referência mantidos pela Prefeitura;</w:t>
      </w:r>
    </w:p>
    <w:p w:rsidR="00C811C9" w:rsidRPr="00C212E3" w:rsidRDefault="45663D21"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Bancos de preços de referência no âmbito da Administração Pública;</w:t>
      </w:r>
    </w:p>
    <w:p w:rsidR="00C811C9" w:rsidRPr="00C212E3" w:rsidRDefault="0A756404"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Contratações e atas de registro de preços similares, no âmbito da Prefeitura ou de outros entes públicos, em execução ou concluídos nos 180 dias anteriores à data da pesquisa de preços;</w:t>
      </w:r>
    </w:p>
    <w:p w:rsidR="00C811C9" w:rsidRPr="00C212E3" w:rsidRDefault="0A756404"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 xml:space="preserve">Pesquisa publicada em mídia especializada, listas de instituições privadas renomadas na formação de preços, sítios eletrônicos especializados ou de domínio amplo, desde que contenham a data e hora de acesso; </w:t>
      </w:r>
    </w:p>
    <w:p w:rsidR="00C811C9" w:rsidRPr="00C212E3" w:rsidRDefault="0A756404"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De múltipla</w:t>
      </w:r>
      <w:r w:rsidR="34CE5E99" w:rsidRPr="64E521C2">
        <w:rPr>
          <w:rStyle w:val="normaltextrun"/>
          <w:rFonts w:ascii="Calibri" w:hAnsi="Calibri" w:cs="Calibri"/>
        </w:rPr>
        <w:t>s consultas diretas ao mercado.</w:t>
      </w:r>
    </w:p>
    <w:p w:rsidR="00C811C9" w:rsidRPr="00C212E3" w:rsidRDefault="7E144158"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lastRenderedPageBreak/>
        <w:t xml:space="preserve">A Organização da Sociedade Civil parceira deve demostrar que escolheu a opção mais vantajosa, ou seja, deve fazer uso de todas as opções acima descritas, devendo qualquer impossibilidade de consulta de alguma das opções ser justificada. </w:t>
      </w:r>
    </w:p>
    <w:p w:rsidR="00C811C9" w:rsidRPr="00C212E3" w:rsidRDefault="7E144158"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Compete </w:t>
      </w:r>
      <w:r w:rsidR="2C0D9423" w:rsidRPr="64E521C2">
        <w:rPr>
          <w:rStyle w:val="eop"/>
          <w:rFonts w:ascii="Calibri" w:hAnsi="Calibri" w:cs="Calibri"/>
        </w:rPr>
        <w:t>à</w:t>
      </w:r>
      <w:r w:rsidRPr="64E521C2">
        <w:rPr>
          <w:rStyle w:val="eop"/>
          <w:rFonts w:ascii="Calibri" w:hAnsi="Calibri" w:cs="Calibri"/>
        </w:rPr>
        <w:t xml:space="preserve"> Organização da Sociedade Civil promover análise preliminar quanto à qualificação das empresas consultadas, devendo se certificar de que são do ramo pert</w:t>
      </w:r>
      <w:r w:rsidR="74C46236" w:rsidRPr="64E521C2">
        <w:rPr>
          <w:rStyle w:val="eop"/>
          <w:rFonts w:ascii="Calibri" w:hAnsi="Calibri" w:cs="Calibri"/>
        </w:rPr>
        <w:t>inente à contratação desejada.</w:t>
      </w:r>
    </w:p>
    <w:p w:rsidR="00C811C9" w:rsidRPr="00C212E3" w:rsidRDefault="7E144158"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Excepcionalmente, mediante justificativa, que deverá ser aceita pela Comissão de Seleção, será admitida a pesquisa com menos </w:t>
      </w:r>
      <w:r w:rsidR="74C46236" w:rsidRPr="64E521C2">
        <w:rPr>
          <w:rStyle w:val="eop"/>
          <w:rFonts w:ascii="Calibri" w:hAnsi="Calibri" w:cs="Calibri"/>
        </w:rPr>
        <w:t>de três preços ou fornecedores.</w:t>
      </w:r>
    </w:p>
    <w:p w:rsidR="00C811C9" w:rsidRPr="00C212E3" w:rsidRDefault="7E144158"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Não serão admitidas estimativas de preços obtidas em sítios de leilão ou de intermediação de vendas. </w:t>
      </w:r>
    </w:p>
    <w:p w:rsidR="1D820AB7" w:rsidRDefault="7E144158" w:rsidP="0045634B">
      <w:pPr>
        <w:pStyle w:val="paragraph"/>
        <w:numPr>
          <w:ilvl w:val="2"/>
          <w:numId w:val="26"/>
        </w:numPr>
        <w:spacing w:beforeAutospacing="0" w:after="120" w:afterAutospacing="0" w:line="360" w:lineRule="auto"/>
        <w:ind w:left="0" w:firstLine="0"/>
        <w:jc w:val="both"/>
        <w:rPr>
          <w:rStyle w:val="normaltextrun"/>
          <w:rFonts w:ascii="Calibri" w:hAnsi="Calibri" w:cs="Calibri"/>
        </w:rPr>
      </w:pPr>
      <w:r w:rsidRPr="64E521C2">
        <w:rPr>
          <w:rStyle w:val="eop"/>
          <w:rFonts w:ascii="Calibri" w:hAnsi="Calibri" w:cs="Calibri"/>
        </w:rPr>
        <w:t>Visando garantir a devida transparência e a redução dos riscos inerentes à pesquisa, cabe à entidade da sociedade civil:</w:t>
      </w:r>
    </w:p>
    <w:p w:rsidR="1D820AB7" w:rsidRDefault="0A756404"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identificação da pessoa responsável pela cotação, a caracterização completa das empresas consultadas (nome dos responsáveis pela cotação, endereço completo da empresa, telefones existentes);</w:t>
      </w:r>
    </w:p>
    <w:p w:rsidR="1D820AB7" w:rsidRDefault="0A756404"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As respostas de todas as empresas consultadas, ainda que negativa a solicitação de orçamento, e a indicação dos valores praticados, de maneira fundamentada e detalhada;</w:t>
      </w:r>
    </w:p>
    <w:p w:rsidR="1D820AB7" w:rsidRDefault="0A756404"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disponibilização do contato das empresas consultadas;</w:t>
      </w:r>
    </w:p>
    <w:p w:rsidR="1D820AB7" w:rsidRDefault="0A756404" w:rsidP="0045634B">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Juntar às cotações de preços, os cartões de CNPJ das empresas cotadas;</w:t>
      </w:r>
    </w:p>
    <w:p w:rsidR="1D820AB7" w:rsidRDefault="0075AD5F" w:rsidP="0045634B">
      <w:pPr>
        <w:pStyle w:val="paragraph"/>
        <w:numPr>
          <w:ilvl w:val="3"/>
          <w:numId w:val="26"/>
        </w:numPr>
        <w:spacing w:beforeAutospacing="0" w:after="120" w:afterAutospacing="0" w:line="360" w:lineRule="auto"/>
        <w:ind w:left="0" w:firstLine="0"/>
        <w:jc w:val="both"/>
        <w:rPr>
          <w:rFonts w:ascii="Calibri" w:eastAsia="Calibri" w:hAnsi="Calibri" w:cs="Calibri"/>
          <w:lang/>
        </w:rPr>
      </w:pPr>
      <w:r w:rsidRPr="64E521C2">
        <w:rPr>
          <w:rStyle w:val="normaltextrun"/>
          <w:rFonts w:ascii="Calibri" w:hAnsi="Calibri" w:cs="Calibri"/>
        </w:rPr>
        <w:t>J</w:t>
      </w:r>
      <w:r w:rsidR="0A756404" w:rsidRPr="64E521C2">
        <w:rPr>
          <w:rStyle w:val="normaltextrun"/>
          <w:rFonts w:ascii="Calibri" w:hAnsi="Calibri" w:cs="Calibri"/>
        </w:rPr>
        <w:t>untar às cotações as certidões negativas de inscrição no CADIN Municipal das empresas cotadas;</w:t>
      </w:r>
    </w:p>
    <w:p w:rsidR="1D820AB7" w:rsidRDefault="7E144158" w:rsidP="0045634B">
      <w:pPr>
        <w:pStyle w:val="paragraph"/>
        <w:numPr>
          <w:ilvl w:val="3"/>
          <w:numId w:val="26"/>
        </w:numPr>
        <w:spacing w:beforeAutospacing="0" w:after="120" w:afterAutospacing="0" w:line="360" w:lineRule="auto"/>
        <w:ind w:left="0" w:firstLine="0"/>
        <w:jc w:val="both"/>
        <w:rPr>
          <w:rFonts w:ascii="Calibri" w:eastAsia="Calibri" w:hAnsi="Calibri" w:cs="Calibri"/>
          <w:lang/>
        </w:rPr>
      </w:pPr>
      <w:r w:rsidRPr="64E521C2">
        <w:rPr>
          <w:rStyle w:val="normaltextrun"/>
          <w:rFonts w:ascii="Calibri" w:hAnsi="Calibri" w:cs="Calibri"/>
        </w:rPr>
        <w:t xml:space="preserve">Juntar as certidões negativas de licitante inidôneo emitidas peloTribunal de Contas da União das empresas cotadas. </w:t>
      </w:r>
    </w:p>
    <w:p w:rsidR="1D820AB7" w:rsidRDefault="06EF7F0B" w:rsidP="0045634B">
      <w:pPr>
        <w:pStyle w:val="paragraph"/>
        <w:numPr>
          <w:ilvl w:val="2"/>
          <w:numId w:val="26"/>
        </w:numPr>
        <w:spacing w:beforeAutospacing="0" w:after="120" w:afterAutospacing="0" w:line="360" w:lineRule="auto"/>
        <w:ind w:left="0" w:firstLine="0"/>
        <w:jc w:val="both"/>
        <w:rPr>
          <w:rFonts w:ascii="Calibri" w:eastAsia="Calibri" w:hAnsi="Calibri" w:cs="Calibri"/>
          <w:lang/>
        </w:rPr>
      </w:pPr>
      <w:r w:rsidRPr="64E521C2">
        <w:rPr>
          <w:rFonts w:ascii="Calibri" w:eastAsia="Calibri" w:hAnsi="Calibri" w:cs="Calibri"/>
        </w:rPr>
        <w:t>O descumprimento dos itens citados acima acarretará a desclassificação da OSC.</w:t>
      </w:r>
    </w:p>
    <w:p w:rsidR="00C811C9" w:rsidRPr="00C212E3" w:rsidRDefault="56A45D32"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Theme="minorHAnsi" w:hAnsiTheme="minorHAnsi" w:cstheme="minorBidi"/>
        </w:rPr>
        <w:lastRenderedPageBreak/>
        <w:t xml:space="preserve">É permitida a atuação em rede, por duas ou mais OSCs, mantida a integral responsabilidade da organização celebrante do </w:t>
      </w:r>
      <w:r w:rsidR="1E344081"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1449F686" w:rsidRPr="64E521C2">
        <w:rPr>
          <w:rStyle w:val="normaltextrun"/>
          <w:rFonts w:asciiTheme="minorHAnsi" w:hAnsiTheme="minorHAnsi" w:cstheme="minorBidi"/>
        </w:rPr>
        <w:t>F</w:t>
      </w:r>
      <w:r w:rsidRPr="64E521C2">
        <w:rPr>
          <w:rStyle w:val="normaltextrun"/>
          <w:rFonts w:asciiTheme="minorHAnsi" w:hAnsiTheme="minorHAnsi" w:cstheme="minorBidi"/>
        </w:rPr>
        <w:t xml:space="preserve">omento, desde que a OSC signatária do </w:t>
      </w:r>
      <w:r w:rsidR="51E31770"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207F2AE5" w:rsidRPr="64E521C2">
        <w:rPr>
          <w:rStyle w:val="normaltextrun"/>
          <w:rFonts w:asciiTheme="minorHAnsi" w:hAnsiTheme="minorHAnsi" w:cstheme="minorBidi"/>
        </w:rPr>
        <w:t>F</w:t>
      </w:r>
      <w:r w:rsidRPr="64E521C2">
        <w:rPr>
          <w:rStyle w:val="normaltextrun"/>
          <w:rFonts w:asciiTheme="minorHAnsi" w:hAnsiTheme="minorHAnsi" w:cstheme="minorBidi"/>
        </w:rPr>
        <w:t>omento possua:</w:t>
      </w:r>
    </w:p>
    <w:p w:rsidR="00C811C9" w:rsidRPr="00C212E3" w:rsidRDefault="0A756404"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Mais de 05 (cinco) anos de inscrição no CNPJ;</w:t>
      </w:r>
    </w:p>
    <w:p w:rsidR="00C811C9" w:rsidRPr="00C212E3" w:rsidRDefault="0A756404"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Capacidade técnica e operacional para supervisionar e orientar diretamente a atuação da organização que com ela estiver atuando em rede. </w:t>
      </w:r>
    </w:p>
    <w:p w:rsidR="00CA4A8B" w:rsidRDefault="2094CCBB"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Quando aplicável, a</w:t>
      </w:r>
      <w:r w:rsidR="493B5E28" w:rsidRPr="64E521C2">
        <w:rPr>
          <w:rStyle w:val="eop"/>
          <w:rFonts w:ascii="Calibri" w:hAnsi="Calibri" w:cs="Calibri"/>
        </w:rPr>
        <w:t>s</w:t>
      </w:r>
      <w:r w:rsidR="56A45D32" w:rsidRPr="64E521C2">
        <w:rPr>
          <w:rStyle w:val="eop"/>
          <w:rFonts w:ascii="Calibri" w:hAnsi="Calibri" w:cs="Calibri"/>
        </w:rPr>
        <w:t xml:space="preserve"> OSC</w:t>
      </w:r>
      <w:r w:rsidR="00128366" w:rsidRPr="64E521C2">
        <w:rPr>
          <w:rStyle w:val="eop"/>
          <w:rFonts w:ascii="Calibri" w:hAnsi="Calibri" w:cs="Calibri"/>
        </w:rPr>
        <w:t>s</w:t>
      </w:r>
      <w:r w:rsidR="56A45D32" w:rsidRPr="64E521C2">
        <w:rPr>
          <w:rStyle w:val="eop"/>
          <w:rFonts w:ascii="Calibri" w:hAnsi="Calibri" w:cs="Calibri"/>
        </w:rPr>
        <w:t xml:space="preserve"> que assinar</w:t>
      </w:r>
      <w:r w:rsidR="00128366" w:rsidRPr="64E521C2">
        <w:rPr>
          <w:rStyle w:val="eop"/>
          <w:rFonts w:ascii="Calibri" w:hAnsi="Calibri" w:cs="Calibri"/>
        </w:rPr>
        <w:t>em</w:t>
      </w:r>
      <w:r w:rsidR="56A45D32" w:rsidRPr="64E521C2">
        <w:rPr>
          <w:rStyle w:val="eop"/>
          <w:rFonts w:ascii="Calibri" w:hAnsi="Calibri" w:cs="Calibri"/>
        </w:rPr>
        <w:t xml:space="preserve"> os </w:t>
      </w:r>
      <w:r w:rsidR="210657E3" w:rsidRPr="64E521C2">
        <w:rPr>
          <w:rStyle w:val="eop"/>
          <w:rFonts w:ascii="Calibri" w:hAnsi="Calibri" w:cs="Calibri"/>
        </w:rPr>
        <w:t>T</w:t>
      </w:r>
      <w:r w:rsidR="56A45D32" w:rsidRPr="64E521C2">
        <w:rPr>
          <w:rStyle w:val="eop"/>
          <w:rFonts w:ascii="Calibri" w:hAnsi="Calibri" w:cs="Calibri"/>
        </w:rPr>
        <w:t xml:space="preserve">ermos de </w:t>
      </w:r>
      <w:r w:rsidR="5C6A5D08" w:rsidRPr="64E521C2">
        <w:rPr>
          <w:rStyle w:val="eop"/>
          <w:rFonts w:ascii="Calibri" w:hAnsi="Calibri" w:cs="Calibri"/>
        </w:rPr>
        <w:t>F</w:t>
      </w:r>
      <w:r w:rsidR="56A45D32" w:rsidRPr="64E521C2">
        <w:rPr>
          <w:rStyle w:val="eop"/>
          <w:rFonts w:ascii="Calibri" w:hAnsi="Calibri" w:cs="Calibri"/>
        </w:rPr>
        <w:t>omento deverão celebrar termo de atuação em rede para repasse de recursos às não celebrantes, ficando obrigada</w:t>
      </w:r>
      <w:r w:rsidR="46922F59" w:rsidRPr="64E521C2">
        <w:rPr>
          <w:rStyle w:val="eop"/>
          <w:rFonts w:ascii="Calibri" w:hAnsi="Calibri" w:cs="Calibri"/>
        </w:rPr>
        <w:t>s</w:t>
      </w:r>
      <w:r w:rsidR="56A45D32" w:rsidRPr="64E521C2">
        <w:rPr>
          <w:rStyle w:val="eop"/>
          <w:rFonts w:ascii="Calibri" w:hAnsi="Calibri" w:cs="Calibri"/>
        </w:rPr>
        <w:t>, no ato da respectiva formalização</w:t>
      </w:r>
      <w:r w:rsidR="6F43A0C6" w:rsidRPr="64E521C2">
        <w:rPr>
          <w:rStyle w:val="eop"/>
          <w:rFonts w:ascii="Calibri" w:hAnsi="Calibri" w:cs="Calibri"/>
        </w:rPr>
        <w:t>, a</w:t>
      </w:r>
      <w:r w:rsidR="56A45D32" w:rsidRPr="64E521C2">
        <w:rPr>
          <w:rStyle w:val="eop"/>
          <w:rFonts w:ascii="Calibri" w:hAnsi="Calibri" w:cs="Calibri"/>
        </w:rPr>
        <w:t>:</w:t>
      </w:r>
    </w:p>
    <w:p w:rsidR="00CA4A8B" w:rsidRDefault="0A756404"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Verificar, nos termos do regulamento, a regularidade jurídica e fiscal da organização executante e não celebrante do </w:t>
      </w:r>
      <w:r w:rsidR="7712B73C" w:rsidRPr="64E521C2">
        <w:rPr>
          <w:rStyle w:val="normaltextrun"/>
          <w:rFonts w:ascii="Calibri" w:hAnsi="Calibri" w:cs="Calibri"/>
        </w:rPr>
        <w:t>T</w:t>
      </w:r>
      <w:r w:rsidRPr="64E521C2">
        <w:rPr>
          <w:rStyle w:val="normaltextrun"/>
          <w:rFonts w:ascii="Calibri" w:hAnsi="Calibri" w:cs="Calibri"/>
        </w:rPr>
        <w:t xml:space="preserve">ermo de </w:t>
      </w:r>
      <w:r w:rsidR="394CABD0" w:rsidRPr="64E521C2">
        <w:rPr>
          <w:rStyle w:val="normaltextrun"/>
          <w:rFonts w:ascii="Calibri" w:hAnsi="Calibri" w:cs="Calibri"/>
        </w:rPr>
        <w:t>F</w:t>
      </w:r>
      <w:r w:rsidRPr="64E521C2">
        <w:rPr>
          <w:rStyle w:val="normaltextrun"/>
          <w:rFonts w:ascii="Calibri" w:hAnsi="Calibri" w:cs="Calibri"/>
        </w:rPr>
        <w:t>omento, devendo comprovar tal verificação na prestação de contas;</w:t>
      </w:r>
    </w:p>
    <w:p w:rsidR="00CA4A8B" w:rsidRDefault="0A756404"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Comunicar à Administração Pública em até 60 (sessenta) dias a assinatura do termo de atuação em rede.</w:t>
      </w:r>
    </w:p>
    <w:p w:rsidR="002B34D0" w:rsidRPr="002B34D0" w:rsidRDefault="002B34D0" w:rsidP="0045634B">
      <w:pPr>
        <w:pStyle w:val="paragraph"/>
        <w:numPr>
          <w:ilvl w:val="1"/>
          <w:numId w:val="26"/>
        </w:numPr>
        <w:spacing w:beforeAutospacing="0" w:after="120" w:afterAutospacing="0" w:line="360" w:lineRule="auto"/>
        <w:ind w:left="709" w:hanging="715"/>
        <w:jc w:val="both"/>
        <w:textAlignment w:val="baseline"/>
        <w:rPr>
          <w:rStyle w:val="normaltextrun"/>
          <w:rFonts w:ascii="Calibri" w:hAnsi="Calibri" w:cs="Calibri"/>
        </w:rPr>
      </w:pPr>
      <w:r>
        <w:rPr>
          <w:rStyle w:val="normaltextrun"/>
          <w:rFonts w:ascii="Calibri" w:hAnsi="Calibri" w:cs="Calibri"/>
        </w:rPr>
        <w:t>As propostas deverão fazer referência obrigatória a qual das Arenas o projeto está relacionado, sendo vedada a apresentação de projetos que não se enquadrem nas descrições de alguma das arenas apresentadas no Anexo XXI.</w:t>
      </w:r>
    </w:p>
    <w:p w:rsidR="00B44B24" w:rsidRPr="00B44B24" w:rsidRDefault="7B2B115D"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582F52B8" w:rsidRPr="600B1840">
        <w:rPr>
          <w:rStyle w:val="normaltextrun"/>
          <w:rFonts w:ascii="Calibri" w:hAnsi="Calibri" w:cs="Calibri"/>
          <w:b/>
          <w:bCs/>
        </w:rPr>
        <w:t xml:space="preserve">OBRIGAÇÕES: </w:t>
      </w:r>
    </w:p>
    <w:p w:rsidR="00B44B24" w:rsidRPr="00AD58B9" w:rsidRDefault="4E409229"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b/>
          <w:bCs/>
        </w:rPr>
      </w:pPr>
      <w:r w:rsidRPr="600B1840">
        <w:rPr>
          <w:rStyle w:val="normaltextrun"/>
          <w:rFonts w:asciiTheme="minorHAnsi" w:hAnsiTheme="minorHAnsi" w:cstheme="minorBidi"/>
          <w:b/>
          <w:bCs/>
        </w:rPr>
        <w:t xml:space="preserve">CABERÁ À ORGANIZAÇÃO DA SOCIEDADE CIVIL (OSC): </w:t>
      </w:r>
    </w:p>
    <w:p w:rsidR="00B44B24" w:rsidRPr="00B44B24" w:rsidRDefault="4E409229"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Apresentar a documentação técnica na data estipulada pelo edital com as atividades propostas para análise, avaliação e classificação pela Comissão de Seleção. </w:t>
      </w:r>
    </w:p>
    <w:p w:rsidR="00B44B24" w:rsidRPr="00B44B24" w:rsidRDefault="4E409229"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Atender todos os requisitos e as exigências da Lei Federal nº 13.019/2014, do Decreto Municipal nº 57.575/2016 e da Portaria nº </w:t>
      </w:r>
      <w:r w:rsidR="275FFAE9" w:rsidRPr="5C8A30C2">
        <w:rPr>
          <w:rStyle w:val="eop"/>
          <w:rFonts w:ascii="Calibri" w:hAnsi="Calibri" w:cs="Calibri"/>
        </w:rPr>
        <w:t>197/</w:t>
      </w:r>
      <w:r w:rsidRPr="5C8A30C2">
        <w:rPr>
          <w:rStyle w:val="eop"/>
          <w:rFonts w:ascii="Calibri" w:hAnsi="Calibri" w:cs="Calibri"/>
        </w:rPr>
        <w:t>SEME/</w:t>
      </w:r>
      <w:r w:rsidR="7C45E0B2" w:rsidRPr="5C8A30C2">
        <w:rPr>
          <w:rStyle w:val="eop"/>
          <w:rFonts w:ascii="Calibri" w:hAnsi="Calibri" w:cs="Calibri"/>
        </w:rPr>
        <w:t>2023</w:t>
      </w:r>
      <w:r w:rsidRPr="5C8A30C2">
        <w:rPr>
          <w:rStyle w:val="eop"/>
          <w:rFonts w:ascii="Calibri" w:hAnsi="Calibri" w:cs="Calibri"/>
        </w:rPr>
        <w:t xml:space="preserve">, que estabelecem o regime jurídico das parcerias entre a Administração Pública Municipal e as OSCs. </w:t>
      </w:r>
    </w:p>
    <w:p w:rsidR="00B44B24" w:rsidRPr="00B44B24" w:rsidRDefault="3F37628E"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Atender </w:t>
      </w:r>
      <w:r w:rsidR="0930F543" w:rsidRPr="1ECD6F2B">
        <w:rPr>
          <w:rStyle w:val="eop"/>
          <w:rFonts w:ascii="Calibri" w:hAnsi="Calibri" w:cs="Calibri"/>
        </w:rPr>
        <w:t>a</w:t>
      </w:r>
      <w:r w:rsidRPr="1ECD6F2B">
        <w:rPr>
          <w:rStyle w:val="eop"/>
          <w:rFonts w:ascii="Calibri" w:hAnsi="Calibri" w:cs="Calibri"/>
        </w:rPr>
        <w:t>os requisitos</w:t>
      </w:r>
      <w:r w:rsidR="4E409229" w:rsidRPr="1ECD6F2B">
        <w:rPr>
          <w:rStyle w:val="eop"/>
          <w:rFonts w:ascii="Calibri" w:hAnsi="Calibri" w:cs="Calibri"/>
        </w:rPr>
        <w:t xml:space="preserve"> da Lei Municipal nº 17.273/2020</w:t>
      </w:r>
      <w:r w:rsidRPr="1ECD6F2B">
        <w:rPr>
          <w:rStyle w:val="eop"/>
          <w:rFonts w:ascii="Calibri" w:hAnsi="Calibri" w:cs="Calibri"/>
        </w:rPr>
        <w:t xml:space="preserve">, em especial </w:t>
      </w:r>
      <w:r w:rsidR="6B471905" w:rsidRPr="1ECD6F2B">
        <w:rPr>
          <w:rStyle w:val="eop"/>
          <w:rFonts w:ascii="Calibri" w:hAnsi="Calibri" w:cs="Calibri"/>
        </w:rPr>
        <w:t>aos seus artigos</w:t>
      </w:r>
      <w:r w:rsidRPr="1ECD6F2B">
        <w:rPr>
          <w:rStyle w:val="eop"/>
          <w:rFonts w:ascii="Calibri" w:hAnsi="Calibri" w:cs="Calibri"/>
        </w:rPr>
        <w:t xml:space="preserve"> 58 e 65 a 69, da Lei Federal nº 12.846/2013 (</w:t>
      </w:r>
      <w:r w:rsidR="4E409229" w:rsidRPr="1ECD6F2B">
        <w:rPr>
          <w:rStyle w:val="eop"/>
          <w:rFonts w:ascii="Calibri" w:hAnsi="Calibri" w:cs="Calibri"/>
        </w:rPr>
        <w:t>Lei Anticorrupção</w:t>
      </w:r>
      <w:r w:rsidRPr="1ECD6F2B">
        <w:rPr>
          <w:rStyle w:val="eop"/>
          <w:rFonts w:ascii="Calibri" w:hAnsi="Calibri" w:cs="Calibri"/>
        </w:rPr>
        <w:t>)</w:t>
      </w:r>
      <w:r w:rsidR="46F7ADD8" w:rsidRPr="1ECD6F2B">
        <w:rPr>
          <w:rStyle w:val="eop"/>
          <w:rFonts w:ascii="Calibri" w:hAnsi="Calibri" w:cs="Calibri"/>
        </w:rPr>
        <w:t xml:space="preserve"> e</w:t>
      </w:r>
      <w:r w:rsidRPr="1ECD6F2B">
        <w:rPr>
          <w:rStyle w:val="eop"/>
          <w:rFonts w:ascii="Calibri" w:hAnsi="Calibri" w:cs="Calibri"/>
        </w:rPr>
        <w:t xml:space="preserve"> da Lei Federal nº 13.709/2018 (</w:t>
      </w:r>
      <w:r w:rsidR="4E409229" w:rsidRPr="1ECD6F2B">
        <w:rPr>
          <w:rStyle w:val="eop"/>
          <w:rFonts w:ascii="Calibri" w:hAnsi="Calibri" w:cs="Calibri"/>
        </w:rPr>
        <w:t>Lei Geral de Proteção de Dados</w:t>
      </w:r>
      <w:r w:rsidRPr="1ECD6F2B">
        <w:rPr>
          <w:rStyle w:val="eop"/>
          <w:rFonts w:ascii="Calibri" w:hAnsi="Calibri" w:cs="Calibri"/>
        </w:rPr>
        <w:t>)</w:t>
      </w:r>
      <w:r w:rsidR="4E409229" w:rsidRPr="1ECD6F2B">
        <w:rPr>
          <w:rStyle w:val="eop"/>
          <w:rFonts w:ascii="Calibri" w:hAnsi="Calibri" w:cs="Calibri"/>
        </w:rPr>
        <w:t xml:space="preserve">, dentre outras legislações aplicáveis à matéria e que a OSC não pode alegar desconhecimento. </w:t>
      </w:r>
    </w:p>
    <w:p w:rsidR="00B44B24" w:rsidRPr="00A0733B" w:rsidRDefault="4E409229"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lastRenderedPageBreak/>
        <w:t>Executar o objeto de acordo com a</w:t>
      </w:r>
      <w:r w:rsidR="3F37628E" w:rsidRPr="600B1840">
        <w:rPr>
          <w:rStyle w:val="eop"/>
          <w:rFonts w:ascii="Calibri" w:hAnsi="Calibri" w:cs="Calibri"/>
        </w:rPr>
        <w:t xml:space="preserve"> proposta apresentada</w:t>
      </w:r>
      <w:r w:rsidRPr="600B1840">
        <w:rPr>
          <w:rStyle w:val="eop"/>
          <w:rFonts w:ascii="Calibri" w:hAnsi="Calibri" w:cs="Calibri"/>
        </w:rPr>
        <w:t xml:space="preserve"> e o plano de trabalho aprovado e utilizar e entregar o local das atividades nas condições físicas que receber. </w:t>
      </w:r>
    </w:p>
    <w:p w:rsidR="00B44B24" w:rsidRPr="00A0733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Cumprir as metas quantitativas e qualitativas estipuladas no plano de trabalho aprovado e constantes no </w:t>
      </w:r>
      <w:r w:rsidR="663FF3B6" w:rsidRPr="24B89334">
        <w:rPr>
          <w:rStyle w:val="eop"/>
          <w:rFonts w:ascii="Calibri" w:hAnsi="Calibri" w:cs="Calibri"/>
        </w:rPr>
        <w:t>T</w:t>
      </w:r>
      <w:r w:rsidRPr="24B89334">
        <w:rPr>
          <w:rStyle w:val="eop"/>
          <w:rFonts w:ascii="Calibri" w:hAnsi="Calibri" w:cs="Calibri"/>
        </w:rPr>
        <w:t xml:space="preserve">ermo de </w:t>
      </w:r>
      <w:r w:rsidR="6CFAAF9C" w:rsidRPr="24B89334">
        <w:rPr>
          <w:rStyle w:val="eop"/>
          <w:rFonts w:ascii="Calibri" w:hAnsi="Calibri" w:cs="Calibri"/>
        </w:rPr>
        <w:t>F</w:t>
      </w:r>
      <w:r w:rsidRPr="24B89334">
        <w:rPr>
          <w:rStyle w:val="eop"/>
          <w:rFonts w:ascii="Calibri" w:hAnsi="Calibri" w:cs="Calibri"/>
        </w:rPr>
        <w:t xml:space="preserve">omento firmado. </w:t>
      </w:r>
    </w:p>
    <w:p w:rsidR="00B44B24" w:rsidRPr="00A0733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Atender a convocação para reuniões junto à SEME, se solicitad</w:t>
      </w:r>
      <w:r w:rsidR="4D5710BE" w:rsidRPr="24B89334">
        <w:rPr>
          <w:rStyle w:val="eop"/>
          <w:rFonts w:ascii="Calibri" w:hAnsi="Calibri" w:cs="Calibri"/>
        </w:rPr>
        <w:t>a</w:t>
      </w:r>
      <w:r w:rsidRPr="24B89334">
        <w:rPr>
          <w:rStyle w:val="eop"/>
          <w:rFonts w:ascii="Calibri" w:hAnsi="Calibri" w:cs="Calibri"/>
        </w:rPr>
        <w:t xml:space="preserve">. </w:t>
      </w:r>
    </w:p>
    <w:p w:rsidR="00B44B24" w:rsidRPr="00A0733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w:t>
      </w:r>
      <w:r w:rsidR="1523522C" w:rsidRPr="24B89334">
        <w:rPr>
          <w:rStyle w:val="eop"/>
          <w:rFonts w:ascii="Calibri" w:hAnsi="Calibri" w:cs="Calibri"/>
        </w:rPr>
        <w:t>s</w:t>
      </w:r>
      <w:r w:rsidRPr="24B89334">
        <w:rPr>
          <w:rStyle w:val="eop"/>
          <w:rFonts w:ascii="Calibri" w:hAnsi="Calibri" w:cs="Calibri"/>
        </w:rPr>
        <w:t xml:space="preserve"> pela assessoria de comunicação da SEME. </w:t>
      </w:r>
    </w:p>
    <w:p w:rsidR="00B44B24" w:rsidRPr="00163EAB" w:rsidRDefault="48736A2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Adquirir o material de consumo para a execução do objeto da parceria de acordo com os valores praticados no mercado, comprovado por pesquisa mercadológica, nos termos deste edital.</w:t>
      </w:r>
    </w:p>
    <w:p w:rsidR="00B44B24" w:rsidRPr="00163EAB" w:rsidRDefault="48736A2B"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No material de divulgação será obrigatória a logomarca da Secretaria Municipal de Esportes e Lazer (SEME), com a prévia aprovação da Assessoria de Comunicação da SEME. </w:t>
      </w:r>
    </w:p>
    <w:p w:rsidR="00B44B24" w:rsidRPr="00163EA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Contratar prestadores de serviços para a execução do objeto da parceria dotados de capacidade técnica e operacional. </w:t>
      </w:r>
    </w:p>
    <w:p w:rsidR="00B44B24" w:rsidRPr="00163EA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Providenciar a imediata substituição dos profissionais em caso de ausência para que não haja prejuízo no desenvolvimento das atividades.  </w:t>
      </w:r>
    </w:p>
    <w:p w:rsidR="00B44B24" w:rsidRPr="00163EA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Entregar para o gestor da parceria a prestação de contas, nos termos da legislação em vigor.  </w:t>
      </w:r>
    </w:p>
    <w:p w:rsidR="00B44B24" w:rsidRPr="00163EA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Gerenciar administrativa e financeiramente os recursos recebidos, inclusive no que diz respeito às despesas de custeio, de investimento e de pessoal, conforme o inc</w:t>
      </w:r>
      <w:r w:rsidR="7AACAF50" w:rsidRPr="1ECD6F2B">
        <w:rPr>
          <w:rStyle w:val="eop"/>
          <w:rFonts w:ascii="Calibri" w:hAnsi="Calibri" w:cs="Calibri"/>
        </w:rPr>
        <w:t>iso</w:t>
      </w:r>
      <w:r w:rsidRPr="1ECD6F2B">
        <w:rPr>
          <w:rStyle w:val="eop"/>
          <w:rFonts w:ascii="Calibri" w:hAnsi="Calibri" w:cs="Calibri"/>
        </w:rPr>
        <w:t xml:space="preserve"> XIX, do art. 42 da Lei Federal n</w:t>
      </w:r>
      <w:r w:rsidR="6A04F0BA" w:rsidRPr="1ECD6F2B">
        <w:rPr>
          <w:rStyle w:val="eop"/>
          <w:rFonts w:ascii="Calibri" w:hAnsi="Calibri" w:cs="Calibri"/>
        </w:rPr>
        <w:t>º</w:t>
      </w:r>
      <w:r w:rsidRPr="1ECD6F2B">
        <w:rPr>
          <w:rStyle w:val="eop"/>
          <w:rFonts w:ascii="Calibri" w:hAnsi="Calibri" w:cs="Calibri"/>
        </w:rPr>
        <w:t xml:space="preserve"> 13.019/2014.  </w:t>
      </w:r>
    </w:p>
    <w:p w:rsidR="00B44B24" w:rsidRPr="00163EAB" w:rsidRDefault="4CC4D0FF"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Pagar os encargos trabalhistas, previdenciários, fiscais e comerciais relacionados à execução do objeto previsto no </w:t>
      </w:r>
      <w:r w:rsidR="4E759E1A" w:rsidRPr="1ECD6F2B">
        <w:rPr>
          <w:rStyle w:val="eop"/>
          <w:rFonts w:ascii="Calibri" w:hAnsi="Calibri" w:cs="Calibri"/>
        </w:rPr>
        <w:t>T</w:t>
      </w:r>
      <w:r w:rsidRPr="1ECD6F2B">
        <w:rPr>
          <w:rStyle w:val="eop"/>
          <w:rFonts w:ascii="Calibri" w:hAnsi="Calibri" w:cs="Calibri"/>
        </w:rPr>
        <w:t xml:space="preserve">ermo de </w:t>
      </w:r>
      <w:r w:rsidR="676FA39C" w:rsidRPr="1ECD6F2B">
        <w:rPr>
          <w:rStyle w:val="eop"/>
          <w:rFonts w:ascii="Calibri" w:hAnsi="Calibri" w:cs="Calibri"/>
        </w:rPr>
        <w:t>F</w:t>
      </w:r>
      <w:r w:rsidRPr="1ECD6F2B">
        <w:rPr>
          <w:rStyle w:val="eop"/>
          <w:rFonts w:ascii="Calibri" w:hAnsi="Calibri" w:cs="Calibri"/>
        </w:rPr>
        <w:t xml:space="preserve">omento, não implicando responsabilidade solidária ou subsidiária da Administração Pública a inadimplência da OSC em relação ao referido pagamento, os ônus incidentes sobre o objeto da parceria </w:t>
      </w:r>
      <w:r w:rsidRPr="1ECD6F2B">
        <w:rPr>
          <w:rStyle w:val="eop"/>
          <w:rFonts w:ascii="Calibri" w:hAnsi="Calibri" w:cs="Calibri"/>
        </w:rPr>
        <w:lastRenderedPageBreak/>
        <w:t>ou os danos decorrentes de restrição à sua execução, conforme o inc. XX, do art. 42 da Lei Federal n</w:t>
      </w:r>
      <w:r w:rsidR="0A2B409C" w:rsidRPr="1ECD6F2B">
        <w:rPr>
          <w:rStyle w:val="eop"/>
          <w:rFonts w:ascii="Calibri" w:hAnsi="Calibri" w:cs="Calibri"/>
        </w:rPr>
        <w:t>º</w:t>
      </w:r>
      <w:r w:rsidRPr="1ECD6F2B">
        <w:rPr>
          <w:rStyle w:val="eop"/>
          <w:rFonts w:ascii="Calibri" w:hAnsi="Calibri" w:cs="Calibri"/>
        </w:rPr>
        <w:t xml:space="preserve"> 13.019/2014.  </w:t>
      </w:r>
    </w:p>
    <w:p w:rsidR="00B44B24" w:rsidRPr="00163EAB" w:rsidRDefault="75A9C65C"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5C8A30C2">
        <w:rPr>
          <w:rStyle w:val="eop"/>
          <w:rFonts w:ascii="Calibri" w:hAnsi="Calibri" w:cs="Calibri"/>
        </w:rPr>
        <w:t xml:space="preserve">Entregar os bens remanescentes à SEME, </w:t>
      </w:r>
      <w:r w:rsidR="14A97DD1" w:rsidRPr="5C8A30C2">
        <w:rPr>
          <w:rStyle w:val="eop"/>
          <w:rFonts w:ascii="Calibri" w:hAnsi="Calibri" w:cs="Calibri"/>
        </w:rPr>
        <w:t xml:space="preserve">conforme previsão do </w:t>
      </w:r>
      <w:r w:rsidRPr="5C8A30C2">
        <w:rPr>
          <w:rStyle w:val="eop"/>
          <w:rFonts w:ascii="Calibri" w:hAnsi="Calibri" w:cs="Calibri"/>
        </w:rPr>
        <w:t>art. 35 do Decreto Municipal n</w:t>
      </w:r>
      <w:r w:rsidR="1960E9FE" w:rsidRPr="5C8A30C2">
        <w:rPr>
          <w:rStyle w:val="eop"/>
          <w:rFonts w:ascii="Calibri" w:hAnsi="Calibri" w:cs="Calibri"/>
        </w:rPr>
        <w:t>º</w:t>
      </w:r>
      <w:r w:rsidRPr="5C8A30C2">
        <w:rPr>
          <w:rStyle w:val="eop"/>
          <w:rFonts w:ascii="Calibri" w:hAnsi="Calibri" w:cs="Calibri"/>
        </w:rPr>
        <w:t xml:space="preserve"> 57.575/2016</w:t>
      </w:r>
      <w:r w:rsidR="14A97DD1" w:rsidRPr="5C8A30C2">
        <w:rPr>
          <w:rStyle w:val="eop"/>
          <w:rFonts w:ascii="Calibri" w:hAnsi="Calibri" w:cs="Calibri"/>
        </w:rPr>
        <w:t xml:space="preserve"> e do item </w:t>
      </w:r>
      <w:r w:rsidR="12FB6828" w:rsidRPr="5C8A30C2">
        <w:rPr>
          <w:rStyle w:val="eop"/>
          <w:rFonts w:ascii="Calibri" w:hAnsi="Calibri" w:cs="Calibri"/>
        </w:rPr>
        <w:t>10</w:t>
      </w:r>
      <w:r w:rsidR="14A97DD1" w:rsidRPr="5C8A30C2">
        <w:rPr>
          <w:rStyle w:val="eop"/>
          <w:rFonts w:ascii="Calibri" w:hAnsi="Calibri" w:cs="Calibri"/>
        </w:rPr>
        <w:t xml:space="preserve">.2 da Portaria </w:t>
      </w:r>
      <w:r w:rsidR="14A97DD1" w:rsidRPr="5C8A30C2">
        <w:rPr>
          <w:rStyle w:val="normaltextrun"/>
          <w:rFonts w:ascii="Calibri" w:hAnsi="Calibri" w:cs="Calibri"/>
        </w:rPr>
        <w:t xml:space="preserve">nº </w:t>
      </w:r>
      <w:r w:rsidR="3F38FAAF" w:rsidRPr="5C8A30C2">
        <w:rPr>
          <w:rStyle w:val="normaltextrun"/>
          <w:rFonts w:ascii="Calibri" w:hAnsi="Calibri" w:cs="Calibri"/>
        </w:rPr>
        <w:t>197/SE</w:t>
      </w:r>
      <w:r w:rsidR="14A97DD1" w:rsidRPr="5C8A30C2">
        <w:rPr>
          <w:rStyle w:val="normaltextrun"/>
          <w:rFonts w:ascii="Calibri" w:hAnsi="Calibri" w:cs="Calibri"/>
        </w:rPr>
        <w:t>ME/20</w:t>
      </w:r>
      <w:r w:rsidR="41B159CA" w:rsidRPr="5C8A30C2">
        <w:rPr>
          <w:rStyle w:val="normaltextrun"/>
          <w:rFonts w:ascii="Calibri" w:hAnsi="Calibri" w:cs="Calibri"/>
        </w:rPr>
        <w:t>23</w:t>
      </w:r>
      <w:r w:rsidRPr="5C8A30C2">
        <w:rPr>
          <w:rStyle w:val="eop"/>
          <w:rFonts w:ascii="Calibri" w:hAnsi="Calibri" w:cs="Calibri"/>
        </w:rPr>
        <w:t xml:space="preserve">, sendo que, na hipótese de pedido devidamente justificado de alteração pela OSC da destinação dos bens remanescentes previstos no </w:t>
      </w:r>
      <w:r w:rsidR="7328C561" w:rsidRPr="5C8A30C2">
        <w:rPr>
          <w:rStyle w:val="eop"/>
          <w:rFonts w:ascii="Calibri" w:hAnsi="Calibri" w:cs="Calibri"/>
        </w:rPr>
        <w:t>T</w:t>
      </w:r>
      <w:r w:rsidRPr="5C8A30C2">
        <w:rPr>
          <w:rStyle w:val="eop"/>
          <w:rFonts w:ascii="Calibri" w:hAnsi="Calibri" w:cs="Calibri"/>
        </w:rPr>
        <w:t xml:space="preserve">ermo de </w:t>
      </w:r>
      <w:r w:rsidR="5267AF22" w:rsidRPr="5C8A30C2">
        <w:rPr>
          <w:rStyle w:val="eop"/>
          <w:rFonts w:ascii="Calibri" w:hAnsi="Calibri" w:cs="Calibri"/>
        </w:rPr>
        <w:t>F</w:t>
      </w:r>
      <w:r w:rsidRPr="5C8A30C2">
        <w:rPr>
          <w:rStyle w:val="eop"/>
          <w:rFonts w:ascii="Calibri" w:hAnsi="Calibri" w:cs="Calibri"/>
        </w:rPr>
        <w:t>omento, o gestor público deverá promover a análise de conveniência e oportunidade, permanecendo a custódia dos bens sob responsabilidade da OSC até a decisão final do pedido de alteração.</w:t>
      </w:r>
    </w:p>
    <w:p w:rsidR="00B44B24" w:rsidRPr="00163EAB" w:rsidRDefault="4CC4D0FF"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Os direitos de autor, os conexos e os de personalidade incidentes sobre conteúdo adquirido, produzido ou transformado com recursos da parceria permanecerão com seus respectivos titulares, podendo o </w:t>
      </w:r>
      <w:r w:rsidR="64E44FED" w:rsidRPr="1ECD6F2B">
        <w:rPr>
          <w:rStyle w:val="normaltextrun"/>
          <w:rFonts w:ascii="Calibri" w:hAnsi="Calibri" w:cs="Calibri"/>
        </w:rPr>
        <w:t>T</w:t>
      </w:r>
      <w:r w:rsidRPr="1ECD6F2B">
        <w:rPr>
          <w:rStyle w:val="normaltextrun"/>
          <w:rFonts w:ascii="Calibri" w:hAnsi="Calibri" w:cs="Calibri"/>
        </w:rPr>
        <w:t xml:space="preserve">ermo de </w:t>
      </w:r>
      <w:r w:rsidR="32F292F6" w:rsidRPr="1ECD6F2B">
        <w:rPr>
          <w:rStyle w:val="normaltextrun"/>
          <w:rFonts w:ascii="Calibri" w:hAnsi="Calibri" w:cs="Calibri"/>
        </w:rPr>
        <w:t>F</w:t>
      </w:r>
      <w:r w:rsidRPr="1ECD6F2B">
        <w:rPr>
          <w:rStyle w:val="normaltextrun"/>
          <w:rFonts w:ascii="Calibri" w:hAnsi="Calibri" w:cs="Calibri"/>
        </w:rPr>
        <w:t>omento prever a licença de uso para a Administração Pública Municipal, nos limites da licença obtida pela OSC celebrante, quando for o caso, respeitados os termos da Lei Federal n</w:t>
      </w:r>
      <w:r w:rsidR="43065DFF" w:rsidRPr="1ECD6F2B">
        <w:rPr>
          <w:rStyle w:val="normaltextrun"/>
          <w:rFonts w:ascii="Calibri" w:hAnsi="Calibri" w:cs="Calibri"/>
        </w:rPr>
        <w:t>º</w:t>
      </w:r>
      <w:r w:rsidRPr="1ECD6F2B">
        <w:rPr>
          <w:rStyle w:val="normaltextrun"/>
          <w:rFonts w:ascii="Calibri" w:hAnsi="Calibri" w:cs="Calibri"/>
        </w:rPr>
        <w:t xml:space="preserve"> 9.610/1998, devendo ser </w:t>
      </w:r>
      <w:r w:rsidR="0A283A35" w:rsidRPr="1ECD6F2B">
        <w:rPr>
          <w:rStyle w:val="normaltextrun"/>
          <w:rFonts w:ascii="Calibri" w:hAnsi="Calibri" w:cs="Calibri"/>
        </w:rPr>
        <w:t>tornado público</w:t>
      </w:r>
      <w:r w:rsidRPr="1ECD6F2B">
        <w:rPr>
          <w:rStyle w:val="normaltextrun"/>
          <w:rFonts w:ascii="Calibri" w:hAnsi="Calibri" w:cs="Calibri"/>
        </w:rPr>
        <w:t xml:space="preserve"> o devido crédito ao autor. </w:t>
      </w:r>
    </w:p>
    <w:p w:rsidR="00B44B24" w:rsidRPr="00163EAB"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o pagamento da taxa do ECAD, quando for o caso. </w:t>
      </w:r>
    </w:p>
    <w:p w:rsidR="00B44B24" w:rsidRPr="00AD58B9" w:rsidRDefault="48736A2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Publicar na internet todas as informações de interesse público por elas produzidas ou custodiadas, inclusive:</w:t>
      </w:r>
    </w:p>
    <w:p w:rsidR="00B44B24" w:rsidRPr="00AD58B9" w:rsidRDefault="48736A2B"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Repasses ou transferências de recursos municipais de São Paulo;</w:t>
      </w:r>
    </w:p>
    <w:p w:rsidR="00B44B24" w:rsidRPr="00AD58B9" w:rsidRDefault="48736A2B"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atualizada das unidades/equipes envolvidas na implementação do objeto da parceria;</w:t>
      </w:r>
    </w:p>
    <w:p w:rsidR="00B44B24" w:rsidRPr="00AD58B9" w:rsidRDefault="41ABD119"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Í</w:t>
      </w:r>
      <w:r w:rsidR="48736A2B" w:rsidRPr="24B89334">
        <w:rPr>
          <w:rStyle w:val="normaltextrun"/>
          <w:rFonts w:ascii="Calibri" w:hAnsi="Calibri" w:cs="Calibri"/>
        </w:rPr>
        <w:t>ntegra do instrumento de parceria e seus respectivos termos aditivos;</w:t>
      </w:r>
    </w:p>
    <w:p w:rsidR="00B44B24" w:rsidRPr="00AD58B9" w:rsidRDefault="63DDB25E" w:rsidP="0045634B">
      <w:pPr>
        <w:pStyle w:val="paragraph"/>
        <w:numPr>
          <w:ilvl w:val="3"/>
          <w:numId w:val="26"/>
        </w:numPr>
        <w:spacing w:beforeAutospacing="0" w:after="120" w:afterAutospacing="0" w:line="360" w:lineRule="auto"/>
        <w:ind w:left="0" w:firstLine="0"/>
        <w:jc w:val="both"/>
        <w:textAlignment w:val="baseline"/>
        <w:rPr>
          <w:rStyle w:val="normaltextrun"/>
        </w:rPr>
      </w:pPr>
      <w:r w:rsidRPr="24B89334">
        <w:rPr>
          <w:rStyle w:val="normaltextrun"/>
          <w:rFonts w:ascii="Calibri" w:hAnsi="Calibri" w:cs="Calibri"/>
        </w:rPr>
        <w:t>Í</w:t>
      </w:r>
      <w:r w:rsidR="48736A2B" w:rsidRPr="24B89334">
        <w:rPr>
          <w:rStyle w:val="normaltextrun"/>
          <w:rFonts w:ascii="Calibri" w:hAnsi="Calibri" w:cs="Calibri"/>
        </w:rPr>
        <w:t>ntegra dos contratos referentes a serviços terceirizados relacionados à execução e manutenção das atividades relacionadas ao objeto da parceria;</w:t>
      </w:r>
    </w:p>
    <w:p w:rsidR="00B44B24" w:rsidRPr="00AD58B9" w:rsidRDefault="48736A2B"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contratos de serviços terceirizados</w:t>
      </w:r>
      <w:r w:rsidR="1DDEF7D1" w:rsidRPr="24B89334">
        <w:rPr>
          <w:rStyle w:val="normaltextrun"/>
          <w:rFonts w:ascii="Calibri" w:hAnsi="Calibri" w:cs="Calibri"/>
        </w:rPr>
        <w:t>, com especificação mínima de:</w:t>
      </w:r>
    </w:p>
    <w:p w:rsidR="00B44B24" w:rsidRPr="00AD58B9" w:rsidRDefault="1DDEF7D1" w:rsidP="0045634B">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valor;</w:t>
      </w:r>
    </w:p>
    <w:p w:rsidR="00B44B24" w:rsidRPr="00AD58B9" w:rsidRDefault="1DDEF7D1" w:rsidP="0045634B">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objeto;</w:t>
      </w:r>
    </w:p>
    <w:p w:rsidR="00B44B24" w:rsidRPr="00AD58B9" w:rsidRDefault="1DDEF7D1" w:rsidP="0045634B">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dados do contratado;</w:t>
      </w:r>
    </w:p>
    <w:p w:rsidR="00B44B24" w:rsidRPr="00AD58B9" w:rsidRDefault="1DDEF7D1" w:rsidP="0045634B">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 xml:space="preserve">prazo de duração. </w:t>
      </w:r>
    </w:p>
    <w:p w:rsidR="00B44B24" w:rsidRPr="00AD58B9" w:rsidRDefault="48736A2B"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funcionários e salários vinculados a cada parceria, inclusive pessoal administrativo e dirigentes.</w:t>
      </w:r>
    </w:p>
    <w:p w:rsidR="00B44B24" w:rsidRPr="00AD58B9" w:rsidRDefault="48736A2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Os sítios de internet deverão atender ao requisito de acesso automatizado por sistemas externos em formatos abertos, estruturados e legíveis por máquina. </w:t>
      </w:r>
    </w:p>
    <w:p w:rsidR="00B44B24" w:rsidRDefault="48736A2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rsidR="43A04F44" w:rsidRDefault="56D2FF42" w:rsidP="0045634B">
      <w:pPr>
        <w:pStyle w:val="paragraph"/>
        <w:numPr>
          <w:ilvl w:val="2"/>
          <w:numId w:val="26"/>
        </w:numPr>
        <w:spacing w:beforeAutospacing="0" w:after="120" w:afterAutospacing="0" w:line="360" w:lineRule="auto"/>
        <w:ind w:left="0" w:firstLine="0"/>
        <w:jc w:val="both"/>
        <w:rPr>
          <w:rStyle w:val="eop"/>
          <w:rFonts w:ascii="Calibri" w:eastAsia="Calibri" w:hAnsi="Calibri" w:cs="Calibri"/>
          <w:color w:val="000000" w:themeColor="text1"/>
        </w:rPr>
      </w:pPr>
      <w:r w:rsidRPr="1ECD6F2B">
        <w:rPr>
          <w:rStyle w:val="eop"/>
          <w:rFonts w:ascii="Calibri" w:eastAsia="Calibri" w:hAnsi="Calibri" w:cs="Calibri"/>
        </w:rPr>
        <w:t>Aplicar pesquisa de monitoramento e avaliação</w:t>
      </w:r>
      <w:r w:rsidR="63AD18DA" w:rsidRPr="1ECD6F2B">
        <w:rPr>
          <w:rStyle w:val="eop"/>
          <w:rFonts w:ascii="Calibri" w:eastAsia="Calibri" w:hAnsi="Calibri" w:cs="Calibri"/>
        </w:rPr>
        <w:t>,</w:t>
      </w:r>
      <w:r w:rsidRPr="1ECD6F2B">
        <w:rPr>
          <w:rStyle w:val="eop"/>
          <w:rFonts w:ascii="Calibri" w:eastAsia="Calibri" w:hAnsi="Calibri" w:cs="Calibri"/>
        </w:rPr>
        <w:t xml:space="preserve"> conforme orientação da SEME. </w:t>
      </w:r>
      <w:r w:rsidR="50D21D87" w:rsidRPr="1ECD6F2B">
        <w:rPr>
          <w:rStyle w:val="eop"/>
          <w:rFonts w:ascii="Calibri" w:eastAsia="Calibri" w:hAnsi="Calibri" w:cs="Calibri"/>
        </w:rPr>
        <w:t xml:space="preserve">Adicionalmente, a organização da sociedade civil </w:t>
      </w:r>
      <w:r w:rsidRPr="1ECD6F2B">
        <w:rPr>
          <w:rStyle w:val="eop"/>
          <w:rFonts w:ascii="Calibri" w:eastAsia="Calibri" w:hAnsi="Calibri" w:cs="Calibri"/>
        </w:rPr>
        <w:t xml:space="preserve">deverá disponibilizar </w:t>
      </w:r>
      <w:r w:rsidR="35C6D301" w:rsidRPr="1ECD6F2B">
        <w:rPr>
          <w:rStyle w:val="eop"/>
          <w:rFonts w:ascii="Calibri" w:eastAsia="Calibri" w:hAnsi="Calibri" w:cs="Calibri"/>
        </w:rPr>
        <w:t>à</w:t>
      </w:r>
      <w:r w:rsidRPr="1ECD6F2B">
        <w:rPr>
          <w:rStyle w:val="eop"/>
          <w:rFonts w:ascii="Calibri" w:eastAsia="Calibri" w:hAnsi="Calibri" w:cs="Calibri"/>
        </w:rPr>
        <w:t xml:space="preserve"> SEME </w:t>
      </w:r>
      <w:r w:rsidR="57FD111F" w:rsidRPr="1ECD6F2B">
        <w:rPr>
          <w:rStyle w:val="eop"/>
          <w:rFonts w:ascii="Calibri" w:eastAsia="Calibri" w:hAnsi="Calibri" w:cs="Calibri"/>
        </w:rPr>
        <w:t xml:space="preserve">o </w:t>
      </w:r>
      <w:r w:rsidRPr="1ECD6F2B">
        <w:rPr>
          <w:rStyle w:val="eop"/>
          <w:rFonts w:ascii="Calibri" w:eastAsia="Calibri" w:hAnsi="Calibri" w:cs="Calibri"/>
        </w:rPr>
        <w:t xml:space="preserve">banco de dados </w:t>
      </w:r>
      <w:r w:rsidR="44E34632" w:rsidRPr="1ECD6F2B">
        <w:rPr>
          <w:rStyle w:val="eop"/>
          <w:rFonts w:ascii="Calibri" w:eastAsia="Calibri" w:hAnsi="Calibri" w:cs="Calibri"/>
        </w:rPr>
        <w:t xml:space="preserve">dos participantes </w:t>
      </w:r>
      <w:r w:rsidRPr="1ECD6F2B">
        <w:rPr>
          <w:rStyle w:val="eop"/>
          <w:rFonts w:ascii="Calibri" w:eastAsia="Calibri" w:hAnsi="Calibri" w:cs="Calibri"/>
        </w:rPr>
        <w:t>com, no mínimo, nome</w:t>
      </w:r>
      <w:r w:rsidR="4641C838" w:rsidRPr="1ECD6F2B">
        <w:rPr>
          <w:rStyle w:val="eop"/>
          <w:rFonts w:ascii="Calibri" w:eastAsia="Calibri" w:hAnsi="Calibri" w:cs="Calibri"/>
        </w:rPr>
        <w:t>,</w:t>
      </w:r>
      <w:r w:rsidRPr="1ECD6F2B">
        <w:rPr>
          <w:rStyle w:val="eop"/>
          <w:rFonts w:ascii="Calibri" w:eastAsia="Calibri" w:hAnsi="Calibri" w:cs="Calibri"/>
        </w:rPr>
        <w:t xml:space="preserve"> e-mail </w:t>
      </w:r>
      <w:r w:rsidR="72A945B9" w:rsidRPr="1ECD6F2B">
        <w:rPr>
          <w:rStyle w:val="eop"/>
          <w:rFonts w:ascii="Calibri" w:eastAsia="Calibri" w:hAnsi="Calibri" w:cs="Calibri"/>
        </w:rPr>
        <w:t xml:space="preserve">e autorização de coleta de dados </w:t>
      </w:r>
      <w:r w:rsidR="376A68C0" w:rsidRPr="1ECD6F2B">
        <w:rPr>
          <w:rStyle w:val="eop"/>
          <w:rFonts w:ascii="Calibri" w:eastAsia="Calibri" w:hAnsi="Calibri" w:cs="Calibri"/>
        </w:rPr>
        <w:t>para fins de pesquisa de satisfação</w:t>
      </w:r>
      <w:r w:rsidR="0F536301" w:rsidRPr="1ECD6F2B">
        <w:rPr>
          <w:rStyle w:val="eop"/>
          <w:rFonts w:ascii="Calibri" w:eastAsia="Calibri" w:hAnsi="Calibri" w:cs="Calibri"/>
        </w:rPr>
        <w:t>, nos termos da LGPD,</w:t>
      </w:r>
      <w:r w:rsidRPr="1ECD6F2B">
        <w:rPr>
          <w:rStyle w:val="eop"/>
          <w:rFonts w:ascii="Calibri" w:eastAsia="Calibri" w:hAnsi="Calibri" w:cs="Calibri"/>
        </w:rPr>
        <w:t>no prazo de 10 dias após o término a última ação da execução do Programa.</w:t>
      </w:r>
    </w:p>
    <w:p w:rsidR="43A04F44" w:rsidRDefault="181160DB" w:rsidP="0045634B">
      <w:pPr>
        <w:pStyle w:val="PargrafodaLista"/>
        <w:numPr>
          <w:ilvl w:val="2"/>
          <w:numId w:val="26"/>
        </w:numPr>
        <w:spacing w:after="120" w:line="360" w:lineRule="auto"/>
        <w:ind w:left="0" w:firstLine="0"/>
        <w:jc w:val="both"/>
        <w:rPr>
          <w:rFonts w:ascii="Calibri" w:eastAsia="Calibri" w:hAnsi="Calibri" w:cs="Calibri"/>
          <w:color w:val="000000" w:themeColor="text1"/>
          <w:sz w:val="24"/>
          <w:szCs w:val="24"/>
        </w:rPr>
      </w:pPr>
      <w:r w:rsidRPr="1ECD6F2B">
        <w:rPr>
          <w:rStyle w:val="eop"/>
          <w:rFonts w:ascii="Calibri" w:eastAsia="Calibri" w:hAnsi="Calibri" w:cs="Calibri"/>
          <w:sz w:val="24"/>
          <w:szCs w:val="24"/>
        </w:rPr>
        <w:t>Entregar mensalmente ao gestor da parceria relatório resumido de ações e atendimentos realizados.</w:t>
      </w:r>
    </w:p>
    <w:p w:rsidR="00AD58B9" w:rsidRPr="00AD58B9" w:rsidRDefault="5B530801" w:rsidP="0045634B">
      <w:pPr>
        <w:pStyle w:val="paragraph"/>
        <w:numPr>
          <w:ilvl w:val="1"/>
          <w:numId w:val="26"/>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SECRETARIA MUNICIPAL DE ESPORTE E LAZER (SEME):</w:t>
      </w:r>
    </w:p>
    <w:p w:rsidR="00AD58B9" w:rsidRPr="00AD58B9" w:rsidRDefault="5B53080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5C8A30C2">
        <w:rPr>
          <w:rStyle w:val="eop"/>
          <w:rFonts w:ascii="Calibri" w:hAnsi="Calibri" w:cs="Calibri"/>
        </w:rPr>
        <w:t>197/SEME/2023</w:t>
      </w:r>
      <w:r w:rsidRPr="5C8A30C2">
        <w:rPr>
          <w:rStyle w:val="eop"/>
          <w:rFonts w:ascii="Calibri" w:hAnsi="Calibri" w:cs="Calibri"/>
        </w:rPr>
        <w:t>, que estabelece o regime jurídico das parcerias entre a Administração Pública Municipal e as OSCs. </w:t>
      </w:r>
    </w:p>
    <w:p w:rsidR="00AD58B9" w:rsidRPr="00AD58B9" w:rsidRDefault="5B53080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Orientar, acompanhar, fiscalizar e avaliar as atividades realizadas pela entidade proponente, através do Gestor da Parceria. </w:t>
      </w:r>
    </w:p>
    <w:p w:rsidR="00AD58B9" w:rsidRDefault="1DDEF7D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Atestar e avaliar os indicadores </w:t>
      </w:r>
      <w:r w:rsidR="52FAC85E" w:rsidRPr="24B89334">
        <w:rPr>
          <w:rStyle w:val="eop"/>
          <w:rFonts w:ascii="Calibri" w:hAnsi="Calibri" w:cs="Calibri"/>
        </w:rPr>
        <w:t xml:space="preserve">por meio </w:t>
      </w:r>
      <w:r w:rsidRPr="24B89334">
        <w:rPr>
          <w:rStyle w:val="eop"/>
          <w:rFonts w:ascii="Calibri" w:hAnsi="Calibri" w:cs="Calibri"/>
        </w:rPr>
        <w:t xml:space="preserve">do gestor da parceria e realizar a aferição do cumprimento das metas quantitativas e qualitativas através, inclusive, da vistoria in loco. </w:t>
      </w:r>
    </w:p>
    <w:p w:rsidR="00AD58B9" w:rsidRPr="00AD58B9" w:rsidRDefault="5B530801" w:rsidP="0045634B">
      <w:pPr>
        <w:pStyle w:val="paragraph"/>
        <w:numPr>
          <w:ilvl w:val="3"/>
          <w:numId w:val="26"/>
        </w:numPr>
        <w:spacing w:beforeAutospacing="0" w:after="120" w:afterAutospacing="0" w:line="360" w:lineRule="auto"/>
        <w:ind w:left="0" w:firstLine="0"/>
        <w:jc w:val="both"/>
        <w:textAlignment w:val="baseline"/>
        <w:rPr>
          <w:rFonts w:ascii="Calibri" w:hAnsi="Calibri" w:cs="Calibri"/>
        </w:rPr>
      </w:pPr>
      <w:r w:rsidRPr="600B1840">
        <w:rPr>
          <w:rStyle w:val="eop"/>
          <w:rFonts w:ascii="Calibri" w:hAnsi="Calibri" w:cs="Calibri"/>
        </w:rPr>
        <w:t xml:space="preserve">No caso do não cumprimento das metas propostas, a OSC proponente receberá os apontamentos através do relatório de vistoria emitido pelo Gestor da </w:t>
      </w:r>
      <w:r w:rsidRPr="600B1840">
        <w:rPr>
          <w:rStyle w:val="eop"/>
          <w:rFonts w:ascii="Calibri" w:hAnsi="Calibri" w:cs="Calibri"/>
        </w:rPr>
        <w:lastRenderedPageBreak/>
        <w:t>Parceria, tendo o prazo da próxima execução do programa para sanar os apontamentos indicados. </w:t>
      </w:r>
    </w:p>
    <w:p w:rsidR="00AD58B9" w:rsidRPr="00AD58B9" w:rsidRDefault="5B53080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de acordo com o cronograma de desembolso contido no plano de trabalho aprovado. </w:t>
      </w:r>
    </w:p>
    <w:p w:rsidR="00AD58B9" w:rsidRPr="00855B6D" w:rsidRDefault="1DDEF7D1" w:rsidP="0045634B">
      <w:pPr>
        <w:pStyle w:val="paragraph"/>
        <w:numPr>
          <w:ilvl w:val="2"/>
          <w:numId w:val="26"/>
        </w:numPr>
        <w:spacing w:beforeAutospacing="0" w:after="120" w:afterAutospacing="0" w:line="360" w:lineRule="auto"/>
        <w:ind w:left="0" w:firstLine="0"/>
        <w:jc w:val="both"/>
        <w:textAlignment w:val="baseline"/>
        <w:rPr>
          <w:rFonts w:ascii="Calibri" w:hAnsi="Calibri" w:cs="Calibri"/>
        </w:rPr>
      </w:pPr>
      <w:r w:rsidRPr="24B89334">
        <w:rPr>
          <w:rStyle w:val="eop"/>
          <w:rFonts w:ascii="Calibri" w:hAnsi="Calibri" w:cs="Calibri"/>
        </w:rPr>
        <w:t>Conforme art. 10 do Decreto Municipal nº 57.575/2016, convocar, caso necessário, audiência</w:t>
      </w:r>
      <w:r w:rsidR="64D94333" w:rsidRPr="24B89334">
        <w:rPr>
          <w:rStyle w:val="eop"/>
          <w:rFonts w:ascii="Calibri" w:hAnsi="Calibri" w:cs="Calibri"/>
        </w:rPr>
        <w:t>(</w:t>
      </w:r>
      <w:r w:rsidRPr="24B89334">
        <w:rPr>
          <w:rStyle w:val="eop"/>
          <w:rFonts w:ascii="Calibri" w:hAnsi="Calibri" w:cs="Calibri"/>
        </w:rPr>
        <w:t>s</w:t>
      </w:r>
      <w:r w:rsidR="0221C9B5" w:rsidRPr="24B89334">
        <w:rPr>
          <w:rStyle w:val="eop"/>
          <w:rFonts w:ascii="Calibri" w:hAnsi="Calibri" w:cs="Calibri"/>
        </w:rPr>
        <w:t>)</w:t>
      </w:r>
      <w:r w:rsidRPr="24B89334">
        <w:rPr>
          <w:rStyle w:val="eop"/>
          <w:rFonts w:ascii="Calibri" w:hAnsi="Calibri" w:cs="Calibri"/>
        </w:rPr>
        <w:t xml:space="preserve"> pública</w:t>
      </w:r>
      <w:r w:rsidR="4AB76017" w:rsidRPr="24B89334">
        <w:rPr>
          <w:rStyle w:val="eop"/>
          <w:rFonts w:ascii="Calibri" w:hAnsi="Calibri" w:cs="Calibri"/>
        </w:rPr>
        <w:t>(</w:t>
      </w:r>
      <w:r w:rsidRPr="24B89334">
        <w:rPr>
          <w:rStyle w:val="eop"/>
          <w:rFonts w:ascii="Calibri" w:hAnsi="Calibri" w:cs="Calibri"/>
        </w:rPr>
        <w:t>s</w:t>
      </w:r>
      <w:r w:rsidR="11115444" w:rsidRPr="24B89334">
        <w:rPr>
          <w:rStyle w:val="eop"/>
          <w:rFonts w:ascii="Calibri" w:hAnsi="Calibri" w:cs="Calibri"/>
        </w:rPr>
        <w:t>)</w:t>
      </w:r>
      <w:r w:rsidRPr="24B89334">
        <w:rPr>
          <w:rStyle w:val="eop"/>
          <w:rFonts w:ascii="Calibri" w:hAnsi="Calibri" w:cs="Calibri"/>
        </w:rPr>
        <w:t xml:space="preserve"> a ser</w:t>
      </w:r>
      <w:r w:rsidR="0666B152" w:rsidRPr="24B89334">
        <w:rPr>
          <w:rStyle w:val="eop"/>
          <w:rFonts w:ascii="Calibri" w:hAnsi="Calibri" w:cs="Calibri"/>
        </w:rPr>
        <w:t>(em)</w:t>
      </w:r>
      <w:r w:rsidRPr="24B89334">
        <w:rPr>
          <w:rStyle w:val="eop"/>
          <w:rFonts w:ascii="Calibri" w:hAnsi="Calibri" w:cs="Calibri"/>
        </w:rPr>
        <w:t xml:space="preserve"> realizada</w:t>
      </w:r>
      <w:r w:rsidR="08A7940C" w:rsidRPr="24B89334">
        <w:rPr>
          <w:rStyle w:val="eop"/>
          <w:rFonts w:ascii="Calibri" w:hAnsi="Calibri" w:cs="Calibri"/>
        </w:rPr>
        <w:t>(s)</w:t>
      </w:r>
      <w:r w:rsidRPr="24B89334">
        <w:rPr>
          <w:rStyle w:val="eop"/>
          <w:rFonts w:ascii="Calibri" w:hAnsi="Calibri" w:cs="Calibri"/>
        </w:rPr>
        <w:t xml:space="preserve"> após o lançamento do edital de chamamento, durante o credenciamento ou ainda no curso do processo seletivo, mediante publicação no Diário Oficial da Cidade ou em página do sítio oficial da Pasta, com prazo de antecedência da data de sua realização, </w:t>
      </w:r>
      <w:r w:rsidR="18DD5A2D" w:rsidRPr="24B89334">
        <w:rPr>
          <w:rStyle w:val="eop"/>
          <w:rFonts w:ascii="Calibri" w:hAnsi="Calibri" w:cs="Calibri"/>
        </w:rPr>
        <w:t xml:space="preserve">na(s) qual(ais) </w:t>
      </w:r>
      <w:r w:rsidRPr="24B89334">
        <w:rPr>
          <w:rStyle w:val="eop"/>
          <w:rFonts w:ascii="Calibri" w:hAnsi="Calibri" w:cs="Calibri"/>
        </w:rPr>
        <w:t>será</w:t>
      </w:r>
      <w:r w:rsidR="320FEE43" w:rsidRPr="24B89334">
        <w:rPr>
          <w:rStyle w:val="eop"/>
          <w:rFonts w:ascii="Calibri" w:hAnsi="Calibri" w:cs="Calibri"/>
        </w:rPr>
        <w:t>(ão)</w:t>
      </w:r>
      <w:r w:rsidRPr="24B89334">
        <w:rPr>
          <w:rStyle w:val="eop"/>
          <w:rFonts w:ascii="Calibri" w:hAnsi="Calibri" w:cs="Calibri"/>
        </w:rPr>
        <w:t xml:space="preserve"> assegurado aos interessados o direito de obter informações sobre a parceria a ser firmada. </w:t>
      </w:r>
    </w:p>
    <w:p w:rsidR="00AD58B9" w:rsidRPr="00855B6D" w:rsidRDefault="5B53080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apurados, conforme manual de prestação de contas vigente e de acordo com o que constar no plano de trabalho aprovado. </w:t>
      </w:r>
    </w:p>
    <w:p w:rsidR="00AD58B9" w:rsidRPr="00855B6D" w:rsidRDefault="5B53080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Solicitar a substituição de qualquer profissional que não cumpra as cláusulas deste edital, bem como com o código de ética relativo à sua profissão. </w:t>
      </w:r>
    </w:p>
    <w:p w:rsidR="00AD58B9" w:rsidRPr="00855B6D" w:rsidRDefault="1DDEF7D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Solicitar e</w:t>
      </w:r>
      <w:r w:rsidR="39C93301" w:rsidRPr="24B89334">
        <w:rPr>
          <w:rStyle w:val="eop"/>
          <w:rFonts w:ascii="Calibri" w:hAnsi="Calibri" w:cs="Calibri"/>
        </w:rPr>
        <w:t>/</w:t>
      </w:r>
      <w:r w:rsidRPr="24B89334">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rsidR="00AD58B9" w:rsidRPr="00B76F78" w:rsidRDefault="5B530801" w:rsidP="0045634B">
      <w:pPr>
        <w:pStyle w:val="paragraph"/>
        <w:numPr>
          <w:ilvl w:val="1"/>
          <w:numId w:val="26"/>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SEME E À OSC, CONJUNTAMENTE: </w:t>
      </w:r>
    </w:p>
    <w:p w:rsidR="00AD58B9" w:rsidRPr="00B76F78" w:rsidRDefault="5B5734D4"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Promover </w:t>
      </w:r>
      <w:r w:rsidR="0B98B4CB" w:rsidRPr="24B89334">
        <w:rPr>
          <w:rStyle w:val="eop"/>
          <w:rFonts w:ascii="Calibri" w:hAnsi="Calibri" w:cs="Calibri"/>
        </w:rPr>
        <w:t>a</w:t>
      </w:r>
      <w:r w:rsidR="1DDEF7D1" w:rsidRPr="24B89334">
        <w:rPr>
          <w:rStyle w:val="eop"/>
          <w:rFonts w:ascii="Calibri" w:hAnsi="Calibri" w:cs="Calibri"/>
        </w:rPr>
        <w:t>rticula</w:t>
      </w:r>
      <w:r w:rsidR="2284BE91" w:rsidRPr="24B89334">
        <w:rPr>
          <w:rStyle w:val="eop"/>
          <w:rFonts w:ascii="Calibri" w:hAnsi="Calibri" w:cs="Calibri"/>
        </w:rPr>
        <w:t>ção junto</w:t>
      </w:r>
      <w:r w:rsidR="1CD757C4" w:rsidRPr="24B89334">
        <w:rPr>
          <w:rStyle w:val="eop"/>
          <w:rFonts w:ascii="Calibri" w:hAnsi="Calibri" w:cs="Calibri"/>
        </w:rPr>
        <w:t>à</w:t>
      </w:r>
      <w:r w:rsidR="1DDEF7D1" w:rsidRPr="24B89334">
        <w:rPr>
          <w:rStyle w:val="eop"/>
          <w:rFonts w:ascii="Calibri" w:hAnsi="Calibri" w:cs="Calibri"/>
        </w:rPr>
        <w:t xml:space="preserve"> comunidade, representante de órgãos, dentre outros</w:t>
      </w:r>
      <w:r w:rsidR="0F826A23" w:rsidRPr="24B89334">
        <w:rPr>
          <w:rStyle w:val="eop"/>
          <w:rFonts w:ascii="Calibri" w:hAnsi="Calibri" w:cs="Calibri"/>
        </w:rPr>
        <w:t xml:space="preserve"> atores</w:t>
      </w:r>
      <w:r w:rsidR="1DDEF7D1" w:rsidRPr="24B89334">
        <w:rPr>
          <w:rStyle w:val="eop"/>
          <w:rFonts w:ascii="Calibri" w:hAnsi="Calibri" w:cs="Calibri"/>
        </w:rPr>
        <w:t>, visando dar visibilidade às ações a serem desenvolvidas. </w:t>
      </w:r>
    </w:p>
    <w:p w:rsidR="00AD58B9" w:rsidRPr="00B76F78" w:rsidRDefault="5B530801"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Garantir que não haja qualquer cobrança dos participantes. </w:t>
      </w:r>
    </w:p>
    <w:p w:rsidR="00AD58B9" w:rsidRDefault="7E163BFD"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w:t>
      </w:r>
      <w:r w:rsidR="1DDEF7D1" w:rsidRPr="24B89334">
        <w:rPr>
          <w:rStyle w:val="eop"/>
          <w:rFonts w:ascii="Calibri" w:hAnsi="Calibri" w:cs="Calibri"/>
        </w:rPr>
        <w:t xml:space="preserve">a divulgação </w:t>
      </w:r>
      <w:r w:rsidR="116DAA71" w:rsidRPr="24B89334">
        <w:rPr>
          <w:rStyle w:val="eop"/>
          <w:rFonts w:ascii="Calibri" w:hAnsi="Calibri" w:cs="Calibri"/>
        </w:rPr>
        <w:t xml:space="preserve">ativa </w:t>
      </w:r>
      <w:r w:rsidR="1DDEF7D1" w:rsidRPr="24B89334">
        <w:rPr>
          <w:rStyle w:val="eop"/>
          <w:rFonts w:ascii="Calibri" w:hAnsi="Calibri" w:cs="Calibri"/>
        </w:rPr>
        <w:t>do programa e captar participantes para as atividades.</w:t>
      </w:r>
    </w:p>
    <w:p w:rsidR="00666285" w:rsidRPr="000A4DCC" w:rsidRDefault="0B9B7662" w:rsidP="0045634B">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CONDIÇÕES DE PARTICIPAÇÃO E CELEBRAÇÃO DA PARCERIA: </w:t>
      </w:r>
    </w:p>
    <w:p w:rsidR="00666285" w:rsidRPr="00666285" w:rsidRDefault="5983BD6B"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lastRenderedPageBreak/>
        <w:t xml:space="preserve">Poderão participar deste chamamento público as OSCs que preencham as condições estabelecidas no art. 2º, inc. I, alíneas “a”, “b” ou “c”, da Lei Federal nº 13.019/2014, e: </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5C8A30C2">
        <w:rPr>
          <w:rStyle w:val="normaltextrun"/>
          <w:rFonts w:ascii="Calibri" w:hAnsi="Calibri" w:cs="Calibri"/>
        </w:rPr>
        <w:t>Atendam a todas as exigências do edital, inclusive quanto à documentação prevista neste instrumento e em seus anexos, bem como na Portaria n</w:t>
      </w:r>
      <w:r w:rsidR="24DFACA2" w:rsidRPr="5C8A30C2">
        <w:rPr>
          <w:rStyle w:val="normaltextrun"/>
          <w:rFonts w:ascii="Calibri" w:hAnsi="Calibri" w:cs="Calibri"/>
        </w:rPr>
        <w:t>º</w:t>
      </w:r>
      <w:r w:rsidR="612A276A" w:rsidRPr="5C8A30C2">
        <w:rPr>
          <w:rStyle w:val="normaltextrun"/>
          <w:rFonts w:ascii="Calibri" w:hAnsi="Calibri" w:cs="Calibri"/>
        </w:rPr>
        <w:t>197</w:t>
      </w:r>
      <w:r w:rsidRPr="5C8A30C2">
        <w:rPr>
          <w:rStyle w:val="normaltextrun"/>
          <w:rFonts w:ascii="Calibri" w:hAnsi="Calibri" w:cs="Calibri"/>
        </w:rPr>
        <w:t>/SEME/20</w:t>
      </w:r>
      <w:r w:rsidR="19751AF3" w:rsidRPr="5C8A30C2">
        <w:rPr>
          <w:rStyle w:val="normaltextrun"/>
          <w:rFonts w:ascii="Calibri" w:hAnsi="Calibri" w:cs="Calibri"/>
        </w:rPr>
        <w:t>23</w:t>
      </w:r>
      <w:r w:rsidRPr="5C8A30C2">
        <w:rPr>
          <w:rStyle w:val="normaltextrun"/>
          <w:rFonts w:ascii="Calibri" w:hAnsi="Calibri" w:cs="Calibri"/>
        </w:rPr>
        <w:t>;</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Não tenham fins lucrativos;</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Tenham sido constituídas há, no mínimo, 01 (um) ano, contados a partir da data de publicação deste edital, comprovado por documentação emitida pela Secretaria da Receita Federal do Brasil, com base no Cadastro Nacional de Pessoa Jurídica;</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experiência prévia na realização, com efetividade, do objeto da parceria ou em atividade semelhante em sua natureza, características, quantidade e prazos, conforme estabelecido no item </w:t>
      </w:r>
      <w:r w:rsidR="47585E83" w:rsidRPr="24B89334">
        <w:rPr>
          <w:rStyle w:val="normaltextrun"/>
          <w:rFonts w:ascii="Calibri" w:hAnsi="Calibri" w:cs="Calibri"/>
        </w:rPr>
        <w:t>10.6</w:t>
      </w:r>
      <w:r w:rsidRPr="24B89334">
        <w:rPr>
          <w:rStyle w:val="normaltextrun"/>
          <w:rFonts w:ascii="Calibri" w:hAnsi="Calibri" w:cs="Calibri"/>
        </w:rPr>
        <w:t xml:space="preserve">; </w:t>
      </w:r>
    </w:p>
    <w:p w:rsidR="00666285" w:rsidRPr="00666285" w:rsidRDefault="408852DC"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w:t>
      </w:r>
      <w:r w:rsidR="40590071" w:rsidRPr="24B89334">
        <w:rPr>
          <w:rStyle w:val="normaltextrun"/>
          <w:rFonts w:ascii="Calibri" w:hAnsi="Calibri" w:cs="Calibri"/>
        </w:rPr>
        <w:t xml:space="preserve">instalações, condições materiais, </w:t>
      </w:r>
      <w:r w:rsidRPr="24B89334">
        <w:rPr>
          <w:rStyle w:val="normaltextrun"/>
          <w:rFonts w:ascii="Calibri" w:hAnsi="Calibri" w:cs="Calibri"/>
        </w:rPr>
        <w:t xml:space="preserve">capacidade técnica e operacional </w:t>
      </w:r>
      <w:r w:rsidR="2404678B" w:rsidRPr="24B89334">
        <w:rPr>
          <w:rStyle w:val="normaltextrun"/>
          <w:rFonts w:ascii="Calibri" w:hAnsi="Calibri" w:cs="Calibri"/>
        </w:rPr>
        <w:t>específica</w:t>
      </w:r>
      <w:r w:rsidRPr="24B89334">
        <w:rPr>
          <w:rStyle w:val="normaltextrun"/>
          <w:rFonts w:ascii="Calibri" w:hAnsi="Calibri" w:cs="Calibri"/>
        </w:rPr>
        <w:t xml:space="preserve"> para o desenvolvimento do objeto da parceria e o cumprimento das metas estabelecidas</w:t>
      </w:r>
      <w:r w:rsidR="3236F83D" w:rsidRPr="24B89334">
        <w:rPr>
          <w:rStyle w:val="normaltextrun"/>
          <w:rFonts w:ascii="Calibri" w:hAnsi="Calibri" w:cs="Calibri"/>
        </w:rPr>
        <w:t xml:space="preserve">, observando-se a ressalva do parágrafo 5º do art. 33 da Lei Federal nº 13.019/2014, que dispensa </w:t>
      </w:r>
      <w:r w:rsidR="6210F679" w:rsidRPr="24B89334">
        <w:rPr>
          <w:rStyle w:val="normaltextrun"/>
          <w:rFonts w:ascii="Calibri" w:hAnsi="Calibri" w:cs="Calibri"/>
        </w:rPr>
        <w:t>a demonstração de capacidade instalada prévia</w:t>
      </w:r>
      <w:r w:rsidRPr="24B89334">
        <w:rPr>
          <w:rStyle w:val="normaltextrun"/>
          <w:rFonts w:ascii="Calibri" w:hAnsi="Calibri" w:cs="Calibri"/>
        </w:rPr>
        <w:t>;</w:t>
      </w:r>
    </w:p>
    <w:p w:rsidR="00666285" w:rsidRPr="00666285" w:rsidRDefault="3318911D"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1ECD6F2B">
        <w:rPr>
          <w:rStyle w:val="normaltextrun"/>
          <w:rFonts w:ascii="Calibri" w:hAnsi="Calibri" w:cs="Calibri"/>
        </w:rPr>
        <w:t>da Lei Federal nº 13.019/2014</w:t>
      </w:r>
      <w:r w:rsidRPr="1ECD6F2B">
        <w:rPr>
          <w:rStyle w:val="normaltextrun"/>
          <w:rFonts w:ascii="Calibri" w:hAnsi="Calibri" w:cs="Calibri"/>
        </w:rPr>
        <w:t xml:space="preserve"> e cujo objeto social seja, preferencialmente, o mesmo da entidade extinta</w:t>
      </w:r>
      <w:r w:rsidR="27874550" w:rsidRPr="1ECD6F2B">
        <w:rPr>
          <w:rStyle w:val="normaltextrun"/>
          <w:rFonts w:ascii="Calibri" w:hAnsi="Calibri" w:cs="Calibri"/>
        </w:rPr>
        <w:t>;</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lastRenderedPageBreak/>
        <w:t xml:space="preserve">Que das normas de organização interna da entidade preveja expressamente que a escrituração ocorra de acordo com os princípios fundamentais de contabilidade e com as Normas Brasileiras de Contabilidade; </w:t>
      </w:r>
    </w:p>
    <w:p w:rsidR="00666285" w:rsidRPr="00666285" w:rsidRDefault="5983BD6B"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rsidR="00666285" w:rsidRPr="00343BA4" w:rsidRDefault="5983BD6B"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 xml:space="preserve">Não participará deste processo seletivo a OSC que: </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Não esteja regularmente constituída, ou, se estrangeira, não esteja autorizada a funcionar no território nacional; </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dentre seus dirigentes servidor ou empregado da Administração Pública Municipal direta ou indireta, bem como ocupantes de cargo em comissão; </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24B89334">
        <w:rPr>
          <w:rStyle w:val="normaltextrun"/>
          <w:rFonts w:ascii="Calibri" w:hAnsi="Calibri" w:cs="Calibri"/>
        </w:rPr>
        <w:t>recurso com efeito suspensivo;</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Esteja inclusa no Cadastro Informativo Municipal - CADIN MUNICIPAL, de acordo com a Lei Municipal n</w:t>
      </w:r>
      <w:r w:rsidR="585DEB8C" w:rsidRPr="1ECD6F2B">
        <w:rPr>
          <w:rStyle w:val="normaltextrun"/>
          <w:rFonts w:ascii="Calibri" w:hAnsi="Calibri" w:cs="Calibri"/>
        </w:rPr>
        <w:t>º</w:t>
      </w:r>
      <w:r w:rsidRPr="1ECD6F2B">
        <w:rPr>
          <w:rStyle w:val="normaltextrun"/>
          <w:rFonts w:ascii="Calibri" w:hAnsi="Calibri" w:cs="Calibri"/>
        </w:rPr>
        <w:t xml:space="preserve"> 14.094/2005, regulamentada pelo Decreto Municipal n</w:t>
      </w:r>
      <w:r w:rsidR="3631334E" w:rsidRPr="1ECD6F2B">
        <w:rPr>
          <w:rStyle w:val="normaltextrun"/>
          <w:rFonts w:ascii="Calibri" w:hAnsi="Calibri" w:cs="Calibri"/>
        </w:rPr>
        <w:t>º</w:t>
      </w:r>
      <w:r w:rsidRPr="1ECD6F2B">
        <w:rPr>
          <w:rStyle w:val="normaltextrun"/>
          <w:rFonts w:ascii="Calibri" w:hAnsi="Calibri" w:cs="Calibri"/>
        </w:rPr>
        <w:t xml:space="preserve"> 47.096/2006; </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Esteja omissa no dever de prestar contas de parceria anteriormente celebrada; </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rsidR="00666285" w:rsidRPr="00343BA4" w:rsidRDefault="5983BD6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1ECD6F2B">
        <w:rPr>
          <w:rStyle w:val="normaltextrun"/>
          <w:rFonts w:ascii="Calibri" w:hAnsi="Calibri" w:cs="Calibri"/>
        </w:rPr>
        <w:t>º</w:t>
      </w:r>
      <w:r w:rsidRPr="1ECD6F2B">
        <w:rPr>
          <w:rStyle w:val="normaltextrun"/>
          <w:rFonts w:ascii="Calibri" w:hAnsi="Calibri" w:cs="Calibri"/>
        </w:rPr>
        <w:t xml:space="preserve"> 8.429/1992; </w:t>
      </w:r>
    </w:p>
    <w:p w:rsidR="00666285" w:rsidRPr="00343BA4" w:rsidRDefault="408852DC"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Para celebração das parcerias, as OSCs deverão comprovar sua regularidade quanto às exigências previstas nos </w:t>
      </w:r>
      <w:r w:rsidR="1B3A114C" w:rsidRPr="5C8A30C2">
        <w:rPr>
          <w:rStyle w:val="normaltextrun"/>
          <w:rFonts w:asciiTheme="minorHAnsi" w:hAnsiTheme="minorHAnsi" w:cstheme="minorBidi"/>
        </w:rPr>
        <w:t>a</w:t>
      </w:r>
      <w:r w:rsidRPr="5C8A30C2">
        <w:rPr>
          <w:rStyle w:val="normaltextrun"/>
          <w:rFonts w:asciiTheme="minorHAnsi" w:hAnsiTheme="minorHAnsi" w:cstheme="minorBidi"/>
        </w:rPr>
        <w:t>rts. 33 e 34 da Lei Federal nº 13.019/2014, no art. 33 do Decreto Municipal nº 57.575/2016 e na Portaria n</w:t>
      </w:r>
      <w:r w:rsidR="771F53D9" w:rsidRPr="5C8A30C2">
        <w:rPr>
          <w:rStyle w:val="normaltextrun"/>
          <w:rFonts w:asciiTheme="minorHAnsi" w:hAnsiTheme="minorHAnsi" w:cstheme="minorBidi"/>
        </w:rPr>
        <w:t>º</w:t>
      </w:r>
      <w:r w:rsidR="431E1EDA" w:rsidRPr="5C8A30C2">
        <w:rPr>
          <w:rStyle w:val="normaltextrun"/>
          <w:rFonts w:asciiTheme="minorHAnsi" w:hAnsiTheme="minorHAnsi" w:cstheme="minorBidi"/>
        </w:rPr>
        <w:t>197SEME/2023.</w:t>
      </w:r>
    </w:p>
    <w:p w:rsidR="00AD58B9" w:rsidRDefault="5983BD6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Somente após a publicação da lista de classificação definitiva das OSCs no Diário Oficial da Cidade serão exigidos os documentos de habilitação previstos no item </w:t>
      </w:r>
      <w:r w:rsidR="16DC5A3F"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w:t>
      </w:r>
    </w:p>
    <w:p w:rsidR="00343BA4" w:rsidRPr="00343BA4" w:rsidRDefault="623FBC61"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SELEÇÃO E JULGAMENTO DAS PROPOSTAS: </w:t>
      </w:r>
    </w:p>
    <w:p w:rsidR="00343BA4" w:rsidRDefault="6B7A632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A Comissão de Seleção é o órgão colegiado destinado a processar e julgar o presente chamamento público, constituída na forma da Portaria nº </w:t>
      </w:r>
      <w:r w:rsidR="1F0968B5" w:rsidRPr="5C8A30C2">
        <w:rPr>
          <w:rStyle w:val="normaltextrun"/>
          <w:rFonts w:asciiTheme="minorHAnsi" w:hAnsiTheme="minorHAnsi" w:cstheme="minorBidi"/>
        </w:rPr>
        <w:t xml:space="preserve">197/SEME/2023 </w:t>
      </w:r>
      <w:r w:rsidRPr="5C8A30C2">
        <w:rPr>
          <w:rStyle w:val="normaltextrun"/>
          <w:rFonts w:asciiTheme="minorHAnsi" w:hAnsiTheme="minorHAnsi" w:cstheme="minorBidi"/>
        </w:rPr>
        <w:t xml:space="preserve">e alterações posteriores. </w:t>
      </w:r>
    </w:p>
    <w:p w:rsidR="0F757EBC" w:rsidRDefault="0F757EBC" w:rsidP="0045634B">
      <w:pPr>
        <w:pStyle w:val="paragraph"/>
        <w:numPr>
          <w:ilvl w:val="1"/>
          <w:numId w:val="26"/>
        </w:numPr>
        <w:spacing w:beforeAutospacing="0" w:after="120" w:afterAutospacing="0" w:line="360" w:lineRule="auto"/>
        <w:ind w:left="0" w:firstLine="0"/>
        <w:jc w:val="both"/>
      </w:pPr>
      <w:r w:rsidRPr="6DE4FA40">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OSCs </w:t>
      </w:r>
      <w:r w:rsidRPr="6DE4FA40">
        <w:rPr>
          <w:rStyle w:val="normaltextrun"/>
          <w:rFonts w:ascii="Calibri" w:eastAsia="Calibri" w:hAnsi="Calibri" w:cs="Calibri"/>
          <w:color w:val="000000" w:themeColor="text1"/>
        </w:rPr>
        <w:lastRenderedPageBreak/>
        <w:t>proponentes, com respectivo CNPJ, para publicação no sítio oficial da SEME na internet.</w:t>
      </w:r>
    </w:p>
    <w:p w:rsidR="00343BA4" w:rsidRPr="00343BA4" w:rsidRDefault="6B7A632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rsidR="00343BA4" w:rsidRPr="00343BA4" w:rsidRDefault="6B7A632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Para subsidiar seus trabalhos, a Comissão de Seleção poderá solicitar assessoramento técnico de especialista que não seja membro desse colegiado. </w:t>
      </w:r>
    </w:p>
    <w:p w:rsidR="00343BA4" w:rsidRPr="00343BA4" w:rsidRDefault="6B7A632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rsidR="00343BA4" w:rsidRPr="00343BA4" w:rsidRDefault="6B7A632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analisará as propostas de atividade com base nos critérios previstos no item </w:t>
      </w:r>
      <w:r w:rsidR="2EE632B3" w:rsidRPr="6DE4FA40">
        <w:rPr>
          <w:rStyle w:val="normaltextrun"/>
          <w:rFonts w:asciiTheme="minorHAnsi" w:hAnsiTheme="minorHAnsi" w:cstheme="minorBidi"/>
        </w:rPr>
        <w:t>13.8</w:t>
      </w:r>
      <w:r w:rsidRPr="6DE4FA40">
        <w:rPr>
          <w:rStyle w:val="normaltextrun"/>
          <w:rFonts w:asciiTheme="minorHAnsi" w:hAnsiTheme="minorHAnsi" w:cstheme="minorBidi"/>
        </w:rPr>
        <w:t xml:space="preserve">, bem como nos princípios legais que regem as parcerias, de forma transparente e objetiva. </w:t>
      </w:r>
    </w:p>
    <w:p w:rsidR="00343BA4" w:rsidRPr="00416664" w:rsidRDefault="6B7A6320" w:rsidP="0045634B">
      <w:pPr>
        <w:pStyle w:val="paragraph"/>
        <w:numPr>
          <w:ilvl w:val="1"/>
          <w:numId w:val="26"/>
        </w:numPr>
        <w:spacing w:beforeAutospacing="0" w:after="120" w:afterAutospacing="0" w:line="360" w:lineRule="auto"/>
        <w:ind w:left="0" w:firstLine="0"/>
        <w:jc w:val="both"/>
        <w:textAlignment w:val="baseline"/>
        <w:rPr>
          <w:rStyle w:val="eop"/>
          <w:rFonts w:asciiTheme="minorHAnsi" w:hAnsiTheme="minorHAnsi" w:cstheme="minorBidi"/>
        </w:rPr>
      </w:pPr>
      <w:r w:rsidRPr="6DE4FA40">
        <w:rPr>
          <w:rStyle w:val="normaltextrun"/>
          <w:rFonts w:asciiTheme="minorHAnsi" w:hAnsiTheme="minorHAnsi" w:cstheme="minorBidi"/>
        </w:rPr>
        <w:t xml:space="preserve">Compete à Comissão de Seleção conferir o atendimento rigoroso das exigências formais e documentais deste edital, verificando: </w:t>
      </w:r>
    </w:p>
    <w:p w:rsidR="00343BA4" w:rsidRPr="00416664" w:rsidRDefault="6B7A6320"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o proponente atende às condições exigidas para tal fim; </w:t>
      </w:r>
    </w:p>
    <w:p w:rsidR="00343BA4" w:rsidRPr="00416664" w:rsidRDefault="6B7A6320"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a proposta apresentou forma e objeto nos termos exigidos por este edital; </w:t>
      </w:r>
    </w:p>
    <w:p w:rsidR="00343BA4" w:rsidRPr="00416664" w:rsidRDefault="6B7A6320"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estão contemplados os critérios de economicidade e compatibilidade com valores de mercado, podendo para tanto se valer de tabelas referenciais oficiais, ou pesquisa. </w:t>
      </w:r>
    </w:p>
    <w:p w:rsidR="00343BA4" w:rsidRDefault="6B7A632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Para critério de classificação e seleção serão as propostas avaliadas levando em consideração a pontuação abaixo:</w:t>
      </w:r>
    </w:p>
    <w:p w:rsidR="10B71D0A" w:rsidRDefault="10B71D0A" w:rsidP="10B71D0A">
      <w:pPr>
        <w:pStyle w:val="paragraph"/>
        <w:spacing w:beforeAutospacing="0" w:after="120" w:afterAutospacing="0" w:line="360" w:lineRule="auto"/>
        <w:jc w:val="both"/>
        <w:rPr>
          <w:rStyle w:val="normaltextrun"/>
        </w:rPr>
      </w:pP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6"/>
        <w:gridCol w:w="3321"/>
        <w:gridCol w:w="1781"/>
        <w:gridCol w:w="1797"/>
      </w:tblGrid>
      <w:tr w:rsidR="00416664" w:rsidRPr="00416664" w:rsidTr="445E3CA2">
        <w:trPr>
          <w:trHeight w:val="225"/>
        </w:trPr>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Descrição </w:t>
            </w:r>
          </w:p>
        </w:tc>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Objeto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Avaliação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Pontuação </w:t>
            </w:r>
          </w:p>
        </w:tc>
      </w:tr>
      <w:tr w:rsidR="00416664" w:rsidRPr="00416664" w:rsidTr="445E3CA2">
        <w:trPr>
          <w:trHeight w:val="225"/>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65FB9457"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D42E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Pr="600B1840">
              <w:rPr>
                <w:rFonts w:ascii="Calibri" w:eastAsia="Times New Roman" w:hAnsi="Calibri" w:cs="Calibri"/>
                <w:color w:val="000000" w:themeColor="text1"/>
              </w:rPr>
              <w:t xml:space="preserve"> Objeto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37D52C94"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659B65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.1.1.</w:t>
            </w:r>
            <w:r w:rsidRPr="600B1840">
              <w:rPr>
                <w:rFonts w:ascii="Calibri" w:eastAsia="Times New Roman" w:hAnsi="Calibri" w:cs="Calibri"/>
                <w:color w:val="000000" w:themeColor="text1"/>
              </w:rPr>
              <w:t xml:space="preserve"> O projeto é viável tecnicamente e financeiramente.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02 </w:t>
            </w:r>
          </w:p>
        </w:tc>
      </w:tr>
      <w:tr w:rsidR="00416664" w:rsidRPr="00416664" w:rsidTr="445E3CA2">
        <w:trPr>
          <w:trHeight w:val="67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Integralmente </w:t>
            </w:r>
          </w:p>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03 a 04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178E9A5"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3D980A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.1.2.</w:t>
            </w:r>
            <w:r w:rsidRPr="600B1840">
              <w:rPr>
                <w:rFonts w:ascii="Calibri" w:eastAsia="Times New Roman" w:hAnsi="Calibri" w:cs="Calibri"/>
                <w:color w:val="000000" w:themeColor="text1"/>
              </w:rPr>
              <w:t xml:space="preserve"> As atividades propostas apresentam a forma e objeto nos termos exigidos pelo edital.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02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03 a 04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137A4E0"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1A73B83"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.1.3.</w:t>
            </w:r>
            <w:r w:rsidRPr="600B1840">
              <w:rPr>
                <w:rFonts w:ascii="Calibri" w:eastAsia="Times New Roman" w:hAnsi="Calibri" w:cs="Calibri"/>
                <w:color w:val="000000" w:themeColor="text1"/>
              </w:rPr>
              <w:t xml:space="preserve"> O projeto apresenta nexo entre o objetivo e as metas de acordo com o disposto no edital.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01 a 02 </w:t>
            </w:r>
          </w:p>
        </w:tc>
      </w:tr>
      <w:tr w:rsidR="00416664" w:rsidRPr="00416664" w:rsidTr="445E3CA2">
        <w:trPr>
          <w:trHeight w:val="52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03 a 04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1E64BB2"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5364938"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232D885" w:rsidRPr="600B1840">
              <w:rPr>
                <w:rFonts w:ascii="Calibri" w:eastAsia="Times New Roman" w:hAnsi="Calibri" w:cs="Calibri"/>
                <w:b/>
                <w:bCs/>
                <w:color w:val="000000" w:themeColor="text1"/>
              </w:rPr>
              <w:t>4</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apresentada demonstra a realidade do objeto a ser executado.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AB8AA9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9DE995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20EA2A94" w:rsidRPr="600B1840">
              <w:rPr>
                <w:rFonts w:ascii="Calibri" w:eastAsia="Times New Roman" w:hAnsi="Calibri" w:cs="Calibri"/>
                <w:b/>
                <w:bCs/>
                <w:color w:val="000000" w:themeColor="text1"/>
              </w:rPr>
              <w:t>5</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descrição de metas quantitativas e qualitativas mensuráveis a serem atingidas.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8E2C7ED"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BF3FE5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BEB6C3D" w:rsidRPr="600B1840">
              <w:rPr>
                <w:rFonts w:ascii="Calibri" w:eastAsia="Times New Roman" w:hAnsi="Calibri" w:cs="Calibri"/>
                <w:b/>
                <w:bCs/>
                <w:color w:val="000000" w:themeColor="text1"/>
              </w:rPr>
              <w:t>6</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definição dos indicadores para aferição das metas.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A4DEFD8"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7D330AA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45315183" w:rsidRPr="600B1840">
              <w:rPr>
                <w:rFonts w:ascii="Calibri" w:eastAsia="Times New Roman" w:hAnsi="Calibri" w:cs="Calibri"/>
                <w:b/>
                <w:bCs/>
                <w:color w:val="000000" w:themeColor="text1"/>
              </w:rPr>
              <w:t>7</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sincronismo entre o cronograma de execução, cronograma de execução financeira e cronograma de desembolso.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551B0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62324A2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14E77F0F"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técnicos para execução do objeto da parceria.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F396751"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B56B70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7FCCB5E4" w:rsidRPr="600B1840">
              <w:rPr>
                <w:rFonts w:ascii="Calibri" w:eastAsia="Times New Roman" w:hAnsi="Calibri" w:cs="Calibri"/>
                <w:b/>
                <w:bCs/>
                <w:color w:val="000000" w:themeColor="text1"/>
              </w:rPr>
              <w:t>9</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administrativos para execução do objeto da parceria.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24B89334" w:rsidTr="445E3CA2">
        <w:tc>
          <w:tcPr>
            <w:tcW w:w="1546" w:type="dxa"/>
            <w:vMerge/>
            <w:vAlign w:val="center"/>
            <w:hideMark/>
          </w:tcPr>
          <w:p w:rsidR="00724963" w:rsidRDefault="00724963"/>
        </w:tc>
        <w:tc>
          <w:tcPr>
            <w:tcW w:w="332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2007BE56" w:rsidP="24B89334">
            <w:pPr>
              <w:spacing w:after="0" w:line="240" w:lineRule="auto"/>
              <w:ind w:left="127" w:right="184"/>
              <w:jc w:val="both"/>
              <w:rPr>
                <w:rFonts w:ascii="Calibri" w:eastAsia="Times New Roman" w:hAnsi="Calibri" w:cs="Calibri"/>
                <w:color w:val="000000" w:themeColor="text1"/>
              </w:rPr>
            </w:pPr>
            <w:r w:rsidRPr="1ECD6F2B">
              <w:rPr>
                <w:rFonts w:ascii="Calibri" w:eastAsia="Times New Roman" w:hAnsi="Calibri" w:cs="Calibri"/>
                <w:b/>
                <w:bCs/>
                <w:color w:val="000000" w:themeColor="text1"/>
              </w:rPr>
              <w:t>13.8.1.10.</w:t>
            </w:r>
            <w:r w:rsidRPr="1ECD6F2B">
              <w:rPr>
                <w:rFonts w:ascii="Calibri" w:eastAsia="Times New Roman" w:hAnsi="Calibri" w:cs="Calibri"/>
                <w:color w:val="000000" w:themeColor="text1"/>
              </w:rPr>
              <w:t xml:space="preserve"> A</w:t>
            </w:r>
            <w:r w:rsidR="27DAA0F3" w:rsidRPr="1ECD6F2B">
              <w:rPr>
                <w:rFonts w:ascii="Calibri" w:eastAsia="Times New Roman" w:hAnsi="Calibri" w:cs="Calibri"/>
                <w:color w:val="000000" w:themeColor="text1"/>
              </w:rPr>
              <w:t xml:space="preserve"> proposta apresenta </w:t>
            </w:r>
            <w:r w:rsidR="2BA02285" w:rsidRPr="1ECD6F2B">
              <w:rPr>
                <w:rFonts w:ascii="Calibri" w:eastAsia="Times New Roman" w:hAnsi="Calibri" w:cs="Calibri"/>
                <w:color w:val="000000" w:themeColor="text1"/>
              </w:rPr>
              <w:t>um plano efetivo de divulgação do programa tanto localmente quanto regionalmente.</w:t>
            </w:r>
            <w:r w:rsidRPr="1ECD6F2B">
              <w:rPr>
                <w:rFonts w:ascii="Calibri" w:eastAsia="Times New Roman" w:hAnsi="Calibri" w:cs="Calibri"/>
                <w:color w:val="000000" w:themeColor="text1"/>
              </w:rPr>
              <w:t> </w:t>
            </w:r>
          </w:p>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7F40B57F" w:rsidP="24B89334">
            <w:pPr>
              <w:spacing w:after="0" w:line="240" w:lineRule="auto"/>
              <w:ind w:right="-15"/>
              <w:jc w:val="both"/>
              <w:rPr>
                <w:rFonts w:ascii="Segoe UI" w:eastAsia="Times New Roman" w:hAnsi="Segoe UI" w:cs="Segoe UI"/>
                <w:lang w:eastAsia="pt-BR"/>
              </w:rPr>
            </w:pPr>
            <w:r w:rsidRPr="24B89334">
              <w:rPr>
                <w:rFonts w:ascii="Calibri" w:eastAsia="Times New Roman" w:hAnsi="Calibri" w:cs="Calibri"/>
                <w:color w:val="000000" w:themeColor="text1"/>
              </w:rPr>
              <w:t>Demonstra Parcialmente </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7F40B57F" w:rsidP="24B89334">
            <w:pPr>
              <w:spacing w:line="240" w:lineRule="auto"/>
              <w:jc w:val="both"/>
              <w:rPr>
                <w:rFonts w:ascii="Calibri" w:eastAsia="Times New Roman" w:hAnsi="Calibri" w:cs="Calibri"/>
                <w:color w:val="000000" w:themeColor="text1"/>
              </w:rPr>
            </w:pPr>
            <w:r w:rsidRPr="24B89334">
              <w:rPr>
                <w:rFonts w:ascii="Calibri" w:eastAsia="Times New Roman" w:hAnsi="Calibri" w:cs="Calibri"/>
                <w:color w:val="000000" w:themeColor="text1"/>
              </w:rPr>
              <w:t>00 a 03</w:t>
            </w:r>
          </w:p>
        </w:tc>
      </w:tr>
      <w:tr w:rsidR="24B89334" w:rsidTr="445E3CA2">
        <w:trPr>
          <w:trHeight w:val="300"/>
        </w:trPr>
        <w:tc>
          <w:tcPr>
            <w:tcW w:w="1546" w:type="dxa"/>
            <w:vMerge/>
            <w:vAlign w:val="center"/>
            <w:hideMark/>
          </w:tcPr>
          <w:p w:rsidR="00724963" w:rsidRDefault="00724963"/>
        </w:tc>
        <w:tc>
          <w:tcPr>
            <w:tcW w:w="3321" w:type="dxa"/>
            <w:vMerge/>
            <w:vAlign w:val="center"/>
            <w:hideMark/>
          </w:tcPr>
          <w:p w:rsidR="00724963" w:rsidRDefault="00724963"/>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7F40B57F" w:rsidP="24B89334">
            <w:pPr>
              <w:spacing w:after="0" w:line="240" w:lineRule="auto"/>
              <w:ind w:right="-15"/>
              <w:jc w:val="both"/>
              <w:rPr>
                <w:rFonts w:ascii="Segoe UI" w:eastAsia="Times New Roman" w:hAnsi="Segoe UI" w:cs="Segoe UI"/>
                <w:lang w:eastAsia="pt-BR"/>
              </w:rPr>
            </w:pPr>
            <w:r w:rsidRPr="24B89334">
              <w:rPr>
                <w:rFonts w:ascii="Calibri" w:eastAsia="Times New Roman" w:hAnsi="Calibri" w:cs="Calibri"/>
                <w:color w:val="000000" w:themeColor="text1"/>
              </w:rPr>
              <w:t>Demonstra Integralmente </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7F40B57F" w:rsidP="24B89334">
            <w:pPr>
              <w:jc w:val="both"/>
              <w:rPr>
                <w:rFonts w:ascii="Calibri" w:eastAsia="Times New Roman" w:hAnsi="Calibri" w:cs="Calibri"/>
                <w:color w:val="000000" w:themeColor="text1"/>
              </w:rPr>
            </w:pPr>
            <w:r w:rsidRPr="24B89334">
              <w:rPr>
                <w:rFonts w:ascii="Calibri" w:eastAsia="Times New Roman" w:hAnsi="Calibri" w:cs="Calibri"/>
                <w:color w:val="000000" w:themeColor="text1"/>
              </w:rPr>
              <w:t>04 a 06</w:t>
            </w:r>
          </w:p>
        </w:tc>
      </w:tr>
      <w:tr w:rsidR="00416664" w:rsidRPr="00416664" w:rsidTr="445E3CA2">
        <w:trPr>
          <w:trHeight w:val="480"/>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75" w:right="90"/>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056E0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CDF442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w:t>
            </w:r>
            <w:r w:rsidRPr="600B1840">
              <w:rPr>
                <w:rFonts w:ascii="Calibri" w:eastAsia="Times New Roman" w:hAnsi="Calibri" w:cs="Calibri"/>
                <w:color w:val="000000" w:themeColor="text1"/>
              </w:rPr>
              <w:t xml:space="preserve"> Receitas, despesas, economicidade e adequação ao valor de referência do edital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47F466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5ED974B"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.2.1.</w:t>
            </w:r>
            <w:r w:rsidRPr="600B1840">
              <w:rPr>
                <w:rFonts w:ascii="Calibri" w:eastAsia="Times New Roman" w:hAnsi="Calibri" w:cs="Calibri"/>
                <w:color w:val="000000" w:themeColor="text1"/>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econômica.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12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24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7C9B21BC"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C6CD54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.2.2.</w:t>
            </w:r>
            <w:r w:rsidRPr="600B1840">
              <w:rPr>
                <w:rFonts w:ascii="Calibri" w:eastAsia="Times New Roman"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rsidTr="445E3CA2">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F4E5C19"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9437B0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.2.3.</w:t>
            </w:r>
            <w:r w:rsidRPr="600B1840">
              <w:rPr>
                <w:rFonts w:ascii="Calibri" w:eastAsia="Times New Roman" w:hAnsi="Calibri" w:cs="Calibri"/>
                <w:color w:val="000000" w:themeColor="text1"/>
              </w:rPr>
              <w:t xml:space="preserve"> Apresenta de forma clara a aplicação do recurso e o cronograma de desembolso.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rsidTr="445E3CA2">
        <w:trPr>
          <w:trHeight w:val="63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rsidTr="445E3CA2">
        <w:trPr>
          <w:trHeight w:val="810"/>
        </w:trPr>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b/>
                <w:bCs/>
                <w:color w:val="000000" w:themeColor="text1"/>
              </w:rPr>
              <w:t>1</w:t>
            </w:r>
            <w:r w:rsidR="494E337F" w:rsidRPr="0038402D">
              <w:rPr>
                <w:rFonts w:ascii="Calibri" w:eastAsia="Times New Roman" w:hAnsi="Calibri" w:cs="Calibri"/>
                <w:b/>
                <w:bCs/>
                <w:color w:val="000000" w:themeColor="text1"/>
              </w:rPr>
              <w:t>3</w:t>
            </w:r>
            <w:r w:rsidRPr="0038402D">
              <w:rPr>
                <w:rFonts w:ascii="Calibri" w:eastAsia="Times New Roman" w:hAnsi="Calibri" w:cs="Calibri"/>
                <w:b/>
                <w:bCs/>
                <w:color w:val="000000" w:themeColor="text1"/>
              </w:rPr>
              <w:t>.</w:t>
            </w:r>
            <w:r w:rsidR="4240DEE5" w:rsidRPr="0038402D">
              <w:rPr>
                <w:rFonts w:ascii="Calibri" w:eastAsia="Times New Roman" w:hAnsi="Calibri" w:cs="Calibri"/>
                <w:b/>
                <w:bCs/>
                <w:color w:val="000000" w:themeColor="text1"/>
              </w:rPr>
              <w:t>8</w:t>
            </w:r>
            <w:r w:rsidRPr="0038402D">
              <w:rPr>
                <w:rFonts w:ascii="Calibri" w:eastAsia="Times New Roman" w:hAnsi="Calibri" w:cs="Calibri"/>
                <w:b/>
                <w:bCs/>
                <w:color w:val="000000" w:themeColor="text1"/>
              </w:rPr>
              <w:t>.3.</w:t>
            </w:r>
            <w:r w:rsidRPr="0038402D">
              <w:rPr>
                <w:rFonts w:ascii="Calibri" w:eastAsia="Times New Roman" w:hAnsi="Calibri" w:cs="Calibri"/>
                <w:color w:val="000000" w:themeColor="text1"/>
              </w:rPr>
              <w:t xml:space="preserve"> Experiências prévias </w:t>
            </w:r>
          </w:p>
        </w:tc>
        <w:tc>
          <w:tcPr>
            <w:tcW w:w="36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16664" w:rsidRPr="0038402D" w:rsidRDefault="415EA82D" w:rsidP="00416664">
            <w:pPr>
              <w:spacing w:after="0" w:line="240" w:lineRule="auto"/>
              <w:ind w:left="127" w:right="184"/>
              <w:jc w:val="both"/>
              <w:textAlignment w:val="baseline"/>
              <w:rPr>
                <w:rFonts w:ascii="Segoe UI" w:eastAsia="Times New Roman" w:hAnsi="Segoe UI" w:cs="Segoe UI"/>
                <w:lang w:eastAsia="pt-BR"/>
              </w:rPr>
            </w:pPr>
            <w:r w:rsidRPr="0038402D">
              <w:rPr>
                <w:rFonts w:ascii="Calibri" w:eastAsia="Times New Roman" w:hAnsi="Calibri" w:cs="Calibri"/>
                <w:b/>
                <w:bCs/>
                <w:color w:val="000000" w:themeColor="text1"/>
              </w:rPr>
              <w:t>1</w:t>
            </w:r>
            <w:r w:rsidR="208DE90A" w:rsidRPr="0038402D">
              <w:rPr>
                <w:rFonts w:ascii="Calibri" w:eastAsia="Times New Roman" w:hAnsi="Calibri" w:cs="Calibri"/>
                <w:b/>
                <w:bCs/>
                <w:color w:val="000000" w:themeColor="text1"/>
              </w:rPr>
              <w:t>3</w:t>
            </w:r>
            <w:r w:rsidRPr="0038402D">
              <w:rPr>
                <w:rFonts w:ascii="Calibri" w:eastAsia="Times New Roman" w:hAnsi="Calibri" w:cs="Calibri"/>
                <w:b/>
                <w:bCs/>
                <w:color w:val="000000" w:themeColor="text1"/>
              </w:rPr>
              <w:t>.</w:t>
            </w:r>
            <w:r w:rsidR="0F463290" w:rsidRPr="0038402D">
              <w:rPr>
                <w:rFonts w:ascii="Calibri" w:eastAsia="Times New Roman" w:hAnsi="Calibri" w:cs="Calibri"/>
                <w:b/>
                <w:bCs/>
                <w:color w:val="000000" w:themeColor="text1"/>
              </w:rPr>
              <w:t>8</w:t>
            </w:r>
            <w:r w:rsidRPr="0038402D">
              <w:rPr>
                <w:rFonts w:ascii="Calibri" w:eastAsia="Times New Roman" w:hAnsi="Calibri" w:cs="Calibri"/>
                <w:b/>
                <w:bCs/>
                <w:color w:val="000000" w:themeColor="text1"/>
              </w:rPr>
              <w:t>.3.1.</w:t>
            </w:r>
            <w:r w:rsidRPr="0038402D">
              <w:rPr>
                <w:rFonts w:ascii="Calibri" w:eastAsia="Times New Roman" w:hAnsi="Calibri" w:cs="Calibri"/>
                <w:color w:val="000000" w:themeColor="text1"/>
              </w:rPr>
              <w:t xml:space="preserve"> A OSC apresenta experiência específica, com histórico comprovado de realização/organização de projetos, no objeto deste edital.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Apresenta Parcialmente </w:t>
            </w:r>
          </w:p>
        </w:tc>
        <w:tc>
          <w:tcPr>
            <w:tcW w:w="2070"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00 a 15 </w:t>
            </w:r>
          </w:p>
        </w:tc>
      </w:tr>
      <w:tr w:rsidR="00416664" w:rsidRPr="00416664" w:rsidTr="445E3CA2">
        <w:trPr>
          <w:trHeight w:val="810"/>
        </w:trPr>
        <w:tc>
          <w:tcPr>
            <w:tcW w:w="0" w:type="auto"/>
            <w:vMerge/>
            <w:vAlign w:val="center"/>
            <w:hideMark/>
          </w:tcPr>
          <w:p w:rsidR="00416664" w:rsidRPr="0038402D"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38402D" w:rsidRDefault="00416664" w:rsidP="00416664">
            <w:pPr>
              <w:spacing w:after="0" w:line="240" w:lineRule="auto"/>
              <w:rPr>
                <w:rFonts w:ascii="Segoe UI" w:eastAsia="Times New Roman" w:hAnsi="Segoe UI" w:cs="Segoe UI"/>
                <w:lang w:eastAsia="pt-BR"/>
              </w:rPr>
            </w:pPr>
          </w:p>
        </w:tc>
        <w:tc>
          <w:tcPr>
            <w:tcW w:w="1935"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16 a 30 </w:t>
            </w:r>
          </w:p>
        </w:tc>
      </w:tr>
      <w:tr w:rsidR="3B735669" w:rsidTr="445E3CA2">
        <w:trPr>
          <w:trHeight w:val="810"/>
        </w:trPr>
        <w:tc>
          <w:tcPr>
            <w:tcW w:w="154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2B600809" w:rsidRDefault="69A89B44" w:rsidP="3B735669">
            <w:pPr>
              <w:spacing w:after="0" w:line="240" w:lineRule="auto"/>
              <w:ind w:right="-15"/>
              <w:jc w:val="both"/>
              <w:rPr>
                <w:rFonts w:ascii="Segoe UI" w:eastAsia="Times New Roman" w:hAnsi="Segoe UI" w:cs="Segoe UI"/>
                <w:lang w:eastAsia="pt-BR"/>
              </w:rPr>
            </w:pPr>
            <w:r w:rsidRPr="445E3CA2">
              <w:rPr>
                <w:rFonts w:ascii="Calibri" w:eastAsia="Times New Roman" w:hAnsi="Calibri" w:cs="Calibri"/>
                <w:b/>
                <w:bCs/>
                <w:color w:val="000000" w:themeColor="text1"/>
              </w:rPr>
              <w:t>13.8.</w:t>
            </w:r>
            <w:r w:rsidR="03D62A77" w:rsidRPr="445E3CA2">
              <w:rPr>
                <w:rFonts w:ascii="Calibri" w:eastAsia="Times New Roman" w:hAnsi="Calibri" w:cs="Calibri"/>
                <w:b/>
                <w:bCs/>
                <w:color w:val="000000" w:themeColor="text1"/>
              </w:rPr>
              <w:t>4</w:t>
            </w:r>
            <w:r w:rsidRPr="445E3CA2">
              <w:rPr>
                <w:rFonts w:ascii="Calibri" w:eastAsia="Times New Roman" w:hAnsi="Calibri" w:cs="Calibri"/>
                <w:b/>
                <w:bCs/>
                <w:color w:val="000000" w:themeColor="text1"/>
              </w:rPr>
              <w:t>.</w:t>
            </w:r>
            <w:r w:rsidRPr="445E3CA2">
              <w:rPr>
                <w:rFonts w:ascii="Calibri" w:eastAsia="Times New Roman" w:hAnsi="Calibri" w:cs="Calibri"/>
                <w:color w:val="000000" w:themeColor="text1"/>
              </w:rPr>
              <w:t xml:space="preserve"> Especificidades </w:t>
            </w:r>
          </w:p>
          <w:p w:rsidR="3B735669" w:rsidRDefault="3B735669" w:rsidP="3B735669">
            <w:pPr>
              <w:spacing w:line="240" w:lineRule="auto"/>
              <w:jc w:val="both"/>
              <w:rPr>
                <w:rFonts w:ascii="Calibri" w:eastAsia="Times New Roman" w:hAnsi="Calibri" w:cs="Calibri"/>
                <w:b/>
                <w:bCs/>
                <w:color w:val="000000" w:themeColor="text1"/>
              </w:rPr>
            </w:pPr>
          </w:p>
        </w:tc>
        <w:tc>
          <w:tcPr>
            <w:tcW w:w="3321" w:type="dxa"/>
            <w:tcBorders>
              <w:top w:val="single" w:sz="6" w:space="0" w:color="auto"/>
              <w:left w:val="single" w:sz="6" w:space="0" w:color="auto"/>
              <w:bottom w:val="single" w:sz="6" w:space="0" w:color="auto"/>
              <w:right w:val="single" w:sz="6" w:space="0" w:color="auto"/>
            </w:tcBorders>
            <w:shd w:val="clear" w:color="auto" w:fill="auto"/>
            <w:hideMark/>
          </w:tcPr>
          <w:p w:rsidR="2B600809" w:rsidRDefault="6129B03D" w:rsidP="3B735669">
            <w:pPr>
              <w:spacing w:line="240" w:lineRule="auto"/>
              <w:jc w:val="both"/>
              <w:rPr>
                <w:rFonts w:ascii="Calibri" w:eastAsia="Times New Roman" w:hAnsi="Calibri" w:cs="Calibri"/>
                <w:color w:val="000000" w:themeColor="text1"/>
              </w:rPr>
            </w:pPr>
            <w:r w:rsidRPr="6E29C205">
              <w:rPr>
                <w:rFonts w:ascii="Calibri" w:eastAsia="Times New Roman" w:hAnsi="Calibri" w:cs="Calibri"/>
                <w:b/>
                <w:bCs/>
                <w:color w:val="000000" w:themeColor="text1"/>
              </w:rPr>
              <w:t>13.8.4.1.</w:t>
            </w:r>
            <w:r w:rsidR="2FFDEE68" w:rsidRPr="6E29C205">
              <w:rPr>
                <w:rFonts w:ascii="Calibri" w:eastAsia="Times New Roman" w:hAnsi="Calibri" w:cs="Calibri"/>
                <w:color w:val="000000" w:themeColor="text1"/>
              </w:rPr>
              <w:t>Os eventos que prevejam atividade durante o período noturno (noite e madrugada)</w:t>
            </w:r>
            <w:r w:rsidRPr="6E29C205">
              <w:rPr>
                <w:rFonts w:ascii="Calibri" w:eastAsia="Times New Roman" w:hAnsi="Calibri" w:cs="Calibri"/>
                <w:color w:val="000000" w:themeColor="text1"/>
              </w:rPr>
              <w:t>;</w:t>
            </w:r>
          </w:p>
          <w:p w:rsidR="3B735669" w:rsidRDefault="3B735669" w:rsidP="3B735669">
            <w:pPr>
              <w:spacing w:line="240" w:lineRule="auto"/>
              <w:jc w:val="both"/>
              <w:rPr>
                <w:rFonts w:ascii="Calibri" w:eastAsia="Times New Roman" w:hAnsi="Calibri" w:cs="Calibri"/>
                <w:color w:val="000000" w:themeColor="text1"/>
              </w:rPr>
            </w:pPr>
          </w:p>
          <w:p w:rsidR="2B600809" w:rsidRDefault="317E946C" w:rsidP="3B735669">
            <w:pPr>
              <w:spacing w:line="240" w:lineRule="auto"/>
              <w:jc w:val="both"/>
              <w:rPr>
                <w:rFonts w:ascii="Calibri" w:eastAsia="Times New Roman" w:hAnsi="Calibri" w:cs="Calibri"/>
                <w:color w:val="000000" w:themeColor="text1"/>
              </w:rPr>
            </w:pPr>
            <w:r w:rsidRPr="445E3CA2">
              <w:rPr>
                <w:rFonts w:ascii="Calibri" w:eastAsia="Times New Roman" w:hAnsi="Calibri" w:cs="Calibri"/>
                <w:b/>
                <w:bCs/>
                <w:color w:val="000000" w:themeColor="text1"/>
              </w:rPr>
              <w:t>13.8.4.2.</w:t>
            </w:r>
            <w:r w:rsidR="1E8090A9" w:rsidRPr="445E3CA2">
              <w:rPr>
                <w:rFonts w:ascii="Calibri" w:eastAsia="Times New Roman" w:hAnsi="Calibri" w:cs="Calibri"/>
                <w:color w:val="000000" w:themeColor="text1"/>
              </w:rPr>
              <w:t>Os projetos que apresente</w:t>
            </w:r>
            <w:r w:rsidR="2E4CCA78" w:rsidRPr="445E3CA2">
              <w:rPr>
                <w:rFonts w:ascii="Calibri" w:eastAsia="Times New Roman" w:hAnsi="Calibri" w:cs="Calibri"/>
                <w:color w:val="000000" w:themeColor="text1"/>
              </w:rPr>
              <w:t>m</w:t>
            </w:r>
            <w:r w:rsidR="1E8090A9" w:rsidRPr="445E3CA2">
              <w:rPr>
                <w:rFonts w:ascii="Calibri" w:eastAsia="Times New Roman" w:hAnsi="Calibri" w:cs="Calibri"/>
                <w:color w:val="000000" w:themeColor="text1"/>
              </w:rPr>
              <w:t xml:space="preserve"> inclusão de pessoas com deficiência;</w:t>
            </w:r>
          </w:p>
          <w:p w:rsidR="6E29C205" w:rsidRDefault="6E29C205" w:rsidP="6E29C205">
            <w:pPr>
              <w:spacing w:line="240" w:lineRule="auto"/>
              <w:jc w:val="both"/>
              <w:rPr>
                <w:rFonts w:ascii="Calibri" w:eastAsia="Times New Roman" w:hAnsi="Calibri" w:cs="Calibri"/>
                <w:color w:val="000000" w:themeColor="text1"/>
              </w:rPr>
            </w:pPr>
          </w:p>
          <w:p w:rsidR="2B308802" w:rsidRDefault="2B308802" w:rsidP="6E29C205">
            <w:pPr>
              <w:spacing w:line="240" w:lineRule="auto"/>
              <w:jc w:val="both"/>
              <w:rPr>
                <w:rFonts w:ascii="Calibri" w:eastAsia="Times New Roman" w:hAnsi="Calibri" w:cs="Calibri"/>
                <w:color w:val="000000" w:themeColor="text1"/>
              </w:rPr>
            </w:pPr>
            <w:r w:rsidRPr="6E29C205">
              <w:rPr>
                <w:rFonts w:ascii="Calibri" w:eastAsia="Times New Roman" w:hAnsi="Calibri" w:cs="Calibri"/>
                <w:b/>
                <w:bCs/>
                <w:color w:val="000000" w:themeColor="text1"/>
              </w:rPr>
              <w:t>13.8.4.3.</w:t>
            </w:r>
            <w:r w:rsidRPr="6E29C205">
              <w:rPr>
                <w:rFonts w:ascii="Calibri" w:eastAsia="Times New Roman" w:hAnsi="Calibri" w:cs="Calibri"/>
                <w:color w:val="000000" w:themeColor="text1"/>
              </w:rPr>
              <w:t xml:space="preserve"> Os projetos que tenham o público feminino como público-alvo;</w:t>
            </w:r>
          </w:p>
          <w:p w:rsidR="3B735669" w:rsidRDefault="3B735669" w:rsidP="3B735669">
            <w:pPr>
              <w:spacing w:line="240" w:lineRule="auto"/>
              <w:jc w:val="both"/>
              <w:rPr>
                <w:rFonts w:ascii="Calibri" w:eastAsia="Times New Roman" w:hAnsi="Calibri" w:cs="Calibri"/>
                <w:color w:val="000000" w:themeColor="text1"/>
              </w:rPr>
            </w:pPr>
          </w:p>
          <w:p w:rsidR="2B600809" w:rsidRDefault="501B227B" w:rsidP="0038402D">
            <w:pPr>
              <w:spacing w:line="240" w:lineRule="auto"/>
              <w:jc w:val="both"/>
              <w:rPr>
                <w:rFonts w:ascii="Calibri" w:eastAsia="Calibri" w:hAnsi="Calibri" w:cs="Calibri"/>
              </w:rPr>
            </w:pPr>
            <w:r w:rsidRPr="0038402D">
              <w:rPr>
                <w:rFonts w:ascii="Calibri" w:eastAsia="Times New Roman" w:hAnsi="Calibri" w:cs="Calibri"/>
                <w:b/>
                <w:bCs/>
              </w:rPr>
              <w:t>13.8.4.</w:t>
            </w:r>
            <w:r w:rsidR="43D4C14F" w:rsidRPr="0038402D">
              <w:rPr>
                <w:rFonts w:ascii="Calibri" w:eastAsia="Times New Roman" w:hAnsi="Calibri" w:cs="Calibri"/>
                <w:b/>
                <w:bCs/>
              </w:rPr>
              <w:t>4</w:t>
            </w:r>
            <w:r w:rsidRPr="0038402D">
              <w:rPr>
                <w:rFonts w:ascii="Calibri" w:eastAsia="Times New Roman" w:hAnsi="Calibri" w:cs="Calibri"/>
                <w:b/>
                <w:bCs/>
              </w:rPr>
              <w:t>.</w:t>
            </w:r>
            <w:r w:rsidR="0038402D" w:rsidRPr="0038402D">
              <w:rPr>
                <w:rFonts w:ascii="Calibri" w:eastAsia="Times New Roman" w:hAnsi="Calibri" w:cs="Calibri"/>
              </w:rPr>
              <w:t xml:space="preserve">Projetos realizados em áreas de alta vulnerabilidade. </w:t>
            </w:r>
          </w:p>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3B735669" w:rsidRDefault="3B735669" w:rsidP="3B735669">
            <w:pPr>
              <w:spacing w:line="240" w:lineRule="auto"/>
              <w:jc w:val="both"/>
              <w:rPr>
                <w:rFonts w:ascii="Calibri" w:eastAsia="Times New Roman" w:hAnsi="Calibri" w:cs="Calibri"/>
                <w:color w:val="000000" w:themeColor="text1"/>
              </w:rPr>
            </w:pP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2B600809" w:rsidRDefault="6658C921" w:rsidP="3B735669">
            <w:pPr>
              <w:spacing w:line="240" w:lineRule="auto"/>
              <w:jc w:val="both"/>
              <w:rPr>
                <w:rFonts w:ascii="Calibri" w:eastAsia="Times New Roman" w:hAnsi="Calibri" w:cs="Calibri"/>
                <w:color w:val="000000" w:themeColor="text1"/>
              </w:rPr>
            </w:pPr>
            <w:r w:rsidRPr="6CDB6316">
              <w:rPr>
                <w:rFonts w:ascii="Calibri" w:eastAsia="Times New Roman" w:hAnsi="Calibri" w:cs="Calibri"/>
                <w:color w:val="000000" w:themeColor="text1"/>
              </w:rPr>
              <w:t xml:space="preserve">+ </w:t>
            </w:r>
            <w:r w:rsidR="123F9E67" w:rsidRPr="6CDB6316">
              <w:rPr>
                <w:rFonts w:ascii="Calibri" w:eastAsia="Times New Roman" w:hAnsi="Calibri" w:cs="Calibri"/>
                <w:color w:val="000000" w:themeColor="text1"/>
              </w:rPr>
              <w:t>3</w:t>
            </w:r>
            <w:r w:rsidRPr="6CDB6316">
              <w:rPr>
                <w:rFonts w:ascii="Calibri" w:eastAsia="Times New Roman" w:hAnsi="Calibri" w:cs="Calibri"/>
                <w:color w:val="000000" w:themeColor="text1"/>
              </w:rPr>
              <w:t xml:space="preserve"> pontos por quesito</w:t>
            </w:r>
          </w:p>
        </w:tc>
      </w:tr>
      <w:tr w:rsidR="445E3CA2" w:rsidTr="445E3CA2">
        <w:trPr>
          <w:trHeight w:val="300"/>
        </w:trPr>
        <w:tc>
          <w:tcPr>
            <w:tcW w:w="1546" w:type="dxa"/>
            <w:vMerge/>
            <w:tcBorders>
              <w:left w:val="single" w:sz="6" w:space="0" w:color="auto"/>
              <w:bottom w:val="single" w:sz="6" w:space="0" w:color="auto"/>
              <w:right w:val="single" w:sz="6" w:space="0" w:color="auto"/>
            </w:tcBorders>
            <w:shd w:val="clear" w:color="auto" w:fill="auto"/>
            <w:vAlign w:val="center"/>
            <w:hideMark/>
          </w:tcPr>
          <w:p w:rsidR="009F6F0E" w:rsidRDefault="009F6F0E"/>
        </w:tc>
        <w:tc>
          <w:tcPr>
            <w:tcW w:w="3321" w:type="dxa"/>
            <w:tcBorders>
              <w:top w:val="single" w:sz="6" w:space="0" w:color="auto"/>
              <w:left w:val="single" w:sz="6" w:space="0" w:color="auto"/>
              <w:bottom w:val="single" w:sz="6" w:space="0" w:color="auto"/>
              <w:right w:val="single" w:sz="6" w:space="0" w:color="auto"/>
            </w:tcBorders>
            <w:shd w:val="clear" w:color="auto" w:fill="auto"/>
            <w:hideMark/>
          </w:tcPr>
          <w:p w:rsidR="6AE46E56" w:rsidRDefault="6AE46E56" w:rsidP="445E3CA2">
            <w:pPr>
              <w:spacing w:line="240" w:lineRule="auto"/>
              <w:jc w:val="both"/>
              <w:rPr>
                <w:rFonts w:ascii="Calibri" w:eastAsia="Times New Roman" w:hAnsi="Calibri" w:cs="Calibri"/>
                <w:b/>
                <w:bCs/>
                <w:color w:val="000000" w:themeColor="text1"/>
              </w:rPr>
            </w:pPr>
            <w:r w:rsidRPr="445E3CA2">
              <w:rPr>
                <w:rFonts w:ascii="Calibri" w:eastAsia="Times New Roman" w:hAnsi="Calibri" w:cs="Calibri"/>
                <w:b/>
                <w:bCs/>
                <w:color w:val="000000" w:themeColor="text1"/>
              </w:rPr>
              <w:t xml:space="preserve">13.8.4.5. </w:t>
            </w:r>
            <w:r w:rsidRPr="445E3CA2">
              <w:rPr>
                <w:rFonts w:ascii="Calibri" w:eastAsia="Times New Roman" w:hAnsi="Calibri" w:cs="Calibri"/>
                <w:color w:val="000000" w:themeColor="text1"/>
              </w:rPr>
              <w:t xml:space="preserve">Os projetos que </w:t>
            </w:r>
            <w:r w:rsidR="72154E74" w:rsidRPr="445E3CA2">
              <w:rPr>
                <w:rFonts w:ascii="Calibri" w:eastAsia="Times New Roman" w:hAnsi="Calibri" w:cs="Calibri"/>
                <w:color w:val="000000" w:themeColor="text1"/>
              </w:rPr>
              <w:t>prevejam a realização de atividades em equipamentos públicos municipais (clubes, parques..., etc).</w:t>
            </w:r>
          </w:p>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445E3CA2" w:rsidRDefault="445E3CA2" w:rsidP="445E3CA2">
            <w:pPr>
              <w:spacing w:line="240" w:lineRule="auto"/>
              <w:jc w:val="both"/>
              <w:rPr>
                <w:rFonts w:ascii="Calibri" w:eastAsia="Times New Roman" w:hAnsi="Calibri" w:cs="Calibri"/>
                <w:color w:val="000000" w:themeColor="text1"/>
              </w:rPr>
            </w:pP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2154E74" w:rsidRDefault="72154E74" w:rsidP="445E3CA2">
            <w:pPr>
              <w:spacing w:line="240" w:lineRule="auto"/>
              <w:jc w:val="both"/>
              <w:rPr>
                <w:rFonts w:ascii="Calibri" w:eastAsia="Times New Roman" w:hAnsi="Calibri" w:cs="Calibri"/>
                <w:color w:val="000000" w:themeColor="text1"/>
              </w:rPr>
            </w:pPr>
            <w:r w:rsidRPr="445E3CA2">
              <w:rPr>
                <w:rFonts w:ascii="Calibri" w:eastAsia="Times New Roman" w:hAnsi="Calibri" w:cs="Calibri"/>
                <w:color w:val="000000" w:themeColor="text1"/>
              </w:rPr>
              <w:t>+ 10 pontos</w:t>
            </w:r>
          </w:p>
        </w:tc>
      </w:tr>
    </w:tbl>
    <w:p w:rsidR="00416664" w:rsidRDefault="00416664" w:rsidP="600B1840">
      <w:pPr>
        <w:pStyle w:val="paragraph"/>
        <w:spacing w:beforeAutospacing="0" w:after="120" w:afterAutospacing="0" w:line="360" w:lineRule="auto"/>
        <w:jc w:val="both"/>
        <w:textAlignment w:val="baseline"/>
        <w:rPr>
          <w:rStyle w:val="normaltextrun"/>
          <w:rFonts w:asciiTheme="minorHAnsi" w:hAnsiTheme="minorHAnsi" w:cstheme="minorBidi"/>
        </w:rPr>
      </w:pPr>
    </w:p>
    <w:p w:rsidR="00416664" w:rsidRPr="00416664" w:rsidRDefault="59F3B889"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45E3CA2">
        <w:rPr>
          <w:rStyle w:val="normaltextrun"/>
          <w:rFonts w:asciiTheme="minorHAnsi" w:hAnsiTheme="minorHAnsi" w:cstheme="minorBidi"/>
        </w:rPr>
        <w:t xml:space="preserve">A pontuação máxima será de </w:t>
      </w:r>
      <w:r w:rsidR="18E639F2" w:rsidRPr="445E3CA2">
        <w:rPr>
          <w:rStyle w:val="normaltextrun"/>
          <w:rFonts w:asciiTheme="minorHAnsi" w:hAnsiTheme="minorHAnsi" w:cstheme="minorBidi"/>
        </w:rPr>
        <w:t>1</w:t>
      </w:r>
      <w:r w:rsidR="615A0933" w:rsidRPr="445E3CA2">
        <w:rPr>
          <w:rStyle w:val="normaltextrun"/>
          <w:rFonts w:asciiTheme="minorHAnsi" w:hAnsiTheme="minorHAnsi" w:cstheme="minorBidi"/>
        </w:rPr>
        <w:t>4</w:t>
      </w:r>
      <w:r w:rsidR="5608B5D4" w:rsidRPr="445E3CA2">
        <w:rPr>
          <w:rStyle w:val="normaltextrun"/>
          <w:rFonts w:asciiTheme="minorHAnsi" w:hAnsiTheme="minorHAnsi" w:cstheme="minorBidi"/>
        </w:rPr>
        <w:t>2</w:t>
      </w:r>
      <w:r w:rsidR="18E639F2" w:rsidRPr="445E3CA2">
        <w:rPr>
          <w:rStyle w:val="normaltextrun"/>
          <w:rFonts w:asciiTheme="minorHAnsi" w:hAnsiTheme="minorHAnsi" w:cstheme="minorBidi"/>
        </w:rPr>
        <w:t xml:space="preserve">(cento e </w:t>
      </w:r>
      <w:r w:rsidR="03FE58D0" w:rsidRPr="445E3CA2">
        <w:rPr>
          <w:rStyle w:val="normaltextrun"/>
          <w:rFonts w:asciiTheme="minorHAnsi" w:hAnsiTheme="minorHAnsi" w:cstheme="minorBidi"/>
        </w:rPr>
        <w:t>quarenta e dois</w:t>
      </w:r>
      <w:r w:rsidR="18E639F2" w:rsidRPr="445E3CA2">
        <w:rPr>
          <w:rStyle w:val="normaltextrun"/>
          <w:rFonts w:asciiTheme="minorHAnsi" w:hAnsiTheme="minorHAnsi" w:cstheme="minorBidi"/>
        </w:rPr>
        <w:t>) p</w:t>
      </w:r>
      <w:r w:rsidRPr="445E3CA2">
        <w:rPr>
          <w:rStyle w:val="normaltextrun"/>
          <w:rFonts w:asciiTheme="minorHAnsi" w:hAnsiTheme="minorHAnsi" w:cstheme="minorBidi"/>
        </w:rPr>
        <w:t>ontos, sendo:</w:t>
      </w:r>
    </w:p>
    <w:p w:rsidR="00416664" w:rsidRPr="003C6CD4" w:rsidRDefault="5BBC3E7A"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54</w:t>
      </w:r>
      <w:r w:rsidR="2FA38FD7" w:rsidRPr="6DE4FA40">
        <w:rPr>
          <w:rStyle w:val="eop"/>
          <w:rFonts w:ascii="Calibri" w:hAnsi="Calibri" w:cs="Calibri"/>
        </w:rPr>
        <w:t xml:space="preserve">pontos para o eixo Objeto; </w:t>
      </w:r>
    </w:p>
    <w:p w:rsidR="00416664" w:rsidRPr="003C6CD4" w:rsidRDefault="4E485254"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36 </w:t>
      </w:r>
      <w:r w:rsidR="415EA82D" w:rsidRPr="6DE4FA40">
        <w:rPr>
          <w:rStyle w:val="eop"/>
          <w:rFonts w:ascii="Calibri" w:hAnsi="Calibri" w:cs="Calibri"/>
        </w:rPr>
        <w:t xml:space="preserve">pontos para o eixo Receitas, Despesas e Economicidade; </w:t>
      </w:r>
    </w:p>
    <w:p w:rsidR="00416664" w:rsidRPr="003C6CD4" w:rsidRDefault="4B188EB6"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lastRenderedPageBreak/>
        <w:t xml:space="preserve">30 </w:t>
      </w:r>
      <w:r w:rsidR="415EA82D" w:rsidRPr="3B735669">
        <w:rPr>
          <w:rStyle w:val="eop"/>
          <w:rFonts w:ascii="Calibri" w:hAnsi="Calibri" w:cs="Calibri"/>
        </w:rPr>
        <w:t xml:space="preserve">pontos para o eixo Experiência. </w:t>
      </w:r>
    </w:p>
    <w:p w:rsidR="2C134F4B" w:rsidRDefault="477485C1" w:rsidP="0045634B">
      <w:pPr>
        <w:pStyle w:val="paragraph"/>
        <w:numPr>
          <w:ilvl w:val="2"/>
          <w:numId w:val="26"/>
        </w:numPr>
        <w:spacing w:beforeAutospacing="0" w:after="120" w:afterAutospacing="0" w:line="360" w:lineRule="auto"/>
        <w:ind w:left="0" w:firstLine="0"/>
        <w:jc w:val="both"/>
        <w:rPr>
          <w:rStyle w:val="eop"/>
          <w:rFonts w:ascii="Calibri" w:hAnsi="Calibri" w:cs="Calibri"/>
        </w:rPr>
      </w:pPr>
      <w:r w:rsidRPr="445E3CA2">
        <w:rPr>
          <w:rStyle w:val="eop"/>
          <w:rFonts w:ascii="Calibri" w:hAnsi="Calibri" w:cs="Calibri"/>
        </w:rPr>
        <w:t>2</w:t>
      </w:r>
      <w:r w:rsidR="2B449B95" w:rsidRPr="445E3CA2">
        <w:rPr>
          <w:rStyle w:val="eop"/>
          <w:rFonts w:ascii="Calibri" w:hAnsi="Calibri" w:cs="Calibri"/>
        </w:rPr>
        <w:t>2</w:t>
      </w:r>
      <w:r w:rsidR="74EB418F" w:rsidRPr="445E3CA2">
        <w:rPr>
          <w:rStyle w:val="eop"/>
          <w:rFonts w:ascii="Calibri" w:hAnsi="Calibri" w:cs="Calibri"/>
        </w:rPr>
        <w:t>pontos adicionais para o eixo Especificidades.</w:t>
      </w:r>
    </w:p>
    <w:p w:rsidR="00416664" w:rsidRPr="003C6CD4" w:rsidRDefault="59F3B889"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45E3CA2">
        <w:rPr>
          <w:rStyle w:val="normaltextrun"/>
          <w:rFonts w:asciiTheme="minorHAnsi" w:hAnsiTheme="minorHAnsi" w:cstheme="minorBidi"/>
        </w:rPr>
        <w:t xml:space="preserve">A pontuação mínima para classificação será de </w:t>
      </w:r>
      <w:r w:rsidR="14325169" w:rsidRPr="445E3CA2">
        <w:rPr>
          <w:rStyle w:val="normaltextrun"/>
          <w:rFonts w:asciiTheme="minorHAnsi" w:hAnsiTheme="minorHAnsi" w:cstheme="minorBidi"/>
        </w:rPr>
        <w:t>6</w:t>
      </w:r>
      <w:r w:rsidR="3E04B5D9" w:rsidRPr="445E3CA2">
        <w:rPr>
          <w:rStyle w:val="normaltextrun"/>
          <w:rFonts w:asciiTheme="minorHAnsi" w:hAnsiTheme="minorHAnsi" w:cstheme="minorBidi"/>
        </w:rPr>
        <w:t>0</w:t>
      </w:r>
      <w:r w:rsidR="2C1AEA4D" w:rsidRPr="445E3CA2">
        <w:rPr>
          <w:rStyle w:val="normaltextrun"/>
          <w:rFonts w:asciiTheme="minorHAnsi" w:hAnsiTheme="minorHAnsi" w:cstheme="minorBidi"/>
        </w:rPr>
        <w:t>(</w:t>
      </w:r>
      <w:r w:rsidR="1DDA54EF" w:rsidRPr="445E3CA2">
        <w:rPr>
          <w:rStyle w:val="normaltextrun"/>
          <w:rFonts w:asciiTheme="minorHAnsi" w:hAnsiTheme="minorHAnsi" w:cstheme="minorBidi"/>
        </w:rPr>
        <w:t>sessenta</w:t>
      </w:r>
      <w:r w:rsidR="2C1AEA4D" w:rsidRPr="445E3CA2">
        <w:rPr>
          <w:rStyle w:val="normaltextrun"/>
          <w:rFonts w:asciiTheme="minorHAnsi" w:hAnsiTheme="minorHAnsi" w:cstheme="minorBidi"/>
        </w:rPr>
        <w:t>)</w:t>
      </w:r>
      <w:r w:rsidRPr="445E3CA2">
        <w:rPr>
          <w:rStyle w:val="normaltextrun"/>
          <w:rFonts w:asciiTheme="minorHAnsi" w:hAnsiTheme="minorHAnsi" w:cstheme="minorBidi"/>
        </w:rPr>
        <w:t xml:space="preserve"> pontos. </w:t>
      </w:r>
    </w:p>
    <w:p w:rsidR="00416664" w:rsidRPr="003C6CD4" w:rsidRDefault="415EA82D"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A proposta não poderá obter nota zero em nenhum dos critérios</w:t>
      </w:r>
      <w:r w:rsidR="0422C9E2" w:rsidRPr="6DE4FA40">
        <w:rPr>
          <w:rStyle w:val="eop"/>
          <w:rFonts w:ascii="Calibri" w:hAnsi="Calibri" w:cs="Calibri"/>
        </w:rPr>
        <w:t>, nem desrespeitar algum dos requisitos previstos neste Edital</w:t>
      </w:r>
      <w:r w:rsidR="00254896">
        <w:rPr>
          <w:rStyle w:val="eop"/>
          <w:rFonts w:ascii="Calibri" w:hAnsi="Calibri" w:cs="Calibri"/>
        </w:rPr>
        <w:t>, em especial o item 10.12</w:t>
      </w:r>
      <w:r w:rsidRPr="6DE4FA40">
        <w:rPr>
          <w:rStyle w:val="eop"/>
          <w:rFonts w:ascii="Calibri" w:hAnsi="Calibri" w:cs="Calibri"/>
        </w:rPr>
        <w:t xml:space="preserve">, caso contrário será desclassificada. </w:t>
      </w:r>
    </w:p>
    <w:p w:rsidR="00416664" w:rsidRPr="003C6CD4" w:rsidRDefault="415EA82D"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A proposta deve ser tecnicamente e financeiramente viável. Caso a Comissão de Seleção verifique que a proposta não é viável, poderá desclassificá-la. </w:t>
      </w:r>
    </w:p>
    <w:p w:rsidR="00416664" w:rsidRPr="003C6CD4" w:rsidRDefault="20A03AED"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eop"/>
          <w:rFonts w:ascii="Calibri" w:hAnsi="Calibri" w:cs="Calibri"/>
        </w:rPr>
        <w:t xml:space="preserve">Caso todas as propostas não estejam totalmente adequadas, a Comissão de Seleção poderá </w:t>
      </w:r>
      <w:r w:rsidR="2DCB22B7" w:rsidRPr="1ECD6F2B">
        <w:rPr>
          <w:rStyle w:val="eop"/>
          <w:rFonts w:ascii="Calibri" w:hAnsi="Calibri" w:cs="Calibri"/>
        </w:rPr>
        <w:t xml:space="preserve">abrir </w:t>
      </w:r>
      <w:r w:rsidR="63219397" w:rsidRPr="1ECD6F2B">
        <w:rPr>
          <w:rStyle w:val="eop"/>
          <w:rFonts w:ascii="Calibri" w:hAnsi="Calibri" w:cs="Calibri"/>
        </w:rPr>
        <w:t xml:space="preserve">prazo de 10 dias para que as proponentes façam o </w:t>
      </w:r>
      <w:r w:rsidRPr="1ECD6F2B">
        <w:rPr>
          <w:rStyle w:val="eop"/>
          <w:rFonts w:ascii="Calibri" w:hAnsi="Calibri" w:cs="Calibri"/>
        </w:rPr>
        <w:t>saneamento de pendências</w:t>
      </w:r>
      <w:r w:rsidR="519BC9C3" w:rsidRPr="1ECD6F2B">
        <w:rPr>
          <w:rStyle w:val="eop"/>
          <w:rFonts w:ascii="Calibri" w:hAnsi="Calibri" w:cs="Calibri"/>
        </w:rPr>
        <w:t xml:space="preserve"> indicadas e as demais interessadas possam apresentar novas propostas</w:t>
      </w:r>
      <w:r w:rsidR="58081535" w:rsidRPr="1ECD6F2B">
        <w:rPr>
          <w:rStyle w:val="eop"/>
          <w:rFonts w:ascii="Calibri" w:hAnsi="Calibri" w:cs="Calibri"/>
        </w:rPr>
        <w:t>, de forma que não seja celebrado termo com plano de trabalho contendo vícios ou inconsistências</w:t>
      </w:r>
      <w:r w:rsidRPr="1ECD6F2B">
        <w:rPr>
          <w:rStyle w:val="eop"/>
          <w:rFonts w:ascii="Calibri" w:hAnsi="Calibri" w:cs="Calibri"/>
        </w:rPr>
        <w:t xml:space="preserve">. </w:t>
      </w:r>
    </w:p>
    <w:p w:rsidR="00416664" w:rsidRPr="003C6CD4" w:rsidRDefault="415EA82D"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lavrada ata circunstanciada dos trabalhos do julgamento de seleção das propostas, que, obrigatoriamente, deverá ser assinada pelos membros da Comissão de Seleção. </w:t>
      </w:r>
    </w:p>
    <w:p w:rsidR="00416664" w:rsidRPr="003C6CD4" w:rsidRDefault="415EA82D"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rsidR="00924CEF" w:rsidRPr="00924CEF" w:rsidRDefault="6D11DBEB"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RECURSOS ADMINISTRATIVOS: </w:t>
      </w:r>
    </w:p>
    <w:p w:rsidR="00924CEF" w:rsidRPr="00924CEF" w:rsidRDefault="564BBE0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Após a publicação da lista de habilitação e de classificação prévia das OSCs e o total de pontos de cada uma delas, os interessados terão o prazo de 05 (cinco) dias úteis para apresentar recurso, </w:t>
      </w:r>
      <w:r w:rsidR="2BC29B5E" w:rsidRPr="3B735669">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3B735669">
        <w:rPr>
          <w:rStyle w:val="normaltextrun"/>
          <w:rFonts w:asciiTheme="minorHAnsi" w:hAnsiTheme="minorHAnsi" w:cstheme="minorBidi"/>
        </w:rPr>
        <w:t xml:space="preserve">.  </w:t>
      </w:r>
    </w:p>
    <w:p w:rsidR="00924CEF" w:rsidRPr="00924CEF" w:rsidRDefault="564BBE0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No mesmo prazo, a Comissão de Seleção poderá reformar a sua decisão.</w:t>
      </w:r>
    </w:p>
    <w:p w:rsidR="00924CEF" w:rsidRPr="00924CEF" w:rsidRDefault="564BBE0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lastRenderedPageBreak/>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rsidR="0A6E92BE" w:rsidRDefault="47E047B7" w:rsidP="0045634B">
      <w:pPr>
        <w:pStyle w:val="paragraph"/>
        <w:numPr>
          <w:ilvl w:val="2"/>
          <w:numId w:val="26"/>
        </w:numPr>
        <w:spacing w:beforeAutospacing="0" w:after="120" w:afterAutospacing="0" w:line="360" w:lineRule="auto"/>
        <w:ind w:left="0" w:firstLine="0"/>
        <w:jc w:val="both"/>
      </w:pPr>
      <w:r w:rsidRPr="3B735669">
        <w:rPr>
          <w:rStyle w:val="eop"/>
          <w:rFonts w:ascii="Calibri" w:eastAsia="Calibri" w:hAnsi="Calibri" w:cs="Calibri"/>
          <w:color w:val="000000" w:themeColor="text1"/>
        </w:rPr>
        <w:t>Caso a Comissão de Seleção não reforme a sua decisão, o recurso e as contrarrazões apresentados serão encaminhados a autoridade competente superior, que decidirá pelo acolhimento ou não do recurso apresentado.</w:t>
      </w:r>
    </w:p>
    <w:p w:rsidR="00924CEF" w:rsidRPr="00924CEF" w:rsidRDefault="498D48C2"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Decorridos os prazos acima descritos, sem a interposição de recurso ou após o seu julgamento, será publicada lista de classificação definitiva e a OSC vencedora será considerada apta a celebrar o </w:t>
      </w:r>
      <w:r w:rsidR="45D05E38"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36D80C32" w:rsidRPr="3B735669">
        <w:rPr>
          <w:rStyle w:val="normaltextrun"/>
          <w:rFonts w:asciiTheme="minorHAnsi" w:hAnsiTheme="minorHAnsi" w:cstheme="minorBidi"/>
        </w:rPr>
        <w:t>F</w:t>
      </w:r>
      <w:r w:rsidRPr="3B735669">
        <w:rPr>
          <w:rStyle w:val="normaltextrun"/>
          <w:rFonts w:asciiTheme="minorHAnsi" w:hAnsiTheme="minorHAnsi" w:cstheme="minorBidi"/>
        </w:rPr>
        <w:t xml:space="preserve">omento.  </w:t>
      </w:r>
    </w:p>
    <w:p w:rsidR="00924CEF" w:rsidRPr="00924CEF" w:rsidRDefault="6D11DBE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Não serão conhecidos os recursos interpostos após os respectivos prazos legais e contrarrazões que não foram tempestivamente apresentadas.</w:t>
      </w:r>
    </w:p>
    <w:p w:rsidR="00924CEF" w:rsidRPr="00924CEF" w:rsidRDefault="564BBE0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Os recursos deverão ser interpostos através do endereço eletrônico: semegabinete@prefeitura.sp.gov.br. </w:t>
      </w:r>
    </w:p>
    <w:p w:rsidR="00924CEF" w:rsidRPr="00924CEF" w:rsidRDefault="564BBE0B"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rsidR="00924CEF" w:rsidRPr="00924CEF" w:rsidRDefault="564BBE0B" w:rsidP="0045634B">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O recurso apresentado; </w:t>
      </w:r>
    </w:p>
    <w:p w:rsidR="00924CEF" w:rsidRPr="00924CEF" w:rsidRDefault="564BBE0B" w:rsidP="0045634B">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Todas as propostas apresentadas. </w:t>
      </w:r>
    </w:p>
    <w:p w:rsidR="00924CEF" w:rsidRPr="00924CEF" w:rsidRDefault="564BBE0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rsidR="00924CEF" w:rsidRPr="00924CEF" w:rsidRDefault="564BBE0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Na contagem dos prazos exclui-se o dia do início e inclui-se o do vencimento. Os prazos se iniciam e expiram, exclusivamente, em dia útil no âmbito do órgão ou entidade responsável pela condução do processo de seleção. </w:t>
      </w:r>
    </w:p>
    <w:p w:rsidR="00924CEF" w:rsidRPr="00924CEF" w:rsidRDefault="564BBE0B"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acolhimento de recurso implicará invalidação apenas dos atos insuscetíveis de aproveitamento.  </w:t>
      </w:r>
    </w:p>
    <w:p w:rsidR="00924CEF" w:rsidRPr="00924CEF" w:rsidRDefault="6180E032"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À OSC que ingressar com recurso meramente protelatório, com intuito de retardar o processo seletivo, poderão ser aplicadas as sanções previstas</w:t>
      </w:r>
      <w:r w:rsidR="0E25A442" w:rsidRPr="3B735669">
        <w:rPr>
          <w:rStyle w:val="normaltextrun"/>
          <w:rFonts w:asciiTheme="minorHAnsi" w:hAnsiTheme="minorHAnsi" w:cstheme="minorBidi"/>
        </w:rPr>
        <w:t xml:space="preserve"> na legislação</w:t>
      </w:r>
      <w:r w:rsidRPr="3B735669">
        <w:rPr>
          <w:rStyle w:val="normaltextrun"/>
          <w:rFonts w:asciiTheme="minorHAnsi" w:hAnsiTheme="minorHAnsi" w:cstheme="minorBidi"/>
        </w:rPr>
        <w:t>.</w:t>
      </w:r>
    </w:p>
    <w:p w:rsidR="2B7638AD" w:rsidRDefault="7C2D56A9" w:rsidP="0045634B">
      <w:pPr>
        <w:pStyle w:val="paragraph"/>
        <w:numPr>
          <w:ilvl w:val="0"/>
          <w:numId w:val="26"/>
        </w:numPr>
        <w:spacing w:beforeAutospacing="0" w:after="120" w:afterAutospacing="0" w:line="360" w:lineRule="auto"/>
        <w:jc w:val="both"/>
        <w:rPr>
          <w:rStyle w:val="normaltextrun"/>
          <w:rFonts w:asciiTheme="minorHAnsi" w:eastAsiaTheme="minorEastAsia" w:hAnsiTheme="minorHAnsi" w:cstheme="minorBidi"/>
          <w:b/>
          <w:bCs/>
        </w:rPr>
      </w:pPr>
      <w:r w:rsidRPr="3B735669">
        <w:rPr>
          <w:rStyle w:val="normaltextrun"/>
          <w:rFonts w:asciiTheme="minorHAnsi" w:eastAsiaTheme="minorEastAsia" w:hAnsiTheme="minorHAnsi" w:cstheme="minorBidi"/>
          <w:b/>
          <w:bCs/>
        </w:rPr>
        <w:t>DOCUMENTAÇÃO DE HABILITAÇÃO</w:t>
      </w:r>
    </w:p>
    <w:p w:rsidR="2B7638AD" w:rsidRDefault="7C2D56A9"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Julgados eventuais recursos, na forma do item 1</w:t>
      </w:r>
      <w:r w:rsidR="17A67948" w:rsidRPr="3B735669">
        <w:rPr>
          <w:rStyle w:val="normaltextrun"/>
          <w:rFonts w:asciiTheme="minorHAnsi" w:hAnsiTheme="minorHAnsi" w:cstheme="minorBidi"/>
        </w:rPr>
        <w:t>4</w:t>
      </w:r>
      <w:r w:rsidRPr="3B735669">
        <w:rPr>
          <w:rStyle w:val="normaltextrun"/>
          <w:rFonts w:asciiTheme="minorHAnsi" w:hAnsiTheme="minorHAnsi" w:cstheme="minorBidi"/>
        </w:rPr>
        <w:t xml:space="preserve"> deste Edital, será publicada a lista de classificação definitiva. </w:t>
      </w:r>
    </w:p>
    <w:p w:rsidR="2B7638AD" w:rsidRDefault="4B4372F4" w:rsidP="0045634B">
      <w:pPr>
        <w:pStyle w:val="paragraph"/>
        <w:numPr>
          <w:ilvl w:val="1"/>
          <w:numId w:val="26"/>
        </w:numPr>
        <w:spacing w:beforeAutospacing="0" w:after="120" w:afterAutospacing="0" w:line="360" w:lineRule="auto"/>
        <w:ind w:left="0" w:firstLine="0"/>
        <w:jc w:val="both"/>
        <w:rPr>
          <w:rStyle w:val="normaltextrun"/>
          <w:rFonts w:ascii="Calibri" w:hAnsi="Calibri" w:cs="Calibri"/>
        </w:rPr>
      </w:pPr>
      <w:r w:rsidRPr="3B735669">
        <w:rPr>
          <w:rStyle w:val="normaltextrun"/>
          <w:rFonts w:asciiTheme="minorHAnsi" w:eastAsiaTheme="minorEastAsia" w:hAnsiTheme="minorHAnsi" w:cstheme="minorBidi"/>
        </w:rPr>
        <w:t>Após a publicação da lista de classificação definitiva das OSCs,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rsidR="2B7638AD" w:rsidRDefault="59CCD1D1"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A) </w:t>
      </w:r>
      <w:r w:rsidR="4B4372F4" w:rsidRPr="24B89334">
        <w:rPr>
          <w:rStyle w:val="normaltextrun"/>
          <w:rFonts w:ascii="Calibri" w:hAnsi="Calibri" w:cs="Calibri"/>
        </w:rPr>
        <w:t xml:space="preserve">Comprovante de inscrição no Cadastro Nacional de Pessoas Jurídicas - CNPJ, demonstrando sua </w:t>
      </w:r>
      <w:r w:rsidR="4B4372F4" w:rsidRPr="24B89334">
        <w:rPr>
          <w:rStyle w:val="normaltextrun"/>
          <w:rFonts w:asciiTheme="minorHAnsi" w:eastAsiaTheme="minorEastAsia" w:hAnsiTheme="minorHAnsi" w:cstheme="minorBidi"/>
        </w:rPr>
        <w:t>existência</w:t>
      </w:r>
      <w:r w:rsidR="4B4372F4" w:rsidRPr="24B89334">
        <w:rPr>
          <w:rStyle w:val="normaltextrun"/>
          <w:rFonts w:ascii="Calibri" w:hAnsi="Calibri" w:cs="Calibri"/>
        </w:rPr>
        <w:t xml:space="preserve"> jurídica há, no mínimo, 01 (um) ano;</w:t>
      </w:r>
    </w:p>
    <w:p w:rsidR="2B7638AD" w:rsidRDefault="2A9D15EB"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B) </w:t>
      </w:r>
      <w:r w:rsidR="4B4372F4" w:rsidRPr="24B89334">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rsidR="2B7638AD" w:rsidRDefault="5FF0EB3A" w:rsidP="24B89334">
      <w:pPr>
        <w:pStyle w:val="paragraph"/>
        <w:spacing w:beforeAutospacing="0" w:after="120" w:afterAutospacing="0" w:line="360" w:lineRule="auto"/>
        <w:ind w:firstLine="720"/>
        <w:jc w:val="both"/>
        <w:rPr>
          <w:rStyle w:val="normaltextrun"/>
        </w:rPr>
      </w:pPr>
      <w:r w:rsidRPr="24B89334">
        <w:rPr>
          <w:rStyle w:val="normaltextrun"/>
          <w:rFonts w:ascii="Calibri" w:hAnsi="Calibri" w:cs="Calibri"/>
        </w:rPr>
        <w:t xml:space="preserve">C) </w:t>
      </w:r>
      <w:r w:rsidR="4B4372F4" w:rsidRPr="24B89334">
        <w:rPr>
          <w:rStyle w:val="normaltextrun"/>
          <w:rFonts w:ascii="Calibri" w:hAnsi="Calibri" w:cs="Calibri"/>
        </w:rPr>
        <w:t>Certidão Negativa de Tributos junto a Fazenda Pública Federal e Estadual, relativo ao Estado sede;</w:t>
      </w:r>
    </w:p>
    <w:p w:rsidR="2B7638AD" w:rsidRDefault="013DAC6E"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D) </w:t>
      </w:r>
      <w:r w:rsidR="4B4372F4" w:rsidRPr="24B89334">
        <w:rPr>
          <w:rStyle w:val="normaltextrun"/>
          <w:rFonts w:ascii="Calibri" w:hAnsi="Calibri" w:cs="Calibri"/>
        </w:rPr>
        <w:t xml:space="preserve">Certidão Negativa de Débito - CND/INSS para comprovar a regularidade perante a Seguridade Social; </w:t>
      </w:r>
    </w:p>
    <w:p w:rsidR="2B7638AD" w:rsidRDefault="63693C29"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E) Certificado</w:t>
      </w:r>
      <w:r w:rsidR="4B4372F4" w:rsidRPr="24B89334">
        <w:rPr>
          <w:rStyle w:val="normaltextrun"/>
          <w:rFonts w:ascii="Calibri" w:hAnsi="Calibri" w:cs="Calibri"/>
        </w:rPr>
        <w:t xml:space="preserve"> de Regularidade do FGTS - CRF para comprovar a regularidade perante o Fundo de Garantia por Tempo de Serviço; </w:t>
      </w:r>
    </w:p>
    <w:p w:rsidR="2B7638AD" w:rsidRDefault="2CF84006"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F) </w:t>
      </w:r>
      <w:r w:rsidR="4B4372F4" w:rsidRPr="24B89334">
        <w:rPr>
          <w:rStyle w:val="normaltextrun"/>
          <w:rFonts w:ascii="Calibri" w:hAnsi="Calibri" w:cs="Calibri"/>
        </w:rPr>
        <w:t xml:space="preserve">Certidão </w:t>
      </w:r>
      <w:r w:rsidR="3A27D050" w:rsidRPr="24B89334">
        <w:rPr>
          <w:rStyle w:val="normaltextrun"/>
          <w:rFonts w:ascii="Calibri" w:hAnsi="Calibri" w:cs="Calibri"/>
        </w:rPr>
        <w:t>N</w:t>
      </w:r>
      <w:r w:rsidR="4B4372F4" w:rsidRPr="24B89334">
        <w:rPr>
          <w:rStyle w:val="normaltextrun"/>
          <w:rFonts w:ascii="Calibri" w:hAnsi="Calibri" w:cs="Calibri"/>
        </w:rPr>
        <w:t xml:space="preserve">egativa de </w:t>
      </w:r>
      <w:r w:rsidR="409D528C" w:rsidRPr="24B89334">
        <w:rPr>
          <w:rStyle w:val="normaltextrun"/>
          <w:rFonts w:ascii="Calibri" w:hAnsi="Calibri" w:cs="Calibri"/>
        </w:rPr>
        <w:t>D</w:t>
      </w:r>
      <w:r w:rsidR="4B4372F4" w:rsidRPr="24B89334">
        <w:rPr>
          <w:rStyle w:val="normaltextrun"/>
          <w:rFonts w:ascii="Calibri" w:hAnsi="Calibri" w:cs="Calibri"/>
        </w:rPr>
        <w:t xml:space="preserve">ébitos </w:t>
      </w:r>
      <w:r w:rsidR="4AAC49AA" w:rsidRPr="24B89334">
        <w:rPr>
          <w:rStyle w:val="normaltextrun"/>
          <w:rFonts w:ascii="Calibri" w:hAnsi="Calibri" w:cs="Calibri"/>
        </w:rPr>
        <w:t>T</w:t>
      </w:r>
      <w:r w:rsidR="4B4372F4" w:rsidRPr="24B89334">
        <w:rPr>
          <w:rStyle w:val="normaltextrun"/>
          <w:rFonts w:ascii="Calibri" w:hAnsi="Calibri" w:cs="Calibri"/>
        </w:rPr>
        <w:t xml:space="preserve">rabalhistas; </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G) Comprovante de inexistência de registros no Cadastro Informativo Municipal - CADIN Municipal;</w:t>
      </w:r>
    </w:p>
    <w:p w:rsidR="2B7638AD" w:rsidRDefault="4B4372F4"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lastRenderedPageBreak/>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I) Cópia da ata de eleição do quadro dirigente atual, nos termos do inciso V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K) A comprovação do regular funcionamento da organização da sociedade civil no endereço registrado no CNPJ, nos termos do inciso VII do artigo 34 da </w:t>
      </w:r>
      <w:hyperlink r:id="rId9">
        <w:r w:rsidRPr="24B89334">
          <w:rPr>
            <w:rStyle w:val="normaltextrun"/>
            <w:rFonts w:ascii="Calibri" w:hAnsi="Calibri" w:cs="Calibri"/>
          </w:rPr>
          <w:t>Lei Federal nº 13.019, de 2014</w:t>
        </w:r>
      </w:hyperlink>
      <w:r w:rsidRPr="24B89334">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24B89334">
        <w:rPr>
          <w:rStyle w:val="normaltextrun"/>
          <w:rFonts w:ascii="Calibri" w:hAnsi="Calibri" w:cs="Calibri"/>
        </w:rPr>
        <w:t>Decreto Municipal nº 57.575/2016</w:t>
      </w:r>
      <w:r w:rsidRPr="24B89334">
        <w:rPr>
          <w:rStyle w:val="normaltextrun"/>
          <w:rFonts w:ascii="Calibri" w:hAnsi="Calibri" w:cs="Calibri"/>
        </w:rPr>
        <w:t>;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F2591BE">
        <w:rPr>
          <w:rStyle w:val="normaltextrun"/>
          <w:rFonts w:ascii="Calibri" w:hAnsi="Calibri" w:cs="Calibri"/>
        </w:rPr>
        <w:t>L) Declaração, sob as penas da lei, de inexistência dos impedimentos para celebrar qualquer modalidade de parceria, conforme previsto no art. 39 da Lei Federal n</w:t>
      </w:r>
      <w:r w:rsidR="601AF8BF" w:rsidRPr="1F2591BE">
        <w:rPr>
          <w:rStyle w:val="normaltextrun"/>
          <w:rFonts w:ascii="Calibri" w:hAnsi="Calibri" w:cs="Calibri"/>
        </w:rPr>
        <w:t>º</w:t>
      </w:r>
      <w:r w:rsidRPr="1F2591BE">
        <w:rPr>
          <w:rStyle w:val="normaltextrun"/>
          <w:rFonts w:ascii="Calibri" w:hAnsi="Calibri" w:cs="Calibri"/>
        </w:rPr>
        <w:t xml:space="preserve"> 13.019/2014;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N) Declaração, sob as penas da lei, de que não emprega menores de 18 (dezoito) anos em trabalho noturno, perigoso ou insalubre e não emprega menores de 16 (dezesseis) anos, salvo na condição de aprendiz, a partir de 14 (quatorze) anos;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lastRenderedPageBreak/>
        <w:t xml:space="preserve">P) Certidão negativa de contas julgadas irregulares emitidas pelo Tribunal de Contas da União, Tribunal de Contas do Estado de São Paulo e Tribunal de Contas do Município de São Paulo para a entidade e para seus dirigentes;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R) Declaração de que para a execução do objeto da parceria, não fará a contratação de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ECD6F2B">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OSCs;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U) Currículos profissionais de integrantes da OSC, sejam dirigentes, conselheiros, associados, cooperados, empregados, entre outros;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V) Declarações de experiência prévia e de capacidade técnica no desenvolvimento de atividades ou projetos relacionados ao objeto da parceria ou de natureza semelhante, emitidas por órgãos públicos, instituições de ensino, redes, OSCs, movimentos sociais, empresas públicas ou privadas, conselhos, comissões ou comitês de políticas públicas;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W) Comprovante do sítio eletrônico próprio na internet.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X) Comprovação, na forma da Resolução 12/2019 e Instrução 02/2019 e anexo do TCM/SP, de inexistência de restrição para licitar e/ou contratar com a </w:t>
      </w:r>
      <w:r w:rsidRPr="600B1840">
        <w:rPr>
          <w:rStyle w:val="normaltextrun"/>
          <w:rFonts w:ascii="Calibri" w:hAnsi="Calibri" w:cs="Calibri"/>
        </w:rPr>
        <w:lastRenderedPageBreak/>
        <w:t xml:space="preserve">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rsidR="2B7638AD" w:rsidRDefault="4B4372F4"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 xml:space="preserve">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 </w:t>
      </w:r>
    </w:p>
    <w:p w:rsidR="2B7638AD" w:rsidRDefault="4B4372F4"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 xml:space="preserve">Caso a OSC deixe de apresentar ou apresente com irregularidades qualquer um dos documentos exigidos nos itens </w:t>
      </w:r>
      <w:r w:rsidR="2B482F42" w:rsidRPr="3B735669">
        <w:rPr>
          <w:rStyle w:val="normaltextrun"/>
          <w:rFonts w:asciiTheme="minorHAnsi" w:hAnsiTheme="minorHAnsi" w:cstheme="minorBidi"/>
        </w:rPr>
        <w:t>15.2</w:t>
      </w:r>
      <w:r w:rsidRPr="3B735669">
        <w:rPr>
          <w:rStyle w:val="normaltextrun"/>
          <w:rFonts w:asciiTheme="minorHAnsi" w:hAnsiTheme="minorHAnsi" w:cstheme="minorBidi"/>
        </w:rPr>
        <w:t xml:space="preserve">, desde que as irregularidades não contrariem a essência deste edital, conceder-se-á, o prazo máximo de 15 (quinze) dias corridos para regularização. </w:t>
      </w:r>
    </w:p>
    <w:p w:rsidR="2B7638AD" w:rsidRDefault="4B4372F4"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470F84EE">
        <w:rPr>
          <w:rStyle w:val="normaltextrun"/>
          <w:rFonts w:asciiTheme="minorHAnsi" w:hAnsiTheme="minorHAnsi" w:cstheme="minorBidi"/>
        </w:rPr>
        <w:t xml:space="preserve">Da decisão que considerar inabilitada a entidade convocada a apresentar a documentação, conforme item </w:t>
      </w:r>
      <w:r w:rsidR="59C4AEA2" w:rsidRPr="470F84EE">
        <w:rPr>
          <w:rStyle w:val="normaltextrun"/>
          <w:rFonts w:asciiTheme="minorHAnsi" w:hAnsiTheme="minorHAnsi" w:cstheme="minorBidi"/>
        </w:rPr>
        <w:t>15.2</w:t>
      </w:r>
      <w:r w:rsidRPr="470F84EE">
        <w:rPr>
          <w:rStyle w:val="normaltextrun"/>
          <w:rFonts w:asciiTheme="minorHAnsi" w:hAnsiTheme="minorHAnsi" w:cstheme="minorBidi"/>
        </w:rPr>
        <w:t xml:space="preserve"> deste Edital, caberá recurso administrativo, no prazo de 05 (cinco) dias úteis.</w:t>
      </w:r>
    </w:p>
    <w:p w:rsidR="2B7638AD" w:rsidRDefault="4B4372F4"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470F84EE">
        <w:rPr>
          <w:rStyle w:val="normaltextrun"/>
          <w:rFonts w:asciiTheme="minorHAnsi" w:hAnsiTheme="minorHAnsi" w:cstheme="minorBidi"/>
        </w:rPr>
        <w:t xml:space="preserve">Caso a OSC imediatamente mais bem classificada aceite celebrar a parceria, proceder-se-á à verificação dos documentos de habilitação previstos no item </w:t>
      </w:r>
      <w:r w:rsidR="5669EFAB" w:rsidRPr="470F84EE">
        <w:rPr>
          <w:rStyle w:val="normaltextrun"/>
          <w:rFonts w:asciiTheme="minorHAnsi" w:hAnsiTheme="minorHAnsi" w:cstheme="minorBidi"/>
        </w:rPr>
        <w:t xml:space="preserve">15.2 </w:t>
      </w:r>
      <w:r w:rsidRPr="470F84EE">
        <w:rPr>
          <w:rStyle w:val="normaltextrun"/>
          <w:rFonts w:asciiTheme="minorHAnsi" w:hAnsiTheme="minorHAnsi" w:cstheme="minorBidi"/>
        </w:rPr>
        <w:t>deste Edital.</w:t>
      </w:r>
    </w:p>
    <w:p w:rsidR="2B7638AD" w:rsidRDefault="4B4372F4"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470F84EE">
        <w:rPr>
          <w:rStyle w:val="normaltextrun"/>
          <w:rFonts w:asciiTheme="minorHAnsi" w:hAnsiTheme="minorHAnsi" w:cstheme="minorBidi"/>
        </w:rPr>
        <w:t>Se a proposta selecionada não for a mais adequada ao valor de referência constante do chamamento público, será obrigatoriamente justificada pela Administração Pública.</w:t>
      </w:r>
    </w:p>
    <w:p w:rsidR="2B7638AD" w:rsidRDefault="4B4372F4"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Os documentos das OSCs consideradas inabilitadas não serão devolvidos, pois serão juntados ao processo administrativo que trata do presente certame.</w:t>
      </w:r>
    </w:p>
    <w:p w:rsidR="00E56A43" w:rsidRPr="00E56A43" w:rsidRDefault="5511A1D1"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HOMOLOGAÇÃO:</w:t>
      </w:r>
    </w:p>
    <w:p w:rsidR="4D84E6DC" w:rsidRDefault="4D84E6DC"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 xml:space="preserve">Após a seleção e o julgamento das propostas, o órgão técnico da Pasta (Departamento de Gestão de Parcerias – DGPAR) emitirá parecer técnico, conforme </w:t>
      </w:r>
      <w:r w:rsidRPr="3B735669">
        <w:rPr>
          <w:rStyle w:val="normaltextrun"/>
          <w:rFonts w:asciiTheme="minorHAnsi" w:hAnsiTheme="minorHAnsi" w:cstheme="minorBidi"/>
        </w:rPr>
        <w:lastRenderedPageBreak/>
        <w:t>art. 35, inc. V, da Lei Federal nº 13.019/2014 que, se favorável ao conteúdo da proposta e aos documentos de habilitação apresentados, permitirá a homologação e celebração da parceria e do consequente Termo de Fomento indicado no Anexo I.</w:t>
      </w:r>
    </w:p>
    <w:p w:rsidR="4D84E6DC" w:rsidRDefault="4D84E6DC"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Caso o conteúdo não esteja totalmente apto à continuidade do processo (atendidos parcialmente, com ressalvas), o órgão técnico emitirá relatório apontando o(s) item(ns) com falha(s) e, contatará, por meio eletrônico, o proponente, notificando para regularização do(s) item(ns) apontados no prazo de 15 (quinze) dias corridos, sob pena de inabilitação em caso de não atendimento das exigências.</w:t>
      </w:r>
    </w:p>
    <w:p w:rsidR="4D84E6DC" w:rsidRDefault="4D84E6DC"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Em caso de não atendimento dos requisitos exigidos neste edital, bem como da não regularização do(s) item(ns) apontados para acerto(s) e/ou complemento(s), a OSC será reprovada pelo órgão técnico e consequentemente inabilitada, por não atendimento às exigências aqui previstas.</w:t>
      </w:r>
    </w:p>
    <w:p w:rsidR="4D84E6DC" w:rsidRDefault="4D84E6DC"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Da decisão que considerar inabilitada, conforme item 15.3 deste edital, caberá recurso administrativo, no prazo de 05 (cinco) dias úteis.</w:t>
      </w:r>
    </w:p>
    <w:p w:rsidR="4D84E6DC" w:rsidRDefault="4D84E6DC"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Após parecer técnico, haverá emissão de parecer jurídico, conforme art. 35, inc. VI, da Lei Federal n</w:t>
      </w:r>
      <w:r w:rsidR="2F0E1EF7"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 acerca da possibilidade de</w:t>
      </w:r>
      <w:r w:rsidR="0D3A3037" w:rsidRPr="3B735669">
        <w:rPr>
          <w:rStyle w:val="normaltextrun"/>
          <w:rFonts w:asciiTheme="minorHAnsi" w:hAnsiTheme="minorHAnsi" w:cstheme="minorBidi"/>
        </w:rPr>
        <w:t xml:space="preserve"> homologação e</w:t>
      </w:r>
      <w:r w:rsidRPr="3B735669">
        <w:rPr>
          <w:rStyle w:val="normaltextrun"/>
          <w:rFonts w:asciiTheme="minorHAnsi" w:hAnsiTheme="minorHAnsi" w:cstheme="minorBidi"/>
        </w:rPr>
        <w:t xml:space="preserve"> celebração da parceria.</w:t>
      </w:r>
    </w:p>
    <w:p w:rsidR="4D84E6DC" w:rsidRDefault="4D84E6DC"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rsidR="00E56A43" w:rsidRPr="00E56A43" w:rsidRDefault="5C7C58D4"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autoridade competente homologará e divulgará o resultado do chamamento com a lista de classificação definitiva das organizações participantes em página do sítio oficial da Administração Pública na internet e no Diário Oficial da Cidade.</w:t>
      </w:r>
    </w:p>
    <w:p w:rsidR="00E56A43" w:rsidRPr="00E56A43" w:rsidRDefault="5C7C58D4"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homologação do chamamento público não obriga a Administração a firmar a parceria com o respectivo proponente, especialmente por razões orçamentárias e de atendimento às políticas públicas.</w:t>
      </w:r>
    </w:p>
    <w:p w:rsidR="00E56A43" w:rsidRPr="00F02C9F" w:rsidRDefault="340CCABD"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PROGRAMAÇÃO ORÇAMENTÁRIA: </w:t>
      </w:r>
    </w:p>
    <w:p w:rsidR="00E56A43" w:rsidRPr="00F02C9F" w:rsidRDefault="222E379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70F84EE">
        <w:rPr>
          <w:rStyle w:val="normaltextrun"/>
          <w:rFonts w:asciiTheme="minorHAnsi" w:hAnsiTheme="minorHAnsi" w:cstheme="minorBidi"/>
        </w:rPr>
        <w:lastRenderedPageBreak/>
        <w:t>Para a consecução dos objetivos constantes deste Edital, o Município procederá à transferência de recursos, em observância ao cronograma de desembolso apresentado na Proposta da OSC selecionada e, especialmente, no Plano de Trabalho aprovado.</w:t>
      </w:r>
    </w:p>
    <w:p w:rsidR="00E56A43" w:rsidRPr="00F02C9F" w:rsidRDefault="5C7C58D4"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eastAsiaTheme="minorEastAsia" w:hAnsiTheme="minorHAnsi" w:cstheme="minorBidi"/>
        </w:rPr>
      </w:pPr>
      <w:r w:rsidRPr="3B735669">
        <w:rPr>
          <w:rStyle w:val="normaltextrun"/>
          <w:rFonts w:asciiTheme="minorHAnsi" w:hAnsiTheme="minorHAnsi" w:cstheme="minorBidi"/>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w:t>
      </w:r>
      <w:r w:rsidR="597A4791"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272C8330" w:rsidRPr="3B735669">
        <w:rPr>
          <w:rStyle w:val="normaltextrun"/>
          <w:rFonts w:asciiTheme="minorHAnsi" w:hAnsiTheme="minorHAnsi" w:cstheme="minorBidi"/>
        </w:rPr>
        <w:t>F</w:t>
      </w:r>
      <w:r w:rsidRPr="3B735669">
        <w:rPr>
          <w:rStyle w:val="normaltextrun"/>
          <w:rFonts w:asciiTheme="minorHAnsi" w:eastAsiaTheme="minorEastAsia" w:hAnsiTheme="minorHAnsi" w:cstheme="minorBidi"/>
        </w:rPr>
        <w:t xml:space="preserve">omento, observada a proposta apresentada pela OSC selecionada. </w:t>
      </w:r>
    </w:p>
    <w:p w:rsidR="00E56A43" w:rsidRPr="00C51B8C" w:rsidRDefault="222E3790" w:rsidP="0045634B">
      <w:pPr>
        <w:pStyle w:val="paragraph"/>
        <w:numPr>
          <w:ilvl w:val="1"/>
          <w:numId w:val="26"/>
        </w:numPr>
        <w:spacing w:beforeAutospacing="0" w:after="120" w:afterAutospacing="0" w:line="360" w:lineRule="auto"/>
        <w:ind w:left="0" w:firstLine="0"/>
        <w:jc w:val="both"/>
        <w:textAlignment w:val="baseline"/>
        <w:rPr>
          <w:rFonts w:asciiTheme="minorHAnsi" w:eastAsiaTheme="minorEastAsia" w:hAnsiTheme="minorHAnsi" w:cstheme="minorBidi"/>
        </w:rPr>
      </w:pPr>
      <w:r w:rsidRPr="445E3CA2">
        <w:rPr>
          <w:rStyle w:val="normaltextrun"/>
          <w:rFonts w:asciiTheme="minorHAnsi" w:eastAsiaTheme="minorEastAsia" w:hAnsiTheme="minorHAnsi" w:cstheme="minorBidi"/>
        </w:rPr>
        <w:t>Para as despesas do orçamento de</w:t>
      </w:r>
      <w:r w:rsidR="67961B9B" w:rsidRPr="445E3CA2">
        <w:rPr>
          <w:rStyle w:val="normaltextrun"/>
          <w:rFonts w:asciiTheme="minorHAnsi" w:eastAsiaTheme="minorEastAsia" w:hAnsiTheme="minorHAnsi" w:cstheme="minorBidi"/>
        </w:rPr>
        <w:t xml:space="preserve"> 202</w:t>
      </w:r>
      <w:r w:rsidR="6CEA2BA8" w:rsidRPr="445E3CA2">
        <w:rPr>
          <w:rStyle w:val="normaltextrun"/>
          <w:rFonts w:asciiTheme="minorHAnsi" w:eastAsiaTheme="minorEastAsia" w:hAnsiTheme="minorHAnsi" w:cstheme="minorBidi"/>
        </w:rPr>
        <w:t>5</w:t>
      </w:r>
      <w:r w:rsidRPr="445E3CA2">
        <w:rPr>
          <w:rStyle w:val="normaltextrun"/>
          <w:rFonts w:asciiTheme="minorHAnsi" w:eastAsiaTheme="minorEastAsia" w:hAnsiTheme="minorHAnsi" w:cstheme="minorBidi"/>
        </w:rPr>
        <w:t xml:space="preserve">serão utilizados recursos provenientes da </w:t>
      </w:r>
      <w:r w:rsidR="433236D1" w:rsidRPr="445E3CA2">
        <w:rPr>
          <w:rStyle w:val="normaltextrun"/>
          <w:rFonts w:asciiTheme="minorHAnsi" w:eastAsiaTheme="minorEastAsia" w:hAnsiTheme="minorHAnsi" w:cstheme="minorBidi"/>
        </w:rPr>
        <w:t>dotação orçamentária</w:t>
      </w:r>
      <w:r w:rsidR="52871DE8" w:rsidRPr="002B34D0">
        <w:rPr>
          <w:rFonts w:asciiTheme="minorHAnsi" w:eastAsiaTheme="minorEastAsia" w:hAnsiTheme="minorHAnsi" w:cstheme="minorBidi"/>
          <w:color w:val="000000" w:themeColor="text1"/>
        </w:rPr>
        <w:t>19.10.27.812 3017.4514.33503900.00.1.500.9001.0.</w:t>
      </w:r>
    </w:p>
    <w:p w:rsidR="00E56A43" w:rsidRPr="00C51B8C" w:rsidRDefault="222E379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eastAsiaTheme="minorEastAsia" w:hAnsiTheme="minorHAnsi" w:cstheme="minorBidi"/>
        </w:rPr>
        <w:t>As parcelas dos recursos tran</w:t>
      </w:r>
      <w:r w:rsidRPr="3B735669">
        <w:rPr>
          <w:rStyle w:val="normaltextrun"/>
          <w:rFonts w:asciiTheme="minorHAnsi" w:hAnsiTheme="minorHAnsi" w:cstheme="minorBidi"/>
        </w:rPr>
        <w:t xml:space="preserve">sferidos no âmbito da parceria serão liberadas de acordo com o cronograma de desembolso constante do Plano de Trabalho aprovado, exceto nos casos a seguir, nos quais ficarão retidas até o saneamento das impropriedades: </w:t>
      </w:r>
    </w:p>
    <w:p w:rsidR="00E56A43" w:rsidRPr="00C51B8C" w:rsidRDefault="222E3790"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Quando houver evidências de irregularidade na aplicação de parcela anteriormente recebida; </w:t>
      </w:r>
    </w:p>
    <w:p w:rsidR="00E56A43" w:rsidRPr="00C51B8C" w:rsidRDefault="234D8D48"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Quando constatado desvio de finalidade na aplicação dos recursos ou o inadimplemento da OSC em relação às obrigações estabelecidas no </w:t>
      </w:r>
      <w:r w:rsidR="0F7FF6D9" w:rsidRPr="3B735669">
        <w:rPr>
          <w:rStyle w:val="eop"/>
          <w:rFonts w:ascii="Calibri" w:hAnsi="Calibri" w:cs="Calibri"/>
        </w:rPr>
        <w:t>T</w:t>
      </w:r>
      <w:r w:rsidRPr="3B735669">
        <w:rPr>
          <w:rStyle w:val="eop"/>
          <w:rFonts w:ascii="Calibri" w:hAnsi="Calibri" w:cs="Calibri"/>
        </w:rPr>
        <w:t xml:space="preserve">ermo de </w:t>
      </w:r>
      <w:r w:rsidR="20FF09F4" w:rsidRPr="3B735669">
        <w:rPr>
          <w:rStyle w:val="eop"/>
          <w:rFonts w:ascii="Calibri" w:hAnsi="Calibri" w:cs="Calibri"/>
        </w:rPr>
        <w:t>F</w:t>
      </w:r>
      <w:r w:rsidRPr="3B735669">
        <w:rPr>
          <w:rStyle w:val="eop"/>
          <w:rFonts w:ascii="Calibri" w:hAnsi="Calibri" w:cs="Calibri"/>
        </w:rPr>
        <w:t xml:space="preserve">omento; </w:t>
      </w:r>
    </w:p>
    <w:p w:rsidR="00E56A43" w:rsidRPr="00C51B8C" w:rsidRDefault="222E3790"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Quando a OSC deixar de adotar sem justificativa suficiente as medidas saneadoras apontadas pela administração pública ou pelos órgãos de controle interno ou externo. </w:t>
      </w:r>
    </w:p>
    <w:p w:rsidR="00E56A43" w:rsidRPr="00C51B8C" w:rsidRDefault="222E379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Todos os recursos da parceria deverão ser utilizados para satisfação de seu objeto, sendo admitidas, dentre outras despesas previstas e aprovadas: </w:t>
      </w:r>
    </w:p>
    <w:p w:rsidR="00E56A43" w:rsidRPr="00C51B8C" w:rsidRDefault="222E3790" w:rsidP="0045634B">
      <w:pPr>
        <w:pStyle w:val="paragraph"/>
        <w:numPr>
          <w:ilvl w:val="2"/>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70F84EE">
        <w:rPr>
          <w:rStyle w:val="eop"/>
          <w:rFonts w:ascii="Calibri"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470F84EE">
        <w:rPr>
          <w:rStyle w:val="normaltextrun"/>
          <w:rFonts w:asciiTheme="minorHAnsi" w:hAnsiTheme="minorHAnsi" w:cstheme="minorBidi"/>
        </w:rPr>
        <w:t xml:space="preserve"> salário, salários proporcionais, verbas rescisórias e demais encargos sociais e trabalhistas;</w:t>
      </w:r>
    </w:p>
    <w:p w:rsidR="00E56A43" w:rsidRPr="00C51B8C" w:rsidRDefault="222E3790"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lastRenderedPageBreak/>
        <w:t>Despesas referentes a deslocamento e alimentação nos casos em que a execução do obj</w:t>
      </w:r>
      <w:r w:rsidR="433236D1" w:rsidRPr="3B735669">
        <w:rPr>
          <w:rStyle w:val="eop"/>
          <w:rFonts w:ascii="Calibri" w:hAnsi="Calibri" w:cs="Calibri"/>
        </w:rPr>
        <w:t>eto da parceria assim o exija;</w:t>
      </w:r>
    </w:p>
    <w:p w:rsidR="00E56A43" w:rsidRPr="001C6177" w:rsidRDefault="74C7F75C"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Custos indiretos necessários à execução do objeto, seja qual for a proporção em relaç</w:t>
      </w:r>
      <w:r w:rsidR="4C20F47D" w:rsidRPr="3B735669">
        <w:rPr>
          <w:rStyle w:val="eop"/>
          <w:rFonts w:ascii="Calibri" w:hAnsi="Calibri" w:cs="Calibri"/>
        </w:rPr>
        <w:t>ão ao valor total da parceria;</w:t>
      </w:r>
    </w:p>
    <w:p w:rsidR="00E56A43" w:rsidRPr="00C51B8C" w:rsidRDefault="222E3790"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Aquisição de equipamentos e materiais permanentes essenciais à consecução do objeto. </w:t>
      </w:r>
    </w:p>
    <w:p w:rsidR="00E56A43" w:rsidRPr="001C6177" w:rsidRDefault="222E379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rsidR="00E56A43" w:rsidRPr="001C6177" w:rsidRDefault="222E379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rsidR="00E56A43" w:rsidRPr="001C6177" w:rsidRDefault="222E3790"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Excepcionalmente, poderão ser feitos pagamentos em espécie, desde que comprovada a impossibilidade física de pagamento mediante transferência bancária. </w:t>
      </w:r>
    </w:p>
    <w:p w:rsidR="00E56A43" w:rsidRPr="001C6177" w:rsidRDefault="5C7C58D4"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 atraso na disponibilidade dos recursos da parceria autoriza a compensação das despesas despendidas e devidamente comprovadas pela entidade, no cumprimento das obrigações assumidas por meio do Plano de Trabalho, com os valores dos recursos públicos repassa</w:t>
      </w:r>
      <w:r w:rsidR="2017B749" w:rsidRPr="3B735669">
        <w:rPr>
          <w:rStyle w:val="normaltextrun"/>
          <w:rFonts w:asciiTheme="minorHAnsi" w:hAnsiTheme="minorHAnsi" w:cstheme="minorBidi"/>
        </w:rPr>
        <w:t>dos assim que disponibilizados.</w:t>
      </w:r>
    </w:p>
    <w:p w:rsidR="00E56A43" w:rsidRPr="001C6177" w:rsidRDefault="5C7C58D4"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Os recursos recebidos em decorrência da parceria serão depositados em conta corrente específica em instituição financeira pública, nos moldes do art. 51 da Lei n</w:t>
      </w:r>
      <w:r w:rsidR="658A8FCC"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 seguindo o tratamento excepcional as regras do De</w:t>
      </w:r>
      <w:r w:rsidR="2017B749" w:rsidRPr="3B735669">
        <w:rPr>
          <w:rStyle w:val="normaltextrun"/>
          <w:rFonts w:asciiTheme="minorHAnsi" w:hAnsiTheme="minorHAnsi" w:cstheme="minorBidi"/>
        </w:rPr>
        <w:t>creto Municipal n</w:t>
      </w:r>
      <w:r w:rsidR="57044723" w:rsidRPr="3B735669">
        <w:rPr>
          <w:rStyle w:val="normaltextrun"/>
          <w:rFonts w:asciiTheme="minorHAnsi" w:hAnsiTheme="minorHAnsi" w:cstheme="minorBidi"/>
        </w:rPr>
        <w:t>º</w:t>
      </w:r>
      <w:r w:rsidR="2017B749" w:rsidRPr="3B735669">
        <w:rPr>
          <w:rStyle w:val="normaltextrun"/>
          <w:rFonts w:asciiTheme="minorHAnsi" w:hAnsiTheme="minorHAnsi" w:cstheme="minorBidi"/>
        </w:rPr>
        <w:t xml:space="preserve"> 51.197/2010.</w:t>
      </w:r>
    </w:p>
    <w:p w:rsidR="00E56A43" w:rsidRPr="001C6177" w:rsidRDefault="5C7C58D4"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Os rendimentos de ativos financeiros serão aplicados no objeto da parceria, estando sujeitos às mesmas condições de prestação de contas exigidas</w:t>
      </w:r>
      <w:r w:rsidR="2017B749" w:rsidRPr="3B735669">
        <w:rPr>
          <w:rStyle w:val="normaltextrun"/>
          <w:rFonts w:asciiTheme="minorHAnsi" w:hAnsiTheme="minorHAnsi" w:cstheme="minorBidi"/>
        </w:rPr>
        <w:t xml:space="preserve"> para os recursos transferidos.</w:t>
      </w:r>
    </w:p>
    <w:p w:rsidR="00E56A43" w:rsidRDefault="5C7C58D4"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w:t>
      </w:r>
    </w:p>
    <w:p w:rsidR="001C6177" w:rsidRPr="001C6177" w:rsidRDefault="0757CBF5"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FORMALIZAÇÃO DO TERMO DE FOMENTO: </w:t>
      </w:r>
    </w:p>
    <w:p w:rsidR="4D7E21CA" w:rsidRDefault="4D7E21CA" w:rsidP="0045634B">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Com a homologação do processo de seleção a OSC vencedora poderá ser convidada a assinar o Termo de Fomento correspondente, conforme previsão do item</w:t>
      </w:r>
      <w:r w:rsidR="53E4B82E" w:rsidRPr="3B735669">
        <w:rPr>
          <w:rStyle w:val="normaltextrun"/>
          <w:rFonts w:asciiTheme="minorHAnsi" w:hAnsiTheme="minorHAnsi" w:cstheme="minorBidi"/>
        </w:rPr>
        <w:t xml:space="preserve"> 16.8 deste Edital.</w:t>
      </w:r>
    </w:p>
    <w:p w:rsidR="001C6177" w:rsidRPr="001C6177" w:rsidRDefault="2017B749"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prazo para assinatura dos Termos de Fomento será de 05 (cinco) dias úteis </w:t>
      </w:r>
      <w:r w:rsidR="26EE3021" w:rsidRPr="3B735669">
        <w:rPr>
          <w:rStyle w:val="normaltextrun"/>
          <w:rFonts w:ascii="Calibri" w:eastAsia="Calibri" w:hAnsi="Calibri" w:cs="Calibri"/>
          <w:color w:val="000000" w:themeColor="text1"/>
        </w:rPr>
        <w:t>contados a partir da notificação de DGPAR, realizada por meio de envio de e</w:t>
      </w:r>
      <w:r w:rsidR="2761257D" w:rsidRPr="3B735669">
        <w:rPr>
          <w:rStyle w:val="normaltextrun"/>
          <w:rFonts w:ascii="Calibri" w:eastAsia="Calibri" w:hAnsi="Calibri" w:cs="Calibri"/>
          <w:color w:val="000000" w:themeColor="text1"/>
        </w:rPr>
        <w:t>-</w:t>
      </w:r>
      <w:r w:rsidR="26EE3021" w:rsidRPr="3B735669">
        <w:rPr>
          <w:rStyle w:val="normaltextrun"/>
          <w:rFonts w:ascii="Calibri" w:eastAsia="Calibri" w:hAnsi="Calibri" w:cs="Calibri"/>
          <w:color w:val="000000" w:themeColor="text1"/>
        </w:rPr>
        <w:t>mail ao endereço cadastrado na proposta, sob pena de decadência do direito, sem prejuízo das sanções descritas no item 20.1</w:t>
      </w:r>
      <w:r w:rsidRPr="3B735669">
        <w:rPr>
          <w:rStyle w:val="normaltextrun"/>
          <w:rFonts w:asciiTheme="minorHAnsi" w:hAnsiTheme="minorHAnsi" w:cstheme="minorBidi"/>
        </w:rPr>
        <w:t>.</w:t>
      </w:r>
    </w:p>
    <w:p w:rsidR="001C6177" w:rsidRPr="001C6177" w:rsidRDefault="2017B749"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vigência poderá ser prorrogada a critério das partes e de acordo com a legislação em vigor.</w:t>
      </w:r>
    </w:p>
    <w:p w:rsidR="001C6177" w:rsidRPr="001C6177" w:rsidRDefault="2017B749"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prorrogação de ofício da vigência do </w:t>
      </w:r>
      <w:r w:rsidR="6E87850D"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52346E90" w:rsidRPr="3B735669">
        <w:rPr>
          <w:rStyle w:val="normaltextrun"/>
          <w:rFonts w:asciiTheme="minorHAnsi" w:hAnsiTheme="minorHAnsi" w:cstheme="minorBidi"/>
        </w:rPr>
        <w:t>F</w:t>
      </w:r>
      <w:r w:rsidRPr="3B735669">
        <w:rPr>
          <w:rStyle w:val="normaltextrun"/>
          <w:rFonts w:asciiTheme="minorHAnsi" w:hAnsiTheme="minorHAnsi" w:cstheme="minorBidi"/>
        </w:rPr>
        <w:t>omento deve ser feita pela Administração Pública quando ela der causa ao atraso na liberação de recursos financeiros, limitada ao exato período do atraso verificado.</w:t>
      </w:r>
    </w:p>
    <w:p w:rsidR="001C6177" w:rsidRPr="001C6177" w:rsidRDefault="1171110D"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plano de trabalho da parceria poderá ser revisto mediante aditivo </w:t>
      </w:r>
      <w:r w:rsidR="662F9540" w:rsidRPr="3B735669">
        <w:rPr>
          <w:rStyle w:val="normaltextrun"/>
          <w:rFonts w:asciiTheme="minorHAnsi" w:hAnsiTheme="minorHAnsi" w:cstheme="minorBidi"/>
        </w:rPr>
        <w:t xml:space="preserve">ou apostilamento </w:t>
      </w:r>
      <w:r w:rsidRPr="3B735669">
        <w:rPr>
          <w:rStyle w:val="normaltextrun"/>
          <w:rFonts w:asciiTheme="minorHAnsi" w:hAnsiTheme="minorHAnsi" w:cstheme="minorBidi"/>
        </w:rPr>
        <w:t>ao plano de trabalho original, nos termos da lei.</w:t>
      </w:r>
    </w:p>
    <w:p w:rsidR="01C1B8DC" w:rsidRDefault="01C1B8DC" w:rsidP="0045634B">
      <w:pPr>
        <w:pStyle w:val="paragraph"/>
        <w:numPr>
          <w:ilvl w:val="1"/>
          <w:numId w:val="26"/>
        </w:numPr>
        <w:spacing w:beforeAutospacing="0" w:after="120" w:afterAutospacing="0" w:line="360" w:lineRule="auto"/>
        <w:ind w:left="0" w:firstLine="0"/>
        <w:jc w:val="both"/>
        <w:rPr>
          <w:rStyle w:val="normaltextrun"/>
          <w:rFonts w:ascii="Calibri" w:eastAsia="Calibri" w:hAnsi="Calibri" w:cs="Calibri"/>
          <w:color w:val="000000" w:themeColor="text1"/>
        </w:rPr>
      </w:pPr>
      <w:r w:rsidRPr="3B735669">
        <w:rPr>
          <w:rStyle w:val="normaltextrun"/>
          <w:rFonts w:ascii="Calibri" w:eastAsia="Calibri" w:hAnsi="Calibri" w:cs="Calibri"/>
          <w:color w:val="000000" w:themeColor="text1"/>
        </w:rPr>
        <w:t>A celebração da parceria dependerá da previsão de recursos orçamentários suficientes para o custeio das despesas, em consonância com o art. 27, § 6º, da Lei Federal nº 13.019/14, com o art. 29, parágrafo único, do Decreto Municipal nº 57.575/16, com o item 11.14.1 do Anexo Único da Portaria nº 0</w:t>
      </w:r>
      <w:r w:rsidR="7200CF68" w:rsidRPr="3B735669">
        <w:rPr>
          <w:rStyle w:val="normaltextrun"/>
          <w:rFonts w:ascii="Calibri" w:eastAsia="Calibri" w:hAnsi="Calibri" w:cs="Calibri"/>
          <w:color w:val="000000" w:themeColor="text1"/>
        </w:rPr>
        <w:t>197</w:t>
      </w:r>
      <w:r w:rsidRPr="3B735669">
        <w:rPr>
          <w:rStyle w:val="normaltextrun"/>
          <w:rFonts w:ascii="Calibri" w:eastAsia="Calibri" w:hAnsi="Calibri" w:cs="Calibri"/>
          <w:color w:val="000000" w:themeColor="text1"/>
        </w:rPr>
        <w:t>/SEME/</w:t>
      </w:r>
      <w:r w:rsidR="351CD2DC" w:rsidRPr="3B735669">
        <w:rPr>
          <w:rStyle w:val="normaltextrun"/>
          <w:rFonts w:ascii="Calibri" w:eastAsia="Calibri" w:hAnsi="Calibri" w:cs="Calibri"/>
          <w:color w:val="000000" w:themeColor="text1"/>
        </w:rPr>
        <w:t>23</w:t>
      </w:r>
      <w:r w:rsidRPr="3B735669">
        <w:rPr>
          <w:rStyle w:val="normaltextrun"/>
          <w:rFonts w:ascii="Calibri" w:eastAsia="Calibri" w:hAnsi="Calibri" w:cs="Calibri"/>
          <w:color w:val="000000" w:themeColor="text1"/>
        </w:rPr>
        <w:t xml:space="preserve"> e com a própria previsão contida no item 16 do edital.</w:t>
      </w:r>
    </w:p>
    <w:p w:rsidR="001C6177" w:rsidRPr="000E356A" w:rsidRDefault="68461631"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DAS </w:t>
      </w:r>
      <w:r w:rsidR="05C60337" w:rsidRPr="3B735669">
        <w:rPr>
          <w:rStyle w:val="normaltextrun"/>
          <w:rFonts w:ascii="Calibri" w:hAnsi="Calibri" w:cs="Calibri"/>
          <w:b/>
          <w:bCs/>
        </w:rPr>
        <w:t xml:space="preserve">PRESTAÇÃO DE CONTAS: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prestação de contas e todos os atos que dela decorram dar-se-ão em plataforma eletrônica, permitindo a visualização por qualquer interessado.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prestação de contas apresentada pela OSC deverá conter elementos que permitam ao gestor da parceria avaliar o andamento ou concluir que o seu objeto foi </w:t>
      </w:r>
      <w:r w:rsidRPr="3B735669">
        <w:rPr>
          <w:rStyle w:val="normaltextrun"/>
          <w:rFonts w:asciiTheme="minorHAnsi" w:hAnsiTheme="minorHAnsi" w:cstheme="minorBidi"/>
        </w:rPr>
        <w:lastRenderedPageBreak/>
        <w:t xml:space="preserve">executado conforme pactuado, com a adequada descrição das atividades realizadas e a comprovação do alcance das metas e dos resultados esperados. </w:t>
      </w:r>
    </w:p>
    <w:p w:rsidR="79FAA521" w:rsidRDefault="3EAD262A" w:rsidP="0045634B">
      <w:pPr>
        <w:pStyle w:val="paragraph"/>
        <w:numPr>
          <w:ilvl w:val="2"/>
          <w:numId w:val="26"/>
        </w:numPr>
        <w:spacing w:beforeAutospacing="0" w:after="120" w:afterAutospacing="0" w:line="360" w:lineRule="auto"/>
        <w:ind w:left="0" w:firstLine="0"/>
        <w:jc w:val="both"/>
      </w:pPr>
      <w:r w:rsidRPr="3B735669">
        <w:rPr>
          <w:rFonts w:ascii="Calibri" w:eastAsia="Calibri" w:hAnsi="Calibri" w:cs="Calibri"/>
          <w:color w:val="000000" w:themeColor="text1"/>
        </w:rPr>
        <w:t xml:space="preserve">As planilhas de prestação de contas financeira, em formato .xlsx, podem ser acessadas por meio do link: </w:t>
      </w:r>
      <w:r w:rsidR="0A680DA9" w:rsidRPr="3B735669">
        <w:rPr>
          <w:rFonts w:ascii="Calibri" w:eastAsia="Calibri" w:hAnsi="Calibri" w:cs="Calibri"/>
          <w:color w:val="000000" w:themeColor="text1"/>
        </w:rPr>
        <w:t>https://www.prefeitura.sp.gov.br/cidade/secretarias/upload/esportes/2024/Prestacao_de_Contas_Financeira_OSCs.xls</w:t>
      </w:r>
      <w:r w:rsidR="79FAA521">
        <w:tab/>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Serão glosados os valores relacionados a metas e resultados descumpridos sem justificativa suficiente.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prestação de contas deverá ser feita em observância ao disposto no Decreto Municipal n</w:t>
      </w:r>
      <w:r w:rsidR="1A83BA21"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57.575/2016 e na Portaria n</w:t>
      </w:r>
      <w:r w:rsidR="1A83BA21" w:rsidRPr="3B735669">
        <w:rPr>
          <w:rStyle w:val="normaltextrun"/>
          <w:rFonts w:asciiTheme="minorHAnsi" w:hAnsiTheme="minorHAnsi" w:cstheme="minorBidi"/>
        </w:rPr>
        <w:t>º</w:t>
      </w:r>
      <w:r w:rsidR="438CE784" w:rsidRPr="3B735669">
        <w:rPr>
          <w:rStyle w:val="normaltextrun"/>
          <w:rFonts w:asciiTheme="minorHAnsi" w:hAnsiTheme="minorHAnsi" w:cstheme="minorBidi"/>
        </w:rPr>
        <w:t>197/</w:t>
      </w:r>
      <w:r w:rsidRPr="3B735669">
        <w:rPr>
          <w:rStyle w:val="normaltextrun"/>
          <w:rFonts w:asciiTheme="minorHAnsi" w:hAnsiTheme="minorHAnsi" w:cstheme="minorBidi"/>
        </w:rPr>
        <w:t>SEME/20</w:t>
      </w:r>
      <w:r w:rsidR="7DA3087A" w:rsidRPr="3B735669">
        <w:rPr>
          <w:rStyle w:val="normaltextrun"/>
          <w:rFonts w:asciiTheme="minorHAnsi" w:hAnsiTheme="minorHAnsi" w:cstheme="minorBidi"/>
        </w:rPr>
        <w:t>23</w:t>
      </w:r>
      <w:r w:rsidRPr="3B735669">
        <w:rPr>
          <w:rStyle w:val="normaltextrun"/>
          <w:rFonts w:asciiTheme="minorHAnsi" w:hAnsiTheme="minorHAnsi" w:cstheme="minorBidi"/>
        </w:rPr>
        <w:t>, combinado com a Lei Federal n</w:t>
      </w:r>
      <w:r w:rsidR="1A83BA21"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 competindo unicamente à Administração Pública decidir sobre a regularidade, ou não, da aplicação dos recursos transferidos a OSC proponente.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Administração Pública realizará manifestação conclusiva sobre a prestação final de contas, dispondo sobre: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Aprovação da prestação de contas;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Aprovação da prestação de contas com ressalvas, mesmo que cumpridos os objetos e as metas da parceria, se estiver evidenciada impropriedade ou qualquer outra falta de natureza formal de q</w:t>
      </w:r>
      <w:r w:rsidR="1A83BA21" w:rsidRPr="3B735669">
        <w:rPr>
          <w:rStyle w:val="eop"/>
          <w:rFonts w:ascii="Calibri" w:hAnsi="Calibri" w:cs="Calibri"/>
        </w:rPr>
        <w:t>ue não resulte danos ao erário;</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São consideradas falhas formais sem prejuízo de outras: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lastRenderedPageBreak/>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A inadequação ou a imperfeição a respeito de exigência, forma ou procedimento a ser adotado desde que o objetivo ou resultado final pretendido pela execução da parceria seja alcançado.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contas serão rejeitadas quando: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Houver omissão no dever de prestar contas;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Houver descumprimento injustificado dos objetivos e metas estabelecidos no plano de trabalho;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Ocorrer danos ao erário decorrente de ato de gestão ilegítimo ou antieconômico;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Houver desfalque ou desvio de dinh</w:t>
      </w:r>
      <w:r w:rsidR="1A83BA21" w:rsidRPr="3B735669">
        <w:rPr>
          <w:rStyle w:val="eop"/>
          <w:rFonts w:ascii="Calibri" w:hAnsi="Calibri" w:cs="Calibri"/>
        </w:rPr>
        <w:t>eiro, bens ou valores públicos;</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Não for executado o objeto da parceria;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Os recursos forem aplicados em finalidades diversas das previstas na parceria.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Da decisão que rejeitar as contas prestadas caberá um único recurso ao Secretário Municipal da Pasta que deverá ser interposto no prazo de 10 (dez) dias úteis a contar da notificação da decisão.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Exaurida a fase recursal, se mantida a decisão, a OSC deverá ressarcir o erário de forma integral dos recursos. </w:t>
      </w:r>
    </w:p>
    <w:p w:rsidR="001C6177" w:rsidRPr="00D83907"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rsidR="001C6177" w:rsidRPr="00D83907"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O dano ao erário será previamente delimitado para embasar a rejeição das contas prestadas. </w:t>
      </w:r>
    </w:p>
    <w:p w:rsidR="001C6177" w:rsidRPr="007611FD" w:rsidRDefault="3BF8B467"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lastRenderedPageBreak/>
        <w:t xml:space="preserve">Os valores apurados serão acrescidos de correção monetária e juros, bem como inscritos no CADIN Municipal, por meio de despacho da autoridade administrativa competente. </w:t>
      </w:r>
    </w:p>
    <w:p w:rsidR="001C6177" w:rsidRPr="007611FD"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OSCs, para fins de prestação de contas, deverão apresentar os seguintes documentos: </w:t>
      </w:r>
    </w:p>
    <w:p w:rsidR="001C6177" w:rsidRPr="007611FD"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rsidR="001C6177" w:rsidRPr="007611FD" w:rsidRDefault="55A008B9"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Na hipótese de descumprimento de metas e resultados estabelecidos no plano de trabalho, r</w:t>
      </w:r>
      <w:r w:rsidR="793618E6" w:rsidRPr="3B735669">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rsidR="001C6177" w:rsidRPr="007611FD"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Extrato bancário da conta específica vinculada à execução da parceria, se necessário acompanhado de relatório sintético de conciliação bancária com indicação de despesas e receitas; </w:t>
      </w:r>
    </w:p>
    <w:p w:rsidR="001C6177" w:rsidRPr="007611FD"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Comprovante do recolhimento do saldo da conta bancária específica, quando houver, no caso de prestação de contas final; </w:t>
      </w:r>
    </w:p>
    <w:p w:rsidR="001C6177" w:rsidRPr="007611FD"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Material comprobatório do cumprimento do objeto em fotos, vídeos ou outros suportes, quando couber; </w:t>
      </w:r>
    </w:p>
    <w:p w:rsidR="001C6177" w:rsidRPr="007611FD" w:rsidRDefault="3BF8B467" w:rsidP="0045634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Relação de eventuais bens adquiridos; </w:t>
      </w:r>
    </w:p>
    <w:p w:rsidR="001C6177" w:rsidRPr="00726656" w:rsidRDefault="3BF8B467"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rsidR="001C6177" w:rsidRPr="00726656"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Em caso de descumprimento parcial de metas ou resultados fixados no plano de trabalho, poderá ser apresentado relatório de execução financeira parcial </w:t>
      </w:r>
      <w:r w:rsidRPr="3B735669">
        <w:rPr>
          <w:rStyle w:val="normaltextrun"/>
          <w:rFonts w:asciiTheme="minorHAnsi" w:hAnsiTheme="minorHAnsi" w:cstheme="minorBidi"/>
        </w:rPr>
        <w:lastRenderedPageBreak/>
        <w:t xml:space="preserve">concernente a referidas metas ou resultados, desde que existam condições de segregar referidos itens de despesa. </w:t>
      </w:r>
    </w:p>
    <w:p w:rsidR="001C6177" w:rsidRPr="00726656"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está obrigada a prestar contas da boa e regular aplicação dos recursos recebidos em caráter final até 90 (noventa) dias, contados do término de sua vigência. </w:t>
      </w:r>
    </w:p>
    <w:p w:rsidR="001C6177" w:rsidRPr="000E356A" w:rsidRDefault="304A0EF8"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O prazo poderá ser prorrogado por até 30 (trinta) dias, a critério do titular do Órgão ou daquele a quem tiver sido delegada a competência, des</w:t>
      </w:r>
      <w:r w:rsidR="51B891B6" w:rsidRPr="3B735669">
        <w:rPr>
          <w:rStyle w:val="eop"/>
          <w:rFonts w:ascii="Calibri" w:hAnsi="Calibri" w:cs="Calibri"/>
        </w:rPr>
        <w:t>de que devidamente justificado.</w:t>
      </w:r>
    </w:p>
    <w:p w:rsidR="001C6177" w:rsidRPr="000E356A" w:rsidRDefault="5D2A1870"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N</w:t>
      </w:r>
      <w:r w:rsidR="304A0EF8" w:rsidRPr="3B735669">
        <w:rPr>
          <w:rStyle w:val="normaltextrun"/>
          <w:rFonts w:ascii="Calibri" w:hAnsi="Calibri" w:cs="Calibri"/>
        </w:rPr>
        <w:t>a hipótese de devolução de recursos, a guia de recolhimento deverá ser apresentada juntame</w:t>
      </w:r>
      <w:r w:rsidR="51B891B6" w:rsidRPr="3B735669">
        <w:rPr>
          <w:rStyle w:val="normaltextrun"/>
          <w:rFonts w:ascii="Calibri" w:hAnsi="Calibri" w:cs="Calibri"/>
        </w:rPr>
        <w:t>nte com a prestação de contas;</w:t>
      </w:r>
    </w:p>
    <w:p w:rsidR="001C6177" w:rsidRPr="000E356A" w:rsidRDefault="304A0EF8" w:rsidP="0045634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3B735669">
        <w:rPr>
          <w:rStyle w:val="normaltextrun"/>
          <w:rFonts w:ascii="Calibri" w:hAnsi="Calibri" w:cs="Calibri"/>
        </w:rPr>
        <w:t>orrogável de 30 (trinta) dias.</w:t>
      </w:r>
    </w:p>
    <w:p w:rsidR="001C6177" w:rsidRPr="000E356A"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3B735669">
        <w:rPr>
          <w:rStyle w:val="normaltextrun"/>
          <w:rFonts w:asciiTheme="minorHAnsi" w:hAnsiTheme="minorHAnsi" w:cstheme="minorBidi"/>
        </w:rPr>
        <w:t>eríodo.</w:t>
      </w:r>
    </w:p>
    <w:p w:rsidR="001C6177" w:rsidRPr="000E356A" w:rsidRDefault="68461631"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DAS </w:t>
      </w:r>
      <w:r w:rsidR="05C60337" w:rsidRPr="3B735669">
        <w:rPr>
          <w:rStyle w:val="normaltextrun"/>
          <w:rFonts w:ascii="Calibri" w:hAnsi="Calibri" w:cs="Calibri"/>
          <w:b/>
          <w:bCs/>
        </w:rPr>
        <w:t>SANÇÕES:</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execução da parceria em desacordo com o plano de trabalho e com as normas da Lei Federal nº 13.019/2014, do Decreto Municipal nº 57.575/2016 e da Portaria nº </w:t>
      </w:r>
      <w:r w:rsidR="2B105BB0" w:rsidRPr="3B735669">
        <w:rPr>
          <w:rStyle w:val="normaltextrun"/>
          <w:rFonts w:asciiTheme="minorHAnsi" w:hAnsiTheme="minorHAnsi" w:cstheme="minorBidi"/>
        </w:rPr>
        <w:t>197/SEME/2023,</w:t>
      </w:r>
      <w:r w:rsidRPr="3B735669">
        <w:rPr>
          <w:rStyle w:val="normaltextrun"/>
          <w:rFonts w:asciiTheme="minorHAnsi" w:hAnsiTheme="minorHAnsi" w:cstheme="minorBidi"/>
        </w:rPr>
        <w:t xml:space="preserve"> poderá acarretar, garantida a defesa prévia, na aplicação à OSC das seguintes sanções:</w:t>
      </w:r>
    </w:p>
    <w:p w:rsidR="001C6177" w:rsidRPr="0027298A" w:rsidRDefault="51B891B6"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Advertência por escrito;</w:t>
      </w:r>
    </w:p>
    <w:p w:rsidR="001C6177" w:rsidRPr="0027298A" w:rsidRDefault="304A0EF8"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 xml:space="preserve">Suspensão temporária de participar em chamamento público e impedimento de celebrar parceria ou contrato com órgãos e entidades da esfera do governo da administração pública sancionadora, por prazo não superior a 02 (dois) anos; </w:t>
      </w:r>
    </w:p>
    <w:p w:rsidR="001C6177" w:rsidRPr="0027298A" w:rsidRDefault="304A0EF8"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w:t>
      </w:r>
      <w:r w:rsidRPr="3B735669">
        <w:rPr>
          <w:rStyle w:val="normaltextrun"/>
          <w:rFonts w:ascii="Calibri" w:hAnsi="Calibri" w:cs="Calibri"/>
        </w:rPr>
        <w:lastRenderedPageBreak/>
        <w:t>será concedida sempre que a OSC ressarcir a administração pelos prejuízos resultantes e depois de decorrido o prazo da sanção aplicada com base no item an</w:t>
      </w:r>
      <w:r w:rsidR="3769CF11" w:rsidRPr="3B735669">
        <w:rPr>
          <w:rStyle w:val="normaltextrun"/>
          <w:rFonts w:ascii="Calibri" w:hAnsi="Calibri" w:cs="Calibri"/>
        </w:rPr>
        <w:t>terior.</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 prazo para apresentação de defesa é de 05 (cinco) dias úteis par</w:t>
      </w:r>
      <w:r w:rsidR="3769CF11" w:rsidRPr="3B735669">
        <w:rPr>
          <w:rStyle w:val="normaltextrun"/>
          <w:rFonts w:asciiTheme="minorHAnsi" w:hAnsiTheme="minorHAnsi" w:cstheme="minorBidi"/>
        </w:rPr>
        <w:t>a a sanção prevista n</w:t>
      </w:r>
      <w:r w:rsidR="3BCA458F" w:rsidRPr="3B735669">
        <w:rPr>
          <w:rStyle w:val="normaltextrun"/>
          <w:rFonts w:asciiTheme="minorHAnsi" w:hAnsiTheme="minorHAnsi" w:cstheme="minorBidi"/>
        </w:rPr>
        <w:t xml:space="preserve">o </w:t>
      </w:r>
      <w:r w:rsidR="7D2FFC75" w:rsidRPr="3B735669">
        <w:rPr>
          <w:rStyle w:val="normaltextrun"/>
          <w:rFonts w:asciiTheme="minorHAnsi" w:hAnsiTheme="minorHAnsi" w:cstheme="minorBidi"/>
        </w:rPr>
        <w:t>sub</w:t>
      </w:r>
      <w:r w:rsidR="3BCA458F" w:rsidRPr="3B735669">
        <w:rPr>
          <w:rStyle w:val="normaltextrun"/>
          <w:rFonts w:asciiTheme="minorHAnsi" w:hAnsiTheme="minorHAnsi" w:cstheme="minorBidi"/>
        </w:rPr>
        <w:t>item 20.1.1.</w:t>
      </w:r>
      <w:r w:rsidRPr="3B735669">
        <w:rPr>
          <w:rStyle w:val="normaltextrun"/>
          <w:rFonts w:asciiTheme="minorHAnsi" w:hAnsiTheme="minorHAnsi" w:cstheme="minorBidi"/>
        </w:rPr>
        <w:t xml:space="preserve"> e 10 (dez) dias úteis para as sanções</w:t>
      </w:r>
      <w:r w:rsidR="3769CF11" w:rsidRPr="3B735669">
        <w:rPr>
          <w:rStyle w:val="normaltextrun"/>
          <w:rFonts w:asciiTheme="minorHAnsi" w:hAnsiTheme="minorHAnsi" w:cstheme="minorBidi"/>
        </w:rPr>
        <w:t xml:space="preserve"> previstas n</w:t>
      </w:r>
      <w:r w:rsidR="530BFF67" w:rsidRPr="3B735669">
        <w:rPr>
          <w:rStyle w:val="normaltextrun"/>
          <w:rFonts w:asciiTheme="minorHAnsi" w:hAnsiTheme="minorHAnsi" w:cstheme="minorBidi"/>
        </w:rPr>
        <w:t>o</w:t>
      </w:r>
      <w:r w:rsidR="155A1502" w:rsidRPr="3B735669">
        <w:rPr>
          <w:rStyle w:val="normaltextrun"/>
          <w:rFonts w:asciiTheme="minorHAnsi" w:hAnsiTheme="minorHAnsi" w:cstheme="minorBidi"/>
        </w:rPr>
        <w:t>s</w:t>
      </w:r>
      <w:r w:rsidR="035A7AA6" w:rsidRPr="3B735669">
        <w:rPr>
          <w:rStyle w:val="normaltextrun"/>
          <w:rFonts w:asciiTheme="minorHAnsi" w:hAnsiTheme="minorHAnsi" w:cstheme="minorBidi"/>
        </w:rPr>
        <w:t>sub</w:t>
      </w:r>
      <w:r w:rsidR="530BFF67" w:rsidRPr="3B735669">
        <w:rPr>
          <w:rStyle w:val="normaltextrun"/>
          <w:rFonts w:asciiTheme="minorHAnsi" w:hAnsiTheme="minorHAnsi" w:cstheme="minorBidi"/>
        </w:rPr>
        <w:t>ite</w:t>
      </w:r>
      <w:r w:rsidR="7DEC9AA6" w:rsidRPr="3B735669">
        <w:rPr>
          <w:rStyle w:val="normaltextrun"/>
          <w:rFonts w:asciiTheme="minorHAnsi" w:hAnsiTheme="minorHAnsi" w:cstheme="minorBidi"/>
        </w:rPr>
        <w:t>ns</w:t>
      </w:r>
      <w:r w:rsidR="530BFF67" w:rsidRPr="3B735669">
        <w:rPr>
          <w:rStyle w:val="normaltextrun"/>
          <w:rFonts w:asciiTheme="minorHAnsi" w:hAnsiTheme="minorHAnsi" w:cstheme="minorBidi"/>
        </w:rPr>
        <w:t xml:space="preserve"> 20.1.2.</w:t>
      </w:r>
      <w:r w:rsidR="3769CF11" w:rsidRPr="3B735669">
        <w:rPr>
          <w:rStyle w:val="normaltextrun"/>
          <w:rFonts w:asciiTheme="minorHAnsi" w:hAnsiTheme="minorHAnsi" w:cstheme="minorBidi"/>
        </w:rPr>
        <w:t xml:space="preserve"> e </w:t>
      </w:r>
      <w:r w:rsidR="3B7332D7" w:rsidRPr="3B735669">
        <w:rPr>
          <w:rStyle w:val="normaltextrun"/>
          <w:rFonts w:asciiTheme="minorHAnsi" w:hAnsiTheme="minorHAnsi" w:cstheme="minorBidi"/>
        </w:rPr>
        <w:t>20.1.3</w:t>
      </w:r>
      <w:r w:rsidR="3769CF11" w:rsidRPr="3B735669">
        <w:rPr>
          <w:rStyle w:val="normaltextrun"/>
          <w:rFonts w:asciiTheme="minorHAnsi" w:hAnsiTheme="minorHAnsi" w:cstheme="minorBidi"/>
        </w:rPr>
        <w:t>.</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Compete ao gestor da parceria decidir pela aplicação de penalida</w:t>
      </w:r>
      <w:r w:rsidR="3769CF11" w:rsidRPr="3B735669">
        <w:rPr>
          <w:rStyle w:val="normaltextrun"/>
          <w:rFonts w:asciiTheme="minorHAnsi" w:hAnsiTheme="minorHAnsi" w:cstheme="minorBidi"/>
        </w:rPr>
        <w:t>de no caso de advertência.</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Compete ao Secretário da Pasta decidir pela aplicação de penalidade nos casos de suspensão do direito de participar de chamamento público e de declaração de inidoneidade. </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OSC terá o prazo de 10 (dez) dias úteis para interpor recurs</w:t>
      </w:r>
      <w:r w:rsidR="3769CF11" w:rsidRPr="3B735669">
        <w:rPr>
          <w:rStyle w:val="normaltextrun"/>
          <w:rFonts w:asciiTheme="minorHAnsi" w:hAnsiTheme="minorHAnsi" w:cstheme="minorBidi"/>
        </w:rPr>
        <w:t>o contra a penalidade aplicada.</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3B735669">
        <w:rPr>
          <w:rStyle w:val="normaltextrun"/>
          <w:rFonts w:asciiTheme="minorHAnsi" w:hAnsiTheme="minorHAnsi" w:cstheme="minorBidi"/>
        </w:rPr>
        <w:t>contraditório e a ampla defesa.</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imposição das sanções previstas será proporcional à gravidade do fato que a motivar, consideradas as circunstâncias objetivas do caso, e dela será notificada a proponente.  </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As sanções poderão ser cumuladas, podendo incidir também outras sanções acaso pr</w:t>
      </w:r>
      <w:r w:rsidR="3769CF11" w:rsidRPr="3B735669">
        <w:rPr>
          <w:rStyle w:val="normaltextrun"/>
          <w:rFonts w:asciiTheme="minorHAnsi" w:hAnsiTheme="minorHAnsi" w:cstheme="minorBidi"/>
        </w:rPr>
        <w:t>evistas na legislação em vigor.</w:t>
      </w:r>
    </w:p>
    <w:p w:rsidR="001C6177" w:rsidRPr="0027298A" w:rsidRDefault="05C60337"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ANTICORRU</w:t>
      </w:r>
      <w:r w:rsidR="10C4B52D" w:rsidRPr="3B735669">
        <w:rPr>
          <w:rStyle w:val="normaltextrun"/>
          <w:rFonts w:ascii="Calibri" w:hAnsi="Calibri" w:cs="Calibri"/>
          <w:b/>
          <w:bCs/>
        </w:rPr>
        <w:t>PÇÃO E PROTEÇÃO GERAL DE DADOS:</w:t>
      </w:r>
    </w:p>
    <w:p w:rsidR="001C6177" w:rsidRPr="0027298A"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rsidR="001C6177" w:rsidRPr="0027298A"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As obrigações de confidencialidade previstas acima estendem-se aos funcionários, prestadores de serviços, prepos</w:t>
      </w:r>
      <w:r w:rsidR="1B1FCE9A" w:rsidRPr="3B735669">
        <w:rPr>
          <w:rStyle w:val="normaltextrun"/>
          <w:rFonts w:asciiTheme="minorHAnsi" w:hAnsiTheme="minorHAnsi" w:cstheme="minorBidi"/>
        </w:rPr>
        <w:t>tos e/ou representantes da OSC.</w:t>
      </w:r>
    </w:p>
    <w:p w:rsidR="001C6177" w:rsidRPr="0027298A"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rsidR="001C6177" w:rsidRPr="0027298A"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Quaisquer tratamentos de dados pessoais realizados no bojo do presente ajuste, ou em razão dele, deverão observar as disposições da Lei nº 13.709/2018, e de normas complementares expedidas pela Autoridade Nacional de</w:t>
      </w:r>
      <w:r w:rsidR="1B1FCE9A" w:rsidRPr="3B735669">
        <w:rPr>
          <w:rStyle w:val="normaltextrun"/>
          <w:rFonts w:asciiTheme="minorHAnsi" w:hAnsiTheme="minorHAnsi" w:cstheme="minorBidi"/>
        </w:rPr>
        <w:t xml:space="preserve"> Proteção de Dados e pela SEME.</w:t>
      </w:r>
    </w:p>
    <w:p w:rsidR="001C6177" w:rsidRPr="0027298A"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Havendo necessidade de compartilhamento de dados pessoais no contexto deste ajuste, serão transferidos somente os dados estritamente necessários para a perfeita execução do objeto acordado, os quais deverão ser utiliz</w:t>
      </w:r>
      <w:r w:rsidR="1B1FCE9A" w:rsidRPr="3B735669">
        <w:rPr>
          <w:rStyle w:val="normaltextrun"/>
          <w:rFonts w:asciiTheme="minorHAnsi" w:hAnsiTheme="minorHAnsi" w:cstheme="minorBidi"/>
        </w:rPr>
        <w:t>adas estritamente para tal fim.</w:t>
      </w:r>
    </w:p>
    <w:p w:rsidR="001C6177" w:rsidRPr="0027298A" w:rsidRDefault="3BF8B467"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rsidR="001C6177" w:rsidRPr="0027298A" w:rsidRDefault="3BF8B467"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No caso de transferência de dados a terceiros, previamente autorizada pela SEME, a OSC deverá submeter terceiros às mesmas exigências estipuladas neste instrumento, no que se refere à segurança e privacidade de dados. </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Theme="minorHAnsi" w:hAnsiTheme="minorHAnsi" w:cstheme="minorBidi"/>
        </w:rPr>
        <w:t>A OSC deverá eliminar quaisquer dados pessoais recebidos em decorrência deste acordo, sempre que determinado pela SEME, e com expressa anuência da SEME, nas seguintes hipóteses:</w:t>
      </w:r>
    </w:p>
    <w:p w:rsidR="001C6177" w:rsidRPr="0027298A" w:rsidRDefault="0E24430F"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C</w:t>
      </w:r>
      <w:r w:rsidR="304A0EF8" w:rsidRPr="3B735669">
        <w:rPr>
          <w:rStyle w:val="normaltextrun"/>
          <w:rFonts w:ascii="Calibri" w:hAnsi="Calibri" w:cs="Calibri"/>
        </w:rPr>
        <w:t xml:space="preserve">aso os dados se tornem desnecessários; </w:t>
      </w:r>
    </w:p>
    <w:p w:rsidR="001C6177" w:rsidRPr="0027298A" w:rsidRDefault="7A77A57E"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S</w:t>
      </w:r>
      <w:r w:rsidR="304A0EF8" w:rsidRPr="3B735669">
        <w:rPr>
          <w:rStyle w:val="normaltextrun"/>
          <w:rFonts w:ascii="Calibri" w:hAnsi="Calibri" w:cs="Calibri"/>
        </w:rPr>
        <w:t xml:space="preserve">e houver o término de procedimento de tratamento específico para o qual os dados se faziam necessários; </w:t>
      </w:r>
    </w:p>
    <w:p w:rsidR="001C6177" w:rsidRPr="0027298A" w:rsidRDefault="10FA7073" w:rsidP="0045634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O</w:t>
      </w:r>
      <w:r w:rsidR="304A0EF8" w:rsidRPr="3B735669">
        <w:rPr>
          <w:rStyle w:val="normaltextrun"/>
          <w:rFonts w:ascii="Calibri" w:hAnsi="Calibri" w:cs="Calibri"/>
        </w:rPr>
        <w:t xml:space="preserve">correndo o fim da vigência do ajuste. </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w:t>
      </w:r>
      <w:r w:rsidRPr="3B735669">
        <w:rPr>
          <w:rStyle w:val="normaltextrun"/>
          <w:rFonts w:asciiTheme="minorHAnsi" w:hAnsiTheme="minorHAnsi" w:cstheme="minorBidi"/>
        </w:rPr>
        <w:lastRenderedPageBreak/>
        <w:t xml:space="preserve">inadequado ou ilícito, obrigando-se a proceder às adequações demandadas pela SEME, com o fim de resguardar a </w:t>
      </w:r>
      <w:r w:rsidR="3769CF11" w:rsidRPr="3B735669">
        <w:rPr>
          <w:rStyle w:val="normaltextrun"/>
          <w:rFonts w:asciiTheme="minorHAnsi" w:hAnsiTheme="minorHAnsi" w:cstheme="minorBidi"/>
        </w:rPr>
        <w:t>segurança e o sigilo dos dados.</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OSC e a SEME deverão registrar todas as atividades de tratamento de dados pessoais re</w:t>
      </w:r>
      <w:r w:rsidR="3769CF11" w:rsidRPr="3B735669">
        <w:rPr>
          <w:rStyle w:val="normaltextrun"/>
          <w:rFonts w:asciiTheme="minorHAnsi" w:hAnsiTheme="minorHAnsi" w:cstheme="minorBidi"/>
        </w:rPr>
        <w:t>alizadas em razão deste ajuste.</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3B735669">
        <w:rPr>
          <w:rStyle w:val="normaltextrun"/>
          <w:rFonts w:asciiTheme="minorHAnsi" w:hAnsiTheme="minorHAnsi" w:cstheme="minorBidi"/>
        </w:rPr>
        <w:t xml:space="preserve"> Nacional de Proteção de Dados.</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rsidR="001C6177" w:rsidRPr="0027298A" w:rsidRDefault="304A0EF8"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Para a execução do </w:t>
      </w:r>
      <w:r w:rsidR="7B680F33"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53C0033A" w:rsidRPr="3B735669">
        <w:rPr>
          <w:rStyle w:val="normaltextrun"/>
          <w:rFonts w:asciiTheme="minorHAnsi" w:hAnsiTheme="minorHAnsi" w:cstheme="minorBidi"/>
        </w:rPr>
        <w:t>F</w:t>
      </w:r>
      <w:r w:rsidRPr="3B735669">
        <w:rPr>
          <w:rStyle w:val="normaltextrun"/>
          <w:rFonts w:asciiTheme="minorHAnsi" w:hAnsiTheme="minorHAnsi" w:cstheme="minorBid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rsidR="001C6177" w:rsidRPr="0027298A" w:rsidRDefault="10C4B52D" w:rsidP="0045634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DISPOSIÇÕES FINAIS:</w:t>
      </w:r>
    </w:p>
    <w:p w:rsidR="001C6177" w:rsidRPr="0027298A"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As normas disciplinadoras contidas neste edital serão interpretadas em favor da ampliação da disputa, respeitada a igualdade de oportunidade entre as participantes e desde que não comprometam o interesse público, a finalidad</w:t>
      </w:r>
      <w:r w:rsidR="38352375" w:rsidRPr="3B735669">
        <w:rPr>
          <w:rStyle w:val="normaltextrun"/>
          <w:rFonts w:asciiTheme="minorHAnsi" w:hAnsiTheme="minorHAnsi" w:cstheme="minorBidi"/>
        </w:rPr>
        <w:t>e e a segurança da contratação.</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 xml:space="preserve">Os proponentes assumirão todos os custos de preparação e apresentação de suas propostas e a SEME não será, em qualquer hipótese, responsável por esses custos, independentemente da condução ou do resultado do chamamento público.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participação neste processo seletivo implicará aceitação integral e irretratável dos termos deste edital e seus anexos, bem como na observância dos regulamentos administrativo</w:t>
      </w:r>
      <w:r w:rsidR="2E30EC21" w:rsidRPr="3B735669">
        <w:rPr>
          <w:rStyle w:val="normaltextrun"/>
          <w:rFonts w:asciiTheme="minorHAnsi" w:hAnsiTheme="minorHAnsi" w:cstheme="minorBidi"/>
        </w:rPr>
        <w:t>s e demais normas aplicáveis.</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Os proponentes são responsáveis pela fidelidade e legitimidade das informações e dos documentos apresentado</w:t>
      </w:r>
      <w:r w:rsidR="2E30EC21" w:rsidRPr="3B735669">
        <w:rPr>
          <w:rStyle w:val="normaltextrun"/>
          <w:rFonts w:asciiTheme="minorHAnsi" w:hAnsiTheme="minorHAnsi" w:cstheme="minorBidi"/>
        </w:rPr>
        <w:t>s em qualquer fase do processo.</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Administração Pública se reserva o direito de, a qualquer tempo e a seu exclusivo critério, por despacho motivado, adiar ou revogar a presente seleção, sem que isso represente motivo para que as OSCs proponentes pleiteie</w:t>
      </w:r>
      <w:r w:rsidR="2E30EC21" w:rsidRPr="3B735669">
        <w:rPr>
          <w:rStyle w:val="normaltextrun"/>
          <w:rFonts w:asciiTheme="minorHAnsi" w:hAnsiTheme="minorHAnsi" w:cstheme="minorBidi"/>
        </w:rPr>
        <w:t>m qualquer tipo de indenização.</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retificações do presente edital, por iniciativa da Administração Pública ou provocada por eventuais impugnações, serão publicadas no Diário Oficial da Cidade de São Paulo.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Caso as alterações interfiram na elaboração das Propostas, deverão importar na reabertura do prazo para entrega dos mesmos.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resposta às impugnações caberá ao Chefe de Gabinete e deverá ser publicada até a data fixada para apresentação das propostas.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impugnação não impedirá a OSC impugnante de participar do chamamento público.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Chefe de Gabinete resolverá os casos omissos e as situações não previstas no presente edital, observadas as disposições legais e os princípios que regem a Administração Pública.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Os pedidos de esclarecimentos, decorrentes de dúvidas na interpretação deste Edital e de seus anexos, deverão ser encaminhados com antecedência mínima de 05 </w:t>
      </w:r>
      <w:r w:rsidRPr="3B735669">
        <w:rPr>
          <w:rStyle w:val="normaltextrun"/>
          <w:rFonts w:asciiTheme="minorHAnsi" w:hAnsiTheme="minorHAnsi" w:cstheme="minorBidi"/>
        </w:rPr>
        <w:lastRenderedPageBreak/>
        <w:t xml:space="preserve">(cinco) dias úteis da data limite para envio da proposta, exclusivamente de forma eletrônica, pelo endereço eletrônico semegabinete@prefeitura.sp.gov.br.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Fica eleito o foro do Município de São Paulo para dirimir quaisquer controvérsias decorrentes do presente certame. </w:t>
      </w:r>
    </w:p>
    <w:p w:rsidR="001C6177" w:rsidRPr="00FC3653" w:rsidRDefault="316E449A" w:rsidP="0045634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3B735669">
        <w:rPr>
          <w:rStyle w:val="normaltextrun"/>
          <w:rFonts w:asciiTheme="minorHAnsi" w:hAnsiTheme="minorHAnsi" w:cstheme="minorBidi"/>
        </w:rPr>
        <w:t>rário da Administração.</w:t>
      </w:r>
    </w:p>
    <w:p w:rsidR="001C6177" w:rsidRPr="001C6177" w:rsidRDefault="304A0EF8" w:rsidP="445E3CA2">
      <w:pPr>
        <w:pStyle w:val="paragraph"/>
        <w:spacing w:after="120" w:line="360" w:lineRule="auto"/>
        <w:jc w:val="both"/>
        <w:textAlignment w:val="baseline"/>
        <w:rPr>
          <w:rStyle w:val="normaltextrun"/>
          <w:rFonts w:asciiTheme="minorHAnsi" w:hAnsiTheme="minorHAnsi" w:cstheme="minorBidi"/>
        </w:rPr>
      </w:pPr>
      <w:r w:rsidRPr="445E3CA2">
        <w:rPr>
          <w:rStyle w:val="normaltextrun"/>
          <w:rFonts w:asciiTheme="minorHAnsi" w:hAnsiTheme="minorHAnsi" w:cstheme="minorBidi"/>
        </w:rPr>
        <w:t xml:space="preserve">São Paulo – SP, </w:t>
      </w:r>
      <w:r w:rsidR="788AE59B" w:rsidRPr="445E3CA2">
        <w:rPr>
          <w:rStyle w:val="normaltextrun"/>
          <w:rFonts w:asciiTheme="minorHAnsi" w:hAnsiTheme="minorHAnsi" w:cstheme="minorBidi"/>
        </w:rPr>
        <w:t xml:space="preserve">__ </w:t>
      </w:r>
      <w:r w:rsidRPr="445E3CA2">
        <w:rPr>
          <w:rStyle w:val="normaltextrun"/>
          <w:rFonts w:asciiTheme="minorHAnsi" w:hAnsiTheme="minorHAnsi" w:cstheme="minorBidi"/>
        </w:rPr>
        <w:t xml:space="preserve">de </w:t>
      </w:r>
      <w:r w:rsidR="2AF26645" w:rsidRPr="445E3CA2">
        <w:rPr>
          <w:rStyle w:val="normaltextrun"/>
          <w:rFonts w:asciiTheme="minorHAnsi" w:hAnsiTheme="minorHAnsi" w:cstheme="minorBidi"/>
        </w:rPr>
        <w:t xml:space="preserve">______ </w:t>
      </w:r>
      <w:r w:rsidRPr="445E3CA2">
        <w:rPr>
          <w:rStyle w:val="normaltextrun"/>
          <w:rFonts w:asciiTheme="minorHAnsi" w:hAnsiTheme="minorHAnsi" w:cstheme="minorBidi"/>
        </w:rPr>
        <w:t>de 20</w:t>
      </w:r>
      <w:r w:rsidR="432F4174" w:rsidRPr="445E3CA2">
        <w:rPr>
          <w:rStyle w:val="normaltextrun"/>
          <w:rFonts w:asciiTheme="minorHAnsi" w:hAnsiTheme="minorHAnsi" w:cstheme="minorBidi"/>
        </w:rPr>
        <w:t>2</w:t>
      </w:r>
      <w:r w:rsidR="71527373" w:rsidRPr="445E3CA2">
        <w:rPr>
          <w:rStyle w:val="normaltextrun"/>
          <w:rFonts w:asciiTheme="minorHAnsi" w:hAnsiTheme="minorHAnsi" w:cstheme="minorBidi"/>
        </w:rPr>
        <w:t>5</w:t>
      </w:r>
      <w:r w:rsidRPr="445E3CA2">
        <w:rPr>
          <w:rStyle w:val="normaltextrun"/>
          <w:rFonts w:asciiTheme="minorHAnsi" w:hAnsiTheme="minorHAnsi" w:cstheme="minorBidi"/>
        </w:rPr>
        <w:t>.</w:t>
      </w:r>
    </w:p>
    <w:p w:rsidR="49CFAD9A" w:rsidRDefault="49CFAD9A" w:rsidP="49CFAD9A">
      <w:pPr>
        <w:pStyle w:val="paragraph"/>
        <w:spacing w:after="120" w:line="360" w:lineRule="auto"/>
        <w:jc w:val="both"/>
        <w:rPr>
          <w:rStyle w:val="normaltextrun"/>
          <w:rFonts w:asciiTheme="minorHAnsi" w:hAnsiTheme="minorHAnsi" w:cstheme="minorBidi"/>
        </w:rPr>
      </w:pPr>
    </w:p>
    <w:p w:rsidR="49CFAD9A" w:rsidRDefault="49CFAD9A" w:rsidP="49CFAD9A">
      <w:pPr>
        <w:pStyle w:val="paragraph"/>
        <w:spacing w:after="120" w:line="360" w:lineRule="auto"/>
        <w:jc w:val="both"/>
        <w:rPr>
          <w:rStyle w:val="normaltextrun"/>
          <w:rFonts w:asciiTheme="minorHAnsi" w:hAnsiTheme="minorHAnsi" w:cstheme="minorBidi"/>
        </w:rPr>
      </w:pPr>
    </w:p>
    <w:p w:rsidR="49CFAD9A" w:rsidRDefault="49CFAD9A" w:rsidP="49CFAD9A">
      <w:pPr>
        <w:pStyle w:val="paragraph"/>
        <w:spacing w:after="120" w:line="360" w:lineRule="auto"/>
        <w:jc w:val="both"/>
        <w:rPr>
          <w:rStyle w:val="normaltextrun"/>
          <w:rFonts w:asciiTheme="minorHAnsi" w:hAnsiTheme="minorHAnsi" w:cstheme="minorBidi"/>
        </w:rPr>
      </w:pPr>
    </w:p>
    <w:p w:rsidR="5EFC2C02" w:rsidRDefault="5EFC2C02" w:rsidP="6354FBE6">
      <w:pPr>
        <w:pStyle w:val="paragraph"/>
        <w:spacing w:after="120" w:line="360" w:lineRule="auto"/>
        <w:jc w:val="center"/>
        <w:rPr>
          <w:rStyle w:val="normaltextrun"/>
          <w:rFonts w:asciiTheme="minorHAnsi" w:hAnsiTheme="minorHAnsi" w:cstheme="minorBidi"/>
        </w:rPr>
      </w:pPr>
      <w:r w:rsidRPr="6354FBE6">
        <w:rPr>
          <w:rStyle w:val="normaltextrun"/>
          <w:rFonts w:asciiTheme="minorHAnsi" w:hAnsiTheme="minorHAnsi" w:cstheme="minorBidi"/>
        </w:rPr>
        <w:t>Franz Felipe da Luz</w:t>
      </w:r>
    </w:p>
    <w:p w:rsidR="001C6177" w:rsidRPr="001C6177" w:rsidRDefault="6A2AFBEC" w:rsidP="49CFAD9A">
      <w:pPr>
        <w:pStyle w:val="paragraph"/>
        <w:spacing w:after="12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Chefe de Gabinete </w:t>
      </w:r>
    </w:p>
    <w:p w:rsidR="001C6177" w:rsidRDefault="3BF8B467" w:rsidP="49CFAD9A">
      <w:pPr>
        <w:pStyle w:val="paragraph"/>
        <w:spacing w:beforeAutospacing="0" w:after="120" w:afterAutospacing="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SEME/GAB</w:t>
      </w:r>
    </w:p>
    <w:p w:rsidR="4D949F12" w:rsidRDefault="4D949F12" w:rsidP="49CFAD9A">
      <w:pPr>
        <w:spacing w:after="120" w:line="360" w:lineRule="auto"/>
      </w:pPr>
      <w:r>
        <w:br w:type="page"/>
      </w:r>
    </w:p>
    <w:p w:rsidR="05007181" w:rsidRDefault="7AB9AD3B"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w:t>
      </w: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tabs>
          <w:tab w:val="left" w:pos="4391"/>
        </w:tabs>
        <w:spacing w:after="200" w:line="276" w:lineRule="auto"/>
        <w:ind w:right="367"/>
        <w:jc w:val="center"/>
        <w:rPr>
          <w:rFonts w:eastAsiaTheme="minorEastAsia"/>
          <w:color w:val="000000" w:themeColor="text1"/>
          <w:sz w:val="24"/>
          <w:szCs w:val="24"/>
        </w:rPr>
      </w:pPr>
    </w:p>
    <w:p w:rsidR="05007181" w:rsidRDefault="658A786C" w:rsidP="445E3CA2">
      <w:pPr>
        <w:tabs>
          <w:tab w:val="left" w:pos="4391"/>
        </w:tabs>
        <w:spacing w:after="200" w:line="276" w:lineRule="auto"/>
        <w:jc w:val="center"/>
        <w:rPr>
          <w:rFonts w:eastAsiaTheme="minorEastAsia"/>
          <w:b/>
          <w:bCs/>
          <w:color w:val="000000" w:themeColor="text1"/>
          <w:sz w:val="24"/>
          <w:szCs w:val="24"/>
        </w:rPr>
      </w:pPr>
      <w:r w:rsidRPr="445E3CA2">
        <w:rPr>
          <w:rFonts w:eastAsiaTheme="minorEastAsia"/>
          <w:b/>
          <w:bCs/>
          <w:color w:val="000000" w:themeColor="text1"/>
          <w:sz w:val="24"/>
          <w:szCs w:val="24"/>
        </w:rPr>
        <w:t>MINUTA DO TERMO DE FOMENTO Nº XX/SEME/202</w:t>
      </w:r>
      <w:r w:rsidR="7CBC39E9" w:rsidRPr="445E3CA2">
        <w:rPr>
          <w:rFonts w:eastAsiaTheme="minorEastAsia"/>
          <w:b/>
          <w:bCs/>
          <w:color w:val="000000" w:themeColor="text1"/>
          <w:sz w:val="24"/>
          <w:szCs w:val="24"/>
        </w:rPr>
        <w:t>5</w:t>
      </w:r>
    </w:p>
    <w:p w:rsidR="4D949F12" w:rsidRDefault="4D949F12" w:rsidP="600B1840">
      <w:pPr>
        <w:widowControl w:val="0"/>
        <w:spacing w:before="6" w:after="0" w:line="240" w:lineRule="auto"/>
        <w:rPr>
          <w:rFonts w:ascii="Times New Roman" w:eastAsia="Times New Roman" w:hAnsi="Times New Roman" w:cs="Times New Roman"/>
          <w:color w:val="000000" w:themeColor="text1"/>
          <w:sz w:val="24"/>
          <w:szCs w:val="24"/>
        </w:rPr>
      </w:pPr>
    </w:p>
    <w:p w:rsidR="05007181" w:rsidRDefault="658A786C" w:rsidP="445E3CA2">
      <w:pPr>
        <w:widowControl w:val="0"/>
        <w:tabs>
          <w:tab w:val="left" w:pos="2275"/>
        </w:tabs>
        <w:spacing w:before="1" w:after="0" w:line="288" w:lineRule="auto"/>
        <w:jc w:val="both"/>
        <w:rPr>
          <w:rFonts w:eastAsiaTheme="minorEastAsia"/>
          <w:color w:val="000000" w:themeColor="text1"/>
          <w:sz w:val="24"/>
          <w:szCs w:val="24"/>
        </w:rPr>
      </w:pPr>
      <w:r w:rsidRPr="445E3CA2">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Xxxxxx, Diretor de SEME/DGPAR, ora denominada </w:t>
      </w:r>
      <w:r w:rsidRPr="445E3CA2">
        <w:rPr>
          <w:rFonts w:eastAsiaTheme="minorEastAsia"/>
          <w:b/>
          <w:bCs/>
          <w:color w:val="000000" w:themeColor="text1"/>
          <w:sz w:val="24"/>
          <w:szCs w:val="24"/>
        </w:rPr>
        <w:t>PMSP/SEME</w:t>
      </w:r>
      <w:r w:rsidRPr="445E3CA2">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445E3CA2">
        <w:rPr>
          <w:rFonts w:eastAsiaTheme="minorEastAsia"/>
          <w:b/>
          <w:bCs/>
          <w:color w:val="000000" w:themeColor="text1"/>
          <w:sz w:val="24"/>
          <w:szCs w:val="24"/>
        </w:rPr>
        <w:t>PROPONENTE</w:t>
      </w:r>
      <w:r w:rsidRPr="445E3CA2">
        <w:rPr>
          <w:rFonts w:eastAsiaTheme="minorEastAsia"/>
          <w:color w:val="000000" w:themeColor="text1"/>
          <w:sz w:val="24"/>
          <w:szCs w:val="24"/>
        </w:rPr>
        <w:t>, com fundamento no art. 2º, inc. VIII, da Lei Federal nº 13.019/2014, no Decreto Municipal nº 57.575/2016</w:t>
      </w:r>
      <w:r w:rsidR="57331B3F" w:rsidRPr="445E3CA2">
        <w:rPr>
          <w:rFonts w:eastAsiaTheme="minorEastAsia"/>
          <w:color w:val="000000" w:themeColor="text1"/>
          <w:sz w:val="24"/>
          <w:szCs w:val="24"/>
        </w:rPr>
        <w:t>, da  Lei Municipal nº 17.273/2020</w:t>
      </w:r>
      <w:r w:rsidRPr="445E3CA2">
        <w:rPr>
          <w:rFonts w:eastAsiaTheme="minorEastAsia"/>
          <w:color w:val="000000" w:themeColor="text1"/>
          <w:sz w:val="24"/>
          <w:szCs w:val="24"/>
        </w:rPr>
        <w:t xml:space="preserve"> e na Portaria nº </w:t>
      </w:r>
      <w:r w:rsidR="0CA61B5A" w:rsidRPr="445E3CA2">
        <w:rPr>
          <w:rFonts w:eastAsiaTheme="minorEastAsia"/>
          <w:color w:val="000000" w:themeColor="text1"/>
          <w:sz w:val="24"/>
          <w:szCs w:val="24"/>
        </w:rPr>
        <w:t>197/SEME/2023</w:t>
      </w:r>
      <w:r w:rsidRPr="445E3CA2">
        <w:rPr>
          <w:rFonts w:eastAsiaTheme="minorEastAsia"/>
          <w:color w:val="000000" w:themeColor="text1"/>
          <w:sz w:val="24"/>
          <w:szCs w:val="24"/>
        </w:rPr>
        <w:t>, em face do despacho exarado no doc. ____ do processo SEI nº __________________, publicado no DOC de ___/___/202</w:t>
      </w:r>
      <w:r w:rsidR="2B8FF2E8" w:rsidRPr="445E3CA2">
        <w:rPr>
          <w:rFonts w:eastAsiaTheme="minorEastAsia"/>
          <w:color w:val="000000" w:themeColor="text1"/>
          <w:sz w:val="24"/>
          <w:szCs w:val="24"/>
        </w:rPr>
        <w:t>5</w:t>
      </w:r>
      <w:r w:rsidRPr="445E3CA2">
        <w:rPr>
          <w:rFonts w:eastAsiaTheme="minorEastAsia"/>
          <w:color w:val="000000" w:themeColor="text1"/>
          <w:sz w:val="24"/>
          <w:szCs w:val="24"/>
        </w:rPr>
        <w:t>, celebram a presente parceria, nos termos e cláusulas que seguem.</w:t>
      </w:r>
    </w:p>
    <w:p w:rsidR="4D949F12" w:rsidRDefault="4D949F12" w:rsidP="600B1840">
      <w:pPr>
        <w:widowControl w:val="0"/>
        <w:tabs>
          <w:tab w:val="left" w:pos="2275"/>
        </w:tabs>
        <w:spacing w:before="1" w:after="0" w:line="288" w:lineRule="auto"/>
        <w:ind w:left="302"/>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PRIMEIRA – OBJETO: </w:t>
      </w:r>
    </w:p>
    <w:p w:rsidR="05007181" w:rsidRDefault="7AB9AD3B" w:rsidP="5AAA20E1">
      <w:pPr>
        <w:widowControl w:val="0"/>
        <w:tabs>
          <w:tab w:val="left" w:pos="2275"/>
        </w:tabs>
        <w:spacing w:before="1" w:after="0" w:line="288" w:lineRule="auto"/>
        <w:jc w:val="both"/>
        <w:rPr>
          <w:rFonts w:ascii="Calibri" w:eastAsia="Calibri" w:hAnsi="Calibri" w:cs="Calibri"/>
          <w:sz w:val="24"/>
          <w:szCs w:val="24"/>
        </w:rPr>
      </w:pPr>
      <w:r w:rsidRPr="470F84EE">
        <w:rPr>
          <w:rFonts w:eastAsiaTheme="minorEastAsia"/>
          <w:b/>
          <w:bCs/>
          <w:color w:val="000000" w:themeColor="text1"/>
          <w:sz w:val="24"/>
          <w:szCs w:val="24"/>
        </w:rPr>
        <w:t>1.1</w:t>
      </w:r>
      <w:r w:rsidRPr="470F84EE">
        <w:rPr>
          <w:rFonts w:eastAsiaTheme="minorEastAsia"/>
          <w:b/>
          <w:bCs/>
          <w:sz w:val="24"/>
          <w:szCs w:val="24"/>
        </w:rPr>
        <w:t>.</w:t>
      </w:r>
      <w:r w:rsidRPr="470F84EE">
        <w:rPr>
          <w:rFonts w:eastAsiaTheme="minorEastAsia"/>
          <w:color w:val="000000" w:themeColor="text1"/>
          <w:sz w:val="24"/>
          <w:szCs w:val="24"/>
        </w:rPr>
        <w:t xml:space="preserve"> Através do presente, a </w:t>
      </w:r>
      <w:r w:rsidRPr="470F84EE">
        <w:rPr>
          <w:rFonts w:eastAsiaTheme="minorEastAsia"/>
          <w:b/>
          <w:bCs/>
          <w:color w:val="000000" w:themeColor="text1"/>
          <w:sz w:val="24"/>
          <w:szCs w:val="24"/>
        </w:rPr>
        <w:t>PMSP/SEME</w:t>
      </w:r>
      <w:r w:rsidRPr="470F84EE">
        <w:rPr>
          <w:rFonts w:eastAsiaTheme="minorEastAsia"/>
          <w:color w:val="000000" w:themeColor="text1"/>
          <w:sz w:val="24"/>
          <w:szCs w:val="24"/>
        </w:rPr>
        <w:t xml:space="preserve"> e a </w:t>
      </w:r>
      <w:r w:rsidRPr="470F84EE">
        <w:rPr>
          <w:rFonts w:eastAsiaTheme="minorEastAsia"/>
          <w:b/>
          <w:bCs/>
          <w:color w:val="000000" w:themeColor="text1"/>
          <w:sz w:val="24"/>
          <w:szCs w:val="24"/>
        </w:rPr>
        <w:t xml:space="preserve">PROPONENTE </w:t>
      </w:r>
      <w:r w:rsidRPr="470F84EE">
        <w:rPr>
          <w:rFonts w:eastAsiaTheme="minorEastAsia"/>
          <w:color w:val="000000" w:themeColor="text1"/>
          <w:sz w:val="24"/>
          <w:szCs w:val="24"/>
        </w:rPr>
        <w:t>registram interesse para o desenvolvimento de parceria com a finalidade de executar o projeto denominado “</w:t>
      </w:r>
      <w:r w:rsidR="351BDB9F" w:rsidRPr="470F84EE">
        <w:rPr>
          <w:rFonts w:eastAsiaTheme="minorEastAsia"/>
          <w:color w:val="000000" w:themeColor="text1"/>
          <w:sz w:val="24"/>
          <w:szCs w:val="24"/>
        </w:rPr>
        <w:t>Virada Esportiva 202</w:t>
      </w:r>
      <w:r w:rsidR="5407E31D" w:rsidRPr="470F84EE">
        <w:rPr>
          <w:rFonts w:eastAsiaTheme="minorEastAsia"/>
          <w:color w:val="000000" w:themeColor="text1"/>
          <w:sz w:val="24"/>
          <w:szCs w:val="24"/>
        </w:rPr>
        <w:t>5</w:t>
      </w:r>
      <w:r w:rsidRPr="470F84EE">
        <w:rPr>
          <w:rFonts w:eastAsiaTheme="minorEastAsia"/>
          <w:color w:val="000000" w:themeColor="text1"/>
          <w:sz w:val="24"/>
          <w:szCs w:val="24"/>
        </w:rPr>
        <w:t xml:space="preserve">”, visando a </w:t>
      </w:r>
      <w:r w:rsidR="3D8AA301" w:rsidRPr="470F84EE">
        <w:rPr>
          <w:rFonts w:ascii="Calibri" w:eastAsia="Calibri" w:hAnsi="Calibri" w:cs="Calibri"/>
          <w:color w:val="000000" w:themeColor="text1"/>
          <w:sz w:val="24"/>
          <w:szCs w:val="24"/>
        </w:rPr>
        <w:t>proporcionar um final de semana intenso e ininterrupto de atividades esportivas, recreativas, atrações esportivas coletivas e individuais, disponíveis por 02 (dois) dias/noites para toda a população como forma de incentivo à prática regular das atividades físicas e esportivas em busca da saúde e qualidade de vida.</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1.2</w:t>
      </w:r>
      <w:r w:rsidRPr="600B1840">
        <w:rPr>
          <w:rFonts w:eastAsiaTheme="minorEastAsia"/>
          <w:b/>
          <w:bCs/>
          <w:color w:val="881798"/>
          <w:sz w:val="24"/>
          <w:szCs w:val="24"/>
          <w:u w:val="single"/>
        </w:rPr>
        <w:t>.</w:t>
      </w:r>
      <w:r w:rsidRPr="600B1840">
        <w:rPr>
          <w:rFonts w:eastAsiaTheme="minorEastAsia"/>
          <w:b/>
          <w:bCs/>
          <w:color w:val="000000" w:themeColor="text1"/>
          <w:sz w:val="24"/>
          <w:szCs w:val="24"/>
        </w:rPr>
        <w:t xml:space="preserve"> A PROPONENTE</w:t>
      </w:r>
      <w:r w:rsidRPr="600B1840">
        <w:rPr>
          <w:rFonts w:eastAsiaTheme="minorEastAsia"/>
          <w:color w:val="000000" w:themeColor="text1"/>
          <w:sz w:val="24"/>
          <w:szCs w:val="24"/>
        </w:rPr>
        <w:t xml:space="preserve"> desenvolverá o projeto, conforme Plano de Trabalho constante do Processo SEI nº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que é parte integrante do presente termo.</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SEGUNDA – LOCAL:</w:t>
      </w:r>
    </w:p>
    <w:p w:rsidR="05007181" w:rsidRDefault="7AB9AD3B" w:rsidP="600B1840">
      <w:pPr>
        <w:widowControl w:val="0"/>
        <w:tabs>
          <w:tab w:val="left" w:pos="2275"/>
        </w:tabs>
        <w:spacing w:before="1" w:after="0" w:line="288" w:lineRule="auto"/>
        <w:jc w:val="both"/>
        <w:rPr>
          <w:rFonts w:eastAsiaTheme="minorEastAsia"/>
          <w:color w:val="333333"/>
          <w:sz w:val="24"/>
          <w:szCs w:val="24"/>
        </w:rPr>
      </w:pPr>
      <w:r w:rsidRPr="600B1840">
        <w:rPr>
          <w:rFonts w:eastAsiaTheme="minorEastAsia"/>
          <w:b/>
          <w:bCs/>
          <w:color w:val="000000" w:themeColor="text1"/>
          <w:sz w:val="24"/>
          <w:szCs w:val="24"/>
        </w:rPr>
        <w:t>2.1.</w:t>
      </w:r>
      <w:r w:rsidRPr="600B1840">
        <w:rPr>
          <w:rFonts w:eastAsiaTheme="minorEastAsia"/>
          <w:color w:val="000000" w:themeColor="text1"/>
          <w:sz w:val="24"/>
          <w:szCs w:val="24"/>
        </w:rPr>
        <w:t xml:space="preserve"> O Programa será executado nos seguintes locais: </w:t>
      </w:r>
      <w:r w:rsidRPr="600B1840">
        <w:rPr>
          <w:rFonts w:eastAsiaTheme="minorEastAsia"/>
          <w:color w:val="333333"/>
          <w:sz w:val="24"/>
          <w:szCs w:val="24"/>
          <w:highlight w:val="yellow"/>
        </w:rPr>
        <w:t>________________</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2.2.</w:t>
      </w:r>
      <w:r w:rsidRPr="600B1840">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TERCEIRA - RECURSOS FINANCEIROS: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3.1</w:t>
      </w:r>
      <w:r w:rsidRPr="600B1840">
        <w:rPr>
          <w:rFonts w:asciiTheme="minorHAnsi" w:hAnsiTheme="minorHAnsi" w:cstheme="minorBidi"/>
          <w:b/>
          <w:bCs/>
          <w:color w:val="auto"/>
        </w:rPr>
        <w:t>.</w:t>
      </w:r>
      <w:r w:rsidRPr="600B1840">
        <w:rPr>
          <w:rFonts w:asciiTheme="minorHAnsi" w:hAnsiTheme="minorHAnsi" w:cstheme="minorBidi"/>
        </w:rPr>
        <w:t xml:space="preserve"> A presente parceria importa no repasse, pela </w:t>
      </w:r>
      <w:r w:rsidRPr="600B1840">
        <w:rPr>
          <w:rFonts w:asciiTheme="minorHAnsi" w:hAnsiTheme="minorHAnsi" w:cstheme="minorBidi"/>
          <w:b/>
          <w:bCs/>
        </w:rPr>
        <w:t>PMSP/SEME</w:t>
      </w:r>
      <w:r w:rsidRPr="600B1840">
        <w:rPr>
          <w:rFonts w:asciiTheme="minorHAnsi" w:hAnsiTheme="minorHAnsi" w:cstheme="minorBidi"/>
        </w:rPr>
        <w:t xml:space="preserve">, do valor total de R$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conforme Nota de Empenho nº ____, onerando a dotação nº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do orçamento vigente.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3.2</w:t>
      </w:r>
      <w:r w:rsidRPr="600B1840">
        <w:rPr>
          <w:rFonts w:asciiTheme="minorHAnsi" w:hAnsiTheme="minorHAnsi" w:cstheme="minorBidi"/>
          <w:b/>
          <w:bCs/>
          <w:color w:val="auto"/>
        </w:rPr>
        <w:t>.</w:t>
      </w:r>
      <w:r w:rsidRPr="600B1840">
        <w:rPr>
          <w:rFonts w:asciiTheme="minorHAnsi" w:hAnsiTheme="minorHAnsi" w:cstheme="minorBidi"/>
        </w:rPr>
        <w:t xml:space="preserve"> O pagamento será realizado nos termos do Cronograma de Desembolso aprovado no Plano de Trabalho, dentro dos parâmetros apresentado no edital.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w:t>
      </w:r>
      <w:r w:rsidRPr="600B1840">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1.</w:t>
      </w:r>
      <w:r w:rsidRPr="600B1840">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3.3.2</w:t>
      </w:r>
      <w:r w:rsidRPr="600B1840">
        <w:rPr>
          <w:rFonts w:asciiTheme="minorHAnsi" w:hAnsiTheme="minorHAnsi" w:cstheme="minorBidi"/>
          <w:b/>
          <w:bCs/>
          <w:color w:val="auto"/>
        </w:rPr>
        <w:t>.</w:t>
      </w:r>
      <w:r w:rsidRPr="600B1840">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3.4</w:t>
      </w:r>
      <w:r w:rsidRPr="600B1840">
        <w:rPr>
          <w:rFonts w:asciiTheme="minorHAnsi" w:hAnsiTheme="minorHAnsi" w:cstheme="minorBidi"/>
          <w:b/>
          <w:bCs/>
          <w:color w:val="auto"/>
        </w:rPr>
        <w:t>.</w:t>
      </w:r>
      <w:r w:rsidRPr="600B1840">
        <w:rPr>
          <w:rFonts w:asciiTheme="minorHAnsi" w:hAnsiTheme="minorHAnsi" w:cstheme="minorBidi"/>
        </w:rPr>
        <w:t xml:space="preserve"> É vedada a utilização dos recursos repassados pela </w:t>
      </w:r>
      <w:r w:rsidRPr="600B1840">
        <w:rPr>
          <w:rFonts w:asciiTheme="minorHAnsi" w:hAnsiTheme="minorHAnsi" w:cstheme="minorBidi"/>
          <w:b/>
          <w:bCs/>
        </w:rPr>
        <w:t>PMSP/SEME</w:t>
      </w:r>
      <w:r w:rsidRPr="600B1840">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w:t>
      </w:r>
      <w:r w:rsidRPr="600B1840">
        <w:rPr>
          <w:rFonts w:asciiTheme="minorHAnsi" w:hAnsiTheme="minorHAnsi" w:cstheme="minorBidi"/>
          <w:b/>
          <w:bCs/>
          <w:color w:val="auto"/>
        </w:rPr>
        <w:t>.</w:t>
      </w:r>
      <w:r w:rsidRPr="600B1840">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3.5.1</w:t>
      </w:r>
      <w:r w:rsidRPr="600B1840">
        <w:rPr>
          <w:rFonts w:asciiTheme="minorHAnsi" w:hAnsiTheme="minorHAnsi" w:cstheme="minorBidi"/>
          <w:b/>
          <w:bCs/>
          <w:color w:val="auto"/>
        </w:rPr>
        <w:t>.</w:t>
      </w:r>
      <w:r w:rsidRPr="600B1840">
        <w:rPr>
          <w:rFonts w:asciiTheme="minorHAnsi" w:hAnsiTheme="minorHAnsi" w:cstheme="minorBidi"/>
        </w:rPr>
        <w:t xml:space="preserve"> Excepcionalmente, poderão ser feitos pagamentos em espécie desde que comprovada a impossibilidade de pagamento mediante transferência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3.6</w:t>
      </w:r>
      <w:r w:rsidRPr="600B1840">
        <w:rPr>
          <w:rFonts w:asciiTheme="minorHAnsi" w:hAnsiTheme="minorHAnsi" w:cstheme="minorBidi"/>
          <w:b/>
          <w:bCs/>
          <w:color w:val="auto"/>
        </w:rPr>
        <w:t>.</w:t>
      </w:r>
      <w:r w:rsidRPr="600B1840">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w:t>
      </w:r>
      <w:r w:rsidRPr="600B1840">
        <w:rPr>
          <w:rFonts w:asciiTheme="minorHAnsi" w:hAnsiTheme="minorHAnsi" w:cstheme="minorBidi"/>
          <w:b/>
          <w:bCs/>
          <w:color w:val="auto"/>
        </w:rPr>
        <w:t>.</w:t>
      </w:r>
      <w:r w:rsidRPr="600B1840">
        <w:rPr>
          <w:rFonts w:asciiTheme="minorHAnsi" w:hAnsiTheme="minorHAnsi" w:cstheme="minorBid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3.7.1</w:t>
      </w:r>
      <w:r w:rsidRPr="600B1840">
        <w:rPr>
          <w:rFonts w:asciiTheme="minorHAnsi" w:hAnsiTheme="minorHAnsi" w:cstheme="minorBidi"/>
          <w:b/>
          <w:bCs/>
          <w:color w:val="auto"/>
        </w:rPr>
        <w:t xml:space="preserve">. </w:t>
      </w:r>
      <w:r w:rsidRPr="600B1840">
        <w:rPr>
          <w:rFonts w:asciiTheme="minorHAnsi" w:hAnsiTheme="minorHAnsi" w:cstheme="minorBidi"/>
        </w:rPr>
        <w:t>Fica vedada à Administração Pública Municipal a prática de atos de ingerência direta na seleção e na contratação de pessoal pela OSC ou que direcione o recrutamento de pessoas para trabalhar ou prestar serviços na referida organização.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w:t>
      </w:r>
      <w:r w:rsidRPr="600B1840">
        <w:rPr>
          <w:rFonts w:asciiTheme="minorHAnsi" w:hAnsiTheme="minorHAnsi" w:cstheme="minorBidi"/>
          <w:b/>
          <w:bCs/>
          <w:color w:val="auto"/>
        </w:rPr>
        <w:t>.8.</w:t>
      </w:r>
      <w:r w:rsidRPr="600B1840">
        <w:rPr>
          <w:rFonts w:asciiTheme="minorHAnsi" w:hAnsiTheme="minorHAnsi" w:cstheme="minorBid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rsidR="05007181" w:rsidRDefault="37661A78" w:rsidP="600B1840">
      <w:pPr>
        <w:pStyle w:val="Default"/>
        <w:spacing w:line="360" w:lineRule="auto"/>
        <w:jc w:val="both"/>
        <w:rPr>
          <w:rFonts w:asciiTheme="minorHAnsi" w:hAnsiTheme="minorHAnsi" w:cstheme="minorBidi"/>
        </w:rPr>
      </w:pPr>
      <w:r w:rsidRPr="080E479C">
        <w:rPr>
          <w:rFonts w:asciiTheme="minorHAnsi" w:hAnsiTheme="minorHAnsi" w:cstheme="minorBidi"/>
          <w:b/>
          <w:bCs/>
        </w:rPr>
        <w:t>3.9</w:t>
      </w:r>
      <w:r w:rsidRPr="080E479C">
        <w:rPr>
          <w:rFonts w:asciiTheme="minorHAnsi" w:hAnsiTheme="minorHAnsi" w:cstheme="minorBidi"/>
          <w:b/>
          <w:bCs/>
          <w:color w:val="auto"/>
        </w:rPr>
        <w:t>.</w:t>
      </w:r>
      <w:r w:rsidRPr="080E479C">
        <w:rPr>
          <w:rFonts w:asciiTheme="minorHAnsi" w:hAnsiTheme="minorHAnsi" w:cstheme="minorBidi"/>
        </w:rPr>
        <w:t>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rsidR="05007181" w:rsidRDefault="37661A7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3.10.</w:t>
      </w:r>
      <w:r w:rsidRPr="080E479C">
        <w:rPr>
          <w:rFonts w:asciiTheme="minorHAnsi" w:hAnsiTheme="minorHAnsi" w:cstheme="minorBidi"/>
        </w:rPr>
        <w:t xml:space="preserve"> A OSC poderá solicitar a inclusão de novos itens orçamentários desde que não altere o orçamento total aprovado.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3.11</w:t>
      </w:r>
      <w:r w:rsidRPr="600B1840">
        <w:rPr>
          <w:rFonts w:asciiTheme="minorHAnsi" w:hAnsiTheme="minorHAnsi" w:cstheme="minorBidi"/>
          <w:b/>
          <w:bCs/>
          <w:color w:val="auto"/>
        </w:rPr>
        <w:t>.</w:t>
      </w:r>
      <w:r w:rsidRPr="600B1840">
        <w:rPr>
          <w:rFonts w:asciiTheme="minorHAnsi" w:hAnsiTheme="minorHAnsi" w:cstheme="minorBidi"/>
        </w:rPr>
        <w:t xml:space="preserve"> Os recursos da parceria geridos pela OSC não caracterizam receita própria, mantendo a natureza de verbas públicas.</w:t>
      </w:r>
    </w:p>
    <w:p w:rsidR="05007181" w:rsidRDefault="7AB9AD3B"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3.11.1.</w:t>
      </w:r>
      <w:r w:rsidRPr="600B1840">
        <w:rPr>
          <w:rFonts w:asciiTheme="minorHAnsi" w:hAnsiTheme="minorHAnsi" w:cstheme="minorBidi"/>
          <w:color w:val="auto"/>
        </w:rPr>
        <w:t xml:space="preserve"> Não é cabível a exigência de emissão de nota fiscal de prestação de serviços tendo a Municipalidade como tomadora nas parcerias celebradas com OSC</w:t>
      </w:r>
      <w:r w:rsidR="1321056F" w:rsidRPr="600B1840">
        <w:rPr>
          <w:rFonts w:asciiTheme="minorHAnsi" w:hAnsiTheme="minorHAnsi" w:cstheme="minorBidi"/>
          <w:color w:val="auto"/>
        </w:rPr>
        <w:t>, p</w:t>
      </w:r>
      <w:r w:rsidR="1321056F" w:rsidRPr="600B1840">
        <w:rPr>
          <w:rFonts w:ascii="Calibri" w:eastAsia="Calibri" w:hAnsi="Calibri" w:cs="Calibri"/>
          <w:color w:val="auto"/>
        </w:rPr>
        <w:t>ara as demais despesas relativas a compras e prestações de serviços é obrigatória a emissão de nota fiscal.</w:t>
      </w:r>
    </w:p>
    <w:p w:rsidR="05007181" w:rsidRDefault="7AB9AD3B" w:rsidP="600B1840">
      <w:pPr>
        <w:pStyle w:val="Default"/>
        <w:spacing w:line="360" w:lineRule="auto"/>
        <w:jc w:val="both"/>
        <w:rPr>
          <w:rFonts w:asciiTheme="minorHAnsi" w:hAnsiTheme="minorHAnsi" w:cstheme="minorBidi"/>
        </w:rPr>
      </w:pPr>
      <w:r w:rsidRPr="600B1840">
        <w:rPr>
          <w:rFonts w:ascii="Times New Roman" w:eastAsia="Times New Roman" w:hAnsi="Times New Roman" w:cs="Times New Roman"/>
          <w:color w:val="auto"/>
        </w:rPr>
        <w:t> </w:t>
      </w: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QUARTA - PRESTAÇÃO DE CONTAS: </w:t>
      </w:r>
    </w:p>
    <w:p w:rsidR="05007181" w:rsidRDefault="280CAAE2" w:rsidP="24B89334">
      <w:pPr>
        <w:pStyle w:val="Default"/>
        <w:spacing w:line="360" w:lineRule="auto"/>
        <w:jc w:val="both"/>
        <w:rPr>
          <w:rFonts w:asciiTheme="minorHAnsi" w:hAnsiTheme="minorHAnsi" w:cstheme="minorBidi"/>
        </w:rPr>
      </w:pPr>
      <w:r w:rsidRPr="5AAA20E1">
        <w:rPr>
          <w:rFonts w:asciiTheme="minorHAnsi" w:hAnsiTheme="minorHAnsi" w:cstheme="minorBidi"/>
          <w:b/>
          <w:bCs/>
          <w:color w:val="auto"/>
        </w:rPr>
        <w:t>4.1.</w:t>
      </w:r>
      <w:r w:rsidRPr="5AAA20E1">
        <w:rPr>
          <w:rFonts w:asciiTheme="minorHAnsi" w:hAnsiTheme="minorHAnsi" w:cstheme="minorBidi"/>
          <w:color w:val="auto"/>
        </w:rPr>
        <w:t xml:space="preserve"> A prestação de contas deverá conter adequada descrição das atividades realizadas</w:t>
      </w:r>
      <w:r w:rsidR="39043D0D" w:rsidRPr="5AAA20E1">
        <w:rPr>
          <w:rFonts w:asciiTheme="minorHAnsi" w:hAnsiTheme="minorHAnsi" w:cstheme="minorBidi"/>
          <w:color w:val="auto"/>
        </w:rPr>
        <w:t xml:space="preserve">, bem como </w:t>
      </w:r>
      <w:r w:rsidRPr="5AAA20E1">
        <w:rPr>
          <w:rFonts w:asciiTheme="minorHAnsi" w:hAnsiTheme="minorHAnsi" w:cstheme="minorBidi"/>
          <w:color w:val="auto"/>
        </w:rPr>
        <w:t>a comprovação do alcance das metas e dos resultados esperados até o período de que trata a prestação de contas.</w:t>
      </w:r>
    </w:p>
    <w:p w:rsidR="7664CDFE" w:rsidRDefault="26DAE567"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prestação de contas em até 90 dias do térmi</w:t>
      </w:r>
      <w:r w:rsidR="449FB9EE" w:rsidRPr="24B89334">
        <w:rPr>
          <w:rFonts w:ascii="Calibri" w:eastAsia="Calibri" w:hAnsi="Calibri" w:cs="Calibri"/>
        </w:rPr>
        <w:t>no da vigência da parceria</w:t>
      </w:r>
    </w:p>
    <w:p w:rsidR="05007181" w:rsidRDefault="7AB9AD3B" w:rsidP="5AAA20E1">
      <w:pPr>
        <w:pStyle w:val="Default"/>
        <w:spacing w:line="360" w:lineRule="auto"/>
        <w:jc w:val="both"/>
        <w:rPr>
          <w:rFonts w:asciiTheme="minorHAnsi" w:hAnsiTheme="minorHAnsi" w:cstheme="minorBidi"/>
        </w:rPr>
      </w:pPr>
      <w:r w:rsidRPr="5AAA20E1">
        <w:rPr>
          <w:rFonts w:asciiTheme="minorHAnsi" w:hAnsiTheme="minorHAnsi" w:cstheme="minorBidi"/>
          <w:b/>
          <w:bCs/>
          <w:color w:val="auto"/>
        </w:rPr>
        <w:t>4.1.</w:t>
      </w:r>
      <w:r w:rsidR="43B37396" w:rsidRPr="5AAA20E1">
        <w:rPr>
          <w:rFonts w:asciiTheme="minorHAnsi" w:hAnsiTheme="minorHAnsi" w:cstheme="minorBidi"/>
          <w:b/>
          <w:bCs/>
          <w:color w:val="auto"/>
        </w:rPr>
        <w:t>2</w:t>
      </w:r>
      <w:r w:rsidRPr="5AAA20E1">
        <w:rPr>
          <w:rFonts w:asciiTheme="minorHAnsi" w:hAnsiTheme="minorHAnsi" w:cstheme="minorBidi"/>
          <w:b/>
          <w:bCs/>
          <w:color w:val="auto"/>
        </w:rPr>
        <w:t>.</w:t>
      </w:r>
      <w:r w:rsidRPr="5AAA20E1">
        <w:rPr>
          <w:rFonts w:asciiTheme="minorHAnsi" w:hAnsiTheme="minorHAnsi" w:cstheme="minorBidi"/>
          <w:color w:val="auto"/>
        </w:rPr>
        <w:t xml:space="preserve"> Os dados financeiros são analisados com o intuito de estabelecer o nexo de causalidade entre a receita e a despesa realizada, a sua conformidade e o </w:t>
      </w:r>
      <w:r w:rsidRPr="5AAA20E1">
        <w:rPr>
          <w:rFonts w:asciiTheme="minorHAnsi" w:hAnsiTheme="minorHAnsi" w:cstheme="minorBidi"/>
          <w:color w:val="auto"/>
        </w:rPr>
        <w:lastRenderedPageBreak/>
        <w:t>cumprimento das normas pertinentes, bem como a conciliação das despesas com a movimentação bancária demonstrada no extrato.</w:t>
      </w:r>
    </w:p>
    <w:p w:rsidR="05007181" w:rsidRDefault="7AB9AD3B" w:rsidP="5AAA20E1">
      <w:pPr>
        <w:pStyle w:val="Default"/>
        <w:spacing w:line="360" w:lineRule="auto"/>
        <w:jc w:val="both"/>
        <w:rPr>
          <w:rFonts w:asciiTheme="minorHAnsi" w:hAnsiTheme="minorHAnsi" w:cstheme="minorBidi"/>
        </w:rPr>
      </w:pPr>
      <w:r w:rsidRPr="5AAA20E1">
        <w:rPr>
          <w:rFonts w:asciiTheme="minorHAnsi" w:hAnsiTheme="minorHAnsi" w:cstheme="minorBidi"/>
          <w:b/>
          <w:bCs/>
          <w:color w:val="auto"/>
        </w:rPr>
        <w:t>4.1.</w:t>
      </w:r>
      <w:r w:rsidR="2EAFAA6B" w:rsidRPr="5AAA20E1">
        <w:rPr>
          <w:rFonts w:asciiTheme="minorHAnsi" w:hAnsiTheme="minorHAnsi" w:cstheme="minorBidi"/>
          <w:b/>
          <w:bCs/>
          <w:color w:val="auto"/>
        </w:rPr>
        <w:t>3</w:t>
      </w:r>
      <w:r w:rsidRPr="5AAA20E1">
        <w:rPr>
          <w:rFonts w:asciiTheme="minorHAnsi" w:hAnsiTheme="minorHAnsi" w:cstheme="minorBidi"/>
          <w:b/>
          <w:bCs/>
          <w:color w:val="auto"/>
        </w:rPr>
        <w:t>.</w:t>
      </w:r>
      <w:r w:rsidRPr="5AAA20E1">
        <w:rPr>
          <w:rFonts w:asciiTheme="minorHAnsi" w:hAnsiTheme="minorHAnsi" w:cstheme="minorBidi"/>
          <w:color w:val="auto"/>
        </w:rPr>
        <w:t xml:space="preserve"> Serão glosados valores relacionados a metas e resultados descumpridos sem justificativa suficiente.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4.2.</w:t>
      </w:r>
      <w:r w:rsidRPr="600B1840">
        <w:rPr>
          <w:rFonts w:asciiTheme="minorHAnsi" w:hAnsiTheme="minorHAnsi" w:cstheme="minorBidi"/>
          <w:color w:val="auto"/>
        </w:rPr>
        <w:t xml:space="preserve"> A prestação de contas e todos os atos que dela decorram dar-se-ão em plataforma eletrônica, permitindo a visualização por qualquer interessado.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w:t>
      </w:r>
      <w:r w:rsidRPr="600B1840">
        <w:rPr>
          <w:rFonts w:asciiTheme="minorHAnsi" w:hAnsiTheme="minorHAnsi" w:cstheme="minorBidi"/>
          <w:color w:val="auto"/>
        </w:rPr>
        <w:t xml:space="preserve"> A OSC deverá apresentar os seguintes documentos para fins de prestações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596D99FD" w:rsidRPr="600B1840">
        <w:rPr>
          <w:rFonts w:asciiTheme="minorHAnsi" w:hAnsiTheme="minorHAnsi" w:cstheme="minorBidi"/>
          <w:color w:val="auto"/>
        </w:rPr>
        <w:t>R</w:t>
      </w:r>
      <w:r w:rsidRPr="600B1840">
        <w:rPr>
          <w:rFonts w:asciiTheme="minorHAnsi" w:hAnsiTheme="minorHAnsi" w:cstheme="minorBidi"/>
          <w:color w:val="auto"/>
        </w:rPr>
        <w:t>elatório de execução financeira, assinado pelo seu representante legal, com a descrição das despesas e receitas efetivamente realizadas, assim como notas e comprovantes fiscais, emitidos em nome da OSC;</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Extrato bancário da conta específica vinculada à execução da parceria</w:t>
      </w:r>
      <w:r w:rsidR="2923FFF8" w:rsidRPr="600B1840">
        <w:rPr>
          <w:rFonts w:asciiTheme="minorHAnsi" w:hAnsiTheme="minorHAnsi" w:cstheme="minorBidi"/>
          <w:color w:val="auto"/>
        </w:rPr>
        <w:t>, incluindo extrato de eventual conta investimento ou conta poupança vinculada à conta corrente;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Comprovante do recolhimento do saldo da conta bancária específica em favor da administração pública municipal, quando houver, no caso de prestação de contas final;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Material comprobatório do cumprimento do objeto em fotos, vídeos ou outros suportes, quando couber;</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Relação de bens adquiridos;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G)</w:t>
      </w:r>
      <w:r w:rsidRPr="600B1840">
        <w:rPr>
          <w:rFonts w:asciiTheme="minorHAnsi" w:hAnsiTheme="minorHAnsi" w:cstheme="minorBidi"/>
          <w:color w:val="auto"/>
        </w:rPr>
        <w:t xml:space="preserve"> A memória de cálculo do rateio das despesas, quando for o caso;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4.3.1.</w:t>
      </w:r>
      <w:r w:rsidRPr="600B1840">
        <w:rPr>
          <w:rFonts w:asciiTheme="minorHAnsi" w:hAnsiTheme="minorHAnsi" w:cstheme="minorBid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4.3.2.</w:t>
      </w:r>
      <w:r w:rsidRPr="600B1840">
        <w:rPr>
          <w:rFonts w:asciiTheme="minorHAnsi" w:hAnsiTheme="minorHAnsi" w:cstheme="minorBidi"/>
          <w:color w:val="auto"/>
        </w:rPr>
        <w:t xml:space="preserve"> Em caso de descumprimento parcial de metas ou resultados fixados no plano de trabalho, poderá ser apresentado relatório de execução financeira parcial concernente </w:t>
      </w:r>
      <w:r w:rsidR="3DFB0EE9" w:rsidRPr="600B1840">
        <w:rPr>
          <w:rFonts w:asciiTheme="minorHAnsi" w:hAnsiTheme="minorHAnsi" w:cstheme="minorBidi"/>
          <w:color w:val="auto"/>
        </w:rPr>
        <w:t>às</w:t>
      </w:r>
      <w:r w:rsidRPr="600B1840">
        <w:rPr>
          <w:rFonts w:asciiTheme="minorHAnsi" w:hAnsiTheme="minorHAnsi" w:cstheme="minorBidi"/>
          <w:color w:val="auto"/>
        </w:rPr>
        <w:t xml:space="preserve"> referidas metas ou resultados, desde que existam condições de segregar referidos itens de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4.4.</w:t>
      </w:r>
      <w:r w:rsidRPr="600B1840">
        <w:rPr>
          <w:rFonts w:asciiTheme="minorHAnsi" w:hAnsiTheme="minorHAnsi" w:cstheme="minorBidi"/>
          <w:color w:val="auto"/>
        </w:rPr>
        <w:t xml:space="preserve"> Constatada irregularidade ou omissão na prestação de contas, será a OSC notificada para sanar a irregularidade ou cumprir a obrigação, no prazo de 15 (quinze) dias, prorrogável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4.4.1.</w:t>
      </w:r>
      <w:r w:rsidRPr="600B1840">
        <w:rPr>
          <w:rFonts w:asciiTheme="minorHAnsi" w:hAnsiTheme="minorHAnsi" w:cstheme="minorBid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4.5.</w:t>
      </w:r>
      <w:r w:rsidRPr="600B1840">
        <w:rPr>
          <w:rFonts w:asciiTheme="minorHAnsi" w:hAnsiTheme="minorHAnsi" w:cstheme="minorBidi"/>
          <w:color w:val="auto"/>
        </w:rPr>
        <w:t xml:space="preserve"> Cabe ao Gestor da Parceria analisar a prestação de contas apresentada, para fins de avaliação do cumprimento das metas do objeto, no prazo legal.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w:t>
      </w:r>
      <w:r w:rsidRPr="600B1840">
        <w:rPr>
          <w:rFonts w:asciiTheme="minorHAnsi" w:hAnsiTheme="minorHAnsi" w:cstheme="minorBidi"/>
          <w:color w:val="auto"/>
        </w:rPr>
        <w:t xml:space="preserve"> A análise da prestação de contas final constitui-se das seguintes etapas: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4.6.1.</w:t>
      </w:r>
      <w:r w:rsidRPr="600B1840">
        <w:rPr>
          <w:rFonts w:asciiTheme="minorHAnsi" w:hAnsiTheme="minorHAnsi" w:cstheme="minorBid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4.6.2.</w:t>
      </w:r>
      <w:r w:rsidRPr="600B1840">
        <w:rPr>
          <w:rFonts w:asciiTheme="minorHAnsi" w:hAnsiTheme="minorHAnsi" w:cstheme="minorBid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4.6.3.</w:t>
      </w:r>
      <w:r w:rsidRPr="600B1840">
        <w:rPr>
          <w:rFonts w:asciiTheme="minorHAnsi" w:hAnsiTheme="minorHAnsi" w:cstheme="minorBid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4.7.</w:t>
      </w:r>
      <w:r w:rsidRPr="600B1840">
        <w:rPr>
          <w:rFonts w:asciiTheme="minorHAnsi" w:hAnsiTheme="minorHAnsi" w:cstheme="minorBidi"/>
          <w:color w:val="auto"/>
        </w:rPr>
        <w:t xml:space="preserve"> A análise da prestação de contas final levará em conta os documentos do item 4.3. e os pareceres e relatórios dos itens 4.5 e 8.3.</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4.8.</w:t>
      </w:r>
      <w:r w:rsidRPr="600B1840">
        <w:rPr>
          <w:rFonts w:asciiTheme="minorHAnsi" w:hAnsiTheme="minorHAnsi" w:cstheme="minorBid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w:t>
      </w:r>
      <w:r w:rsidRPr="600B1840">
        <w:rPr>
          <w:rFonts w:asciiTheme="minorHAnsi" w:hAnsiTheme="minorHAnsi" w:cstheme="minorBidi"/>
          <w:color w:val="auto"/>
        </w:rPr>
        <w:t xml:space="preserve"> A OSC está obrigada a prestar contas da boa e regular aplicação dos recursos recebidos ao término da vigência da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4.9.1.</w:t>
      </w:r>
      <w:r w:rsidRPr="600B1840">
        <w:rPr>
          <w:rFonts w:asciiTheme="minorHAnsi" w:hAnsiTheme="minorHAnsi" w:cstheme="minorBidi"/>
          <w:color w:val="auto"/>
        </w:rPr>
        <w:t xml:space="preserve"> O prazo poderá ser prorrogado por até 30 dias, a critério do titular do órgão, ou ente da Administração parceiro, ou daquele a quem tiver sido delegada a competência, desde que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4.9.2.</w:t>
      </w:r>
      <w:r w:rsidRPr="600B1840">
        <w:rPr>
          <w:rFonts w:asciiTheme="minorHAnsi" w:hAnsiTheme="minorHAnsi" w:cstheme="minorBidi"/>
          <w:color w:val="auto"/>
        </w:rPr>
        <w:t xml:space="preserve"> Na hipótese de devolução de recursos, a guia de recolhimento deverá ser apresentada juntamente com 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w:t>
      </w:r>
      <w:r w:rsidRPr="600B1840">
        <w:rPr>
          <w:rFonts w:asciiTheme="minorHAnsi" w:hAnsiTheme="minorHAnsi" w:cstheme="minorBidi"/>
          <w:color w:val="auto"/>
        </w:rPr>
        <w:t xml:space="preserve"> A manifestação conclusiva sobre a prestação de contas pela Administração Pública deverá dispor sobre: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Aprovação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Aprovação da prestação de contas com ressalvas, mesmo que cumpridos o objeto e as metas da parceria, estiver evidenciada impropriedade ou qualquer outra falta de natureza formal de que não resulte danos ao erário; ou</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4.10.1.</w:t>
      </w:r>
      <w:r w:rsidRPr="600B1840">
        <w:rPr>
          <w:rFonts w:asciiTheme="minorHAnsi" w:hAnsiTheme="minorHAnsi" w:cstheme="minorBidi"/>
          <w:color w:val="auto"/>
        </w:rPr>
        <w:t xml:space="preserve"> São consideradas falhas formais, para fins de aprovação da prestação de contas com ressalvas, sem prejuízo de outras: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 inadequação ou a imperfeição a respeito de exigência, forma ou procedimento a ser adotado desde que o objetivo ou resultado final pretendido pela execução da parceria seja alcançado.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4.11.</w:t>
      </w:r>
      <w:r w:rsidRPr="600B1840">
        <w:rPr>
          <w:rFonts w:asciiTheme="minorHAnsi" w:hAnsiTheme="minorHAnsi" w:cstheme="minorBidi"/>
          <w:color w:val="auto"/>
        </w:rPr>
        <w:t xml:space="preserve"> As contas serão rejeitadas quando: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Houver omissão no dever de prestar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Houver descumprimento injustificado dos objetivos e metas estabelecidos no plano de trabalho;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Ocorrer danos ao erário decorrente de ato de gestão ilegítimo ou antieconômico;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Houver desfalque ou desvio de dinheiro, bens ou valores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Não for executado o objeto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F)</w:t>
      </w:r>
      <w:r w:rsidRPr="600B1840">
        <w:rPr>
          <w:rFonts w:asciiTheme="minorHAnsi" w:hAnsiTheme="minorHAnsi" w:cstheme="minorBidi"/>
          <w:color w:val="auto"/>
        </w:rPr>
        <w:t xml:space="preserve"> Os recursos forem aplicados em finalidades diversas das previstas na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w:t>
      </w:r>
      <w:r w:rsidRPr="600B1840">
        <w:rPr>
          <w:rFonts w:asciiTheme="minorHAnsi" w:hAnsiTheme="minorHAnsi" w:cstheme="minorBid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4.12.1.</w:t>
      </w:r>
      <w:r w:rsidRPr="600B1840">
        <w:rPr>
          <w:rFonts w:asciiTheme="minorHAnsi" w:hAnsiTheme="minorHAnsi" w:cstheme="minorBid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4.12.2.</w:t>
      </w:r>
      <w:r w:rsidRPr="600B1840">
        <w:rPr>
          <w:rFonts w:asciiTheme="minorHAnsi" w:hAnsiTheme="minorHAnsi" w:cstheme="minorBid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w:t>
      </w:r>
      <w:r w:rsidRPr="600B1840">
        <w:rPr>
          <w:rFonts w:asciiTheme="minorHAnsi" w:hAnsiTheme="minorHAnsi" w:cstheme="minorBidi"/>
          <w:color w:val="auto"/>
        </w:rPr>
        <w:t xml:space="preserve"> Caberá um único recurso à autoridade competente da decisão que rejeitar as contas prestadas, a ser interposto no prazo de 10 dias úteis a contar da notificação da decisão.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4.13.1.</w:t>
      </w:r>
      <w:r w:rsidRPr="600B1840">
        <w:rPr>
          <w:rFonts w:asciiTheme="minorHAnsi" w:hAnsiTheme="minorHAnsi" w:cstheme="minorBid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O dano ao erário será previamente delimitado para embasar a rejeição das contas prestadas.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Os valores apurados serão acrescidos de correção monetária e juros.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 débito decorrente da ausência ou rejeição da prestação de contas, quando definitiva, será inscrito no CADIN Municipal, por meio de despacho da autoridade competente.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4.14.</w:t>
      </w:r>
      <w:r w:rsidRPr="600B1840">
        <w:rPr>
          <w:rFonts w:asciiTheme="minorHAnsi" w:hAnsiTheme="minorHAnsi" w:cstheme="minorBid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rsidR="4D949F12" w:rsidRDefault="4D949F12" w:rsidP="600B1840">
      <w:pPr>
        <w:pStyle w:val="Default"/>
        <w:spacing w:line="360" w:lineRule="auto"/>
        <w:jc w:val="both"/>
        <w:rPr>
          <w:rFonts w:asciiTheme="minorHAnsi" w:hAnsiTheme="minorHAnsi" w:cstheme="minorBidi"/>
        </w:rPr>
      </w:pP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QUINTA – EXECUÇÃO:</w:t>
      </w:r>
    </w:p>
    <w:p w:rsidR="4FEE5158" w:rsidRDefault="1F7D19AE" w:rsidP="6DE4FA40">
      <w:pPr>
        <w:spacing w:after="0" w:line="360" w:lineRule="auto"/>
        <w:jc w:val="both"/>
        <w:rPr>
          <w:rFonts w:eastAsiaTheme="minorEastAsia"/>
          <w:color w:val="000000" w:themeColor="text1"/>
          <w:sz w:val="24"/>
          <w:szCs w:val="24"/>
        </w:rPr>
      </w:pPr>
      <w:r w:rsidRPr="6DE4FA40">
        <w:rPr>
          <w:rFonts w:eastAsiaTheme="minorEastAsia"/>
          <w:b/>
          <w:bCs/>
          <w:sz w:val="24"/>
          <w:szCs w:val="24"/>
        </w:rPr>
        <w:lastRenderedPageBreak/>
        <w:t>5.1.</w:t>
      </w:r>
      <w:r w:rsidRPr="6DE4FA40">
        <w:rPr>
          <w:rFonts w:eastAsiaTheme="minorEastAsia"/>
          <w:sz w:val="24"/>
          <w:szCs w:val="24"/>
        </w:rPr>
        <w:t xml:space="preserve"> A execução do objeto da presente parceria se dará conforme o estabelecido no Plano de Trabalho, constante do processo administrativo.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w:t>
      </w:r>
      <w:r w:rsidRPr="600B1840">
        <w:rPr>
          <w:rFonts w:asciiTheme="minorHAnsi" w:hAnsiTheme="minorHAnsi" w:cstheme="minorBidi"/>
          <w:color w:val="auto"/>
        </w:rPr>
        <w:t xml:space="preserve"> As aquisições e contratações realizadas com recursos da parceria deverão observar os princípios da impessoalidade, moralidade e economicidade, bem como deverá a </w:t>
      </w:r>
      <w:r w:rsidRPr="600B1840">
        <w:rPr>
          <w:rFonts w:asciiTheme="minorHAnsi" w:hAnsiTheme="minorHAnsi" w:cstheme="minorBidi"/>
          <w:b/>
          <w:bCs/>
          <w:color w:val="auto"/>
        </w:rPr>
        <w:t>PROPONENTE</w:t>
      </w:r>
      <w:r w:rsidRPr="600B1840">
        <w:rPr>
          <w:rFonts w:asciiTheme="minorHAnsi" w:hAnsiTheme="minorHAnsi" w:cstheme="minorBidi"/>
          <w:color w:val="auto"/>
        </w:rPr>
        <w:t xml:space="preserve"> certificar-se e responsabilizar-se pela regularidade jurídica e fiscal das contratadas.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w:t>
      </w:r>
      <w:r w:rsidR="00B4021A">
        <w:rPr>
          <w:rFonts w:asciiTheme="minorHAnsi" w:hAnsiTheme="minorHAnsi" w:cstheme="minorBidi"/>
          <w:color w:val="auto"/>
        </w:rPr>
        <w:t>A</w:t>
      </w:r>
      <w:r w:rsidRPr="600B1840">
        <w:rPr>
          <w:rFonts w:asciiTheme="minorHAnsi" w:hAnsiTheme="minorHAnsi" w:cstheme="minorBidi"/>
          <w:color w:val="auto"/>
        </w:rPr>
        <w:t xml:space="preserve"> pesquisa de preços para a aquisição de bens e contratação de serviços em geral será realizada mediante a utilização dos parâmetros pertinentes dentre os seguintes: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Banco de preços de referência mantido pela Prefeitura;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 - bancos de preços de referência no âmbito da Administração Pública;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III - contratações e atas de registro de preços similares, no âmbito da Prefeitura ou de outros entes públicos, em execução ou concluídos nos 180 dias anteriores à data da pesquisa de preços;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IV - pesquisa publicada em mídia especializada, listas de instituições privadas renomadas na formação de preços, sítios eletrônicos especializados ou de domínio amplo, desde que contenham a data e hora de acesso; 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V - De múltiplas consultas diretas ao mercado.</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5.2.1.1. </w:t>
      </w:r>
      <w:r w:rsidRPr="600B1840">
        <w:rPr>
          <w:rFonts w:asciiTheme="minorHAnsi" w:hAnsiTheme="minorHAnsi" w:cstheme="minorBidi"/>
          <w:color w:val="auto"/>
        </w:rPr>
        <w:t>No caso de múltiplas consultas ao mercado, será exigida pesquisa ao mercado prévia à contratação, que deverá conter, no mínimo, orçamentos de 03 (três)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5.2.1.2.</w:t>
      </w:r>
      <w:r w:rsidRPr="600B1840">
        <w:rPr>
          <w:rFonts w:asciiTheme="minorHAnsi" w:hAnsiTheme="minorHAnsi" w:cstheme="minorBidi"/>
          <w:color w:val="auto"/>
        </w:rPr>
        <w:t xml:space="preserve"> A Organização da Sociedade Civil deve demonstrar que escolheu a opção mais vantajosa, devendo qualquer impossibilidade de consulta ser justificada.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5.2.1.3.</w:t>
      </w:r>
      <w:r w:rsidRPr="600B1840">
        <w:rPr>
          <w:rFonts w:asciiTheme="minorHAnsi" w:hAnsiTheme="minorHAnsi" w:cstheme="minorBidi"/>
          <w:color w:val="auto"/>
        </w:rPr>
        <w:t xml:space="preserve"> Visando garantir a devida transparência e a redução dos riscos inerentes à pesquisa, cabe à entidade da sociedade civil:</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A identificação da pessoa responsável pela cotação, a caracterização completa das empresas consultadas (nome dos responsáveis pela cotação, endereço completo da empresa, telefones existentes);</w:t>
      </w:r>
    </w:p>
    <w:p w:rsidR="4FEE5158" w:rsidRDefault="2DB855E7" w:rsidP="080E479C">
      <w:pPr>
        <w:pStyle w:val="Default"/>
        <w:spacing w:line="360" w:lineRule="auto"/>
        <w:jc w:val="both"/>
        <w:rPr>
          <w:rFonts w:asciiTheme="minorHAnsi" w:hAnsiTheme="minorHAnsi" w:cstheme="minorBidi"/>
        </w:rPr>
      </w:pPr>
      <w:r w:rsidRPr="080E479C">
        <w:rPr>
          <w:rFonts w:asciiTheme="minorHAnsi" w:hAnsiTheme="minorHAnsi" w:cstheme="minorBidi"/>
          <w:color w:val="auto"/>
        </w:rPr>
        <w:t xml:space="preserve">II - </w:t>
      </w:r>
      <w:r w:rsidR="307FF950" w:rsidRPr="080E479C">
        <w:rPr>
          <w:rFonts w:asciiTheme="minorHAnsi" w:hAnsiTheme="minorHAnsi" w:cstheme="minorBidi"/>
          <w:color w:val="auto"/>
        </w:rPr>
        <w:t>A</w:t>
      </w:r>
      <w:r w:rsidRPr="080E479C">
        <w:rPr>
          <w:rFonts w:asciiTheme="minorHAnsi" w:hAnsiTheme="minorHAnsi" w:cstheme="minorBidi"/>
          <w:color w:val="auto"/>
        </w:rPr>
        <w:t>s respostas de todas as empresas consultadas, ainda que negativa a solicitação de orçamento, e a indicação dos valores praticados, de maneira fundamentada e detalhada.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 xml:space="preserve">5.2.1.3.1. </w:t>
      </w:r>
      <w:r w:rsidRPr="600B1840">
        <w:rPr>
          <w:rFonts w:asciiTheme="minorHAnsi" w:hAnsiTheme="minorHAnsi" w:cstheme="minorBidi"/>
          <w:color w:val="auto"/>
        </w:rPr>
        <w:t>A Organização da Sociedade Civil deverá promover análise preliminar quanto à qualificação das empresas consultadas, devendo se certificar de que são do ramo pertinente à contratação desejada.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5.2.1.3.2. </w:t>
      </w:r>
      <w:r w:rsidRPr="600B1840">
        <w:rPr>
          <w:rFonts w:asciiTheme="minorHAnsi" w:hAnsiTheme="minorHAnsi" w:cstheme="minorBidi"/>
          <w:color w:val="auto"/>
        </w:rPr>
        <w:t>Excecionalmente, mediante justificativa, será admitida a pesquisa com menos de três preços ou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5.2.1.3.3. </w:t>
      </w:r>
      <w:r w:rsidRPr="600B1840">
        <w:rPr>
          <w:rFonts w:asciiTheme="minorHAnsi" w:hAnsiTheme="minorHAnsi" w:cstheme="minorBidi"/>
          <w:color w:val="auto"/>
        </w:rPr>
        <w:t>Não serão admitidas estimativas de preços obtidas em sítios de leilão ou de intermediação de vendas.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5.2.2.</w:t>
      </w:r>
      <w:r w:rsidRPr="600B1840">
        <w:rPr>
          <w:rFonts w:asciiTheme="minorHAnsi" w:hAnsiTheme="minorHAnsi" w:cstheme="minorBidi"/>
          <w:color w:val="auto"/>
        </w:rPr>
        <w:t xml:space="preserve"> Os bens permanentes adquiridos com recursos públicos deverão ser incorporados ao patrimônio público ao término da parceria ou no caso de extinção da OSC parceira.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5.2.3.</w:t>
      </w:r>
      <w:r w:rsidRPr="600B1840">
        <w:rPr>
          <w:rFonts w:asciiTheme="minorHAnsi" w:hAnsiTheme="minorHAnsi" w:cstheme="minorBidi"/>
          <w:color w:val="auto"/>
        </w:rPr>
        <w:t xml:space="preserve"> Os bens remanescentes adquiridos, produzidos ou transformados com recursos da parceria, serão: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5.2.3.1. </w:t>
      </w:r>
      <w:r w:rsidRPr="600B1840">
        <w:rPr>
          <w:rFonts w:asciiTheme="minorHAnsi" w:hAnsiTheme="minorHAnsi" w:cstheme="minorBid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rsidR="4FEE5158" w:rsidRDefault="1F7D19AE"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color w:val="auto"/>
        </w:rPr>
        <w:t xml:space="preserve">5.2.3.2. </w:t>
      </w:r>
      <w:r w:rsidRPr="600B1840">
        <w:rPr>
          <w:rFonts w:asciiTheme="minorHAnsi" w:hAnsiTheme="minorHAnsi" w:cstheme="minorBid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SEXTA - OBRIGAÇÕES DA PROPONENTE: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6.1.</w:t>
      </w:r>
      <w:r w:rsidRPr="600B1840">
        <w:rPr>
          <w:rFonts w:asciiTheme="minorHAnsi" w:hAnsiTheme="minorHAnsi" w:cstheme="minorBidi"/>
          <w:color w:val="auto"/>
        </w:rPr>
        <w:t xml:space="preserve"> A </w:t>
      </w:r>
      <w:r w:rsidRPr="600B1840">
        <w:rPr>
          <w:rFonts w:asciiTheme="minorHAnsi" w:hAnsiTheme="minorHAnsi" w:cstheme="minorBidi"/>
          <w:b/>
          <w:bCs/>
          <w:color w:val="auto"/>
        </w:rPr>
        <w:t>PROPONENTE</w:t>
      </w:r>
      <w:r w:rsidRPr="600B1840">
        <w:rPr>
          <w:rFonts w:asciiTheme="minorHAnsi" w:hAnsiTheme="minorHAnsi" w:cstheme="minorBidi"/>
          <w:color w:val="auto"/>
        </w:rPr>
        <w:t>,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executar satisfatória e regularmente o objeto deste ajuste;</w:t>
      </w:r>
    </w:p>
    <w:p w:rsidR="4FEE5158" w:rsidRDefault="1F7D19AE"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B)</w:t>
      </w:r>
      <w:r w:rsidRPr="1F2591BE">
        <w:rPr>
          <w:rFonts w:asciiTheme="minorHAnsi" w:hAnsiTheme="minorHAnsi" w:cstheme="minorBidi"/>
          <w:color w:val="auto"/>
        </w:rPr>
        <w:t xml:space="preserve"> responder perante a </w:t>
      </w:r>
      <w:r w:rsidRPr="1F2591BE">
        <w:rPr>
          <w:rFonts w:asciiTheme="minorHAnsi" w:hAnsiTheme="minorHAnsi" w:cstheme="minorBidi"/>
          <w:b/>
          <w:bCs/>
          <w:color w:val="auto"/>
        </w:rPr>
        <w:t>PMSP/SEME</w:t>
      </w:r>
      <w:r w:rsidRPr="1F2591BE">
        <w:rPr>
          <w:rFonts w:asciiTheme="minorHAnsi" w:hAnsiTheme="minorHAnsi" w:cstheme="minorBidi"/>
          <w:color w:val="auto"/>
        </w:rPr>
        <w:t xml:space="preserve"> pela fiel e integral realização dos serviços contratados com terceiros, na forma da legislação em vigor;</w:t>
      </w:r>
    </w:p>
    <w:p w:rsidR="0B19C721"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 xml:space="preserve">C) </w:t>
      </w:r>
      <w:r w:rsidRPr="24B89334">
        <w:rPr>
          <w:rFonts w:ascii="Calibri" w:eastAsia="Calibri" w:hAnsi="Calibri" w:cs="Calibri"/>
        </w:rPr>
        <w:t xml:space="preserve">responsabilizar-se pelo gerenciamento administrativo e financeiro dos recursos recebidos, inclusive no que diz respeito às despesas de custeio, de investimento e de pessoal.  </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D)</w:t>
      </w:r>
      <w:r w:rsidRPr="1F2591BE">
        <w:rPr>
          <w:rFonts w:ascii="Calibri" w:eastAsia="Calibri" w:hAnsi="Calibri" w:cs="Calibri"/>
        </w:rPr>
        <w:t xml:space="preserve"> responsabilizar-se por todos os encargos de natureza trabalhista, previdenciária, fiscais, comerciais e tributária, decorrentes da execução do objeto desta parceria, bem </w:t>
      </w:r>
      <w:r w:rsidRPr="1F2591BE">
        <w:rPr>
          <w:rFonts w:ascii="Calibri" w:eastAsia="Calibri" w:hAnsi="Calibri" w:cs="Calibri"/>
        </w:rPr>
        <w:lastRenderedPageBreak/>
        <w:t>como por todos os ônus ordinários ou extraordinários eventualmente incidentes,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E)</w:t>
      </w:r>
      <w:r w:rsidRPr="1F2591BE">
        <w:rPr>
          <w:rFonts w:ascii="Calibri" w:eastAsia="Calibri" w:hAnsi="Calibri" w:cs="Calibri"/>
        </w:rPr>
        <w:t xml:space="preserve"> facilitar a supervisão e fiscalização da </w:t>
      </w:r>
      <w:r w:rsidRPr="1F2591BE">
        <w:rPr>
          <w:rFonts w:ascii="Calibri" w:eastAsia="Calibri" w:hAnsi="Calibri" w:cs="Calibri"/>
          <w:b/>
          <w:bCs/>
        </w:rPr>
        <w:t>PMSP/SEME</w:t>
      </w:r>
      <w:r w:rsidRPr="1F2591BE">
        <w:rPr>
          <w:rFonts w:ascii="Calibri" w:eastAsia="Calibri" w:hAnsi="Calibri" w:cs="Calibri"/>
        </w:rPr>
        <w:t xml:space="preserve">, permitindo-lhe efetuar o acompanhamento </w:t>
      </w:r>
      <w:r w:rsidRPr="1F2591BE">
        <w:rPr>
          <w:rFonts w:ascii="Calibri" w:eastAsia="Calibri" w:hAnsi="Calibri" w:cs="Calibri"/>
          <w:i/>
          <w:iCs/>
        </w:rPr>
        <w:t>in loco</w:t>
      </w:r>
      <w:r w:rsidRPr="1F2591BE">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F)</w:t>
      </w:r>
      <w:r w:rsidRPr="1F2591BE">
        <w:rPr>
          <w:rFonts w:ascii="Calibri" w:eastAsia="Calibri" w:hAnsi="Calibri" w:cs="Calibri"/>
        </w:rPr>
        <w:t xml:space="preserve"> elaborar a prestação de contas, nos termos da Lei Federal nº 13.019/2014 e do Decreto Municipal nº 57.575/2016;</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G)</w:t>
      </w:r>
      <w:r w:rsidRPr="1F2591BE">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quaissejam:</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 - objeto da parceria;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 - valor total previsto na parceria e valores efetivamente liberados;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III - nome completo do representante legal da organização da sociedade civil parceira;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IV - data de início e término da parceria, incluindo eventuais prorrogações;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V - situação da prestação de contas final da parceria, informando a data limite para sua apresentação, a data em que foi </w:t>
      </w:r>
      <w:proofErr w:type="gramStart"/>
      <w:r w:rsidRPr="1F2591BE">
        <w:rPr>
          <w:rFonts w:ascii="Calibri" w:eastAsia="Calibri" w:hAnsi="Calibri" w:cs="Calibri"/>
          <w:color w:val="000000" w:themeColor="text1"/>
          <w:sz w:val="24"/>
          <w:szCs w:val="24"/>
        </w:rPr>
        <w:t>apresentada</w:t>
      </w:r>
      <w:proofErr w:type="gramEnd"/>
      <w:r w:rsidRPr="1F2591BE">
        <w:rPr>
          <w:rFonts w:ascii="Calibri" w:eastAsia="Calibri" w:hAnsi="Calibri" w:cs="Calibri"/>
          <w:color w:val="000000" w:themeColor="text1"/>
          <w:sz w:val="24"/>
          <w:szCs w:val="24"/>
        </w:rPr>
        <w:t>, o prazo para sua análise e o resultado conclusivo;</w:t>
      </w:r>
    </w:p>
    <w:p w:rsidR="4B87A266" w:rsidRDefault="03AF22E2" w:rsidP="080E479C">
      <w:pPr>
        <w:rPr>
          <w:rFonts w:ascii="Calibri" w:eastAsia="Calibri" w:hAnsi="Calibri" w:cs="Calibri"/>
          <w:color w:val="000000" w:themeColor="text1"/>
          <w:sz w:val="24"/>
          <w:szCs w:val="24"/>
        </w:rPr>
      </w:pPr>
      <w:r w:rsidRPr="080E479C">
        <w:rPr>
          <w:rFonts w:ascii="Calibri" w:eastAsia="Calibri" w:hAnsi="Calibri" w:cs="Calibri"/>
          <w:color w:val="000000" w:themeColor="text1"/>
          <w:sz w:val="24"/>
          <w:szCs w:val="24"/>
        </w:rPr>
        <w:t xml:space="preserve">VI – “link” ou anexo com a íntegra do </w:t>
      </w:r>
      <w:r w:rsidR="605BBBD5" w:rsidRPr="080E479C">
        <w:rPr>
          <w:rFonts w:ascii="Calibri" w:eastAsia="Calibri" w:hAnsi="Calibri" w:cs="Calibri"/>
          <w:color w:val="000000" w:themeColor="text1"/>
          <w:sz w:val="24"/>
          <w:szCs w:val="24"/>
        </w:rPr>
        <w:t>T</w:t>
      </w:r>
      <w:r w:rsidRPr="080E479C">
        <w:rPr>
          <w:rFonts w:ascii="Calibri" w:eastAsia="Calibri" w:hAnsi="Calibri" w:cs="Calibri"/>
          <w:color w:val="000000" w:themeColor="text1"/>
          <w:sz w:val="24"/>
          <w:szCs w:val="24"/>
        </w:rPr>
        <w:t xml:space="preserve">ermo de </w:t>
      </w:r>
      <w:r w:rsidR="4E7C06ED" w:rsidRPr="080E479C">
        <w:rPr>
          <w:rFonts w:ascii="Calibri" w:eastAsia="Calibri" w:hAnsi="Calibri" w:cs="Calibri"/>
          <w:color w:val="000000" w:themeColor="text1"/>
          <w:sz w:val="24"/>
          <w:szCs w:val="24"/>
        </w:rPr>
        <w:t>F</w:t>
      </w:r>
      <w:r w:rsidRPr="080E479C">
        <w:rPr>
          <w:rFonts w:ascii="Calibri" w:eastAsia="Calibri" w:hAnsi="Calibri" w:cs="Calibri"/>
          <w:color w:val="000000" w:themeColor="text1"/>
          <w:sz w:val="24"/>
          <w:szCs w:val="24"/>
        </w:rPr>
        <w:t>omento, respectivo plano de trabalho e eventuais termos aditivos;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 - quando vinculado à execução do objeto e pago com recursos da parceria, o valor total da remuneração da equipe de trabalho, as funções que seus integrantes desempenham e a remuneração prevista para o respectivo exercício;</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H)</w:t>
      </w:r>
      <w:r w:rsidRPr="1F2591BE">
        <w:rPr>
          <w:rFonts w:ascii="Calibri" w:eastAsia="Calibri" w:hAnsi="Calibri" w:cs="Calibri"/>
        </w:rPr>
        <w:t xml:space="preserve"> Contratar profissionais com experiência comprovada na área de atuação, apresentando </w:t>
      </w:r>
      <w:r w:rsidRPr="1F2591BE">
        <w:rPr>
          <w:rFonts w:ascii="Calibri" w:eastAsia="Calibri" w:hAnsi="Calibri" w:cs="Calibri"/>
          <w:i/>
          <w:iCs/>
        </w:rPr>
        <w:t xml:space="preserve">Curriculum Vitae </w:t>
      </w:r>
      <w:r w:rsidRPr="1F2591BE">
        <w:rPr>
          <w:rFonts w:ascii="Calibri" w:eastAsia="Calibri" w:hAnsi="Calibri" w:cs="Calibri"/>
        </w:rPr>
        <w:t>e respectivos certificados da atividade na contratação;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lastRenderedPageBreak/>
        <w:t>I)</w:t>
      </w:r>
      <w:r w:rsidRPr="1F2591BE">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J)</w:t>
      </w:r>
      <w:r w:rsidRPr="1F2591BE">
        <w:rPr>
          <w:rFonts w:ascii="Calibri" w:eastAsia="Calibri" w:hAnsi="Calibri" w:cs="Calibri"/>
        </w:rPr>
        <w:t xml:space="preserve"> Participar de reuniões junto à SEME quando solicitado;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K)</w:t>
      </w:r>
      <w:r w:rsidRPr="1F2591BE">
        <w:rPr>
          <w:rFonts w:ascii="Calibri" w:eastAsia="Calibri" w:hAnsi="Calibri" w:cs="Calibri"/>
        </w:rPr>
        <w:t xml:space="preserve"> Utilizar e entregar a Unidade nas condições físicas em que se encontram no início das atividades previstas;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L)</w:t>
      </w:r>
      <w:r w:rsidRPr="1F2591BE">
        <w:rPr>
          <w:rFonts w:ascii="Calibri" w:eastAsia="Calibri" w:hAnsi="Calibri" w:cs="Calibri"/>
        </w:rPr>
        <w:t xml:space="preserve"> Encaminhar para análise e autorização prévia de SEME possíveis alterações no Plano de Trabalho, quando necessárias;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M)</w:t>
      </w:r>
      <w:r w:rsidRPr="1F2591BE">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N)</w:t>
      </w:r>
      <w:r w:rsidRPr="1F2591BE">
        <w:rPr>
          <w:rFonts w:ascii="Calibri" w:eastAsia="Calibri" w:hAnsi="Calibri" w:cs="Calibri"/>
        </w:rPr>
        <w:t xml:space="preserve"> Divulgar informações sobre a programação anterior e durante 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O)</w:t>
      </w:r>
      <w:r w:rsidRPr="24B89334">
        <w:rPr>
          <w:rFonts w:ascii="Calibri" w:eastAsia="Calibri" w:hAnsi="Calibri" w:cs="Calibri"/>
        </w:rPr>
        <w:t xml:space="preserve"> Adquirir ou locar apenas o material necessário</w:t>
      </w:r>
      <w:r w:rsidR="6BCF098D" w:rsidRPr="24B89334">
        <w:rPr>
          <w:rFonts w:ascii="Calibri" w:eastAsia="Calibri" w:hAnsi="Calibri" w:cs="Calibri"/>
        </w:rPr>
        <w:t>pa</w:t>
      </w:r>
      <w:r w:rsidRPr="24B89334">
        <w:rPr>
          <w:rFonts w:ascii="Calibri" w:eastAsia="Calibri" w:hAnsi="Calibri" w:cs="Calibri"/>
        </w:rPr>
        <w:t>ra que o objeto do projeto seja realizado;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P)</w:t>
      </w:r>
      <w:r w:rsidRPr="1F2591BE">
        <w:rPr>
          <w:rFonts w:ascii="Calibri" w:eastAsia="Calibri" w:hAnsi="Calibri" w:cs="Calibri"/>
        </w:rPr>
        <w:t xml:space="preserve"> Abrir conta bancária específica vinculada à execução da parceria, com a finalidade de manter e movimentar os recursos repassados;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Q)</w:t>
      </w:r>
      <w:r w:rsidRPr="1F2591BE">
        <w:rPr>
          <w:rFonts w:ascii="Calibri" w:eastAsia="Calibri" w:hAnsi="Calibri" w:cs="Calibri"/>
        </w:rPr>
        <w:t xml:space="preserve"> Cumprir as metas quantitativas e qualitativas estipuladas;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R)</w:t>
      </w:r>
      <w:r w:rsidRPr="1F2591BE">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S)</w:t>
      </w:r>
      <w:r w:rsidRPr="1F2591BE">
        <w:rPr>
          <w:rFonts w:ascii="Calibri" w:eastAsia="Calibri" w:hAnsi="Calibri" w:cs="Calibri"/>
        </w:rPr>
        <w:t xml:space="preserve"> Se for o caso, comprovar, a partir da indicação por SEME, a reserva do local de execução do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T)</w:t>
      </w:r>
      <w:r w:rsidRPr="24B89334">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24B89334">
        <w:rPr>
          <w:rFonts w:ascii="Calibri" w:eastAsia="Calibri" w:hAnsi="Calibri" w:cs="Calibri"/>
        </w:rPr>
        <w:t>à</w:t>
      </w:r>
      <w:r w:rsidRPr="24B89334">
        <w:rPr>
          <w:rFonts w:ascii="Calibri" w:eastAsia="Calibri" w:hAnsi="Calibri" w:cs="Calibri"/>
        </w:rPr>
        <w:t xml:space="preserve"> SEME banco de dados com, no mínimo, nome e e-mail dos participantes das atividades no prazo de 10 dias após o término a última ação da execução do Programa.</w:t>
      </w:r>
    </w:p>
    <w:p w:rsidR="4B87A266" w:rsidRDefault="4B87A266" w:rsidP="1F2591BE">
      <w:pPr>
        <w:spacing w:after="0" w:line="360" w:lineRule="auto"/>
        <w:jc w:val="both"/>
        <w:rPr>
          <w:rFonts w:ascii="Calibri" w:eastAsia="Calibri" w:hAnsi="Calibri" w:cs="Calibri"/>
          <w:color w:val="000000" w:themeColor="text1"/>
          <w:sz w:val="24"/>
          <w:szCs w:val="24"/>
        </w:rPr>
      </w:pPr>
      <w:r w:rsidRPr="1F2591BE">
        <w:rPr>
          <w:rStyle w:val="eop"/>
          <w:rFonts w:ascii="Calibri" w:eastAsia="Calibri" w:hAnsi="Calibri" w:cs="Calibri"/>
          <w:b/>
          <w:bCs/>
          <w:color w:val="000000" w:themeColor="text1"/>
          <w:sz w:val="24"/>
          <w:szCs w:val="24"/>
        </w:rPr>
        <w:t xml:space="preserve">U) </w:t>
      </w:r>
      <w:r w:rsidRPr="1F2591BE">
        <w:rPr>
          <w:rStyle w:val="eop"/>
          <w:rFonts w:ascii="Calibri" w:eastAsia="Calibri" w:hAnsi="Calibri" w:cs="Calibri"/>
          <w:color w:val="000000" w:themeColor="text1"/>
          <w:sz w:val="24"/>
          <w:szCs w:val="24"/>
        </w:rPr>
        <w:t>Entregar mensalmente ao gestor da parceria relatório resumido de ações e atendimentos realizados.</w:t>
      </w:r>
    </w:p>
    <w:p w:rsidR="7538CC6A" w:rsidRDefault="4B87A266" w:rsidP="0CCBA0E4">
      <w:pPr>
        <w:pStyle w:val="Default"/>
        <w:spacing w:line="360" w:lineRule="auto"/>
        <w:jc w:val="both"/>
      </w:pPr>
      <w:r w:rsidRPr="0CCBA0E4">
        <w:rPr>
          <w:rStyle w:val="eop"/>
          <w:rFonts w:ascii="Calibri" w:eastAsia="Calibri" w:hAnsi="Calibri" w:cs="Calibri"/>
          <w:b/>
          <w:bCs/>
        </w:rPr>
        <w:lastRenderedPageBreak/>
        <w:t>V)</w:t>
      </w:r>
      <w:r w:rsidRPr="0CCBA0E4">
        <w:rPr>
          <w:rStyle w:val="eop"/>
          <w:rFonts w:ascii="Calibri" w:eastAsia="Calibri" w:hAnsi="Calibri" w:cs="Calibri"/>
        </w:rPr>
        <w:t xml:space="preserve"> Prestar toda e qualquer informação solicitada pelo gestor da parceria ou pela comissão de monitoramento e avaliação.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sz w:val="24"/>
          <w:szCs w:val="24"/>
        </w:rPr>
        <w:t> </w:t>
      </w:r>
      <w:r w:rsidRPr="600B1840">
        <w:rPr>
          <w:rFonts w:eastAsiaTheme="minorEastAsia"/>
          <w:b/>
          <w:bCs/>
          <w:sz w:val="24"/>
          <w:szCs w:val="24"/>
        </w:rPr>
        <w:t>CLÁUSULA SÉTIMA - OBRIGAÇÕES DA PMSP/SEME: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7.1.</w:t>
      </w:r>
      <w:r w:rsidRPr="600B1840">
        <w:rPr>
          <w:rFonts w:asciiTheme="minorHAnsi" w:hAnsiTheme="minorHAnsi" w:cstheme="minorBidi"/>
          <w:color w:val="auto"/>
        </w:rPr>
        <w:t xml:space="preserve"> A PMSP/SEME,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manter o empenho para os recursos necessários ao desenvolvimento deste ajuste;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repassar à PROPONENTE os recursos decorrentes do presente;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fornecer dados, relatórios e demais informações necessárias à execução da parceria;</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D)</w:t>
      </w:r>
      <w:r w:rsidRPr="24B89334">
        <w:rPr>
          <w:rFonts w:asciiTheme="minorHAnsi" w:hAnsiTheme="minorHAnsi" w:cstheme="minorBidi"/>
          <w:color w:val="auto"/>
        </w:rPr>
        <w:t xml:space="preserve"> decidir e indicar soluções </w:t>
      </w:r>
      <w:r w:rsidR="5814640F" w:rsidRPr="24B89334">
        <w:rPr>
          <w:rFonts w:asciiTheme="minorHAnsi" w:hAnsiTheme="minorHAnsi" w:cstheme="minorBidi"/>
          <w:color w:val="auto"/>
        </w:rPr>
        <w:t xml:space="preserve">para </w:t>
      </w:r>
      <w:r w:rsidRPr="24B89334">
        <w:rPr>
          <w:rFonts w:asciiTheme="minorHAnsi" w:hAnsiTheme="minorHAnsi" w:cstheme="minorBidi"/>
          <w:color w:val="auto"/>
        </w:rPr>
        <w:t>os assuntos que lhe forem submetidos;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acompanhar e avaliar o desenvolvimento do projeto por meio do Gestor da Parceria designado;</w:t>
      </w:r>
    </w:p>
    <w:p w:rsidR="4FEE5158" w:rsidRDefault="1F7D19AE" w:rsidP="5C8A30C2">
      <w:pPr>
        <w:pStyle w:val="Default"/>
        <w:spacing w:line="360" w:lineRule="auto"/>
        <w:jc w:val="both"/>
        <w:rPr>
          <w:rFonts w:asciiTheme="minorHAnsi" w:hAnsiTheme="minorHAnsi" w:cstheme="minorBidi"/>
        </w:rPr>
      </w:pPr>
      <w:r w:rsidRPr="5C8A30C2">
        <w:rPr>
          <w:rFonts w:asciiTheme="minorHAnsi" w:hAnsiTheme="minorHAnsi" w:cstheme="minorBidi"/>
          <w:b/>
          <w:bCs/>
          <w:color w:val="auto"/>
        </w:rPr>
        <w:t>G)</w:t>
      </w:r>
      <w:r w:rsidRPr="5C8A30C2">
        <w:rPr>
          <w:rFonts w:asciiTheme="minorHAnsi" w:hAnsiTheme="minorHAnsi" w:cstheme="minorBidi"/>
          <w:color w:val="auto"/>
        </w:rPr>
        <w:t xml:space="preserve"> repassar os valores de acordo com o plano de trabalho e Portaria nº </w:t>
      </w:r>
      <w:r w:rsidR="6F97A523" w:rsidRPr="5C8A30C2">
        <w:rPr>
          <w:rFonts w:asciiTheme="minorHAnsi" w:hAnsiTheme="minorHAnsi" w:cstheme="minorBidi"/>
          <w:color w:val="auto"/>
        </w:rPr>
        <w:t>197/SEME/2023</w:t>
      </w:r>
      <w:r w:rsidRPr="5C8A30C2">
        <w:rPr>
          <w:rFonts w:asciiTheme="minorHAnsi" w:hAnsiTheme="minorHAnsi" w:cstheme="minorBidi"/>
          <w:color w:val="auto"/>
        </w:rPr>
        <w:t>;</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H)</w:t>
      </w:r>
      <w:r w:rsidRPr="600B1840">
        <w:rPr>
          <w:rFonts w:asciiTheme="minorHAnsi" w:hAnsiTheme="minorHAnsi" w:cstheme="minorBidi"/>
          <w:color w:val="auto"/>
        </w:rPr>
        <w:t xml:space="preserve"> garantir o cumprimento das metas previstas no presente; </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I)</w:t>
      </w:r>
      <w:r w:rsidRPr="24B89334">
        <w:rPr>
          <w:rFonts w:asciiTheme="minorHAnsi" w:hAnsiTheme="minorHAnsi" w:cstheme="minorBid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rsidR="49CFAD9A" w:rsidRDefault="49CFAD9A" w:rsidP="600B1840">
      <w:pPr>
        <w:pStyle w:val="Default"/>
        <w:spacing w:line="360" w:lineRule="auto"/>
        <w:jc w:val="both"/>
        <w:rPr>
          <w:rFonts w:asciiTheme="minorHAnsi" w:hAnsiTheme="minorHAnsi" w:cstheme="minorBidi"/>
        </w:rPr>
      </w:pP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OITAVA – ACOMPANHAMENTO: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8.1.</w:t>
      </w:r>
      <w:r w:rsidRPr="600B1840">
        <w:rPr>
          <w:rFonts w:asciiTheme="minorHAnsi" w:hAnsiTheme="minorHAnsi" w:cstheme="minorBidi"/>
          <w:color w:val="auto"/>
        </w:rPr>
        <w:t xml:space="preserve"> Compete à comissão de avaliação e monitoramento o aprimoramento dos procedimentos, unificação dos entendimentos, a solução </w:t>
      </w:r>
      <w:r w:rsidRPr="600B1840">
        <w:rPr>
          <w:rFonts w:asciiTheme="minorHAnsi" w:hAnsiTheme="minorHAnsi" w:cstheme="minorBidi"/>
        </w:rPr>
        <w:t xml:space="preserve">de controvérsias, a padronização de objetos, custos e indicadores, fomento do controle de resultados e avaliação dos relatórios técnicos de monitoramento.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8.2.</w:t>
      </w:r>
      <w:r w:rsidRPr="600B1840">
        <w:rPr>
          <w:rFonts w:asciiTheme="minorHAnsi" w:hAnsiTheme="minorHAnsi" w:cstheme="minorBidi"/>
        </w:rPr>
        <w:t xml:space="preserve"> Poderá ser efetuada visita </w:t>
      </w:r>
      <w:r w:rsidRPr="600B1840">
        <w:rPr>
          <w:rFonts w:asciiTheme="minorHAnsi" w:hAnsiTheme="minorHAnsi" w:cstheme="minorBidi"/>
          <w:i/>
          <w:iCs/>
        </w:rPr>
        <w:t>in loco</w:t>
      </w:r>
      <w:r w:rsidRPr="600B1840">
        <w:rPr>
          <w:rFonts w:asciiTheme="minorHAnsi" w:hAnsiTheme="minorHAnsi" w:cstheme="minorBidi"/>
        </w:rPr>
        <w:t xml:space="preserve"> para fins de monitoramento e avaliação do cumprimento do objeto. </w:t>
      </w:r>
    </w:p>
    <w:p w:rsidR="3C09B305" w:rsidRDefault="2D49B3EA"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8.3.</w:t>
      </w:r>
      <w:r w:rsidRPr="1ECD6F2B">
        <w:rPr>
          <w:rFonts w:asciiTheme="minorHAnsi" w:hAnsiTheme="minorHAnsi" w:cstheme="minorBidi"/>
        </w:rPr>
        <w:t xml:space="preserve"> A Administração Pública deverá emitir relatório técnico de monitoramento e avaliação.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8.4.</w:t>
      </w:r>
      <w:r w:rsidRPr="600B1840">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8.4.1.</w:t>
      </w:r>
      <w:r w:rsidRPr="600B1840">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8.5.</w:t>
      </w:r>
      <w:r w:rsidRPr="600B1840">
        <w:rPr>
          <w:rFonts w:asciiTheme="minorHAnsi" w:hAnsiTheme="minorHAnsi" w:cstheme="minorBidi"/>
        </w:rPr>
        <w:t xml:space="preserve"> O relatório técnico de monitoramento e avaliação da parceria deverá conter:</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6E1FE97" w:rsidRPr="080E479C">
        <w:rPr>
          <w:rFonts w:asciiTheme="minorHAnsi" w:hAnsiTheme="minorHAnsi" w:cstheme="minorBidi"/>
        </w:rPr>
        <w:t>D</w:t>
      </w:r>
      <w:r w:rsidRPr="080E479C">
        <w:rPr>
          <w:rFonts w:asciiTheme="minorHAnsi" w:hAnsiTheme="minorHAnsi" w:cstheme="minorBidi"/>
        </w:rPr>
        <w:t>escrição sumária das atividades e metas estabelecidas;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5014F586" w:rsidRPr="080E479C">
        <w:rPr>
          <w:rFonts w:asciiTheme="minorHAnsi" w:hAnsiTheme="minorHAnsi" w:cstheme="minorBidi"/>
        </w:rPr>
        <w:t>A</w:t>
      </w:r>
      <w:r w:rsidRPr="080E479C">
        <w:rPr>
          <w:rFonts w:asciiTheme="minorHAnsi" w:hAnsiTheme="minorHAnsi" w:cstheme="minorBidi"/>
        </w:rPr>
        <w:t>nálise das atividades realizadas, do cumprimento das metas e do impacto do benefício social obtido em razão da execução do objeto até o período com base nos indicadores estabelecidos e aprovados no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097E69E2" w:rsidRPr="080E479C">
        <w:rPr>
          <w:rFonts w:asciiTheme="minorHAnsi" w:hAnsiTheme="minorHAnsi" w:cstheme="minorBidi"/>
        </w:rPr>
        <w:t>V</w:t>
      </w:r>
      <w:r w:rsidRPr="080E479C">
        <w:rPr>
          <w:rFonts w:asciiTheme="minorHAnsi" w:hAnsiTheme="minorHAnsi" w:cstheme="minorBidi"/>
        </w:rPr>
        <w:t>alores efetivamente transferidos pela administração pública;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2FFB10F1" w:rsidRPr="080E479C">
        <w:rPr>
          <w:rFonts w:asciiTheme="minorHAnsi" w:hAnsiTheme="minorHAnsi" w:cstheme="minorBidi"/>
        </w:rPr>
        <w:t>A</w:t>
      </w:r>
      <w:r w:rsidRPr="080E479C">
        <w:rPr>
          <w:rFonts w:asciiTheme="minorHAnsi" w:hAnsiTheme="minorHAnsi" w:cstheme="minorBidi"/>
        </w:rPr>
        <w:t>nálise dos documentos comprobatórios das despesas apresentados pela OSC na prestação de contas, quando não for comprovado o alcance das metas e resultados estabelecidos neste termo;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E)</w:t>
      </w:r>
      <w:r w:rsidR="7732D1EF" w:rsidRPr="080E479C">
        <w:rPr>
          <w:rFonts w:asciiTheme="minorHAnsi" w:hAnsiTheme="minorHAnsi" w:cstheme="minorBidi"/>
        </w:rPr>
        <w:t>A</w:t>
      </w:r>
      <w:r w:rsidRPr="080E479C">
        <w:rPr>
          <w:rFonts w:asciiTheme="minorHAnsi" w:hAnsiTheme="minorHAnsi" w:cstheme="minorBidi"/>
        </w:rPr>
        <w:t>nálise de eventuais auditorias realizadas pelos controles interno e externo, no âmbito da fiscalização preventiva, bem como de suas conclusões e das medidas que tomaram em decorrência dessas auditorias.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w:t>
      </w:r>
      <w:r w:rsidRPr="600B1840">
        <w:rPr>
          <w:rFonts w:asciiTheme="minorHAnsi" w:hAnsiTheme="minorHAnsi" w:cstheme="minorBidi"/>
        </w:rPr>
        <w:t xml:space="preserve"> Da decisão da comissão de monitoramento e avaliação caberá a interposição de um único recurso, no prazo de 5 dias úteis, contado da intimação da decisão.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8.6.1.</w:t>
      </w:r>
      <w:r w:rsidRPr="600B1840">
        <w:rPr>
          <w:rFonts w:asciiTheme="minorHAnsi" w:hAnsiTheme="minorHAnsi" w:cstheme="minorBidi"/>
        </w:rPr>
        <w:t xml:space="preserve"> A comissão de monitoramento e avaliação poderá reformar a sua decisão ou encaminhar o recurso, devidamente informados, a autoridade competente para decidir.</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NONA – GESTOR: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9.1.</w:t>
      </w:r>
      <w:r w:rsidRPr="600B1840">
        <w:rPr>
          <w:rFonts w:asciiTheme="minorHAnsi" w:hAnsiTheme="minorHAnsi" w:cstheme="minorBidi"/>
        </w:rPr>
        <w:t xml:space="preserve"> A gestão da parceria será exercida por intermédio do servidor </w:t>
      </w:r>
      <w:r w:rsidRPr="600B1840">
        <w:rPr>
          <w:rFonts w:asciiTheme="minorHAnsi" w:hAnsiTheme="minorHAnsi" w:cstheme="minorBidi"/>
          <w:color w:val="333333"/>
          <w:highlight w:val="yellow"/>
        </w:rPr>
        <w:t>________________</w:t>
      </w:r>
      <w:r w:rsidRPr="600B1840">
        <w:rPr>
          <w:rFonts w:asciiTheme="minorHAnsi" w:hAnsiTheme="minorHAnsi" w:cstheme="minorBidi"/>
        </w:rPr>
        <w:t>, RF:</w:t>
      </w:r>
      <w:r w:rsidRPr="600B1840">
        <w:rPr>
          <w:rFonts w:asciiTheme="minorHAnsi" w:hAnsiTheme="minorHAnsi" w:cstheme="minorBidi"/>
          <w:color w:val="333333"/>
          <w:highlight w:val="yellow"/>
        </w:rPr>
        <w:t xml:space="preserve"> __________</w:t>
      </w:r>
      <w:r w:rsidRPr="600B1840">
        <w:rPr>
          <w:rFonts w:asciiTheme="minorHAnsi" w:hAnsiTheme="minorHAnsi" w:cstheme="minorBidi"/>
        </w:rPr>
        <w:t>, a quem competirá:</w:t>
      </w:r>
    </w:p>
    <w:p w:rsidR="3C09B305" w:rsidRDefault="28051F80"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 xml:space="preserve">A) </w:t>
      </w:r>
      <w:r w:rsidRPr="600B1840">
        <w:rPr>
          <w:rFonts w:asciiTheme="minorHAnsi" w:hAnsiTheme="minorHAnsi" w:cstheme="minorBidi"/>
          <w:color w:val="auto"/>
        </w:rPr>
        <w:t>Dar a ordem de início do ajuste;</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B)</w:t>
      </w:r>
      <w:r w:rsidR="15D067D0" w:rsidRPr="080E479C">
        <w:rPr>
          <w:rFonts w:asciiTheme="minorHAnsi" w:hAnsiTheme="minorHAnsi" w:cstheme="minorBidi"/>
          <w:color w:val="auto"/>
        </w:rPr>
        <w:t>A</w:t>
      </w:r>
      <w:r w:rsidRPr="080E479C">
        <w:rPr>
          <w:rFonts w:asciiTheme="minorHAnsi" w:hAnsiTheme="minorHAnsi" w:cstheme="minorBidi"/>
          <w:color w:val="auto"/>
        </w:rPr>
        <w:t>companhar e fiscalizar a execução da parceria;</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lastRenderedPageBreak/>
        <w:t>C)</w:t>
      </w:r>
      <w:r w:rsidR="6E087F3B" w:rsidRPr="080E479C">
        <w:rPr>
          <w:rFonts w:asciiTheme="minorHAnsi" w:hAnsiTheme="minorHAnsi" w:cstheme="minorBidi"/>
          <w:color w:val="auto"/>
        </w:rPr>
        <w:t>I</w:t>
      </w:r>
      <w:r w:rsidRPr="080E479C">
        <w:rPr>
          <w:rFonts w:asciiTheme="minorHAnsi" w:hAnsiTheme="minorHAnsi" w:cstheme="minorBidi"/>
          <w:color w:val="auto"/>
        </w:rPr>
        <w:t>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rsidR="3C09B305" w:rsidRDefault="79432D26" w:rsidP="1ECD6F2B">
      <w:pPr>
        <w:pStyle w:val="Default"/>
        <w:spacing w:line="360" w:lineRule="auto"/>
        <w:jc w:val="both"/>
        <w:rPr>
          <w:rFonts w:asciiTheme="minorHAnsi" w:hAnsiTheme="minorHAnsi" w:cstheme="minorBidi"/>
          <w:color w:val="auto"/>
        </w:rPr>
      </w:pPr>
      <w:r w:rsidRPr="1ECD6F2B">
        <w:rPr>
          <w:rFonts w:asciiTheme="minorHAnsi" w:hAnsiTheme="minorHAnsi" w:cstheme="minorBidi"/>
          <w:b/>
          <w:bCs/>
          <w:color w:val="auto"/>
        </w:rPr>
        <w:t>D)</w:t>
      </w:r>
      <w:r w:rsidR="2BDCE413" w:rsidRPr="1ECD6F2B">
        <w:rPr>
          <w:rFonts w:asciiTheme="minorHAnsi" w:hAnsiTheme="minorHAnsi" w:cstheme="minorBidi"/>
          <w:color w:val="auto"/>
        </w:rPr>
        <w:t>E</w:t>
      </w:r>
      <w:r w:rsidRPr="1ECD6F2B">
        <w:rPr>
          <w:rFonts w:asciiTheme="minorHAnsi" w:hAnsiTheme="minorHAnsi" w:cstheme="minorBidi"/>
          <w:color w:val="auto"/>
        </w:rPr>
        <w:t>mitir parecer técnico conclusivo de análise da prestação de contas final no prazo de 30 (trinta) dias, levando em consideração os relatórios técnicos de monitoramento e avaliação de que trata o item 8.3.</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E)</w:t>
      </w:r>
      <w:r w:rsidR="369E8F8F" w:rsidRPr="080E479C">
        <w:rPr>
          <w:rFonts w:asciiTheme="minorHAnsi" w:hAnsiTheme="minorHAnsi" w:cstheme="minorBidi"/>
          <w:color w:val="auto"/>
        </w:rPr>
        <w:t>D</w:t>
      </w:r>
      <w:r w:rsidRPr="080E479C">
        <w:rPr>
          <w:rFonts w:asciiTheme="minorHAnsi" w:hAnsiTheme="minorHAnsi" w:cstheme="minorBidi"/>
          <w:color w:val="auto"/>
        </w:rPr>
        <w:t>isponibilizar materiais e equipamentos tecnológicos necessários às atividades de monitoramento e avaliação.</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F)</w:t>
      </w:r>
      <w:r w:rsidR="2DF3B790" w:rsidRPr="080E479C">
        <w:rPr>
          <w:rFonts w:asciiTheme="minorHAnsi" w:hAnsiTheme="minorHAnsi" w:cstheme="minorBidi"/>
          <w:color w:val="auto"/>
        </w:rPr>
        <w:t>A</w:t>
      </w:r>
      <w:r w:rsidRPr="080E479C">
        <w:rPr>
          <w:rFonts w:asciiTheme="minorHAnsi" w:hAnsiTheme="minorHAnsi" w:cstheme="minorBidi"/>
          <w:color w:val="auto"/>
        </w:rPr>
        <w:t>testar a regularidade financeira e de execução do objeto da prestação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9.2.</w:t>
      </w:r>
      <w:r w:rsidRPr="600B1840">
        <w:rPr>
          <w:rFonts w:asciiTheme="minorHAnsi" w:hAnsiTheme="minorHAnsi" w:cstheme="minorBidi"/>
        </w:rPr>
        <w:t xml:space="preserve"> O gestor da parceria deverá dar ciência: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aos resultados das análises de cada prestação de contas apresentada.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aos relatórios técnicos de monitoramento e avaliação, independentemente de sua homologação pela comissão de monitoramento e avaliação.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9.3.</w:t>
      </w:r>
      <w:r w:rsidRPr="600B1840">
        <w:rPr>
          <w:rFonts w:asciiTheme="minorHAnsi" w:hAnsiTheme="minorHAnsi" w:cstheme="minorBidi"/>
        </w:rPr>
        <w:t xml:space="preserve"> Os pareceres técnicos conclusivos deverão, obrigatoriamente, mencionar: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os resultados já alcançados e seus benefícios;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os impactos econômicos ou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C)</w:t>
      </w:r>
      <w:r w:rsidRPr="600B1840">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D)</w:t>
      </w:r>
      <w:r w:rsidRPr="600B1840">
        <w:rPr>
          <w:rFonts w:asciiTheme="minorHAnsi" w:hAnsiTheme="minorHAnsi" w:cstheme="minorBidi"/>
        </w:rPr>
        <w:t xml:space="preserve"> a possibilidade de sustentabilidade das ações após a conclusão do objeto pactuado, se for o caso.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 PRAZO DE EXECUÇÃO E VIGÊNCIA DA PARCERIA:</w:t>
      </w:r>
    </w:p>
    <w:p w:rsidR="1C4EC62A" w:rsidRDefault="28051F80" w:rsidP="600B1840">
      <w:pPr>
        <w:pStyle w:val="Default"/>
        <w:spacing w:line="360" w:lineRule="auto"/>
        <w:jc w:val="both"/>
      </w:pPr>
      <w:r w:rsidRPr="3B735669">
        <w:rPr>
          <w:rFonts w:asciiTheme="minorHAnsi" w:hAnsiTheme="minorHAnsi" w:cstheme="minorBidi"/>
          <w:b/>
          <w:bCs/>
        </w:rPr>
        <w:t>10.1.</w:t>
      </w:r>
      <w:r w:rsidRPr="3B735669">
        <w:rPr>
          <w:rFonts w:asciiTheme="minorHAnsi" w:hAnsiTheme="minorHAnsi" w:cstheme="minorBidi"/>
        </w:rPr>
        <w:t xml:space="preserve"> O prazo de vigência desta Parceria será de</w:t>
      </w:r>
      <w:r w:rsidR="02FB3CEE" w:rsidRPr="3B735669">
        <w:rPr>
          <w:rFonts w:asciiTheme="minorHAnsi" w:hAnsiTheme="minorHAnsi" w:cstheme="minorBidi"/>
        </w:rPr>
        <w:t xml:space="preserve"> 3 meses, </w:t>
      </w:r>
      <w:r w:rsidRPr="3B735669">
        <w:rPr>
          <w:rFonts w:asciiTheme="minorHAnsi" w:hAnsiTheme="minorHAnsi" w:cstheme="minorBidi"/>
        </w:rPr>
        <w:t>a contar da sua assinatura</w:t>
      </w:r>
      <w:r w:rsidR="4100AB6C" w:rsidRPr="3B735669">
        <w:rPr>
          <w:rFonts w:asciiTheme="minorHAnsi" w:hAnsiTheme="minorHAnsi" w:cstheme="minorBidi"/>
        </w:rPr>
        <w:t>,</w:t>
      </w:r>
      <w:r w:rsidR="006C1E21" w:rsidRPr="3B735669">
        <w:rPr>
          <w:rFonts w:asciiTheme="minorHAnsi" w:hAnsiTheme="minorHAnsi" w:cstheme="minorBidi"/>
        </w:rPr>
        <w:t xml:space="preserve"> e contemplará os atos preparatórios</w:t>
      </w:r>
      <w:r w:rsidR="166FF2E4" w:rsidRPr="3B735669">
        <w:rPr>
          <w:rFonts w:ascii="Calibri" w:eastAsia="Calibri" w:hAnsi="Calibri" w:cs="Calibri"/>
        </w:rPr>
        <w:t xml:space="preserve"> e a efetiva implementação do objeto. Após o término da vigência, a entidade terá o prazo de 90 dias para apresentação da prestação de contas.</w:t>
      </w:r>
    </w:p>
    <w:p w:rsidR="1C4EC62A" w:rsidRDefault="18EF7B3D"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10.1.1.</w:t>
      </w:r>
      <w:r w:rsidRPr="24B89334">
        <w:rPr>
          <w:rFonts w:asciiTheme="minorHAnsi" w:hAnsiTheme="minorHAnsi" w:cstheme="minorBidi"/>
        </w:rPr>
        <w:t xml:space="preserve"> Serão considerados como atos preparatórios todos aqueles atos </w:t>
      </w:r>
      <w:r w:rsidR="487AA6FC" w:rsidRPr="24B89334">
        <w:rPr>
          <w:rFonts w:asciiTheme="minorHAnsi" w:hAnsiTheme="minorHAnsi" w:cstheme="minorBidi"/>
        </w:rPr>
        <w:t>necessários,</w:t>
      </w:r>
      <w:r w:rsidR="46CD0A34" w:rsidRPr="24B89334">
        <w:rPr>
          <w:rFonts w:asciiTheme="minorHAnsi" w:hAnsiTheme="minorHAnsi" w:cstheme="minorBidi"/>
        </w:rPr>
        <w:t xml:space="preserve">previamente à </w:t>
      </w:r>
      <w:r w:rsidR="34D41DC7" w:rsidRPr="24B89334">
        <w:rPr>
          <w:rFonts w:ascii="Calibri" w:eastAsia="Calibri" w:hAnsi="Calibri" w:cs="Calibri"/>
        </w:rPr>
        <w:t>efetiva implementação do objeto da parceria</w:t>
      </w:r>
      <w:r w:rsidR="645D69E9" w:rsidRPr="24B89334">
        <w:rPr>
          <w:rFonts w:ascii="Calibri" w:eastAsia="Calibri" w:hAnsi="Calibri" w:cs="Calibri"/>
        </w:rPr>
        <w:t>, tais</w:t>
      </w:r>
      <w:r w:rsidR="46CD0A34" w:rsidRPr="24B89334">
        <w:rPr>
          <w:rFonts w:asciiTheme="minorHAnsi" w:hAnsiTheme="minorHAnsi" w:cstheme="minorBidi"/>
        </w:rPr>
        <w:t xml:space="preserve"> como</w:t>
      </w:r>
      <w:r w:rsidR="67C9839B" w:rsidRPr="24B89334">
        <w:rPr>
          <w:rFonts w:asciiTheme="minorHAnsi" w:hAnsiTheme="minorHAnsi" w:cstheme="minorBidi"/>
        </w:rPr>
        <w:t>, contratação de equipe administrativa, contratação de profissionais, compra/aluguel de materiais, dentre outros.</w:t>
      </w:r>
    </w:p>
    <w:p w:rsidR="1C4EC62A" w:rsidRDefault="67C9839B"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lastRenderedPageBreak/>
        <w:t>10.1.2.</w:t>
      </w:r>
      <w:r w:rsidR="5C3AD1E3" w:rsidRPr="24B89334">
        <w:rPr>
          <w:rFonts w:asciiTheme="minorHAnsi" w:hAnsiTheme="minorHAnsi" w:cstheme="minorBidi"/>
        </w:rPr>
        <w:t xml:space="preserve"> Por efetiva implementação do objeto entende-se a realização do escopo finalístico da parceria, tais como a realização do evento propriamente dito ou o fornecimento de aulas</w:t>
      </w:r>
      <w:r w:rsidR="2FC52DE8" w:rsidRPr="24B89334">
        <w:rPr>
          <w:rFonts w:asciiTheme="minorHAnsi" w:hAnsiTheme="minorHAnsi" w:cstheme="minorBidi"/>
        </w:rPr>
        <w:t>.</w:t>
      </w:r>
    </w:p>
    <w:p w:rsidR="5B2CBA9F" w:rsidRDefault="44FB2A25"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Os atos preparatórios e </w:t>
      </w:r>
      <w:r w:rsidR="15B20A72" w:rsidRPr="1F2591BE">
        <w:rPr>
          <w:rFonts w:asciiTheme="minorHAnsi" w:hAnsiTheme="minorHAnsi" w:cstheme="minorBidi"/>
        </w:rPr>
        <w:t>a efetiva implementação do objeto</w:t>
      </w:r>
      <w:r w:rsidR="1228F858" w:rsidRPr="1F2591BE">
        <w:rPr>
          <w:rFonts w:asciiTheme="minorHAnsi" w:hAnsiTheme="minorHAnsi" w:cstheme="minorBidi"/>
        </w:rPr>
        <w:t xml:space="preserve"> integram o plano de trabalho.</w:t>
      </w:r>
    </w:p>
    <w:p w:rsidR="2DED0F22" w:rsidRDefault="2DED0F22"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05DBDE9C" w:rsidRPr="1F2591BE">
        <w:rPr>
          <w:rFonts w:asciiTheme="minorHAnsi" w:hAnsiTheme="minorHAnsi" w:cstheme="minorBidi"/>
        </w:rPr>
        <w:t xml:space="preserve"> A data de início da execução do plano de trabalho será aquela prevista na ordem de início.</w:t>
      </w:r>
    </w:p>
    <w:p w:rsidR="3C09B305" w:rsidRDefault="28051F80"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10.2.</w:t>
      </w:r>
      <w:r w:rsidRPr="1ECD6F2B">
        <w:rPr>
          <w:rFonts w:asciiTheme="minorHAnsi" w:hAnsiTheme="minorHAnsi" w:cstheme="minorBidi"/>
        </w:rPr>
        <w:t xml:space="preserve"> Este termo poderá ser prorrogado, desde que o objeto mantenha a natureza continuada e a prorrogação esteja tecnicamente justificada.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10.3.</w:t>
      </w:r>
      <w:r w:rsidRPr="600B1840">
        <w:rPr>
          <w:rFonts w:asciiTheme="minorHAnsi" w:hAnsiTheme="minorHAnsi" w:cstheme="minorBidi"/>
        </w:rPr>
        <w:t xml:space="preserve"> A vigência da parceria poderá ser </w:t>
      </w:r>
      <w:r w:rsidR="4D34DDF8" w:rsidRPr="600B1840">
        <w:rPr>
          <w:rFonts w:asciiTheme="minorHAnsi" w:hAnsiTheme="minorHAnsi" w:cstheme="minorBidi"/>
        </w:rPr>
        <w:t>alterada, desde que devidamente formalizada</w:t>
      </w:r>
      <w:r w:rsidRPr="600B1840">
        <w:rPr>
          <w:rFonts w:asciiTheme="minorHAnsi" w:hAnsiTheme="minorHAnsi" w:cstheme="minorBidi"/>
        </w:rPr>
        <w:t xml:space="preserve"> e justificada</w:t>
      </w:r>
      <w:r w:rsidR="04FA8F22" w:rsidRPr="600B1840">
        <w:rPr>
          <w:rFonts w:asciiTheme="minorHAnsi" w:hAnsiTheme="minorHAnsi" w:cstheme="minorBidi"/>
        </w:rPr>
        <w:t>.</w:t>
      </w: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10.3.1.</w:t>
      </w:r>
      <w:r w:rsidRPr="600B1840">
        <w:rPr>
          <w:rFonts w:asciiTheme="minorHAnsi" w:hAnsiTheme="minorHAnsi" w:cstheme="minorBidi"/>
        </w:rPr>
        <w:t xml:space="preserve"> A prorrogação de ofício da vigência deste termo deve ser feita pela Administração Pública quando ela der causa a atraso na liberação de recursos financeiros, limitada ao exato período do atraso verificado.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PRIMEIRA – ALTERAÇÃO, DENÚNCIA E RESCISÃO: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11.1.</w:t>
      </w:r>
      <w:r w:rsidRPr="600B1840">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11.1.1. </w:t>
      </w:r>
      <w:r w:rsidRPr="600B1840">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11.1.2. </w:t>
      </w:r>
      <w:r w:rsidRPr="600B1840">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11.2.</w:t>
      </w:r>
      <w:r w:rsidRPr="600B1840">
        <w:rPr>
          <w:rFonts w:asciiTheme="minorHAnsi" w:hAnsiTheme="minorHAnsi" w:cstheme="minorBidi"/>
        </w:rPr>
        <w:t xml:space="preserve"> Para aprovação da alteração, os setores técnicos competentes devem se manifestar acerca de:</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7A55A30" w:rsidRPr="080E479C">
        <w:rPr>
          <w:rFonts w:asciiTheme="minorHAnsi" w:hAnsiTheme="minorHAnsi" w:cstheme="minorBidi"/>
        </w:rPr>
        <w:t>I</w:t>
      </w:r>
      <w:r w:rsidRPr="080E479C">
        <w:rPr>
          <w:rFonts w:asciiTheme="minorHAnsi" w:hAnsiTheme="minorHAnsi" w:cstheme="minorBidi"/>
        </w:rPr>
        <w:t>nteresse público na alteração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A68C0DF" w:rsidRPr="080E479C">
        <w:rPr>
          <w:rFonts w:asciiTheme="minorHAnsi" w:hAnsiTheme="minorHAnsi" w:cstheme="minorBidi"/>
        </w:rPr>
        <w:t>A</w:t>
      </w:r>
      <w:r w:rsidRPr="080E479C">
        <w:rPr>
          <w:rFonts w:asciiTheme="minorHAnsi" w:hAnsiTheme="minorHAnsi" w:cstheme="minorBidi"/>
        </w:rPr>
        <w:t xml:space="preserve"> proporcionalidade das contrapartidas, tendo em vista o inicialmente pactuado, se o caso;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33A956A1" w:rsidRPr="080E479C">
        <w:rPr>
          <w:rFonts w:asciiTheme="minorHAnsi" w:hAnsiTheme="minorHAnsi" w:cstheme="minorBidi"/>
        </w:rPr>
        <w:t>A</w:t>
      </w:r>
      <w:r w:rsidRPr="080E479C">
        <w:rPr>
          <w:rFonts w:asciiTheme="minorHAnsi" w:hAnsiTheme="minorHAnsi" w:cstheme="minorBidi"/>
        </w:rPr>
        <w:t xml:space="preserve"> capacidade técnica-operacional da OSC para cumprir a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D)</w:t>
      </w:r>
      <w:r w:rsidR="14D9D4FA" w:rsidRPr="080E479C">
        <w:rPr>
          <w:rFonts w:asciiTheme="minorHAnsi" w:hAnsiTheme="minorHAnsi" w:cstheme="minorBidi"/>
        </w:rPr>
        <w:t>A</w:t>
      </w:r>
      <w:r w:rsidRPr="080E479C">
        <w:rPr>
          <w:rFonts w:asciiTheme="minorHAnsi" w:hAnsiTheme="minorHAnsi" w:cstheme="minorBidi"/>
        </w:rPr>
        <w:t xml:space="preserve"> existência de dotação orçamentária para execução da proposta.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11.2.1. </w:t>
      </w:r>
      <w:r w:rsidRPr="600B1840">
        <w:rPr>
          <w:rFonts w:asciiTheme="minorHAnsi" w:hAnsiTheme="minorHAnsi" w:cstheme="minorBidi"/>
        </w:rPr>
        <w:t>Após a manifestação dos setores técnicos a proposta de alteração poderá ser encaminhada para a análise jurídica e posterior deliberação da autoridade competente.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11.3.</w:t>
      </w:r>
      <w:r w:rsidRPr="600B1840">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11.4.</w:t>
      </w:r>
      <w:r w:rsidRPr="600B1840">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11.5.</w:t>
      </w:r>
      <w:r w:rsidRPr="600B1840">
        <w:rPr>
          <w:rFonts w:asciiTheme="minorHAnsi" w:hAnsiTheme="minorHAnsi" w:cstheme="minorBidi"/>
        </w:rPr>
        <w:t xml:space="preserve"> Constitui motivo para rescisão da parceria o inadimplemento injustificado das cláusulas pactuadas, e também quando constatada: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0E49A25C" w:rsidRPr="080E479C">
        <w:rPr>
          <w:rFonts w:asciiTheme="minorHAnsi" w:hAnsiTheme="minorHAnsi" w:cstheme="minorBidi"/>
        </w:rPr>
        <w:t>A</w:t>
      </w:r>
      <w:r w:rsidRPr="080E479C">
        <w:rPr>
          <w:rFonts w:asciiTheme="minorHAnsi" w:hAnsiTheme="minorHAnsi" w:cstheme="minorBidi"/>
        </w:rPr>
        <w:t xml:space="preserve"> utilização dos recursos em desacordo com 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6F2E7433" w:rsidRPr="080E479C">
        <w:rPr>
          <w:rFonts w:asciiTheme="minorHAnsi" w:hAnsiTheme="minorHAnsi" w:cstheme="minorBidi"/>
        </w:rPr>
        <w:t>A</w:t>
      </w:r>
      <w:r w:rsidRPr="080E479C">
        <w:rPr>
          <w:rFonts w:asciiTheme="minorHAnsi" w:hAnsiTheme="minorHAnsi" w:cstheme="minorBidi"/>
        </w:rPr>
        <w:t xml:space="preserve"> falta de apresentação das prestações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11.6.</w:t>
      </w:r>
      <w:r w:rsidRPr="600B1840">
        <w:rPr>
          <w:rFonts w:asciiTheme="minorHAnsi" w:hAnsiTheme="minorHAnsi" w:cstheme="minorBidi"/>
        </w:rPr>
        <w:t xml:space="preserve"> Em caso de denúncia unilateral não enquadrada nas hipóteses do item anterior, deverá a parte comunicar à outra com antecedência mínima de 60 dias.</w:t>
      </w:r>
    </w:p>
    <w:p w:rsidR="53D3296F" w:rsidRDefault="4DED6C19"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11.7.</w:t>
      </w:r>
      <w:r w:rsidRPr="600B1840">
        <w:rPr>
          <w:rFonts w:asciiTheme="minorHAnsi" w:hAnsiTheme="minorHAnsi" w:cstheme="minorBidi"/>
        </w:rPr>
        <w:t xml:space="preserve"> As alterações de local e as alterações de data (desde que dentro do período de vigência) poderão ser feitas por apostilamento, mediante aprovação do gestor da parceria e da autoridade competente.</w:t>
      </w:r>
    </w:p>
    <w:p w:rsidR="7538CC6A" w:rsidRDefault="7538CC6A" w:rsidP="600B1840">
      <w:pPr>
        <w:pStyle w:val="Default"/>
        <w:spacing w:line="360" w:lineRule="auto"/>
        <w:jc w:val="both"/>
        <w:rPr>
          <w:rFonts w:asciiTheme="minorHAnsi" w:hAnsiTheme="minorHAnsi" w:cstheme="minorBidi"/>
        </w:rPr>
      </w:pP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SEGUNDA – SANÇÕES: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12.1.</w:t>
      </w:r>
      <w:r w:rsidRPr="600B1840">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12.1.1. </w:t>
      </w:r>
      <w:r w:rsidR="00BF5216" w:rsidRPr="080E479C">
        <w:rPr>
          <w:rFonts w:asciiTheme="minorHAnsi" w:hAnsiTheme="minorHAnsi" w:cstheme="minorBidi"/>
        </w:rPr>
        <w:t>A</w:t>
      </w:r>
      <w:r w:rsidRPr="080E479C">
        <w:rPr>
          <w:rFonts w:asciiTheme="minorHAnsi" w:hAnsiTheme="minorHAnsi" w:cstheme="minorBidi"/>
        </w:rPr>
        <w:t>dvertência;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12.1.2. </w:t>
      </w:r>
      <w:r w:rsidR="3057A958" w:rsidRPr="080E479C">
        <w:rPr>
          <w:rFonts w:asciiTheme="minorHAnsi" w:hAnsiTheme="minorHAnsi" w:cstheme="minorBidi"/>
        </w:rPr>
        <w:t>S</w:t>
      </w:r>
      <w:r w:rsidRPr="080E479C">
        <w:rPr>
          <w:rFonts w:asciiTheme="minorHAnsi" w:hAnsiTheme="minorHAnsi" w:cstheme="minorBidi"/>
        </w:rPr>
        <w:t>uspensão temporária da participação em chamamento público e impedimento de celebrar parceria ou contrato com órgãos e entidades da esfera de governo da administração pública sancionadora, por prazo não superior a 02 (dois) anos;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12.1.3.</w:t>
      </w:r>
      <w:r w:rsidR="1718E3EC" w:rsidRPr="080E479C">
        <w:rPr>
          <w:rFonts w:asciiTheme="minorHAnsi" w:hAnsiTheme="minorHAnsi" w:cstheme="minorBidi"/>
        </w:rPr>
        <w:t>D</w:t>
      </w:r>
      <w:r w:rsidRPr="080E479C">
        <w:rPr>
          <w:rFonts w:asciiTheme="minorHAnsi" w:hAnsiTheme="minorHAnsi" w:cstheme="minorBidi"/>
        </w:rPr>
        <w:t xml:space="preserve">eclaração de inidoneidade para participar de chamamento público ou celebrar parceria ou contrato com órgãos e entidades de todas as esferas de governo, </w:t>
      </w:r>
      <w:r w:rsidRPr="080E479C">
        <w:rPr>
          <w:rFonts w:asciiTheme="minorHAnsi" w:hAnsiTheme="minorHAnsi" w:cstheme="minorBidi"/>
        </w:rPr>
        <w:lastRenderedPageBreak/>
        <w:t>enquanto perdurarem os motivos determinantes da punição ou até que seja movida a reabilitação perante a própria autoridade que aplicou a penalidade, que será concedida sempre que a OSC ressarcir a administração pública pelos prejuízos resultantes e após decorrido o prazo da sanção aplicada com base no item anterior;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w:t>
      </w:r>
      <w:r w:rsidRPr="600B1840">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12.2.1. </w:t>
      </w:r>
      <w:r w:rsidR="51CDB87A" w:rsidRPr="600B1840">
        <w:rPr>
          <w:rFonts w:asciiTheme="minorHAnsi" w:hAnsiTheme="minorHAnsi" w:cstheme="minorBidi"/>
        </w:rPr>
        <w:t>P</w:t>
      </w:r>
      <w:r w:rsidRPr="600B1840">
        <w:rPr>
          <w:rFonts w:asciiTheme="minorHAnsi" w:hAnsiTheme="minorHAnsi" w:cstheme="minorBidi"/>
        </w:rPr>
        <w:t>rescreve em 05 (cinco) anos, contados a partir da data da apresentação da prestação de contas, a aplicação de penalidade decorrente de infração relacionada à execução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12.2.2.</w:t>
      </w:r>
      <w:r w:rsidR="03E04D76" w:rsidRPr="600B1840">
        <w:rPr>
          <w:rFonts w:asciiTheme="minorHAnsi" w:hAnsiTheme="minorHAnsi" w:cstheme="minorBidi"/>
        </w:rPr>
        <w:t>A</w:t>
      </w:r>
      <w:r w:rsidRPr="600B1840">
        <w:rPr>
          <w:rFonts w:asciiTheme="minorHAnsi" w:hAnsiTheme="minorHAnsi" w:cstheme="minorBidi"/>
        </w:rPr>
        <w:t xml:space="preserve"> prescrição será interrompida com a edição de ato administrativo voltado à apuração da infração.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12.3.</w:t>
      </w:r>
      <w:r w:rsidRPr="600B1840">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12.4.</w:t>
      </w:r>
      <w:r w:rsidRPr="600B1840">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12.5.</w:t>
      </w:r>
      <w:r w:rsidRPr="600B1840">
        <w:rPr>
          <w:rFonts w:asciiTheme="minorHAnsi" w:hAnsiTheme="minorHAnsi" w:cstheme="minorBidi"/>
        </w:rPr>
        <w:t>A OSC deverá ser intimada acerca da penalidade aplicada.</w:t>
      </w:r>
    </w:p>
    <w:p w:rsidR="3C09B305" w:rsidRDefault="2B73830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12.6.</w:t>
      </w:r>
      <w:r w:rsidRPr="24B89334">
        <w:rPr>
          <w:rFonts w:asciiTheme="minorHAnsi" w:hAnsiTheme="minorHAnsi" w:cstheme="minorBidi"/>
        </w:rPr>
        <w:t xml:space="preserve"> A OSC terá o prazo de 10 (dez) dias úteis para interpor recurso </w:t>
      </w:r>
      <w:r w:rsidR="65988DB3" w:rsidRPr="24B89334">
        <w:rPr>
          <w:rFonts w:asciiTheme="minorHAnsi" w:hAnsiTheme="minorHAnsi" w:cstheme="minorBidi"/>
        </w:rPr>
        <w:t>à</w:t>
      </w:r>
      <w:r w:rsidRPr="24B89334">
        <w:rPr>
          <w:rFonts w:asciiTheme="minorHAnsi" w:hAnsiTheme="minorHAnsi" w:cstheme="minorBidi"/>
        </w:rPr>
        <w:t xml:space="preserve"> penalidade aplicada.</w:t>
      </w: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12.7.</w:t>
      </w:r>
      <w:r w:rsidRPr="600B1840">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TERCEIRA – ANTICORRUPÇÃO: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13.1.</w:t>
      </w:r>
      <w:r w:rsidRPr="600B1840">
        <w:rPr>
          <w:rFonts w:asciiTheme="minorHAnsi" w:hAnsiTheme="minorHAnsi" w:cstheme="minorBid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w:t>
      </w:r>
      <w:r w:rsidRPr="600B1840">
        <w:rPr>
          <w:rFonts w:asciiTheme="minorHAnsi" w:hAnsiTheme="minorHAnsi" w:cstheme="minorBidi"/>
        </w:rPr>
        <w:lastRenderedPageBreak/>
        <w:t>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QUARTA - SIGILO DAS INFORMAÇÕES E TRATAMENTO DE DADOS PESSOAIS RELACIONADOS À FORMALIZAÇÃO E À EXECUÇÃO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w:t>
      </w:r>
      <w:r w:rsidRPr="600B1840">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14.2.</w:t>
      </w:r>
      <w:r w:rsidRPr="24B89334">
        <w:rPr>
          <w:rFonts w:asciiTheme="minorHAnsi" w:hAnsiTheme="minorHAnsi" w:cstheme="minorBidi"/>
        </w:rPr>
        <w:t xml:space="preserve"> As obrigações de confidencialidade previstas acima estendem-se aos funcionários, prestadores de serviços, prepostos e/ou representantes da OSC.</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14.3.</w:t>
      </w:r>
      <w:r w:rsidRPr="600B1840">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14.4.</w:t>
      </w:r>
      <w:r w:rsidRPr="600B1840">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w:t>
      </w:r>
      <w:r w:rsidRPr="600B1840">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14.5.1.</w:t>
      </w:r>
      <w:r w:rsidRPr="600B1840">
        <w:rPr>
          <w:rFonts w:asciiTheme="minorHAnsi" w:hAnsiTheme="minorHAnsi" w:cstheme="minorBid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14.6.</w:t>
      </w:r>
      <w:r w:rsidRPr="24B89334">
        <w:rPr>
          <w:rFonts w:asciiTheme="minorHAnsi" w:hAnsiTheme="minorHAnsi" w:cstheme="minorBidi"/>
        </w:rPr>
        <w:t xml:space="preserve"> No caso de transferência de dados a terceiros, previamente autorizada pela SEME, a OSC deverá submeter </w:t>
      </w:r>
      <w:r w:rsidR="0256E4CF" w:rsidRPr="24B89334">
        <w:rPr>
          <w:rFonts w:asciiTheme="minorHAnsi" w:hAnsiTheme="minorHAnsi" w:cstheme="minorBidi"/>
        </w:rPr>
        <w:t xml:space="preserve">o receptor </w:t>
      </w:r>
      <w:r w:rsidRPr="24B89334">
        <w:rPr>
          <w:rFonts w:asciiTheme="minorHAnsi" w:hAnsiTheme="minorHAnsi" w:cstheme="minorBidi"/>
        </w:rPr>
        <w:t>às mesmas exigências estipuladas neste instrumento, no que se refere à segurança e privacidade de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14.7.</w:t>
      </w:r>
      <w:r w:rsidRPr="600B1840">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rsidR="24EDDB3A" w:rsidRDefault="7B4BB67D"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1F1119F" w:rsidRPr="080E479C">
        <w:rPr>
          <w:rFonts w:asciiTheme="minorHAnsi" w:hAnsiTheme="minorHAnsi" w:cstheme="minorBidi"/>
          <w:b/>
          <w:bCs/>
        </w:rPr>
        <w:t xml:space="preserve">) </w:t>
      </w:r>
      <w:r w:rsidR="5248D613" w:rsidRPr="080E479C">
        <w:rPr>
          <w:rFonts w:asciiTheme="minorHAnsi" w:hAnsiTheme="minorHAnsi" w:cstheme="minorBidi"/>
        </w:rPr>
        <w:t>C</w:t>
      </w:r>
      <w:r w:rsidR="21F1119F" w:rsidRPr="080E479C">
        <w:rPr>
          <w:rFonts w:asciiTheme="minorHAnsi" w:hAnsiTheme="minorHAnsi" w:cstheme="minorBidi"/>
        </w:rPr>
        <w:t>aso os dados se tornem desnecessários;</w:t>
      </w:r>
    </w:p>
    <w:p w:rsidR="24EDDB3A" w:rsidRDefault="29DDB10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1F1119F" w:rsidRPr="080E479C">
        <w:rPr>
          <w:rFonts w:asciiTheme="minorHAnsi" w:hAnsiTheme="minorHAnsi" w:cstheme="minorBidi"/>
          <w:b/>
          <w:bCs/>
        </w:rPr>
        <w:t>)</w:t>
      </w:r>
      <w:r w:rsidR="53EEBC74" w:rsidRPr="080E479C">
        <w:rPr>
          <w:rFonts w:asciiTheme="minorHAnsi" w:hAnsiTheme="minorHAnsi" w:cstheme="minorBidi"/>
        </w:rPr>
        <w:t>S</w:t>
      </w:r>
      <w:r w:rsidR="21F1119F" w:rsidRPr="080E479C">
        <w:rPr>
          <w:rFonts w:asciiTheme="minorHAnsi" w:hAnsiTheme="minorHAnsi" w:cstheme="minorBidi"/>
        </w:rPr>
        <w:t>e houver o término de procedimento de tratamento específico para o qual os dados se faziam necessários;</w:t>
      </w:r>
    </w:p>
    <w:p w:rsidR="24EDDB3A" w:rsidRDefault="1C4BC6D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21F1119F" w:rsidRPr="080E479C">
        <w:rPr>
          <w:rFonts w:asciiTheme="minorHAnsi" w:hAnsiTheme="minorHAnsi" w:cstheme="minorBidi"/>
          <w:b/>
          <w:bCs/>
        </w:rPr>
        <w:t xml:space="preserve">) </w:t>
      </w:r>
      <w:r w:rsidR="52D27CB8" w:rsidRPr="080E479C">
        <w:rPr>
          <w:rFonts w:asciiTheme="minorHAnsi" w:hAnsiTheme="minorHAnsi" w:cstheme="minorBidi"/>
        </w:rPr>
        <w:t>O</w:t>
      </w:r>
      <w:r w:rsidR="21F1119F" w:rsidRPr="080E479C">
        <w:rPr>
          <w:rFonts w:asciiTheme="minorHAnsi" w:hAnsiTheme="minorHAnsi" w:cstheme="minorBidi"/>
        </w:rPr>
        <w:t>correndo o fim da vigência do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14.8.</w:t>
      </w:r>
      <w:r w:rsidRPr="600B1840">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14.9.</w:t>
      </w:r>
      <w:r w:rsidRPr="600B1840">
        <w:rPr>
          <w:rFonts w:asciiTheme="minorHAnsi" w:hAnsiTheme="minorHAnsi" w:cstheme="minorBidi"/>
        </w:rPr>
        <w:t xml:space="preserve"> A OSC e a SEME deverão registrar todas as atividades de tratamento de dados pessoais realizadas em razão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14.10.</w:t>
      </w:r>
      <w:r w:rsidRPr="600B1840">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14.11.</w:t>
      </w:r>
      <w:r w:rsidRPr="600B1840">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QUINTA – DISPOSIÇÕES FINAIS: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15.1.</w:t>
      </w:r>
      <w:r w:rsidRPr="600B1840">
        <w:rPr>
          <w:rFonts w:asciiTheme="minorHAnsi" w:hAnsiTheme="minorHAnsi" w:cstheme="minorBidi"/>
        </w:rPr>
        <w:t xml:space="preserve"> No ato da assinatura deste instrumento foram apresentados todos os documentos exigidos pelo Edital.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15.2.</w:t>
      </w:r>
      <w:r w:rsidRPr="600B1840">
        <w:rPr>
          <w:rFonts w:asciiTheme="minorHAnsi" w:hAnsiTheme="minorHAnsi" w:cstheme="minorBidi"/>
        </w:rPr>
        <w:t xml:space="preserve"> A PMSP/SEME não será responsável por quaisquer compromissos assumidos pela PROPONENTE, com terceiros, ainda que vinculados à execução desta parceria, nem por </w:t>
      </w:r>
      <w:r w:rsidRPr="600B1840">
        <w:rPr>
          <w:rFonts w:asciiTheme="minorHAnsi" w:hAnsiTheme="minorHAnsi" w:cstheme="minorBidi"/>
        </w:rPr>
        <w:lastRenderedPageBreak/>
        <w:t>danos que venham a serem causados em decorrência de atos dos seus propostos ou associados.</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15.3</w:t>
      </w:r>
      <w:r w:rsidR="37489F2C" w:rsidRPr="080E479C">
        <w:rPr>
          <w:rFonts w:asciiTheme="minorHAnsi" w:hAnsiTheme="minorHAnsi" w:cstheme="minorBidi"/>
          <w:b/>
          <w:bCs/>
        </w:rPr>
        <w:t>.</w:t>
      </w:r>
      <w:r w:rsidRPr="080E479C">
        <w:rPr>
          <w:rFonts w:asciiTheme="minorHAnsi" w:hAnsiTheme="minorHAnsi" w:cstheme="minorBid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15.4</w:t>
      </w:r>
      <w:r w:rsidR="230B7BAC" w:rsidRPr="080E479C">
        <w:rPr>
          <w:rFonts w:asciiTheme="minorHAnsi" w:hAnsiTheme="minorHAnsi" w:cstheme="minorBidi"/>
          <w:b/>
          <w:bCs/>
        </w:rPr>
        <w:t>.</w:t>
      </w:r>
      <w:r w:rsidRPr="080E479C">
        <w:rPr>
          <w:rFonts w:asciiTheme="minorHAnsi" w:hAnsiTheme="minorHAnsi" w:cstheme="minorBidi"/>
        </w:rPr>
        <w:t xml:space="preserve"> O pagamento de remuneração da equipe contratada pela OSC com recursos da parceria não gera vínculo trabalhista com o poder público.</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15.5</w:t>
      </w:r>
      <w:r w:rsidR="4864E4E0" w:rsidRPr="080E479C">
        <w:rPr>
          <w:rFonts w:asciiTheme="minorHAnsi" w:hAnsiTheme="minorHAnsi" w:cstheme="minorBidi"/>
          <w:b/>
          <w:bCs/>
        </w:rPr>
        <w:t>.</w:t>
      </w:r>
      <w:r w:rsidRPr="080E479C">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rsidR="24EDDB3A" w:rsidRDefault="21F1119F" w:rsidP="080E479C">
      <w:pPr>
        <w:pStyle w:val="Default"/>
        <w:spacing w:after="240" w:line="360" w:lineRule="auto"/>
        <w:jc w:val="both"/>
        <w:rPr>
          <w:rFonts w:asciiTheme="minorHAnsi" w:hAnsiTheme="minorHAnsi" w:cstheme="minorBidi"/>
        </w:rPr>
      </w:pPr>
      <w:r w:rsidRPr="080E479C">
        <w:rPr>
          <w:rFonts w:asciiTheme="minorHAnsi" w:hAnsiTheme="minorHAnsi" w:cstheme="minorBidi"/>
          <w:b/>
          <w:bCs/>
        </w:rPr>
        <w:t>15.6</w:t>
      </w:r>
      <w:r w:rsidR="36003E04" w:rsidRPr="080E479C">
        <w:rPr>
          <w:rFonts w:asciiTheme="minorHAnsi" w:hAnsiTheme="minorHAnsi" w:cstheme="minorBidi"/>
          <w:b/>
          <w:bCs/>
        </w:rPr>
        <w:t>.</w:t>
      </w:r>
      <w:r w:rsidRPr="080E479C">
        <w:rPr>
          <w:rFonts w:asciiTheme="minorHAnsi" w:hAnsiTheme="minorHAnsi" w:cstheme="minorBidi"/>
        </w:rPr>
        <w:t xml:space="preserve"> A Administração poderá assumir ou transferir a responsabilidade pela execução do objeto, no caso de paralisação, de modo a evitar a sua descontinuidade.</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SEXTA – FORO:</w:t>
      </w:r>
    </w:p>
    <w:p w:rsidR="24EDDB3A" w:rsidRDefault="0B0C55FB" w:rsidP="2D181FD0">
      <w:pPr>
        <w:pStyle w:val="Default"/>
        <w:spacing w:line="360" w:lineRule="auto"/>
        <w:jc w:val="both"/>
      </w:pPr>
      <w:r w:rsidRPr="1F2591BE">
        <w:rPr>
          <w:rFonts w:asciiTheme="minorHAnsi" w:hAnsiTheme="minorHAnsi" w:cstheme="minorBidi"/>
          <w:b/>
          <w:bCs/>
        </w:rPr>
        <w:t>16.1.</w:t>
      </w:r>
      <w:r w:rsidRPr="1F2591BE">
        <w:rPr>
          <w:rFonts w:asciiTheme="minorHAnsi" w:hAnsiTheme="minorHAnsi" w:cstheme="minorBidi"/>
        </w:rPr>
        <w:t xml:space="preserve"> Fica eleito o foro do Município de São Paulo para dirimir quaisquer controvérsias decorrentes do presente ajuste</w:t>
      </w:r>
      <w:r w:rsidR="6706F657" w:rsidRPr="1F2591BE">
        <w:rPr>
          <w:rFonts w:asciiTheme="minorHAnsi" w:hAnsiTheme="minorHAnsi" w:cstheme="minorBidi"/>
        </w:rPr>
        <w:t xml:space="preserve">, </w:t>
      </w:r>
      <w:r w:rsidR="6706F657" w:rsidRPr="1F2591BE">
        <w:rPr>
          <w:rFonts w:ascii="Calibri" w:eastAsia="Calibri" w:hAnsi="Calibri" w:cs="Calibri"/>
        </w:rPr>
        <w:t>sendo obrigatória a prévia tentativa de solução administrativa.</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rsidR="4D949F12" w:rsidRDefault="4D949F12" w:rsidP="600B1840">
      <w:pPr>
        <w:spacing w:after="0" w:line="360" w:lineRule="auto"/>
        <w:jc w:val="both"/>
        <w:rPr>
          <w:rFonts w:eastAsiaTheme="minorEastAsia"/>
          <w:color w:val="000000" w:themeColor="text1"/>
          <w:sz w:val="24"/>
          <w:szCs w:val="24"/>
        </w:rPr>
      </w:pPr>
    </w:p>
    <w:p w:rsidR="24EDDB3A" w:rsidRDefault="26DE9713" w:rsidP="445E3CA2">
      <w:pPr>
        <w:pStyle w:val="Default"/>
        <w:spacing w:line="360" w:lineRule="auto"/>
        <w:jc w:val="right"/>
        <w:rPr>
          <w:rFonts w:asciiTheme="minorHAnsi" w:hAnsiTheme="minorHAnsi" w:cstheme="minorBidi"/>
        </w:rPr>
      </w:pPr>
      <w:r w:rsidRPr="445E3CA2">
        <w:rPr>
          <w:rFonts w:asciiTheme="minorHAnsi" w:hAnsiTheme="minorHAnsi" w:cstheme="minorBidi"/>
        </w:rPr>
        <w:t xml:space="preserve">São Paulo – SP, xxx de xxxxxxx de </w:t>
      </w:r>
      <w:r w:rsidRPr="445E3CA2">
        <w:rPr>
          <w:rFonts w:asciiTheme="minorHAnsi" w:hAnsiTheme="minorHAnsi" w:cstheme="minorBidi"/>
          <w:highlight w:val="yellow"/>
        </w:rPr>
        <w:t>202</w:t>
      </w:r>
      <w:r w:rsidR="39364095" w:rsidRPr="445E3CA2">
        <w:rPr>
          <w:rFonts w:asciiTheme="minorHAnsi" w:hAnsiTheme="minorHAnsi" w:cstheme="minorBidi"/>
          <w:highlight w:val="yellow"/>
        </w:rPr>
        <w:t>5</w:t>
      </w:r>
      <w:r w:rsidRPr="445E3CA2">
        <w:rPr>
          <w:rFonts w:asciiTheme="minorHAnsi" w:hAnsiTheme="minorHAnsi" w:cstheme="minorBidi"/>
        </w:rPr>
        <w:t>.</w:t>
      </w:r>
    </w:p>
    <w:p w:rsidR="65AE81F3" w:rsidRDefault="65AE81F3" w:rsidP="600B1840">
      <w:pPr>
        <w:pStyle w:val="Default"/>
        <w:spacing w:line="360" w:lineRule="auto"/>
        <w:rPr>
          <w:rFonts w:asciiTheme="minorHAnsi" w:hAnsiTheme="minorHAnsi" w:cstheme="minorBidi"/>
        </w:rPr>
      </w:pPr>
    </w:p>
    <w:p w:rsidR="65AE81F3" w:rsidRDefault="65AE81F3" w:rsidP="600B1840">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tblPr>
      <w:tblGrid>
        <w:gridCol w:w="2122"/>
        <w:gridCol w:w="2123"/>
        <w:gridCol w:w="2122"/>
        <w:gridCol w:w="2123"/>
      </w:tblGrid>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_____________________________</w:t>
            </w:r>
          </w:p>
        </w:tc>
      </w:tr>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Diretor (SEME/DGPAR)</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Responsável Legal - Cargo</w:t>
            </w:r>
          </w:p>
        </w:tc>
      </w:tr>
      <w:tr w:rsidR="65AE81F3" w:rsidTr="600B1840">
        <w:trPr>
          <w:trHeight w:val="300"/>
        </w:trPr>
        <w:tc>
          <w:tcPr>
            <w:tcW w:w="4245" w:type="dxa"/>
            <w:gridSpan w:val="2"/>
            <w:vAlign w:val="center"/>
          </w:tcPr>
          <w:p w:rsidR="65AE81F3" w:rsidRDefault="65AE81F3" w:rsidP="600B1840">
            <w:pPr>
              <w:pStyle w:val="Default"/>
              <w:jc w:val="center"/>
              <w:rPr>
                <w:rFonts w:asciiTheme="minorHAnsi" w:hAnsiTheme="minorHAnsi" w:cstheme="minorBidi"/>
              </w:rPr>
            </w:pP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Nome da OSC</w:t>
            </w:r>
          </w:p>
          <w:p w:rsidR="65AE81F3" w:rsidRDefault="65AE81F3" w:rsidP="600B1840">
            <w:pPr>
              <w:pStyle w:val="Default"/>
              <w:jc w:val="center"/>
              <w:rPr>
                <w:rFonts w:asciiTheme="minorHAnsi" w:hAnsiTheme="minorHAnsi" w:cstheme="minorBidi"/>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Testemunha</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Nome</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RG</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Assinatura</w:t>
            </w: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bl>
    <w:p w:rsidR="49CFAD9A" w:rsidRDefault="49CFAD9A">
      <w:r>
        <w:br w:type="page"/>
      </w:r>
    </w:p>
    <w:p w:rsidR="4D949F12" w:rsidRDefault="4D949F12" w:rsidP="5AAA20E1">
      <w:pPr>
        <w:spacing w:after="0" w:line="360" w:lineRule="auto"/>
        <w:ind w:left="284" w:right="694"/>
        <w:jc w:val="both"/>
        <w:rPr>
          <w:rFonts w:eastAsiaTheme="minorEastAsia"/>
          <w:color w:val="000000" w:themeColor="text1"/>
          <w:sz w:val="24"/>
          <w:szCs w:val="24"/>
        </w:rPr>
      </w:pPr>
    </w:p>
    <w:p w:rsidR="65AE81F3" w:rsidRDefault="374EB7A7" w:rsidP="5AAA20E1">
      <w:pPr>
        <w:pStyle w:val="Ttulo1"/>
        <w:widowControl w:val="0"/>
        <w:spacing w:before="57" w:line="240" w:lineRule="auto"/>
        <w:ind w:left="3211" w:right="3058"/>
        <w:jc w:val="center"/>
        <w:rPr>
          <w:rFonts w:ascii="Calibri" w:eastAsia="Calibri" w:hAnsi="Calibri" w:cs="Calibri"/>
          <w:color w:val="000000" w:themeColor="text1"/>
          <w:sz w:val="24"/>
          <w:szCs w:val="24"/>
        </w:rPr>
      </w:pPr>
      <w:r w:rsidRPr="5AAA20E1">
        <w:rPr>
          <w:rFonts w:asciiTheme="minorHAnsi" w:eastAsiaTheme="minorEastAsia" w:hAnsiTheme="minorHAnsi" w:cstheme="minorBidi"/>
          <w:b/>
          <w:bCs/>
          <w:color w:val="000000" w:themeColor="text1"/>
          <w:sz w:val="24"/>
          <w:szCs w:val="24"/>
        </w:rPr>
        <w:t xml:space="preserve">ANEXO II </w:t>
      </w:r>
      <w:r w:rsidR="1483B7B0" w:rsidRPr="5AAA20E1">
        <w:rPr>
          <w:rFonts w:asciiTheme="minorHAnsi" w:eastAsiaTheme="minorEastAsia" w:hAnsiTheme="minorHAnsi" w:cstheme="minorBidi"/>
          <w:b/>
          <w:bCs/>
          <w:color w:val="000000" w:themeColor="text1"/>
          <w:sz w:val="24"/>
          <w:szCs w:val="24"/>
        </w:rPr>
        <w:t>– PLANO</w:t>
      </w:r>
      <w:r w:rsidR="0CEF7BF5" w:rsidRPr="5AAA20E1">
        <w:rPr>
          <w:rFonts w:ascii="Calibri" w:eastAsia="Calibri" w:hAnsi="Calibri" w:cs="Calibri"/>
          <w:b/>
          <w:bCs/>
          <w:color w:val="000000" w:themeColor="text1"/>
          <w:sz w:val="24"/>
          <w:szCs w:val="24"/>
        </w:rPr>
        <w:t xml:space="preserve"> DE TRABALHO</w:t>
      </w:r>
    </w:p>
    <w:p w:rsidR="65AE81F3" w:rsidRDefault="65AE81F3" w:rsidP="1701531C">
      <w:pPr>
        <w:widowControl w:val="0"/>
        <w:jc w:val="center"/>
        <w:rPr>
          <w:rFonts w:ascii="Calibri" w:eastAsia="Calibri" w:hAnsi="Calibri" w:cs="Calibri"/>
          <w:color w:val="000000" w:themeColor="text1"/>
          <w:sz w:val="24"/>
          <w:szCs w:val="24"/>
        </w:rPr>
      </w:pPr>
    </w:p>
    <w:p w:rsidR="65AE81F3" w:rsidRDefault="0CEF7BF5" w:rsidP="1701531C">
      <w:pPr>
        <w:widowControl w:val="0"/>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01 - IDENTIFICAÇÃO DO OBJETO/ENTIDADE PROPONENTE</w:t>
      </w:r>
    </w:p>
    <w:tbl>
      <w:tblPr>
        <w:tblStyle w:val="Tabelacomgrade"/>
        <w:tblW w:w="0" w:type="auto"/>
        <w:tblLayout w:type="fixed"/>
        <w:tblLook w:val="06A0"/>
      </w:tblPr>
      <w:tblGrid>
        <w:gridCol w:w="1131"/>
        <w:gridCol w:w="1215"/>
        <w:gridCol w:w="1885"/>
        <w:gridCol w:w="2136"/>
        <w:gridCol w:w="2122"/>
      </w:tblGrid>
      <w:tr w:rsidR="1701531C" w:rsidTr="1701531C">
        <w:trPr>
          <w:trHeight w:val="300"/>
        </w:trPr>
        <w:tc>
          <w:tcPr>
            <w:tcW w:w="6367" w:type="dxa"/>
            <w:gridSpan w:val="4"/>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Objeto da Parceria (Nome do projeto)</w:t>
            </w:r>
          </w:p>
        </w:tc>
        <w:tc>
          <w:tcPr>
            <w:tcW w:w="2122" w:type="dxa"/>
            <w:shd w:val="clear" w:color="auto" w:fill="D9D9D9" w:themeFill="background1" w:themeFillShade="D9"/>
            <w:tcMar>
              <w:left w:w="90" w:type="dxa"/>
              <w:right w:w="90" w:type="dxa"/>
            </w:tcMar>
          </w:tcPr>
          <w:p w:rsidR="1701531C" w:rsidRDefault="1701531C" w:rsidP="1701531C">
            <w:pPr>
              <w:spacing w:line="259" w:lineRule="auto"/>
              <w:ind w:right="-90"/>
              <w:rPr>
                <w:rFonts w:ascii="Calibri" w:eastAsia="Calibri" w:hAnsi="Calibri" w:cs="Calibri"/>
                <w:sz w:val="24"/>
                <w:szCs w:val="24"/>
              </w:rPr>
            </w:pPr>
            <w:r w:rsidRPr="1701531C">
              <w:rPr>
                <w:rFonts w:ascii="Calibri" w:eastAsia="Calibri" w:hAnsi="Calibri" w:cs="Calibri"/>
                <w:b/>
                <w:bCs/>
                <w:sz w:val="24"/>
                <w:szCs w:val="24"/>
              </w:rPr>
              <w:t>Mês e Ano Execução</w:t>
            </w:r>
          </w:p>
        </w:tc>
      </w:tr>
      <w:tr w:rsidR="1701531C" w:rsidTr="1701531C">
        <w:trPr>
          <w:trHeight w:val="300"/>
        </w:trPr>
        <w:tc>
          <w:tcPr>
            <w:tcW w:w="6367" w:type="dxa"/>
            <w:gridSpan w:val="4"/>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 xml:space="preserve">Para eventos com data pré-fixada, inserir a data de realização. </w:t>
            </w:r>
          </w:p>
          <w:p w:rsidR="1701531C" w:rsidRDefault="1701531C" w:rsidP="1701531C">
            <w:pPr>
              <w:spacing w:line="259" w:lineRule="auto"/>
              <w:jc w:val="both"/>
              <w:rPr>
                <w:rFonts w:ascii="Calibri" w:eastAsia="Calibri" w:hAnsi="Calibri" w:cs="Calibri"/>
                <w:sz w:val="24"/>
                <w:szCs w:val="24"/>
              </w:rPr>
            </w:pPr>
          </w:p>
          <w:p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Para programas continuados, a execução será a partir da ordem de início.</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da Entidade Proponente</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CNPJ</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2346"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da Entidade </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Bairro</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CEP</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Município</w:t>
            </w:r>
          </w:p>
        </w:tc>
      </w:tr>
      <w:tr w:rsidR="1701531C" w:rsidTr="1701531C">
        <w:trPr>
          <w:trHeight w:val="300"/>
        </w:trPr>
        <w:tc>
          <w:tcPr>
            <w:tcW w:w="2346" w:type="dxa"/>
            <w:gridSpan w:val="2"/>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1131"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Banco</w:t>
            </w:r>
          </w:p>
        </w:tc>
        <w:tc>
          <w:tcPr>
            <w:tcW w:w="121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Agência</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Conta Corrente</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Site Ativo</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rsidTr="1701531C">
        <w:trPr>
          <w:trHeight w:val="495"/>
        </w:trPr>
        <w:tc>
          <w:tcPr>
            <w:tcW w:w="1131"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21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p w:rsidR="1701531C" w:rsidRDefault="1701531C" w:rsidP="1701531C">
            <w:pPr>
              <w:spacing w:line="259" w:lineRule="auto"/>
              <w:jc w:val="center"/>
              <w:rPr>
                <w:rFonts w:ascii="Calibri" w:eastAsia="Calibri" w:hAnsi="Calibri" w:cs="Calibri"/>
                <w:color w:val="000000" w:themeColor="text1"/>
                <w:sz w:val="24"/>
                <w:szCs w:val="24"/>
              </w:rPr>
            </w:pP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2346"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Dirigente Responsável da OSC</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RG</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CPF</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2346" w:type="dxa"/>
            <w:gridSpan w:val="2"/>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Responsável Técnico do Projeto</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CREF</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do responsável Técnico </w:t>
            </w:r>
          </w:p>
        </w:tc>
        <w:tc>
          <w:tcPr>
            <w:tcW w:w="4258" w:type="dxa"/>
            <w:gridSpan w:val="2"/>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4258" w:type="dxa"/>
            <w:gridSpan w:val="2"/>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0" w:line="360" w:lineRule="auto"/>
        <w:ind w:right="694"/>
        <w:jc w:val="both"/>
        <w:rPr>
          <w:rFonts w:ascii="Times New Roman" w:eastAsia="Times New Roman" w:hAnsi="Times New Roman" w:cs="Times New Roman"/>
          <w:color w:val="000000" w:themeColor="text1"/>
          <w:sz w:val="24"/>
          <w:szCs w:val="24"/>
        </w:rPr>
      </w:pPr>
    </w:p>
    <w:p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02 - DESCRIÇÃO DO PROJETO: </w:t>
      </w:r>
      <w:r w:rsidRPr="1701531C">
        <w:rPr>
          <w:rFonts w:ascii="Calibri" w:eastAsia="Calibri" w:hAnsi="Calibri" w:cs="Calibri"/>
          <w:i/>
          <w:iCs/>
          <w:color w:val="000000" w:themeColor="text1"/>
          <w:sz w:val="24"/>
          <w:szCs w:val="24"/>
        </w:rPr>
        <w:t xml:space="preserve">Descrever o projeto proposto para a parceria entre a </w:t>
      </w:r>
      <w:r w:rsidRPr="1701531C">
        <w:rPr>
          <w:rFonts w:ascii="Calibri" w:eastAsia="Calibri" w:hAnsi="Calibri" w:cs="Calibri"/>
          <w:i/>
          <w:iCs/>
          <w:color w:val="000000" w:themeColor="text1"/>
          <w:sz w:val="24"/>
          <w:szCs w:val="24"/>
        </w:rPr>
        <w:lastRenderedPageBreak/>
        <w:t>PMSP/SEME e a Entidade proponente;</w:t>
      </w:r>
    </w:p>
    <w:tbl>
      <w:tblPr>
        <w:tblStyle w:val="Tabelacomgrade"/>
        <w:tblW w:w="0" w:type="auto"/>
        <w:tblLayout w:type="fixed"/>
        <w:tblLook w:val="06A0"/>
      </w:tblPr>
      <w:tblGrid>
        <w:gridCol w:w="1410"/>
        <w:gridCol w:w="1327"/>
        <w:gridCol w:w="2067"/>
        <w:gridCol w:w="3686"/>
      </w:tblGrid>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Projeto</w:t>
            </w:r>
          </w:p>
        </w:tc>
        <w:tc>
          <w:tcPr>
            <w:tcW w:w="2067"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Modalidade/Lote</w:t>
            </w:r>
          </w:p>
        </w:tc>
        <w:tc>
          <w:tcPr>
            <w:tcW w:w="368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Período de Execução </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067"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3686" w:type="dxa"/>
            <w:tcMar>
              <w:left w:w="90" w:type="dxa"/>
              <w:right w:w="90" w:type="dxa"/>
            </w:tcMar>
          </w:tcPr>
          <w:p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eventos com data pré-fixada, inserir a data de realização.</w:t>
            </w:r>
          </w:p>
          <w:p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programas continuados, a execução será a partir da ordem de início</w:t>
            </w:r>
          </w:p>
        </w:tc>
      </w:tr>
      <w:tr w:rsidR="1701531C" w:rsidTr="1701531C">
        <w:trPr>
          <w:trHeight w:val="36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Horário da Execução</w:t>
            </w:r>
          </w:p>
        </w:tc>
        <w:tc>
          <w:tcPr>
            <w:tcW w:w="5753"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Forma de Execução / Sistema de Disputa</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1410"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Concedente</w:t>
            </w:r>
          </w:p>
        </w:tc>
        <w:tc>
          <w:tcPr>
            <w:tcW w:w="1327"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Proponente</w:t>
            </w:r>
          </w:p>
        </w:tc>
        <w:tc>
          <w:tcPr>
            <w:tcW w:w="2067"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Patrocinador</w:t>
            </w:r>
          </w:p>
        </w:tc>
        <w:tc>
          <w:tcPr>
            <w:tcW w:w="3686"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Total do Projeto</w:t>
            </w:r>
          </w:p>
        </w:tc>
      </w:tr>
      <w:tr w:rsidR="1701531C" w:rsidTr="1701531C">
        <w:trPr>
          <w:trHeight w:val="300"/>
        </w:trPr>
        <w:tc>
          <w:tcPr>
            <w:tcW w:w="1410"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1327"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2067"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3686"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r>
      <w:tr w:rsidR="1701531C" w:rsidTr="1701531C">
        <w:trPr>
          <w:trHeight w:val="30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Local de Execução</w:t>
            </w:r>
          </w:p>
        </w:tc>
        <w:tc>
          <w:tcPr>
            <w:tcW w:w="5753"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Endereço</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03 - OBJETO:</w:t>
      </w:r>
      <w:r w:rsidRPr="1701531C">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Layout w:type="fixed"/>
        <w:tblLook w:val="06A0"/>
      </w:tblPr>
      <w:tblGrid>
        <w:gridCol w:w="8490"/>
      </w:tblGrid>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Plano de Divulgação</w:t>
            </w:r>
          </w:p>
        </w:tc>
      </w:tr>
      <w:tr w:rsidR="1701531C" w:rsidTr="5C8A30C2">
        <w:trPr>
          <w:trHeight w:val="300"/>
        </w:trPr>
        <w:tc>
          <w:tcPr>
            <w:tcW w:w="8490" w:type="dxa"/>
            <w:tcMar>
              <w:left w:w="90" w:type="dxa"/>
              <w:right w:w="90" w:type="dxa"/>
            </w:tcMar>
            <w:vAlign w:val="center"/>
          </w:tcPr>
          <w:p w:rsidR="1701531C" w:rsidRDefault="2EA7A02C" w:rsidP="5C8A30C2">
            <w:pPr>
              <w:spacing w:line="276" w:lineRule="auto"/>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Preencher (OBS: ATENTAR-SE AO TÓPICO PLANO DE DIVULGAÇÃO DO ANEXO X</w:t>
            </w:r>
            <w:r w:rsidR="3E70425F" w:rsidRPr="5C8A30C2">
              <w:rPr>
                <w:rFonts w:ascii="Calibri" w:eastAsia="Calibri" w:hAnsi="Calibri" w:cs="Calibri"/>
                <w:color w:val="000000" w:themeColor="text1"/>
                <w:sz w:val="24"/>
                <w:szCs w:val="24"/>
              </w:rPr>
              <w:t>XI</w:t>
            </w:r>
            <w:r w:rsidRPr="5C8A30C2">
              <w:rPr>
                <w:rFonts w:ascii="Calibri" w:eastAsia="Calibri" w:hAnsi="Calibri" w:cs="Calibri"/>
                <w:color w:val="000000" w:themeColor="text1"/>
                <w:sz w:val="24"/>
                <w:szCs w:val="24"/>
              </w:rPr>
              <w:t>)</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p>
        </w:tc>
      </w:tr>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 Geral</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p>
        </w:tc>
      </w:tr>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Objetivos Específicos</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5C8A30C2">
        <w:trPr>
          <w:trHeight w:val="300"/>
        </w:trPr>
        <w:tc>
          <w:tcPr>
            <w:tcW w:w="8490" w:type="dxa"/>
            <w:shd w:val="clear" w:color="auto" w:fill="DBDBDB" w:themeFill="accent3" w:themeFillTint="66"/>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Descrição do projeto</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 incluir todo detalhamento necessário</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jc w:val="both"/>
        <w:rPr>
          <w:rFonts w:ascii="Times New Roman" w:eastAsia="Times New Roman" w:hAnsi="Times New Roman" w:cs="Times New Roman"/>
          <w:color w:val="000000" w:themeColor="text1"/>
          <w:sz w:val="24"/>
          <w:szCs w:val="24"/>
        </w:rPr>
      </w:pPr>
      <w:r w:rsidRPr="1701531C">
        <w:rPr>
          <w:rFonts w:ascii="Calibri" w:eastAsia="Calibri" w:hAnsi="Calibri" w:cs="Calibri"/>
          <w:b/>
          <w:bCs/>
          <w:color w:val="000000" w:themeColor="text1"/>
          <w:sz w:val="24"/>
          <w:szCs w:val="24"/>
        </w:rPr>
        <w:t>04 - METAS:</w:t>
      </w:r>
      <w:r w:rsidRPr="1701531C">
        <w:rPr>
          <w:rFonts w:ascii="Calibri" w:eastAsia="Calibri" w:hAnsi="Calibri" w:cs="Calibri"/>
          <w:i/>
          <w:iCs/>
          <w:color w:val="000000" w:themeColor="text1"/>
          <w:sz w:val="24"/>
          <w:szCs w:val="24"/>
        </w:rPr>
        <w:t xml:space="preserve"> Descrever as metas a serem atingidas os indicadores e parâmetros utilizados para a sua aferição;  </w:t>
      </w:r>
    </w:p>
    <w:tbl>
      <w:tblPr>
        <w:tblStyle w:val="Tabelacomgrade"/>
        <w:tblW w:w="0" w:type="auto"/>
        <w:tblLayout w:type="fixed"/>
        <w:tblLook w:val="06A0"/>
      </w:tblPr>
      <w:tblGrid>
        <w:gridCol w:w="2027"/>
        <w:gridCol w:w="2013"/>
        <w:gridCol w:w="2013"/>
        <w:gridCol w:w="2438"/>
      </w:tblGrid>
      <w:tr w:rsidR="1701531C" w:rsidTr="1701531C">
        <w:trPr>
          <w:trHeight w:val="300"/>
        </w:trPr>
        <w:tc>
          <w:tcPr>
            <w:tcW w:w="2027"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Metas </w:t>
            </w:r>
            <w:r w:rsidRPr="1701531C">
              <w:rPr>
                <w:rFonts w:ascii="Calibri" w:eastAsia="Calibri" w:hAnsi="Calibri" w:cs="Calibri"/>
                <w:b/>
                <w:bCs/>
                <w:color w:val="000000" w:themeColor="text1"/>
                <w:sz w:val="24"/>
                <w:szCs w:val="24"/>
              </w:rPr>
              <w:lastRenderedPageBreak/>
              <w:t>Qualitativas</w:t>
            </w:r>
          </w:p>
        </w:tc>
        <w:tc>
          <w:tcPr>
            <w:tcW w:w="2013"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lastRenderedPageBreak/>
              <w:t>Indicadores</w:t>
            </w:r>
          </w:p>
        </w:tc>
        <w:tc>
          <w:tcPr>
            <w:tcW w:w="2013"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Fórmula de </w:t>
            </w:r>
            <w:r w:rsidRPr="1701531C">
              <w:rPr>
                <w:rFonts w:ascii="Calibri" w:eastAsia="Calibri" w:hAnsi="Calibri" w:cs="Calibri"/>
                <w:b/>
                <w:bCs/>
                <w:color w:val="000000" w:themeColor="text1"/>
                <w:sz w:val="24"/>
                <w:szCs w:val="24"/>
              </w:rPr>
              <w:lastRenderedPageBreak/>
              <w:t>Cálculo do indicador</w:t>
            </w:r>
          </w:p>
        </w:tc>
        <w:tc>
          <w:tcPr>
            <w:tcW w:w="2438"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lastRenderedPageBreak/>
              <w:t xml:space="preserve">Meios de verificação </w:t>
            </w:r>
            <w:r w:rsidRPr="1701531C">
              <w:rPr>
                <w:rFonts w:ascii="Calibri" w:eastAsia="Calibri" w:hAnsi="Calibri" w:cs="Calibri"/>
                <w:b/>
                <w:bCs/>
                <w:color w:val="000000" w:themeColor="text1"/>
                <w:sz w:val="24"/>
                <w:szCs w:val="24"/>
              </w:rPr>
              <w:lastRenderedPageBreak/>
              <w:t>dos indicadores e metas</w:t>
            </w: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lastRenderedPageBreak/>
              <w:t>Meta 1</w:t>
            </w:r>
          </w:p>
        </w:tc>
        <w:tc>
          <w:tcPr>
            <w:tcW w:w="2013"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w:t>
            </w:r>
          </w:p>
        </w:tc>
        <w:tc>
          <w:tcPr>
            <w:tcW w:w="2013"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38"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rsidR="1701531C" w:rsidRDefault="1701531C" w:rsidP="1701531C">
            <w:pPr>
              <w:spacing w:after="200" w:line="276" w:lineRule="auto"/>
              <w:rPr>
                <w:rFonts w:ascii="Calibri" w:eastAsia="Calibri" w:hAnsi="Calibri" w:cs="Calibri"/>
                <w:sz w:val="24"/>
                <w:szCs w:val="24"/>
              </w:rPr>
            </w:pP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13"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13"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p w:rsidR="1701531C" w:rsidRDefault="1701531C" w:rsidP="1701531C">
            <w:pPr>
              <w:spacing w:line="276" w:lineRule="auto"/>
              <w:rPr>
                <w:rFonts w:ascii="Calibri" w:eastAsia="Calibri" w:hAnsi="Calibri" w:cs="Calibri"/>
                <w:sz w:val="24"/>
                <w:szCs w:val="24"/>
              </w:rPr>
            </w:pPr>
          </w:p>
        </w:tc>
        <w:tc>
          <w:tcPr>
            <w:tcW w:w="2438"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c>
          <w:tcPr>
            <w:tcW w:w="2438"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Layout w:type="fixed"/>
        <w:tblLook w:val="06A0"/>
      </w:tblPr>
      <w:tblGrid>
        <w:gridCol w:w="2044"/>
        <w:gridCol w:w="2002"/>
        <w:gridCol w:w="2002"/>
        <w:gridCol w:w="2442"/>
      </w:tblGrid>
      <w:tr w:rsidR="1701531C" w:rsidTr="1701531C">
        <w:trPr>
          <w:trHeight w:val="300"/>
        </w:trPr>
        <w:tc>
          <w:tcPr>
            <w:tcW w:w="2044"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Quantitativas</w:t>
            </w:r>
          </w:p>
        </w:tc>
        <w:tc>
          <w:tcPr>
            <w:tcW w:w="2002"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02"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42"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1</w:t>
            </w:r>
          </w:p>
        </w:tc>
        <w:tc>
          <w:tcPr>
            <w:tcW w:w="200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4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rsidR="1701531C" w:rsidRDefault="1701531C" w:rsidP="1701531C">
            <w:pPr>
              <w:spacing w:after="200" w:line="276" w:lineRule="auto"/>
              <w:rPr>
                <w:rFonts w:ascii="Calibri" w:eastAsia="Calibri" w:hAnsi="Calibri" w:cs="Calibri"/>
                <w:sz w:val="24"/>
                <w:szCs w:val="24"/>
              </w:rPr>
            </w:pP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0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 xml:space="preserve">Indicador 2 para </w:t>
            </w:r>
            <w:r w:rsidRPr="1701531C">
              <w:rPr>
                <w:rFonts w:ascii="Calibri" w:eastAsia="Calibri" w:hAnsi="Calibri" w:cs="Calibri"/>
                <w:sz w:val="24"/>
                <w:szCs w:val="24"/>
                <w:u w:val="single"/>
              </w:rPr>
              <w:lastRenderedPageBreak/>
              <w:t>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sz w:val="24"/>
                <w:szCs w:val="24"/>
              </w:rPr>
            </w:pPr>
          </w:p>
        </w:tc>
        <w:tc>
          <w:tcPr>
            <w:tcW w:w="244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 xml:space="preserve">Descrever qual será a fonte dos dados para permitir a mensuração do(s) indicador(es) / </w:t>
            </w:r>
            <w:r w:rsidRPr="1701531C">
              <w:rPr>
                <w:rFonts w:ascii="Calibri" w:eastAsia="Calibri" w:hAnsi="Calibri" w:cs="Calibri"/>
                <w:sz w:val="24"/>
                <w:szCs w:val="24"/>
                <w:u w:val="single"/>
              </w:rPr>
              <w:lastRenderedPageBreak/>
              <w:t>como será feita a comprovação do cumprimento da meta</w:t>
            </w: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lastRenderedPageBreak/>
              <w:t>...</w:t>
            </w:r>
          </w:p>
        </w:tc>
        <w:tc>
          <w:tcPr>
            <w:tcW w:w="2002"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c>
          <w:tcPr>
            <w:tcW w:w="2442"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Obs: toda e qualquer meta proposta deve necessariamente ser MENSURÁVEL.</w:t>
      </w:r>
    </w:p>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05 - CAPACITAÇÃO TÉCNICA: </w:t>
      </w:r>
      <w:r w:rsidRPr="1701531C">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Layout w:type="fixed"/>
        <w:tblLook w:val="06A0"/>
      </w:tblPr>
      <w:tblGrid>
        <w:gridCol w:w="8490"/>
      </w:tblGrid>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sz w:val="24"/>
                <w:szCs w:val="24"/>
              </w:rPr>
            </w:pPr>
            <w:r w:rsidRPr="1701531C">
              <w:rPr>
                <w:rFonts w:ascii="Calibri" w:eastAsia="Calibri" w:hAnsi="Calibri" w:cs="Calibri"/>
                <w:b/>
                <w:bCs/>
                <w:sz w:val="24"/>
                <w:szCs w:val="24"/>
              </w:rPr>
              <w:t>Capacidade Técnica</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p>
        </w:tc>
      </w:tr>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Capacidade Operacional</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p>
        </w:tc>
      </w:tr>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Experiência Profissional (experiências profissionais para a execução do objeto proposto)</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06 - PÚBLICO-ALVO</w:t>
      </w:r>
      <w:r w:rsidRPr="1701531C">
        <w:rPr>
          <w:rFonts w:ascii="Calibri" w:eastAsia="Calibri" w:hAnsi="Calibri" w:cs="Calibri"/>
          <w:color w:val="000000" w:themeColor="text1"/>
          <w:sz w:val="24"/>
          <w:szCs w:val="24"/>
        </w:rPr>
        <w:t xml:space="preserve">: </w:t>
      </w:r>
      <w:r w:rsidRPr="1701531C">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Layout w:type="fixed"/>
        <w:tblLook w:val="06A0"/>
      </w:tblPr>
      <w:tblGrid>
        <w:gridCol w:w="586"/>
        <w:gridCol w:w="1673"/>
        <w:gridCol w:w="655"/>
        <w:gridCol w:w="1338"/>
        <w:gridCol w:w="627"/>
        <w:gridCol w:w="1506"/>
        <w:gridCol w:w="669"/>
        <w:gridCol w:w="1436"/>
      </w:tblGrid>
      <w:tr w:rsidR="1701531C" w:rsidTr="1701531C">
        <w:trPr>
          <w:trHeight w:val="300"/>
        </w:trPr>
        <w:tc>
          <w:tcPr>
            <w:tcW w:w="586"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 de Beneficiários Direto</w:t>
            </w:r>
          </w:p>
        </w:tc>
        <w:tc>
          <w:tcPr>
            <w:tcW w:w="655"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Evento Pontual</w:t>
            </w:r>
          </w:p>
        </w:tc>
        <w:tc>
          <w:tcPr>
            <w:tcW w:w="627"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Crianças</w:t>
            </w:r>
          </w:p>
        </w:tc>
        <w:tc>
          <w:tcPr>
            <w:tcW w:w="669"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Adultos</w:t>
            </w:r>
          </w:p>
        </w:tc>
      </w:tr>
      <w:tr w:rsidR="1701531C" w:rsidTr="1701531C">
        <w:trPr>
          <w:trHeight w:val="300"/>
        </w:trPr>
        <w:tc>
          <w:tcPr>
            <w:tcW w:w="586"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Nº de Beneficiários Indireto</w:t>
            </w:r>
          </w:p>
        </w:tc>
        <w:tc>
          <w:tcPr>
            <w:tcW w:w="655"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Programa Continuado</w:t>
            </w:r>
          </w:p>
        </w:tc>
        <w:tc>
          <w:tcPr>
            <w:tcW w:w="627"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Adolescentes</w:t>
            </w:r>
          </w:p>
        </w:tc>
        <w:tc>
          <w:tcPr>
            <w:tcW w:w="669"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Idosos</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07 - CRONOGRAMA DE EXECUÇÃO:</w:t>
      </w:r>
      <w:r w:rsidRPr="0A03028C">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81"/>
        <w:gridCol w:w="1301"/>
        <w:gridCol w:w="1161"/>
        <w:gridCol w:w="1175"/>
        <w:gridCol w:w="3273"/>
      </w:tblGrid>
      <w:tr w:rsidR="0A03028C" w:rsidTr="0A03028C">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 CRONOGRAMA DE EXECUÇÃO:</w:t>
            </w:r>
            <w:r w:rsidRPr="0A03028C">
              <w:rPr>
                <w:rFonts w:ascii="Calibri" w:eastAsia="Calibri" w:hAnsi="Calibri" w:cs="Calibri"/>
                <w:i/>
                <w:iCs/>
              </w:rPr>
              <w:t xml:space="preserve"> Descrever as etapas de execução do projeto de forma detalhada;</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As fases abaixo foram inseridas a título exemplificativo. A proponente deverá incluir as 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 xml:space="preserve">Nesse sentido, recomendamos ao proponente que resguarde ao menos um mês para o </w:t>
            </w:r>
            <w:r w:rsidRPr="0A03028C">
              <w:rPr>
                <w:rFonts w:ascii="Calibri" w:eastAsia="Calibri" w:hAnsi="Calibri" w:cs="Calibri"/>
                <w:i/>
                <w:iCs/>
              </w:rPr>
              <w:lastRenderedPageBreak/>
              <w:t>planejamento, visitas técnicas, contratações e aquisições, bem como projete 90 dias ao término para prestação de contas e entrega de toda a documentação comprobatória.</w:t>
            </w:r>
          </w:p>
        </w:tc>
      </w:tr>
      <w:tr w:rsidR="0A03028C" w:rsidTr="0A03028C">
        <w:trPr>
          <w:trHeight w:val="300"/>
        </w:trPr>
        <w:tc>
          <w:tcPr>
            <w:tcW w:w="1581"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lastRenderedPageBreak/>
              <w:t xml:space="preserve">Cronograma </w:t>
            </w:r>
          </w:p>
        </w:tc>
        <w:tc>
          <w:tcPr>
            <w:tcW w:w="1301"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61"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Início</w:t>
            </w:r>
          </w:p>
        </w:tc>
        <w:tc>
          <w:tcPr>
            <w:tcW w:w="1175"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Término</w:t>
            </w:r>
          </w:p>
        </w:tc>
        <w:tc>
          <w:tcPr>
            <w:tcW w:w="3273" w:type="dxa"/>
            <w:tcBorders>
              <w:top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30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Divulgação</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1</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2</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3</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4</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5</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30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301"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098"/>
        <w:gridCol w:w="1007"/>
        <w:gridCol w:w="1119"/>
        <w:gridCol w:w="1259"/>
        <w:gridCol w:w="3165"/>
      </w:tblGrid>
      <w:tr w:rsidR="0A03028C" w:rsidTr="0A03028C">
        <w:trPr>
          <w:trHeight w:val="300"/>
        </w:trPr>
        <w:tc>
          <w:tcPr>
            <w:tcW w:w="8648" w:type="dxa"/>
            <w:gridSpan w:val="5"/>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A - CRONOGRAMA DE EXECUÇÃO PROJETOS PONTUAIS</w:t>
            </w:r>
            <w:r w:rsidRPr="0A03028C">
              <w:rPr>
                <w:rFonts w:ascii="Calibri" w:eastAsia="Calibri" w:hAnsi="Calibri" w:cs="Calibri"/>
                <w:i/>
                <w:iCs/>
              </w:rPr>
              <w:t>: Descrever as etapas de execução do projeto de forma detalhada; (Obrigatório o preenchimento de todos os campos em branco)</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PROJETOS PONTUAIS</w:t>
            </w:r>
          </w:p>
        </w:tc>
      </w:tr>
      <w:tr w:rsidR="0A03028C" w:rsidTr="0A03028C">
        <w:trPr>
          <w:trHeight w:val="300"/>
        </w:trPr>
        <w:tc>
          <w:tcPr>
            <w:tcW w:w="2098"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 xml:space="preserve">Cronograma </w:t>
            </w:r>
          </w:p>
        </w:tc>
        <w:tc>
          <w:tcPr>
            <w:tcW w:w="1007"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19"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Início</w:t>
            </w:r>
          </w:p>
        </w:tc>
        <w:tc>
          <w:tcPr>
            <w:tcW w:w="1259"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Término</w:t>
            </w:r>
          </w:p>
        </w:tc>
        <w:tc>
          <w:tcPr>
            <w:tcW w:w="3165" w:type="dxa"/>
            <w:tcBorders>
              <w:top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007"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Montagem</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Realização do evento</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Desmontagem</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lastRenderedPageBreak/>
              <w:t>Pesquisa de qualidade</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007"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bottom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bl>
    <w:p w:rsidR="4F854CB5" w:rsidRDefault="4F854CB5" w:rsidP="0A03028C">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70"/>
        <w:gridCol w:w="660"/>
        <w:gridCol w:w="1070"/>
        <w:gridCol w:w="960"/>
        <w:gridCol w:w="795"/>
        <w:gridCol w:w="840"/>
        <w:gridCol w:w="596"/>
        <w:gridCol w:w="844"/>
        <w:gridCol w:w="765"/>
        <w:gridCol w:w="991"/>
      </w:tblGrid>
      <w:tr w:rsidR="0A03028C" w:rsidTr="0A03028C">
        <w:trPr>
          <w:trHeight w:val="300"/>
        </w:trPr>
        <w:tc>
          <w:tcPr>
            <w:tcW w:w="8691" w:type="dxa"/>
            <w:gridSpan w:val="10"/>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 xml:space="preserve">07 B - CRONOGRAMA DE EXECUÇÃO AULAS CONTINUADAS: </w:t>
            </w:r>
            <w:r w:rsidRPr="0A03028C">
              <w:rPr>
                <w:rFonts w:ascii="Calibri" w:eastAsia="Calibri" w:hAnsi="Calibri" w:cs="Calibri"/>
                <w:i/>
                <w:iCs/>
              </w:rPr>
              <w:t xml:space="preserve">Descrever as grades de aula de forma detalhada; (Obrigatório o preenchimento de todos os campos em branco) </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AULAS CONTINUADAS</w:t>
            </w:r>
          </w:p>
        </w:tc>
      </w:tr>
      <w:tr w:rsidR="0A03028C" w:rsidTr="0A03028C">
        <w:trPr>
          <w:trHeight w:val="705"/>
        </w:trPr>
        <w:tc>
          <w:tcPr>
            <w:tcW w:w="1170"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Grupamento</w:t>
            </w:r>
          </w:p>
        </w:tc>
        <w:tc>
          <w:tcPr>
            <w:tcW w:w="66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Local</w:t>
            </w:r>
          </w:p>
        </w:tc>
        <w:tc>
          <w:tcPr>
            <w:tcW w:w="107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Endereço</w:t>
            </w:r>
          </w:p>
        </w:tc>
        <w:tc>
          <w:tcPr>
            <w:tcW w:w="96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H/Aula Semana</w:t>
            </w:r>
          </w:p>
        </w:tc>
        <w:tc>
          <w:tcPr>
            <w:tcW w:w="795"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Turma</w:t>
            </w:r>
          </w:p>
        </w:tc>
        <w:tc>
          <w:tcPr>
            <w:tcW w:w="840"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Quant. Alunos</w:t>
            </w:r>
          </w:p>
        </w:tc>
        <w:tc>
          <w:tcPr>
            <w:tcW w:w="596"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Dias</w:t>
            </w:r>
          </w:p>
        </w:tc>
        <w:tc>
          <w:tcPr>
            <w:tcW w:w="844"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Manhã</w:t>
            </w:r>
          </w:p>
        </w:tc>
        <w:tc>
          <w:tcPr>
            <w:tcW w:w="765"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Tarde</w:t>
            </w:r>
          </w:p>
        </w:tc>
        <w:tc>
          <w:tcPr>
            <w:tcW w:w="991"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2900" w:type="dxa"/>
            <w:gridSpan w:val="3"/>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Light" w:eastAsia="Calibri Light" w:hAnsi="Calibri Light" w:cs="Calibri Light"/>
                <w:color w:val="000000" w:themeColor="text1"/>
              </w:rPr>
            </w:pPr>
            <w:r w:rsidRPr="0A03028C">
              <w:rPr>
                <w:rFonts w:ascii="Calibri Light" w:eastAsia="Calibri Light" w:hAnsi="Calibri Light" w:cs="Calibri Light"/>
                <w:b/>
                <w:bCs/>
                <w:color w:val="000000" w:themeColor="text1"/>
              </w:rPr>
              <w:t>Total</w:t>
            </w:r>
          </w:p>
        </w:tc>
        <w:tc>
          <w:tcPr>
            <w:tcW w:w="960"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196" w:type="dxa"/>
            <w:gridSpan w:val="4"/>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bl>
    <w:p w:rsidR="4F854CB5" w:rsidRDefault="4F854CB5" w:rsidP="0A03028C">
      <w:pPr>
        <w:widowControl w:val="0"/>
        <w:spacing w:before="56"/>
        <w:rPr>
          <w:rFonts w:ascii="Calibri" w:eastAsia="Calibri" w:hAnsi="Calibri" w:cs="Calibri"/>
          <w:color w:val="000000" w:themeColor="text1"/>
        </w:rPr>
      </w:pPr>
    </w:p>
    <w:p w:rsidR="4F854CB5" w:rsidRDefault="417C0C2C" w:rsidP="0A03028C">
      <w:pPr>
        <w:widowControl w:val="0"/>
        <w:spacing w:before="56" w:after="200" w:line="276" w:lineRule="auto"/>
        <w:jc w:val="both"/>
        <w:rPr>
          <w:rFonts w:ascii="Arial" w:eastAsia="Arial" w:hAnsi="Arial" w:cs="Arial"/>
          <w:color w:val="000000" w:themeColor="text1"/>
          <w:sz w:val="20"/>
          <w:szCs w:val="20"/>
        </w:rPr>
      </w:pPr>
      <w:r w:rsidRPr="11810669">
        <w:rPr>
          <w:rFonts w:ascii="Calibri" w:eastAsia="Calibri" w:hAnsi="Calibri" w:cs="Calibri"/>
          <w:b/>
          <w:bCs/>
          <w:color w:val="000000" w:themeColor="text1"/>
          <w:sz w:val="24"/>
          <w:szCs w:val="24"/>
        </w:rPr>
        <w:t xml:space="preserve">8. </w:t>
      </w:r>
      <w:r w:rsidRPr="11810669">
        <w:rPr>
          <w:rFonts w:ascii="Arial" w:eastAsia="Arial" w:hAnsi="Arial" w:cs="Arial"/>
          <w:b/>
          <w:bCs/>
          <w:color w:val="000000" w:themeColor="text1"/>
          <w:sz w:val="20"/>
          <w:szCs w:val="20"/>
        </w:rPr>
        <w:t xml:space="preserve">CRONOGRAMA DE EXECUÇÃO FINANCEIRA: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rsidR="75A02005" w:rsidRDefault="75A02005" w:rsidP="0045634B">
      <w:pPr>
        <w:pStyle w:val="PargrafodaLista"/>
        <w:numPr>
          <w:ilvl w:val="0"/>
          <w:numId w:val="25"/>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Diretos; </w:t>
      </w:r>
    </w:p>
    <w:p w:rsidR="75A02005" w:rsidRDefault="75A02005" w:rsidP="0045634B">
      <w:pPr>
        <w:pStyle w:val="PargrafodaLista"/>
        <w:numPr>
          <w:ilvl w:val="0"/>
          <w:numId w:val="25"/>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Indiretos; </w:t>
      </w:r>
    </w:p>
    <w:p w:rsidR="75A02005" w:rsidRDefault="75A02005" w:rsidP="0045634B">
      <w:pPr>
        <w:pStyle w:val="PargrafodaLista"/>
        <w:numPr>
          <w:ilvl w:val="0"/>
          <w:numId w:val="25"/>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Plano de Divulgação.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Diárias, Passagens e Transporte;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Encargos Trabalhistas e Previdenciários;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Equipamentos e Material Permanente;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Material Esportivo;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Obras e Instalações;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Outros Materiais de Consumo;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Recursos Humanos; </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lastRenderedPageBreak/>
        <w:t>Serviços de Pessoa Física;</w:t>
      </w:r>
    </w:p>
    <w:p w:rsidR="75A02005" w:rsidRDefault="75A02005" w:rsidP="0045634B">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Serviços de Pessoa Jurídica.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Todas as despesas devem estar ligadas, necessariamente, a algum Tipo de Despesa e alguma Natureza de Despesa.</w:t>
      </w:r>
    </w:p>
    <w:p w:rsidR="11810669" w:rsidRDefault="11810669" w:rsidP="11810669">
      <w:pPr>
        <w:widowControl w:val="0"/>
        <w:spacing w:before="56" w:after="200" w:line="276" w:lineRule="auto"/>
        <w:jc w:val="both"/>
        <w:rPr>
          <w:rFonts w:ascii="Arial" w:eastAsia="Arial" w:hAnsi="Arial" w:cs="Arial"/>
          <w:b/>
          <w:bCs/>
          <w:i/>
          <w:iCs/>
          <w:color w:val="000000" w:themeColor="text1"/>
          <w:sz w:val="20"/>
          <w:szCs w:val="20"/>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46"/>
        <w:gridCol w:w="1125"/>
        <w:gridCol w:w="855"/>
        <w:gridCol w:w="1087"/>
        <w:gridCol w:w="1080"/>
        <w:gridCol w:w="703"/>
        <w:gridCol w:w="945"/>
        <w:gridCol w:w="720"/>
        <w:gridCol w:w="1200"/>
      </w:tblGrid>
      <w:tr w:rsidR="0A03028C" w:rsidTr="0A03028C">
        <w:trPr>
          <w:trHeight w:val="300"/>
        </w:trPr>
        <w:tc>
          <w:tcPr>
            <w:tcW w:w="1046"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12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5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NUMERAÇÃO</w:t>
            </w:r>
          </w:p>
        </w:tc>
        <w:tc>
          <w:tcPr>
            <w:tcW w:w="108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8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703"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4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2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200"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1</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Escolher Ação </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2</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3</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4</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5</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r>
      <w:tr w:rsidR="0A03028C" w:rsidTr="0A03028C">
        <w:trPr>
          <w:trHeight w:val="300"/>
        </w:trPr>
        <w:tc>
          <w:tcPr>
            <w:tcW w:w="4113" w:type="dxa"/>
            <w:gridSpan w:val="4"/>
            <w:tcBorders>
              <w:left w:val="single" w:sz="6" w:space="0" w:color="auto"/>
              <w:bottom w:val="single" w:sz="6" w:space="0" w:color="auto"/>
            </w:tcBorders>
            <w:tcMar>
              <w:left w:w="90" w:type="dxa"/>
              <w:right w:w="90" w:type="dxa"/>
            </w:tcMar>
            <w:vAlign w:val="bottom"/>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 do projeto</w:t>
            </w:r>
          </w:p>
        </w:tc>
        <w:tc>
          <w:tcPr>
            <w:tcW w:w="4648" w:type="dxa"/>
            <w:gridSpan w:val="5"/>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8.2. Proponente: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60"/>
        <w:gridCol w:w="1087"/>
        <w:gridCol w:w="1440"/>
        <w:gridCol w:w="1097"/>
        <w:gridCol w:w="920"/>
        <w:gridCol w:w="906"/>
        <w:gridCol w:w="809"/>
        <w:gridCol w:w="1351"/>
      </w:tblGrid>
      <w:tr w:rsidR="0A03028C" w:rsidTr="0A03028C">
        <w:trPr>
          <w:trHeight w:val="300"/>
        </w:trPr>
        <w:tc>
          <w:tcPr>
            <w:tcW w:w="1060"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44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9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6"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809"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51"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3587" w:type="dxa"/>
            <w:gridSpan w:val="3"/>
            <w:tcBorders>
              <w:left w:val="single" w:sz="6" w:space="0" w:color="auto"/>
              <w:bottom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083" w:type="dxa"/>
            <w:gridSpan w:val="5"/>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8.3. Patrocinador: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61"/>
        <w:gridCol w:w="1089"/>
        <w:gridCol w:w="1395"/>
        <w:gridCol w:w="1146"/>
        <w:gridCol w:w="922"/>
        <w:gridCol w:w="908"/>
        <w:gridCol w:w="768"/>
        <w:gridCol w:w="1381"/>
      </w:tblGrid>
      <w:tr w:rsidR="0A03028C" w:rsidTr="0A03028C">
        <w:trPr>
          <w:trHeight w:val="300"/>
        </w:trPr>
        <w:tc>
          <w:tcPr>
            <w:tcW w:w="1061"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Tipo de despesa</w:t>
            </w:r>
          </w:p>
        </w:tc>
        <w:tc>
          <w:tcPr>
            <w:tcW w:w="1089"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39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146"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2"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6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81"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3545" w:type="dxa"/>
            <w:gridSpan w:val="3"/>
            <w:tcBorders>
              <w:left w:val="single" w:sz="6" w:space="0" w:color="auto"/>
              <w:bottom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125" w:type="dxa"/>
            <w:gridSpan w:val="5"/>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605"/>
        <w:gridCol w:w="1498"/>
        <w:gridCol w:w="1477"/>
        <w:gridCol w:w="1665"/>
        <w:gridCol w:w="1545"/>
        <w:gridCol w:w="853"/>
      </w:tblGrid>
      <w:tr w:rsidR="0A03028C" w:rsidTr="0A03028C">
        <w:trPr>
          <w:trHeight w:val="300"/>
        </w:trPr>
        <w:tc>
          <w:tcPr>
            <w:tcW w:w="3103" w:type="dxa"/>
            <w:gridSpan w:val="2"/>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47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Concedente</w:t>
            </w:r>
          </w:p>
        </w:tc>
        <w:tc>
          <w:tcPr>
            <w:tcW w:w="166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Proponente</w:t>
            </w:r>
          </w:p>
        </w:tc>
        <w:tc>
          <w:tcPr>
            <w:tcW w:w="154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Patrocinador</w:t>
            </w:r>
          </w:p>
        </w:tc>
        <w:tc>
          <w:tcPr>
            <w:tcW w:w="853"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Total</w:t>
            </w:r>
          </w:p>
        </w:tc>
      </w:tr>
      <w:tr w:rsidR="0A03028C" w:rsidTr="0A03028C">
        <w:trPr>
          <w:trHeight w:val="300"/>
        </w:trPr>
        <w:tc>
          <w:tcPr>
            <w:tcW w:w="1605"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49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da Despesa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SEME</w:t>
            </w: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Contrapartida</w:t>
            </w: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Terceiros</w:t>
            </w:r>
          </w:p>
        </w:tc>
        <w:tc>
          <w:tcPr>
            <w:tcW w:w="853" w:type="dxa"/>
            <w:vMerge/>
            <w:tcBorders>
              <w:right w:val="single" w:sz="0" w:space="0" w:color="auto"/>
            </w:tcBorders>
            <w:vAlign w:val="center"/>
          </w:tcPr>
          <w:p w:rsidR="00724963" w:rsidRDefault="00724963"/>
        </w:tc>
      </w:tr>
      <w:tr w:rsidR="0A03028C" w:rsidTr="0A03028C">
        <w:trPr>
          <w:trHeight w:val="72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w:t>
            </w:r>
            <w:r w:rsidRPr="0A03028C">
              <w:rPr>
                <w:rFonts w:ascii="Calibri" w:eastAsia="Calibri" w:hAnsi="Calibri" w:cs="Calibri"/>
                <w:color w:val="000000" w:themeColor="text1"/>
                <w:sz w:val="24"/>
                <w:szCs w:val="24"/>
              </w:rPr>
              <w:lastRenderedPageBreak/>
              <w:t>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57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w:t>
            </w:r>
            <w:r w:rsidRPr="0A03028C">
              <w:rPr>
                <w:rFonts w:ascii="Calibri" w:eastAsia="Calibri" w:hAnsi="Calibri" w:cs="Calibri"/>
                <w:sz w:val="24"/>
                <w:szCs w:val="24"/>
              </w:rPr>
              <w:lastRenderedPageBreak/>
              <w:t>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724963" w:rsidRDefault="00724963"/>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3103"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477"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66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54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853" w:type="dxa"/>
            <w:tcBorders>
              <w:bottom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ATENÇÃO:</w:t>
      </w:r>
    </w:p>
    <w:p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indiretos, entende-se todas as despesas que não estão diretamente relacionadas ao objeto, mas que são necessárias para prover a estrutura administrativa básica para execução do objeto. Por exemplo, pessoal administrativo próprio e assessoria contábil.</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10 - CRONOGRAMA DE DESEMBOLSO DO CONCEDENTE: </w:t>
      </w:r>
      <w:r w:rsidRPr="0A03028C">
        <w:rPr>
          <w:rFonts w:ascii="Calibri" w:eastAsia="Calibri" w:hAnsi="Calibri" w:cs="Calibri"/>
          <w:i/>
          <w:iCs/>
          <w:color w:val="000000" w:themeColor="text1"/>
          <w:sz w:val="24"/>
          <w:szCs w:val="24"/>
        </w:rPr>
        <w:t>(SEME) Período de desembolso do recurso;</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lastRenderedPageBreak/>
        <w:t xml:space="preserve">10.1. CRONOGRAMA DE DESEMBOLSO DO CONCEDENTE PARA PROJETOS CONTINUADOS </w:t>
      </w:r>
    </w:p>
    <w:p w:rsidR="4F854CB5" w:rsidRDefault="417C0C2C" w:rsidP="0A03028C">
      <w:pPr>
        <w:widowControl w:val="0"/>
        <w:spacing w:before="56"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sz w:val="24"/>
          <w:szCs w:val="24"/>
        </w:rPr>
        <w:t>10.1.1. CONCEDENTE</w:t>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441"/>
        <w:gridCol w:w="1636"/>
        <w:gridCol w:w="867"/>
        <w:gridCol w:w="1147"/>
        <w:gridCol w:w="1133"/>
        <w:gridCol w:w="1133"/>
        <w:gridCol w:w="1133"/>
      </w:tblGrid>
      <w:tr w:rsidR="0A03028C" w:rsidTr="0A03028C">
        <w:trPr>
          <w:trHeight w:val="300"/>
        </w:trPr>
        <w:tc>
          <w:tcPr>
            <w:tcW w:w="3077"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867"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147"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13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13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133"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441"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636"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67" w:type="dxa"/>
            <w:vMerge/>
            <w:vAlign w:val="center"/>
          </w:tcPr>
          <w:p w:rsidR="00724963" w:rsidRDefault="00724963"/>
        </w:tc>
        <w:tc>
          <w:tcPr>
            <w:tcW w:w="1147" w:type="dxa"/>
            <w:vMerge/>
            <w:vAlign w:val="center"/>
          </w:tcPr>
          <w:p w:rsidR="00724963" w:rsidRDefault="00724963"/>
        </w:tc>
        <w:tc>
          <w:tcPr>
            <w:tcW w:w="1133" w:type="dxa"/>
            <w:vMerge/>
            <w:vAlign w:val="center"/>
          </w:tcPr>
          <w:p w:rsidR="00724963" w:rsidRDefault="00724963"/>
        </w:tc>
        <w:tc>
          <w:tcPr>
            <w:tcW w:w="1133" w:type="dxa"/>
            <w:vMerge/>
            <w:vAlign w:val="center"/>
          </w:tcPr>
          <w:p w:rsidR="00724963" w:rsidRDefault="00724963"/>
        </w:tc>
        <w:tc>
          <w:tcPr>
            <w:tcW w:w="1133" w:type="dxa"/>
            <w:vMerge/>
            <w:tcBorders>
              <w:right w:val="single" w:sz="0" w:space="0" w:color="auto"/>
            </w:tcBorders>
            <w:vAlign w:val="center"/>
          </w:tcPr>
          <w:p w:rsidR="00724963" w:rsidRDefault="00724963"/>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867"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Trabalhistas e </w:t>
            </w:r>
            <w:r w:rsidRPr="0A03028C">
              <w:rPr>
                <w:rFonts w:ascii="Calibri" w:eastAsia="Calibri" w:hAnsi="Calibri" w:cs="Calibri"/>
                <w:sz w:val="24"/>
                <w:szCs w:val="24"/>
              </w:rPr>
              <w:lastRenderedPageBreak/>
              <w:t>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724963" w:rsidRDefault="00724963"/>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Equipamentos </w:t>
            </w:r>
            <w:r w:rsidRPr="0A03028C">
              <w:rPr>
                <w:rFonts w:ascii="Calibri" w:eastAsia="Calibri" w:hAnsi="Calibri" w:cs="Calibri"/>
                <w:sz w:val="24"/>
                <w:szCs w:val="24"/>
              </w:rPr>
              <w:lastRenderedPageBreak/>
              <w:t>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3077"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Total</w:t>
            </w:r>
          </w:p>
        </w:tc>
        <w:tc>
          <w:tcPr>
            <w:tcW w:w="867"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7"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rPr>
          <w:rFonts w:ascii="Calibri" w:eastAsia="Calibri" w:hAnsi="Calibri" w:cs="Calibri"/>
          <w:color w:val="000000" w:themeColor="text1"/>
          <w:sz w:val="24"/>
          <w:szCs w:val="24"/>
        </w:rPr>
      </w:pP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10.1.2. PROPONENTE: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45"/>
        <w:gridCol w:w="1395"/>
        <w:gridCol w:w="735"/>
        <w:gridCol w:w="1230"/>
        <w:gridCol w:w="1266"/>
        <w:gridCol w:w="1253"/>
        <w:gridCol w:w="1230"/>
      </w:tblGrid>
      <w:tr w:rsidR="0A03028C" w:rsidTr="0A03028C">
        <w:trPr>
          <w:trHeight w:val="300"/>
        </w:trPr>
        <w:tc>
          <w:tcPr>
            <w:tcW w:w="2940"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35"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30"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66"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5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30"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545"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95"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35" w:type="dxa"/>
            <w:vMerge/>
            <w:vAlign w:val="center"/>
          </w:tcPr>
          <w:p w:rsidR="00724963" w:rsidRDefault="00724963"/>
        </w:tc>
        <w:tc>
          <w:tcPr>
            <w:tcW w:w="1230" w:type="dxa"/>
            <w:vMerge/>
            <w:vAlign w:val="center"/>
          </w:tcPr>
          <w:p w:rsidR="00724963" w:rsidRDefault="00724963"/>
        </w:tc>
        <w:tc>
          <w:tcPr>
            <w:tcW w:w="1266" w:type="dxa"/>
            <w:vMerge/>
            <w:vAlign w:val="center"/>
          </w:tcPr>
          <w:p w:rsidR="00724963" w:rsidRDefault="00724963"/>
        </w:tc>
        <w:tc>
          <w:tcPr>
            <w:tcW w:w="1253" w:type="dxa"/>
            <w:vMerge/>
            <w:vAlign w:val="center"/>
          </w:tcPr>
          <w:p w:rsidR="00724963" w:rsidRDefault="00724963"/>
        </w:tc>
        <w:tc>
          <w:tcPr>
            <w:tcW w:w="1230" w:type="dxa"/>
            <w:vMerge/>
            <w:tcBorders>
              <w:right w:val="single" w:sz="0" w:space="0" w:color="auto"/>
            </w:tcBorders>
            <w:vAlign w:val="center"/>
          </w:tcPr>
          <w:p w:rsidR="00724963" w:rsidRDefault="00724963"/>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35"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 xml:space="preserve">Obras e </w:t>
            </w:r>
            <w:r w:rsidRPr="0A03028C">
              <w:rPr>
                <w:rFonts w:ascii="Calibri" w:eastAsia="Calibri" w:hAnsi="Calibri" w:cs="Calibri"/>
                <w:color w:val="000000" w:themeColor="text1"/>
                <w:sz w:val="24"/>
                <w:szCs w:val="24"/>
              </w:rPr>
              <w:lastRenderedPageBreak/>
              <w:t>Instalações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INDIRETO</w:t>
            </w:r>
          </w:p>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5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5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w:t>
            </w:r>
            <w:r w:rsidR="48D9F58A" w:rsidRPr="0A03028C">
              <w:rPr>
                <w:rFonts w:ascii="Calibri" w:eastAsia="Calibri" w:hAnsi="Calibri" w:cs="Calibri"/>
                <w:sz w:val="24"/>
                <w:szCs w:val="24"/>
              </w:rPr>
              <w:t>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724963" w:rsidRDefault="00724963"/>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2940"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735"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230"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rPr>
          <w:rFonts w:ascii="Calibri" w:eastAsia="Calibri" w:hAnsi="Calibri" w:cs="Calibri"/>
          <w:color w:val="000000" w:themeColor="text1"/>
          <w:sz w:val="24"/>
          <w:szCs w:val="24"/>
        </w:rPr>
      </w:pP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10.1.3. PATROCINADOR:</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75"/>
        <w:gridCol w:w="1381"/>
        <w:gridCol w:w="766"/>
        <w:gridCol w:w="1242"/>
        <w:gridCol w:w="1222"/>
        <w:gridCol w:w="1238"/>
        <w:gridCol w:w="1224"/>
      </w:tblGrid>
      <w:tr w:rsidR="0A03028C" w:rsidTr="0A03028C">
        <w:trPr>
          <w:trHeight w:val="300"/>
        </w:trPr>
        <w:tc>
          <w:tcPr>
            <w:tcW w:w="2956"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66"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42"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22"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38"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24"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575"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81"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66" w:type="dxa"/>
            <w:vMerge/>
            <w:vAlign w:val="center"/>
          </w:tcPr>
          <w:p w:rsidR="00724963" w:rsidRDefault="00724963"/>
        </w:tc>
        <w:tc>
          <w:tcPr>
            <w:tcW w:w="1242" w:type="dxa"/>
            <w:vMerge/>
            <w:vAlign w:val="center"/>
          </w:tcPr>
          <w:p w:rsidR="00724963" w:rsidRDefault="00724963"/>
        </w:tc>
        <w:tc>
          <w:tcPr>
            <w:tcW w:w="1222" w:type="dxa"/>
            <w:vMerge/>
            <w:vAlign w:val="center"/>
          </w:tcPr>
          <w:p w:rsidR="00724963" w:rsidRDefault="00724963"/>
        </w:tc>
        <w:tc>
          <w:tcPr>
            <w:tcW w:w="1238" w:type="dxa"/>
            <w:vMerge/>
            <w:vAlign w:val="center"/>
          </w:tcPr>
          <w:p w:rsidR="00724963" w:rsidRDefault="00724963"/>
        </w:tc>
        <w:tc>
          <w:tcPr>
            <w:tcW w:w="1224" w:type="dxa"/>
            <w:vMerge/>
            <w:tcBorders>
              <w:right w:val="single" w:sz="0" w:space="0" w:color="auto"/>
            </w:tcBorders>
            <w:vAlign w:val="center"/>
          </w:tcPr>
          <w:p w:rsidR="00724963" w:rsidRDefault="00724963"/>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66"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8"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4"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8"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4"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724963" w:rsidRDefault="00724963"/>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2956"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Total</w:t>
            </w:r>
          </w:p>
        </w:tc>
        <w:tc>
          <w:tcPr>
            <w:tcW w:w="766"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242"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10.2. CRONOGRAMA DE DESEMBOLSO DO CONCEDENTE PARA PROJETOS PONTUAIS 10.2.1. CONCEDENTE</w:t>
      </w:r>
      <w:r w:rsidR="4F854CB5">
        <w:tab/>
      </w:r>
      <w:r w:rsidR="4F854CB5">
        <w:tab/>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724963" w:rsidRDefault="00724963"/>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17C0C2C" w:rsidP="0A03028C">
      <w:pPr>
        <w:widowControl w:val="0"/>
        <w:spacing w:before="240"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10.2.2. PROPONENTE: </w:t>
      </w:r>
      <w:r w:rsidRPr="0A03028C">
        <w:rPr>
          <w:rFonts w:ascii="Calibri" w:eastAsia="Calibri" w:hAnsi="Calibri" w:cs="Calibri"/>
          <w:i/>
          <w:iCs/>
          <w:color w:val="000000" w:themeColor="text1"/>
          <w:sz w:val="24"/>
          <w:szCs w:val="24"/>
        </w:rPr>
        <w:t>Apenas se houver;</w:t>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724963" w:rsidRDefault="00724963"/>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17C0C2C" w:rsidP="0A03028C">
      <w:pPr>
        <w:widowControl w:val="0"/>
        <w:spacing w:before="240" w:after="200" w:line="360" w:lineRule="auto"/>
        <w:rPr>
          <w:rFonts w:ascii="Calibri" w:eastAsia="Calibri" w:hAnsi="Calibri" w:cs="Calibri"/>
          <w:i/>
          <w:iCs/>
          <w:color w:val="000000" w:themeColor="text1"/>
          <w:sz w:val="24"/>
          <w:szCs w:val="24"/>
        </w:rPr>
      </w:pPr>
      <w:r w:rsidRPr="0A03028C">
        <w:rPr>
          <w:rFonts w:ascii="Calibri" w:eastAsia="Calibri" w:hAnsi="Calibri" w:cs="Calibri"/>
          <w:b/>
          <w:bCs/>
          <w:color w:val="000000" w:themeColor="text1"/>
          <w:sz w:val="24"/>
          <w:szCs w:val="24"/>
        </w:rPr>
        <w:t>10.2.3. PATROCINADOR:</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724963" w:rsidRDefault="00724963"/>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724963" w:rsidRDefault="00724963"/>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17C0C2C" w:rsidP="0A03028C">
      <w:pPr>
        <w:widowControl w:val="0"/>
        <w:spacing w:before="240"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11 - GRADE COMPARATIVA DE PREÇOS: </w:t>
      </w:r>
      <w:r w:rsidRPr="0A03028C">
        <w:rPr>
          <w:rFonts w:ascii="Calibri" w:eastAsia="Calibri" w:hAnsi="Calibri" w:cs="Calibri"/>
          <w:i/>
          <w:iCs/>
          <w:color w:val="000000" w:themeColor="text1"/>
          <w:sz w:val="24"/>
          <w:szCs w:val="24"/>
        </w:rPr>
        <w:t>A descrição dos itens deverá ser igual os do Cronograma de Execução Financeira;</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11.1. GRADE DE PREÇOS: ITENS QUE POSSUEM REFERÊNCIA DE PREÇO EM ALGUMA DAS HIPÓTESES DO ARTIGO DA LEI MUNICIPAL 17.273/2020</w:t>
      </w:r>
      <w:r w:rsidRPr="0A03028C">
        <w:rPr>
          <w:rFonts w:ascii="Calibri" w:eastAsia="Calibri" w:hAnsi="Calibri" w:cs="Calibri"/>
          <w:b/>
          <w:bCs/>
          <w:color w:val="000000" w:themeColor="text1"/>
          <w:sz w:val="24"/>
          <w:szCs w:val="24"/>
          <w:u w:val="single"/>
        </w:rPr>
        <w:t xml:space="preserve"> (POLÍTICA MUNICIPAL DE PREVENÇÃO DA CORRUPÇÃO)</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Obs: Devem ser listados na tabela abaixo todos os itens previstos plano de trabalho, inclusive aqueles que não possuam preço de referência para nenhuma das hipóteses abaixo descritas. Nos casos em que não houver preço em nenhuma das hipóteses, deve-se deixar indicado como “não” na coluna “O item possui preço de referência em alguma opção abaixo?</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1 – Banco de preços de referência mantido pela Prefeitura;</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2 – Bancos de preços de referência no âmbito da Administração Pública;</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3 - Atas de registro de preços similares, no âmbito da Prefeitura ou de outros entes público, em execução ou concluídos nos últimos 180 dias;</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4 – Pesquisa publicada em mídia especializada, listas de instituições privadas renomadas na formação de preços, sítios eletrônicos especializados de domínio amplo.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58"/>
        <w:gridCol w:w="821"/>
        <w:gridCol w:w="1823"/>
        <w:gridCol w:w="1113"/>
        <w:gridCol w:w="1030"/>
        <w:gridCol w:w="654"/>
        <w:gridCol w:w="682"/>
        <w:gridCol w:w="1308"/>
      </w:tblGrid>
      <w:tr w:rsidR="0A03028C" w:rsidTr="0A03028C">
        <w:trPr>
          <w:trHeight w:val="300"/>
        </w:trPr>
        <w:tc>
          <w:tcPr>
            <w:tcW w:w="1058" w:type="dxa"/>
            <w:tcBorders>
              <w:top w:val="single" w:sz="6" w:space="0" w:color="auto"/>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Tipo de Despesa</w:t>
            </w:r>
          </w:p>
        </w:tc>
        <w:tc>
          <w:tcPr>
            <w:tcW w:w="821"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823"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O item possui preço de referência em alguma opção abaixo?</w:t>
            </w:r>
          </w:p>
        </w:tc>
        <w:tc>
          <w:tcPr>
            <w:tcW w:w="1113"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Fonte do preço</w:t>
            </w:r>
          </w:p>
        </w:tc>
        <w:tc>
          <w:tcPr>
            <w:tcW w:w="103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Valor unitário</w:t>
            </w:r>
          </w:p>
        </w:tc>
        <w:tc>
          <w:tcPr>
            <w:tcW w:w="654"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Qt</w:t>
            </w:r>
          </w:p>
        </w:tc>
        <w:tc>
          <w:tcPr>
            <w:tcW w:w="682"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1308" w:type="dxa"/>
            <w:tcBorders>
              <w:top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Pessoa responsável pela cotação</w:t>
            </w:r>
          </w:p>
        </w:tc>
      </w:tr>
      <w:tr w:rsidR="0A03028C" w:rsidTr="0A03028C">
        <w:trPr>
          <w:trHeight w:val="300"/>
        </w:trPr>
        <w:tc>
          <w:tcPr>
            <w:tcW w:w="1058" w:type="dxa"/>
            <w:vMerge w:val="restart"/>
            <w:tcBorders>
              <w:lef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Escolher Ação</w:t>
            </w:r>
          </w:p>
        </w:tc>
        <w:tc>
          <w:tcPr>
            <w:tcW w:w="821" w:type="dxa"/>
            <w:vMerge w:val="restart"/>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82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1 – Banco de preço Prefeitura</w:t>
            </w:r>
          </w:p>
        </w:tc>
        <w:tc>
          <w:tcPr>
            <w:tcW w:w="111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Sim/Não</w:t>
            </w:r>
          </w:p>
        </w:tc>
        <w:tc>
          <w:tcPr>
            <w:tcW w:w="1030"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1058" w:type="dxa"/>
            <w:vMerge/>
            <w:tcBorders>
              <w:left w:val="single" w:sz="0" w:space="0" w:color="auto"/>
            </w:tcBorders>
            <w:vAlign w:val="center"/>
          </w:tcPr>
          <w:p w:rsidR="00724963" w:rsidRDefault="00724963"/>
        </w:tc>
        <w:tc>
          <w:tcPr>
            <w:tcW w:w="821" w:type="dxa"/>
            <w:vMerge/>
            <w:vAlign w:val="center"/>
          </w:tcPr>
          <w:p w:rsidR="00724963" w:rsidRDefault="00724963"/>
        </w:tc>
        <w:tc>
          <w:tcPr>
            <w:tcW w:w="182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2 – Banco de preço Adm. Pública</w:t>
            </w:r>
          </w:p>
        </w:tc>
        <w:tc>
          <w:tcPr>
            <w:tcW w:w="111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Sim/Não</w:t>
            </w:r>
          </w:p>
        </w:tc>
        <w:tc>
          <w:tcPr>
            <w:tcW w:w="1030"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1058" w:type="dxa"/>
            <w:vMerge/>
            <w:tcBorders>
              <w:left w:val="single" w:sz="0" w:space="0" w:color="auto"/>
            </w:tcBorders>
            <w:vAlign w:val="center"/>
          </w:tcPr>
          <w:p w:rsidR="00724963" w:rsidRDefault="00724963"/>
        </w:tc>
        <w:tc>
          <w:tcPr>
            <w:tcW w:w="821" w:type="dxa"/>
            <w:vMerge/>
            <w:vAlign w:val="center"/>
          </w:tcPr>
          <w:p w:rsidR="00724963" w:rsidRDefault="00724963"/>
        </w:tc>
        <w:tc>
          <w:tcPr>
            <w:tcW w:w="182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 xml:space="preserve">3 – Ata de </w:t>
            </w:r>
            <w:r w:rsidRPr="0A03028C">
              <w:rPr>
                <w:rFonts w:ascii="Calibri" w:eastAsia="Calibri" w:hAnsi="Calibri" w:cs="Calibri"/>
                <w:b/>
                <w:bCs/>
                <w:i/>
                <w:iCs/>
                <w:sz w:val="24"/>
                <w:szCs w:val="24"/>
                <w:u w:val="single"/>
              </w:rPr>
              <w:lastRenderedPageBreak/>
              <w:t>registro de preço</w:t>
            </w:r>
          </w:p>
        </w:tc>
        <w:tc>
          <w:tcPr>
            <w:tcW w:w="111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lastRenderedPageBreak/>
              <w:t>Sim/Não</w:t>
            </w:r>
          </w:p>
        </w:tc>
        <w:tc>
          <w:tcPr>
            <w:tcW w:w="1030"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1058" w:type="dxa"/>
            <w:vMerge/>
            <w:tcBorders>
              <w:left w:val="single" w:sz="0" w:space="0" w:color="auto"/>
            </w:tcBorders>
            <w:vAlign w:val="center"/>
          </w:tcPr>
          <w:p w:rsidR="00724963" w:rsidRDefault="00724963"/>
        </w:tc>
        <w:tc>
          <w:tcPr>
            <w:tcW w:w="821" w:type="dxa"/>
            <w:vMerge/>
            <w:vAlign w:val="center"/>
          </w:tcPr>
          <w:p w:rsidR="00724963" w:rsidRDefault="00724963"/>
        </w:tc>
        <w:tc>
          <w:tcPr>
            <w:tcW w:w="182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4 – Listas/Pesquisas publicizadas</w:t>
            </w:r>
          </w:p>
        </w:tc>
        <w:tc>
          <w:tcPr>
            <w:tcW w:w="1113" w:type="dxa"/>
            <w:tcMar>
              <w:left w:w="90" w:type="dxa"/>
              <w:right w:w="90" w:type="dxa"/>
            </w:tcMar>
          </w:tcPr>
          <w:p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Sim/Não</w:t>
            </w:r>
          </w:p>
        </w:tc>
        <w:tc>
          <w:tcPr>
            <w:tcW w:w="1030"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1058" w:type="dxa"/>
            <w:tcBorders>
              <w:left w:val="single" w:sz="6" w:space="0" w:color="auto"/>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w:t>
            </w:r>
          </w:p>
        </w:tc>
        <w:tc>
          <w:tcPr>
            <w:tcW w:w="821"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w:t>
            </w:r>
          </w:p>
        </w:tc>
        <w:tc>
          <w:tcPr>
            <w:tcW w:w="1823"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i/>
                <w:iCs/>
                <w:sz w:val="24"/>
                <w:szCs w:val="24"/>
                <w:u w:val="single"/>
              </w:rPr>
              <w:t>...</w:t>
            </w:r>
          </w:p>
        </w:tc>
        <w:tc>
          <w:tcPr>
            <w:tcW w:w="1113"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i/>
                <w:iCs/>
                <w:sz w:val="24"/>
                <w:szCs w:val="24"/>
                <w:u w:val="single"/>
              </w:rPr>
              <w:t>...</w:t>
            </w:r>
          </w:p>
        </w:tc>
        <w:tc>
          <w:tcPr>
            <w:tcW w:w="1030"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654"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682"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1308"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Para os itens que na tabela acima foram marcados como “não” nas 04 hipóteses, a OSC deverá usar a tabela abaixo: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981"/>
        <w:gridCol w:w="1052"/>
        <w:gridCol w:w="924"/>
        <w:gridCol w:w="1095"/>
        <w:gridCol w:w="995"/>
        <w:gridCol w:w="1038"/>
        <w:gridCol w:w="1038"/>
        <w:gridCol w:w="1365"/>
      </w:tblGrid>
      <w:tr w:rsidR="0A03028C" w:rsidTr="0A03028C">
        <w:trPr>
          <w:trHeight w:val="300"/>
        </w:trPr>
        <w:tc>
          <w:tcPr>
            <w:tcW w:w="981" w:type="dxa"/>
            <w:tcBorders>
              <w:top w:val="single" w:sz="6" w:space="0" w:color="auto"/>
              <w:left w:val="single" w:sz="6" w:space="0" w:color="auto"/>
            </w:tcBorders>
            <w:tcMar>
              <w:left w:w="90" w:type="dxa"/>
              <w:right w:w="90" w:type="dxa"/>
            </w:tcMar>
          </w:tcPr>
          <w:p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Tipo de Despesa</w:t>
            </w:r>
          </w:p>
        </w:tc>
        <w:tc>
          <w:tcPr>
            <w:tcW w:w="1052" w:type="dxa"/>
            <w:tcBorders>
              <w:top w:val="single" w:sz="6" w:space="0" w:color="auto"/>
            </w:tcBorders>
            <w:tcMar>
              <w:left w:w="90" w:type="dxa"/>
              <w:right w:w="90" w:type="dxa"/>
            </w:tcMar>
          </w:tcPr>
          <w:p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Natureza de Despesa</w:t>
            </w:r>
          </w:p>
        </w:tc>
        <w:tc>
          <w:tcPr>
            <w:tcW w:w="924"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Descrição Detalhada</w:t>
            </w:r>
          </w:p>
        </w:tc>
        <w:tc>
          <w:tcPr>
            <w:tcW w:w="1095" w:type="dxa"/>
            <w:tcBorders>
              <w:top w:val="single" w:sz="6" w:space="0" w:color="auto"/>
            </w:tcBorders>
            <w:tcMar>
              <w:left w:w="90" w:type="dxa"/>
              <w:right w:w="90" w:type="dxa"/>
            </w:tcMar>
          </w:tcPr>
          <w:p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CNPJ</w:t>
            </w:r>
          </w:p>
        </w:tc>
        <w:tc>
          <w:tcPr>
            <w:tcW w:w="995" w:type="dxa"/>
            <w:tcBorders>
              <w:top w:val="single" w:sz="6" w:space="0" w:color="auto"/>
            </w:tcBorders>
            <w:tcMar>
              <w:left w:w="90" w:type="dxa"/>
              <w:right w:w="90" w:type="dxa"/>
            </w:tcMar>
          </w:tcPr>
          <w:p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Nome da Empresa</w:t>
            </w:r>
          </w:p>
        </w:tc>
        <w:tc>
          <w:tcPr>
            <w:tcW w:w="1038" w:type="dxa"/>
            <w:tcBorders>
              <w:top w:val="single" w:sz="6" w:space="0" w:color="auto"/>
            </w:tcBorders>
            <w:tcMar>
              <w:left w:w="90" w:type="dxa"/>
              <w:right w:w="90" w:type="dxa"/>
            </w:tcMar>
          </w:tcPr>
          <w:p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Valor Unit. </w:t>
            </w:r>
          </w:p>
        </w:tc>
        <w:tc>
          <w:tcPr>
            <w:tcW w:w="1038" w:type="dxa"/>
            <w:tcBorders>
              <w:top w:val="single" w:sz="6" w:space="0" w:color="auto"/>
            </w:tcBorders>
            <w:tcMar>
              <w:left w:w="90" w:type="dxa"/>
              <w:right w:w="90" w:type="dxa"/>
            </w:tcMar>
          </w:tcPr>
          <w:p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Quant.</w:t>
            </w:r>
          </w:p>
        </w:tc>
        <w:tc>
          <w:tcPr>
            <w:tcW w:w="1365" w:type="dxa"/>
            <w:tcBorders>
              <w:top w:val="single" w:sz="6" w:space="0" w:color="auto"/>
              <w:right w:val="single" w:sz="6" w:space="0" w:color="auto"/>
            </w:tcBorders>
            <w:tcMar>
              <w:left w:w="90" w:type="dxa"/>
              <w:right w:w="90" w:type="dxa"/>
            </w:tcMar>
          </w:tcPr>
          <w:p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Total</w:t>
            </w:r>
          </w:p>
        </w:tc>
      </w:tr>
      <w:tr w:rsidR="0A03028C" w:rsidTr="0A03028C">
        <w:trPr>
          <w:trHeight w:val="300"/>
        </w:trPr>
        <w:tc>
          <w:tcPr>
            <w:tcW w:w="981" w:type="dxa"/>
            <w:vMerge w:val="restart"/>
            <w:tcBorders>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Escolher ação</w:t>
            </w:r>
          </w:p>
        </w:tc>
        <w:tc>
          <w:tcPr>
            <w:tcW w:w="1052" w:type="dxa"/>
            <w:vMerge w:val="restart"/>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92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981" w:type="dxa"/>
            <w:vMerge/>
            <w:tcBorders>
              <w:left w:val="single" w:sz="0" w:space="0" w:color="auto"/>
            </w:tcBorders>
            <w:vAlign w:val="center"/>
          </w:tcPr>
          <w:p w:rsidR="00724963" w:rsidRDefault="00724963"/>
        </w:tc>
        <w:tc>
          <w:tcPr>
            <w:tcW w:w="1052" w:type="dxa"/>
            <w:vMerge/>
            <w:vAlign w:val="center"/>
          </w:tcPr>
          <w:p w:rsidR="00724963" w:rsidRDefault="00724963"/>
        </w:tc>
        <w:tc>
          <w:tcPr>
            <w:tcW w:w="92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981" w:type="dxa"/>
            <w:vMerge/>
            <w:tcBorders>
              <w:left w:val="single" w:sz="0" w:space="0" w:color="auto"/>
            </w:tcBorders>
            <w:vAlign w:val="center"/>
          </w:tcPr>
          <w:p w:rsidR="00724963" w:rsidRDefault="00724963"/>
        </w:tc>
        <w:tc>
          <w:tcPr>
            <w:tcW w:w="1052" w:type="dxa"/>
            <w:vMerge/>
            <w:vAlign w:val="center"/>
          </w:tcPr>
          <w:p w:rsidR="00724963" w:rsidRDefault="00724963"/>
        </w:tc>
        <w:tc>
          <w:tcPr>
            <w:tcW w:w="92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981" w:type="dxa"/>
            <w:vMerge w:val="restart"/>
            <w:tcBorders>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1052" w:type="dxa"/>
            <w:vMerge w:val="restart"/>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92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981" w:type="dxa"/>
            <w:vMerge/>
            <w:tcBorders>
              <w:left w:val="single" w:sz="0" w:space="0" w:color="auto"/>
            </w:tcBorders>
            <w:vAlign w:val="center"/>
          </w:tcPr>
          <w:p w:rsidR="00724963" w:rsidRDefault="00724963"/>
        </w:tc>
        <w:tc>
          <w:tcPr>
            <w:tcW w:w="1052" w:type="dxa"/>
            <w:vMerge/>
            <w:vAlign w:val="center"/>
          </w:tcPr>
          <w:p w:rsidR="00724963" w:rsidRDefault="00724963"/>
        </w:tc>
        <w:tc>
          <w:tcPr>
            <w:tcW w:w="92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981" w:type="dxa"/>
            <w:vMerge/>
            <w:tcBorders>
              <w:left w:val="single" w:sz="0" w:space="0" w:color="auto"/>
            </w:tcBorders>
            <w:vAlign w:val="center"/>
          </w:tcPr>
          <w:p w:rsidR="00724963" w:rsidRDefault="00724963"/>
        </w:tc>
        <w:tc>
          <w:tcPr>
            <w:tcW w:w="1052" w:type="dxa"/>
            <w:vMerge/>
            <w:vAlign w:val="center"/>
          </w:tcPr>
          <w:p w:rsidR="00724963" w:rsidRDefault="00724963"/>
        </w:tc>
        <w:tc>
          <w:tcPr>
            <w:tcW w:w="924"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7123" w:type="dxa"/>
            <w:gridSpan w:val="7"/>
            <w:tcBorders>
              <w:left w:val="single" w:sz="6" w:space="0" w:color="auto"/>
              <w:bottom w:val="single" w:sz="6" w:space="0" w:color="auto"/>
            </w:tcBorders>
            <w:tcMar>
              <w:left w:w="90" w:type="dxa"/>
              <w:right w:w="90" w:type="dxa"/>
            </w:tcMar>
            <w:vAlign w:val="center"/>
          </w:tcPr>
          <w:p w:rsidR="0A03028C" w:rsidRDefault="0A03028C" w:rsidP="0A03028C">
            <w:pPr>
              <w:spacing w:line="259" w:lineRule="auto"/>
              <w:rPr>
                <w:rFonts w:ascii="Arial" w:eastAsia="Arial" w:hAnsi="Arial" w:cs="Arial"/>
                <w:color w:val="000000" w:themeColor="text1"/>
                <w:sz w:val="20"/>
                <w:szCs w:val="20"/>
              </w:rPr>
            </w:pPr>
            <w:r w:rsidRPr="0A03028C">
              <w:rPr>
                <w:rFonts w:ascii="Arial" w:eastAsia="Arial" w:hAnsi="Arial" w:cs="Arial"/>
                <w:b/>
                <w:bCs/>
                <w:color w:val="000000" w:themeColor="text1"/>
                <w:sz w:val="20"/>
                <w:szCs w:val="20"/>
              </w:rPr>
              <w:t>Total de Valores das Empresas Vencedoras</w:t>
            </w:r>
          </w:p>
        </w:tc>
        <w:tc>
          <w:tcPr>
            <w:tcW w:w="1365"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F854CB5" w:rsidP="0A03028C">
      <w:pPr>
        <w:widowControl w:val="0"/>
        <w:spacing w:before="56"/>
        <w:rPr>
          <w:rFonts w:ascii="Calibri" w:eastAsia="Calibri" w:hAnsi="Calibri" w:cs="Calibri"/>
          <w:color w:val="000000" w:themeColor="text1"/>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12. Remuneração da equipe de trabalho da Organização da Sociedade Civil</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23"/>
        <w:gridCol w:w="1123"/>
        <w:gridCol w:w="1123"/>
        <w:gridCol w:w="1123"/>
        <w:gridCol w:w="1221"/>
        <w:gridCol w:w="1179"/>
        <w:gridCol w:w="1600"/>
      </w:tblGrid>
      <w:tr w:rsidR="0A03028C" w:rsidTr="0A03028C">
        <w:trPr>
          <w:trHeight w:val="300"/>
        </w:trPr>
        <w:tc>
          <w:tcPr>
            <w:tcW w:w="1123" w:type="dxa"/>
            <w:tcBorders>
              <w:top w:val="single" w:sz="6" w:space="0" w:color="auto"/>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completo</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CPF</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Salário mensal do(a) colaborador(a) da entidade</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Parcela do salário do colaborador(a) da entidade paga por meio desse plano de trabalho</w:t>
            </w:r>
          </w:p>
        </w:tc>
        <w:tc>
          <w:tcPr>
            <w:tcW w:w="1221"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Há rateio do salário do colaborador com outras parcerias firmadas pela entidade? (Sim ou Não)</w:t>
            </w:r>
          </w:p>
        </w:tc>
        <w:tc>
          <w:tcPr>
            <w:tcW w:w="1179"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das demais parcerias incluídas no rateio</w:t>
            </w:r>
          </w:p>
        </w:tc>
        <w:tc>
          <w:tcPr>
            <w:tcW w:w="1600"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Funções exercidas pelo(a) colaborador(a) no âmbito desse plano de trabalho</w:t>
            </w:r>
          </w:p>
        </w:tc>
      </w:tr>
      <w:tr w:rsidR="0A03028C" w:rsidTr="0A03028C">
        <w:trPr>
          <w:trHeight w:val="300"/>
        </w:trPr>
        <w:tc>
          <w:tcPr>
            <w:tcW w:w="1123" w:type="dxa"/>
            <w:tcBorders>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221"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79"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60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1123" w:type="dxa"/>
            <w:tcBorders>
              <w:left w:val="single" w:sz="6" w:space="0" w:color="auto"/>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221"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79"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600"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13 - DECLARAÇÃO DO PROPONENTE:</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______________________________________</w:t>
      </w: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Nome do Dirigente Responsável - RG</w:t>
      </w: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Entidade Proponente</w:t>
      </w:r>
    </w:p>
    <w:p w:rsidR="4F854CB5" w:rsidRDefault="4F854CB5" w:rsidP="0A03028C">
      <w:pPr>
        <w:widowControl w:val="0"/>
        <w:spacing w:before="56"/>
      </w:pPr>
      <w:r>
        <w:br/>
      </w:r>
    </w:p>
    <w:p w:rsidR="4F854CB5" w:rsidRDefault="4F854CB5" w:rsidP="0A03028C">
      <w:pPr>
        <w:widowControl w:val="0"/>
        <w:spacing w:before="56" w:after="0" w:line="240" w:lineRule="auto"/>
      </w:pPr>
      <w:r>
        <w:br w:type="page"/>
      </w:r>
    </w:p>
    <w:p w:rsidR="4F854CB5" w:rsidRDefault="18E7AFFA" w:rsidP="0A03028C">
      <w:pPr>
        <w:pStyle w:val="Ttulo1"/>
        <w:widowControl w:val="0"/>
        <w:spacing w:before="0" w:after="200" w:line="276" w:lineRule="auto"/>
        <w:jc w:val="center"/>
        <w:rPr>
          <w:rFonts w:asciiTheme="minorHAnsi" w:eastAsiaTheme="minorEastAsia" w:hAnsiTheme="minorHAnsi" w:cstheme="minorBidi"/>
          <w:b/>
          <w:bCs/>
          <w:color w:val="000000" w:themeColor="text1"/>
          <w:sz w:val="24"/>
          <w:szCs w:val="24"/>
        </w:rPr>
      </w:pPr>
      <w:r w:rsidRPr="0A03028C">
        <w:rPr>
          <w:rFonts w:asciiTheme="minorHAnsi" w:eastAsiaTheme="minorEastAsia" w:hAnsiTheme="minorHAnsi" w:cstheme="minorBidi"/>
          <w:b/>
          <w:bCs/>
          <w:color w:val="000000" w:themeColor="text1"/>
          <w:sz w:val="24"/>
          <w:szCs w:val="24"/>
        </w:rPr>
        <w:lastRenderedPageBreak/>
        <w:t>ANEXO III</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4F854CB5" w:rsidRDefault="18E7AFFA" w:rsidP="600B1840">
      <w:pPr>
        <w:pStyle w:val="Ttulo1"/>
        <w:widowControl w:val="0"/>
        <w:spacing w:before="56" w:after="240"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DECLARAÇÕES DEEXPERIÊNCIA PRÉVIA</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 xml:space="preserve">Declaro que a </w:t>
      </w:r>
      <w:r w:rsidRPr="600B1840">
        <w:rPr>
          <w:rFonts w:eastAsiaTheme="minorEastAsia"/>
          <w:i/>
          <w:iCs/>
          <w:color w:val="000000" w:themeColor="text1"/>
          <w:sz w:val="24"/>
          <w:szCs w:val="24"/>
        </w:rPr>
        <w:t xml:space="preserve">(Nome da Entidade, CNPJ) </w:t>
      </w:r>
      <w:r w:rsidRPr="600B1840">
        <w:rPr>
          <w:rFonts w:eastAsiaTheme="minorEastAsia"/>
          <w:color w:val="000000" w:themeColor="text1"/>
          <w:sz w:val="24"/>
          <w:szCs w:val="24"/>
        </w:rPr>
        <w:t xml:space="preserve">possui experiência prévia e capacidade técnica operacional para desenvolver as atividades relacionadas ao objeto da parceria </w:t>
      </w:r>
      <w:r w:rsidRPr="600B1840">
        <w:rPr>
          <w:rFonts w:eastAsiaTheme="minorEastAsia"/>
          <w:i/>
          <w:iCs/>
          <w:color w:val="000000" w:themeColor="text1"/>
          <w:sz w:val="24"/>
          <w:szCs w:val="24"/>
        </w:rPr>
        <w:t>(Nome do Evento)</w:t>
      </w:r>
      <w:r w:rsidRPr="600B1840">
        <w:rPr>
          <w:rFonts w:eastAsiaTheme="minorEastAsia"/>
          <w:color w:val="000000" w:themeColor="text1"/>
          <w:sz w:val="24"/>
          <w:szCs w:val="24"/>
        </w:rPr>
        <w:t xml:space="preserve"> ou de natureza semelhante.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Destacamos abaixo os projetos dessa natureza que já realizamos com a referida entidade: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Entidade: (Nome da Entidade).</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CNPJ: 00.000.000/0000-00.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Evento 01: (Nome do evento).</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N° de Participantes: 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Valor do Repasse: R$ 000.000,00</w:t>
      </w:r>
      <w:r w:rsidR="4F854CB5">
        <w:tab/>
      </w: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ascii="Times New Roman" w:eastAsia="Times New Roman" w:hAnsi="Times New Roman" w:cs="Times New Roman"/>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_______________________________________________</w:t>
      </w: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6B75A0A9"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65AE81F3" w:rsidRDefault="65AE81F3">
      <w:r>
        <w:lastRenderedPageBreak/>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IV</w:t>
      </w:r>
    </w:p>
    <w:p w:rsidR="4D949F12" w:rsidRDefault="4D949F12" w:rsidP="600B1840">
      <w:pPr>
        <w:widowControl w:val="0"/>
        <w:spacing w:before="9" w:after="0" w:line="240" w:lineRule="auto"/>
        <w:rPr>
          <w:rFonts w:eastAsiaTheme="minorEastAsia"/>
          <w:color w:val="000000" w:themeColor="text1"/>
          <w:sz w:val="24"/>
          <w:szCs w:val="24"/>
        </w:rPr>
      </w:pP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RESERVA DE LOCAL</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35" w:after="0" w:line="360" w:lineRule="auto"/>
        <w:ind w:left="302"/>
        <w:rPr>
          <w:rFonts w:eastAsiaTheme="minorEastAsia"/>
          <w:color w:val="000000" w:themeColor="text1"/>
          <w:sz w:val="24"/>
          <w:szCs w:val="24"/>
        </w:rPr>
      </w:pPr>
    </w:p>
    <w:p w:rsidR="4F854CB5" w:rsidRDefault="18E7AFFA" w:rsidP="600B1840">
      <w:pPr>
        <w:widowControl w:val="0"/>
        <w:spacing w:before="135" w:after="0" w:line="360" w:lineRule="auto"/>
        <w:ind w:left="302"/>
        <w:jc w:val="both"/>
        <w:rPr>
          <w:rFonts w:eastAsiaTheme="minorEastAsia"/>
          <w:color w:val="000000" w:themeColor="text1"/>
          <w:sz w:val="24"/>
          <w:szCs w:val="24"/>
        </w:rPr>
      </w:pPr>
      <w:r w:rsidRPr="600B1840">
        <w:rPr>
          <w:rFonts w:eastAsiaTheme="minorEastAsia"/>
          <w:color w:val="000000" w:themeColor="text1"/>
          <w:sz w:val="24"/>
          <w:szCs w:val="24"/>
        </w:rPr>
        <w:t>De acordo com as minhas atribuições legais, declaro que está autorizada a reserva do espaço para a Entidade (</w:t>
      </w:r>
      <w:r w:rsidRPr="600B1840">
        <w:rPr>
          <w:rFonts w:eastAsiaTheme="minorEastAsia"/>
          <w:i/>
          <w:iCs/>
          <w:color w:val="000000" w:themeColor="text1"/>
          <w:sz w:val="24"/>
          <w:szCs w:val="24"/>
        </w:rPr>
        <w:t>Nome da Entidade-CNPJ</w:t>
      </w:r>
      <w:r w:rsidRPr="600B1840">
        <w:rPr>
          <w:rFonts w:eastAsiaTheme="minorEastAsia"/>
          <w:color w:val="000000" w:themeColor="text1"/>
          <w:sz w:val="24"/>
          <w:szCs w:val="24"/>
        </w:rPr>
        <w:t>) realizar o evento esportivo especificado abaixo:</w:t>
      </w:r>
    </w:p>
    <w:p w:rsidR="4D949F12" w:rsidRDefault="4D949F12" w:rsidP="600B1840">
      <w:pPr>
        <w:widowControl w:val="0"/>
        <w:spacing w:before="11" w:after="0" w:line="240" w:lineRule="auto"/>
        <w:rPr>
          <w:rFonts w:eastAsiaTheme="minorEastAsia"/>
          <w:color w:val="000000" w:themeColor="text1"/>
          <w:sz w:val="24"/>
          <w:szCs w:val="24"/>
        </w:rPr>
      </w:pP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Nome do Evento: </w:t>
      </w:r>
      <w:r w:rsidRPr="600B1840">
        <w:rPr>
          <w:rFonts w:eastAsiaTheme="minorEastAsia"/>
          <w:i/>
          <w:iCs/>
          <w:color w:val="000000" w:themeColor="text1"/>
          <w:sz w:val="24"/>
          <w:szCs w:val="24"/>
        </w:rPr>
        <w:t>(Objeto da Parceria).</w:t>
      </w: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Local: </w:t>
      </w:r>
      <w:r w:rsidRPr="600B1840">
        <w:rPr>
          <w:rFonts w:eastAsiaTheme="minorEastAsia"/>
          <w:i/>
          <w:iCs/>
          <w:color w:val="000000" w:themeColor="text1"/>
          <w:sz w:val="24"/>
          <w:szCs w:val="24"/>
        </w:rPr>
        <w:t>(Nome do clube ou praça esportiva</w:t>
      </w:r>
      <w:proofErr w:type="gramStart"/>
      <w:r w:rsidRPr="600B1840">
        <w:rPr>
          <w:rFonts w:eastAsiaTheme="minorEastAsia"/>
          <w:i/>
          <w:iCs/>
          <w:color w:val="000000" w:themeColor="text1"/>
          <w:sz w:val="24"/>
          <w:szCs w:val="24"/>
        </w:rPr>
        <w:t>).</w:t>
      </w:r>
      <w:proofErr w:type="gramEnd"/>
      <w:r w:rsidRPr="600B1840">
        <w:rPr>
          <w:rFonts w:eastAsiaTheme="minorEastAsia"/>
          <w:color w:val="000000" w:themeColor="text1"/>
          <w:sz w:val="24"/>
          <w:szCs w:val="24"/>
        </w:rPr>
        <w:t>Endereço:</w:t>
      </w:r>
      <w:r w:rsidRPr="600B1840">
        <w:rPr>
          <w:rFonts w:eastAsiaTheme="minorEastAsia"/>
          <w:i/>
          <w:iCs/>
          <w:color w:val="000000" w:themeColor="text1"/>
          <w:sz w:val="24"/>
          <w:szCs w:val="24"/>
        </w:rPr>
        <w:t>(Rua, Nº, Bairro).</w:t>
      </w:r>
    </w:p>
    <w:p w:rsidR="4F854CB5" w:rsidRDefault="18E7AFFA" w:rsidP="600B1840">
      <w:pPr>
        <w:spacing w:before="2" w:after="200" w:line="276" w:lineRule="auto"/>
        <w:ind w:left="302"/>
        <w:rPr>
          <w:rFonts w:eastAsiaTheme="minorEastAsia"/>
          <w:color w:val="000000" w:themeColor="text1"/>
          <w:sz w:val="24"/>
          <w:szCs w:val="24"/>
        </w:rPr>
      </w:pPr>
      <w:r w:rsidRPr="600B1840">
        <w:rPr>
          <w:rFonts w:eastAsiaTheme="minorEastAsia"/>
          <w:color w:val="000000" w:themeColor="text1"/>
          <w:sz w:val="24"/>
          <w:szCs w:val="24"/>
        </w:rPr>
        <w:t>Equipamento:</w:t>
      </w:r>
      <w:r w:rsidRPr="600B1840">
        <w:rPr>
          <w:rFonts w:eastAsiaTheme="minorEastAsia"/>
          <w:i/>
          <w:iCs/>
          <w:color w:val="000000" w:themeColor="text1"/>
          <w:sz w:val="24"/>
          <w:szCs w:val="24"/>
        </w:rPr>
        <w:t>(Ginásio Poliesportivo).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7" w:after="1" w:line="240" w:lineRule="auto"/>
        <w:rPr>
          <w:rFonts w:eastAsiaTheme="minorEastAsia"/>
          <w:color w:val="000000" w:themeColor="text1"/>
          <w:sz w:val="24"/>
          <w:szCs w:val="24"/>
        </w:rPr>
      </w:pP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jc w:val="center"/>
        <w:rPr>
          <w:rFonts w:eastAsiaTheme="minorEastAsia"/>
          <w:color w:val="000000" w:themeColor="text1"/>
          <w:sz w:val="24"/>
          <w:szCs w:val="24"/>
        </w:rPr>
      </w:pPr>
    </w:p>
    <w:p w:rsidR="4F854CB5" w:rsidRDefault="60378708" w:rsidP="65AE81F3">
      <w:pPr>
        <w:widowControl w:val="0"/>
        <w:spacing w:before="10" w:after="0" w:line="240" w:lineRule="auto"/>
        <w:jc w:val="center"/>
      </w:pPr>
      <w:r>
        <w:t>__________________________________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Legal / RG ou RF</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Nome da Praça Esportiva</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w:t>
      </w:r>
    </w:p>
    <w:p w:rsidR="4D949F12" w:rsidRDefault="4D949F12" w:rsidP="600B1840">
      <w:pPr>
        <w:widowControl w:val="0"/>
        <w:spacing w:before="9" w:after="0" w:line="240" w:lineRule="auto"/>
        <w:jc w:val="center"/>
        <w:rPr>
          <w:rFonts w:eastAsiaTheme="minorEastAsia"/>
          <w:color w:val="000000" w:themeColor="text1"/>
          <w:sz w:val="24"/>
          <w:szCs w:val="24"/>
        </w:rPr>
      </w:pP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DECLARAÇÃODEINEXISTÊNCIADEIMPEDIMENTOS</w:t>
      </w:r>
    </w:p>
    <w:p w:rsidR="4D949F12" w:rsidRDefault="4D949F12" w:rsidP="600B1840">
      <w:pPr>
        <w:widowControl w:val="0"/>
        <w:spacing w:after="0" w:line="240" w:lineRule="auto"/>
        <w:jc w:val="both"/>
        <w:rPr>
          <w:rFonts w:eastAsiaTheme="minorEastAsia"/>
          <w:color w:val="000000" w:themeColor="text1"/>
          <w:sz w:val="24"/>
          <w:szCs w:val="24"/>
        </w:rPr>
      </w:pPr>
    </w:p>
    <w:p w:rsidR="4F854CB5" w:rsidRDefault="2873A852" w:rsidP="1ECD6F2B">
      <w:pPr>
        <w:widowControl w:val="0"/>
        <w:spacing w:before="135" w:after="0" w:line="360" w:lineRule="auto"/>
        <w:ind w:left="302"/>
        <w:jc w:val="both"/>
        <w:rPr>
          <w:rFonts w:eastAsiaTheme="minorEastAsia"/>
          <w:color w:val="000000" w:themeColor="text1"/>
          <w:sz w:val="24"/>
          <w:szCs w:val="24"/>
        </w:rPr>
      </w:pPr>
      <w:r w:rsidRPr="1ECD6F2B">
        <w:rPr>
          <w:rFonts w:eastAsiaTheme="minorEastAsia"/>
          <w:color w:val="000000" w:themeColor="text1"/>
          <w:sz w:val="24"/>
          <w:szCs w:val="24"/>
        </w:rPr>
        <w:t>A (</w:t>
      </w:r>
      <w:r w:rsidRPr="1ECD6F2B">
        <w:rPr>
          <w:rFonts w:eastAsiaTheme="minorEastAsia"/>
          <w:i/>
          <w:iCs/>
          <w:color w:val="000000" w:themeColor="text1"/>
          <w:sz w:val="24"/>
          <w:szCs w:val="24"/>
        </w:rPr>
        <w:t>Nome da Entidade e CNPJ</w:t>
      </w:r>
      <w:r w:rsidRPr="1ECD6F2B">
        <w:rPr>
          <w:rFonts w:eastAsiaTheme="minorEastAsia"/>
          <w:color w:val="000000" w:themeColor="text1"/>
          <w:sz w:val="24"/>
          <w:szCs w:val="24"/>
        </w:rPr>
        <w:t>), declara, sob as penas da lei, a inexistência de impedimentos para celebrar qualquer modalidade de parceria, conforme previsto na Seção X (Das Vedações), art. 39daLeiFederalnº13.019/2014, além do art. 37 do Decreto Municipal n</w:t>
      </w:r>
      <w:r w:rsidR="2B464306" w:rsidRPr="1ECD6F2B">
        <w:rPr>
          <w:rFonts w:eastAsiaTheme="minorEastAsia"/>
          <w:color w:val="000000" w:themeColor="text1"/>
          <w:sz w:val="24"/>
          <w:szCs w:val="24"/>
        </w:rPr>
        <w:t>º</w:t>
      </w:r>
      <w:r w:rsidRPr="1ECD6F2B">
        <w:rPr>
          <w:rFonts w:eastAsiaTheme="minorEastAsia"/>
          <w:color w:val="000000" w:themeColor="text1"/>
          <w:sz w:val="24"/>
          <w:szCs w:val="24"/>
        </w:rPr>
        <w:t xml:space="preserve"> 57.575/2016, bem como de qualquer outra proibição contida em legislação correlata.</w:t>
      </w:r>
    </w:p>
    <w:p w:rsidR="4D949F12" w:rsidRDefault="4D949F12" w:rsidP="600B1840">
      <w:pPr>
        <w:widowControl w:val="0"/>
        <w:spacing w:after="0" w:line="267" w:lineRule="exact"/>
        <w:ind w:left="302"/>
        <w:jc w:val="both"/>
        <w:rPr>
          <w:rFonts w:eastAsiaTheme="minorEastAsia"/>
          <w:color w:val="000000" w:themeColor="text1"/>
          <w:sz w:val="24"/>
          <w:szCs w:val="24"/>
        </w:rPr>
      </w:pPr>
    </w:p>
    <w:p w:rsidR="4D949F12" w:rsidRDefault="4D949F12" w:rsidP="600B1840">
      <w:pPr>
        <w:widowControl w:val="0"/>
        <w:spacing w:after="0" w:line="267" w:lineRule="exact"/>
        <w:ind w:left="302"/>
        <w:jc w:val="both"/>
        <w:rPr>
          <w:rFonts w:eastAsiaTheme="minorEastAsia"/>
          <w:color w:val="000000" w:themeColor="text1"/>
          <w:sz w:val="24"/>
          <w:szCs w:val="24"/>
        </w:rPr>
      </w:pPr>
    </w:p>
    <w:p w:rsidR="4F854CB5" w:rsidRDefault="18E7AFFA" w:rsidP="600B1840">
      <w:pPr>
        <w:widowControl w:val="0"/>
        <w:spacing w:after="0" w:line="267" w:lineRule="exact"/>
        <w:ind w:left="302"/>
        <w:jc w:val="both"/>
        <w:rPr>
          <w:rFonts w:eastAsiaTheme="minorEastAsia"/>
          <w:color w:val="000000" w:themeColor="text1"/>
          <w:sz w:val="24"/>
          <w:szCs w:val="24"/>
        </w:rPr>
      </w:pPr>
      <w:r w:rsidRPr="600B1840">
        <w:rPr>
          <w:rFonts w:eastAsiaTheme="minorEastAsia"/>
          <w:color w:val="000000" w:themeColor="text1"/>
          <w:sz w:val="24"/>
          <w:szCs w:val="24"/>
        </w:rPr>
        <w:t>Atenciosamente,</w:t>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before="3" w:after="0" w:line="240" w:lineRule="auto"/>
        <w:jc w:val="both"/>
        <w:rPr>
          <w:rFonts w:eastAsiaTheme="minorEastAsia"/>
          <w:color w:val="000000" w:themeColor="text1"/>
          <w:sz w:val="24"/>
          <w:szCs w:val="24"/>
        </w:rPr>
      </w:pPr>
    </w:p>
    <w:p w:rsidR="4F854CB5" w:rsidRDefault="18E7AFFA" w:rsidP="600B1840">
      <w:pPr>
        <w:widowControl w:val="0"/>
        <w:tabs>
          <w:tab w:val="left" w:pos="7396"/>
          <w:tab w:val="left" w:pos="8248"/>
          <w:tab w:val="left" w:pos="9320"/>
        </w:tabs>
        <w:spacing w:after="0" w:line="240" w:lineRule="auto"/>
        <w:ind w:left="5446"/>
        <w:jc w:val="both"/>
        <w:rPr>
          <w:rFonts w:eastAsiaTheme="minorEastAsia"/>
          <w:color w:val="000000" w:themeColor="text1"/>
          <w:sz w:val="24"/>
          <w:szCs w:val="24"/>
        </w:rPr>
      </w:pPr>
      <w:r w:rsidRPr="600B1840">
        <w:rPr>
          <w:rFonts w:eastAsiaTheme="minorEastAsia"/>
          <w:color w:val="000000" w:themeColor="text1"/>
          <w:sz w:val="24"/>
          <w:szCs w:val="24"/>
        </w:rPr>
        <w:t>São Paulo– SP,</w:t>
      </w:r>
      <w:r w:rsidR="4F854CB5">
        <w:tab/>
      </w:r>
      <w:r w:rsidRPr="600B1840">
        <w:rPr>
          <w:rFonts w:eastAsiaTheme="minorEastAsia"/>
          <w:color w:val="000000" w:themeColor="text1"/>
          <w:sz w:val="24"/>
          <w:szCs w:val="24"/>
        </w:rPr>
        <w:t>/</w:t>
      </w:r>
      <w:r w:rsidR="4F854CB5">
        <w:tab/>
      </w:r>
      <w:r w:rsidRPr="600B1840">
        <w:rPr>
          <w:rFonts w:eastAsiaTheme="minorEastAsia"/>
          <w:color w:val="000000" w:themeColor="text1"/>
          <w:sz w:val="24"/>
          <w:szCs w:val="24"/>
        </w:rPr>
        <w:t>/</w:t>
      </w:r>
      <w:r w:rsidR="4F854CB5">
        <w:tab/>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7351DF1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5992B9E4" w:rsidRDefault="5992B9E4" w:rsidP="600B1840">
      <w:pPr>
        <w:widowControl w:val="0"/>
        <w:spacing w:before="9" w:after="0" w:line="240" w:lineRule="auto"/>
        <w:ind w:left="3209" w:right="3577"/>
        <w:jc w:val="center"/>
        <w:rPr>
          <w:rFonts w:eastAsiaTheme="minorEastAsia"/>
          <w:color w:val="000000" w:themeColor="text1"/>
          <w:sz w:val="24"/>
          <w:szCs w:val="24"/>
        </w:rPr>
      </w:pPr>
    </w:p>
    <w:p w:rsidR="5992B9E4" w:rsidRDefault="5992B9E4" w:rsidP="600B1840">
      <w:pPr>
        <w:widowControl w:val="0"/>
        <w:spacing w:before="9" w:after="0" w:line="240" w:lineRule="auto"/>
        <w:jc w:val="center"/>
        <w:rPr>
          <w:rFonts w:eastAsiaTheme="minorEastAsia"/>
          <w:color w:val="000000" w:themeColor="text1"/>
          <w:sz w:val="24"/>
          <w:szCs w:val="24"/>
        </w:rPr>
      </w:pPr>
      <w:r>
        <w:br w:type="page"/>
      </w:r>
      <w:r w:rsidR="736A68C0" w:rsidRPr="600B1840">
        <w:rPr>
          <w:rFonts w:eastAsiaTheme="minorEastAsia"/>
          <w:b/>
          <w:bCs/>
          <w:color w:val="000000" w:themeColor="text1"/>
          <w:sz w:val="24"/>
          <w:szCs w:val="24"/>
        </w:rPr>
        <w:lastRenderedPageBreak/>
        <w:t>ANEXO VI</w:t>
      </w:r>
    </w:p>
    <w:p w:rsidR="5992B9E4" w:rsidRDefault="736A68C0"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1EF8DAE2"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FICHALIMPA</w:t>
      </w:r>
    </w:p>
    <w:p w:rsidR="4D949F12" w:rsidRDefault="4D949F12" w:rsidP="600B1840">
      <w:pPr>
        <w:widowControl w:val="0"/>
        <w:spacing w:after="0" w:line="240" w:lineRule="auto"/>
        <w:rPr>
          <w:rFonts w:eastAsiaTheme="minorEastAsia"/>
          <w:color w:val="000000" w:themeColor="text1"/>
          <w:sz w:val="24"/>
          <w:szCs w:val="24"/>
        </w:rPr>
      </w:pPr>
    </w:p>
    <w:p w:rsidR="5992B9E4" w:rsidRDefault="7943EC6B" w:rsidP="24B89334">
      <w:pPr>
        <w:widowControl w:val="0"/>
        <w:spacing w:before="135" w:after="0" w:line="360" w:lineRule="auto"/>
        <w:rPr>
          <w:rFonts w:eastAsiaTheme="minorEastAsia"/>
          <w:color w:val="000000" w:themeColor="text1"/>
          <w:sz w:val="24"/>
          <w:szCs w:val="24"/>
        </w:rPr>
      </w:pPr>
      <w:r w:rsidRPr="24B89334">
        <w:rPr>
          <w:rFonts w:eastAsiaTheme="minorEastAsia"/>
          <w:color w:val="000000" w:themeColor="text1"/>
          <w:sz w:val="24"/>
          <w:szCs w:val="24"/>
        </w:rPr>
        <w:t>Declaro, sob as penas da lei, para os efeitos do art. 7º do Decreto nº 53.177/2012, que não incido nas vedações constantes do art.1º do referido decreto.</w:t>
      </w:r>
    </w:p>
    <w:p w:rsidR="4D949F12" w:rsidRDefault="4D949F12" w:rsidP="600B1840">
      <w:pPr>
        <w:widowControl w:val="0"/>
        <w:spacing w:before="135" w:after="0" w:line="360" w:lineRule="auto"/>
        <w:rPr>
          <w:rFonts w:eastAsiaTheme="minorEastAsia"/>
          <w:color w:val="000000" w:themeColor="text1"/>
          <w:sz w:val="24"/>
          <w:szCs w:val="24"/>
        </w:rPr>
      </w:pPr>
    </w:p>
    <w:p w:rsidR="5992B9E4" w:rsidRDefault="736A68C0"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DECRETONº53.177, DE 04DEJUNHODE2012.</w:t>
      </w:r>
    </w:p>
    <w:p w:rsidR="5992B9E4" w:rsidRDefault="7943EC6B" w:rsidP="24B89334">
      <w:pPr>
        <w:widowControl w:val="0"/>
        <w:spacing w:before="135"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doartigo1º deste decreto.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RELAÇÃONOMINALDOSDIRIGENTESATUALIZADA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Nome:(Nome do Dirigente)</w:t>
      </w:r>
      <w:r w:rsidR="5992B9E4">
        <w:tab/>
      </w:r>
      <w:r w:rsidR="5992B9E4">
        <w:tab/>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Assinatura:</w:t>
      </w:r>
      <w:r w:rsidR="5992B9E4">
        <w:tab/>
      </w:r>
      <w:r w:rsidRPr="600B1840">
        <w:rPr>
          <w:rFonts w:eastAsiaTheme="minorEastAsia"/>
          <w:i/>
          <w:iCs/>
          <w:color w:val="000000" w:themeColor="text1"/>
          <w:sz w:val="24"/>
          <w:szCs w:val="24"/>
        </w:rPr>
        <w:t xml:space="preserve"> RG:00.000.000-0</w:t>
      </w:r>
      <w:r w:rsidR="5992B9E4">
        <w:tab/>
      </w:r>
      <w:r w:rsidRPr="600B1840">
        <w:rPr>
          <w:rFonts w:eastAsiaTheme="minorEastAsia"/>
          <w:i/>
          <w:iCs/>
          <w:color w:val="000000" w:themeColor="text1"/>
          <w:sz w:val="24"/>
          <w:szCs w:val="24"/>
        </w:rPr>
        <w:t>CPF:000.000.000-00</w:t>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Cargo: (Cargo, Função)</w:t>
      </w:r>
    </w:p>
    <w:p w:rsidR="5992B9E4" w:rsidRDefault="736A68C0" w:rsidP="600B1840">
      <w:pPr>
        <w:tabs>
          <w:tab w:val="left" w:pos="4924"/>
        </w:tabs>
        <w:spacing w:after="200" w:line="276" w:lineRule="auto"/>
        <w:rPr>
          <w:rFonts w:eastAsiaTheme="minorEastAsia"/>
          <w:color w:val="000000" w:themeColor="text1"/>
          <w:sz w:val="24"/>
          <w:szCs w:val="24"/>
        </w:rPr>
      </w:pPr>
      <w:r w:rsidRPr="600B1840">
        <w:rPr>
          <w:rFonts w:eastAsiaTheme="minorEastAsia"/>
          <w:i/>
          <w:iCs/>
          <w:color w:val="000000" w:themeColor="text1"/>
          <w:sz w:val="24"/>
          <w:szCs w:val="24"/>
        </w:rPr>
        <w:t>Endereço:(Rua, Bairro, SP)</w:t>
      </w:r>
      <w:r w:rsidR="5992B9E4">
        <w:tab/>
      </w:r>
      <w:r w:rsidRPr="600B1840">
        <w:rPr>
          <w:rFonts w:eastAsiaTheme="minorEastAsia"/>
          <w:i/>
          <w:iCs/>
          <w:color w:val="000000" w:themeColor="text1"/>
          <w:sz w:val="24"/>
          <w:szCs w:val="24"/>
        </w:rPr>
        <w:t>CEP:000.00000.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tabs>
          <w:tab w:val="left" w:pos="7396"/>
          <w:tab w:val="left" w:pos="8249"/>
          <w:tab w:val="left" w:pos="9321"/>
        </w:tabs>
        <w:spacing w:before="184"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7DEC05" w:rsidP="65AE81F3">
      <w:pPr>
        <w:widowControl w:val="0"/>
        <w:spacing w:before="1" w:after="0" w:line="240" w:lineRule="auto"/>
        <w:jc w:val="center"/>
        <w:rPr>
          <w:rFonts w:eastAsiaTheme="minorEastAsia"/>
        </w:rPr>
      </w:pPr>
      <w:r w:rsidRPr="600B1840">
        <w:rPr>
          <w:rFonts w:eastAsiaTheme="minorEastAsia"/>
        </w:rPr>
        <w:t>________________________</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1645CA02" w:rsidRDefault="7415CA5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w:t>
      </w:r>
    </w:p>
    <w:p w:rsidR="4D949F12" w:rsidRDefault="4D949F12" w:rsidP="600B1840">
      <w:pPr>
        <w:widowControl w:val="0"/>
        <w:spacing w:before="9" w:after="0" w:line="240" w:lineRule="auto"/>
        <w:rPr>
          <w:rFonts w:eastAsiaTheme="minorEastAsia"/>
          <w:color w:val="000000" w:themeColor="text1"/>
          <w:sz w:val="24"/>
          <w:szCs w:val="24"/>
        </w:rPr>
      </w:pPr>
    </w:p>
    <w:p w:rsidR="1645CA02" w:rsidRDefault="7415CA5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DECLARAÇÃOSOBRETRABALHODEMENORES</w:t>
      </w:r>
    </w:p>
    <w:p w:rsidR="4D949F12" w:rsidRDefault="4D949F12" w:rsidP="600B1840">
      <w:pPr>
        <w:widowControl w:val="0"/>
        <w:spacing w:after="0" w:line="240" w:lineRule="auto"/>
        <w:rPr>
          <w:rFonts w:eastAsiaTheme="minorEastAsia"/>
          <w:color w:val="000000" w:themeColor="text1"/>
          <w:sz w:val="24"/>
          <w:szCs w:val="24"/>
        </w:rPr>
      </w:pPr>
    </w:p>
    <w:p w:rsidR="1645CA02" w:rsidRDefault="7415CA54" w:rsidP="600B1840">
      <w:pPr>
        <w:widowControl w:val="0"/>
        <w:spacing w:before="135"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A (</w:t>
      </w:r>
      <w:r w:rsidRPr="600B1840">
        <w:rPr>
          <w:rFonts w:eastAsiaTheme="minorEastAsia"/>
          <w:i/>
          <w:iCs/>
          <w:color w:val="000000" w:themeColor="text1"/>
          <w:sz w:val="24"/>
          <w:szCs w:val="24"/>
        </w:rPr>
        <w:t>Nome da Entidade e CNPJ</w:t>
      </w:r>
      <w:r w:rsidRPr="600B1840">
        <w:rPr>
          <w:rFonts w:eastAsiaTheme="minorEastAsia"/>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1645CA02" w:rsidRDefault="7415CA5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74BCEDCA" w:rsidP="65AE81F3">
      <w:pPr>
        <w:widowControl w:val="0"/>
        <w:spacing w:before="1" w:after="0" w:line="240" w:lineRule="auto"/>
        <w:jc w:val="center"/>
        <w:rPr>
          <w:rFonts w:eastAsiaTheme="minorEastAsia"/>
        </w:rPr>
      </w:pPr>
      <w:r w:rsidRPr="600B1840">
        <w:rPr>
          <w:rFonts w:eastAsiaTheme="minorEastAsia"/>
        </w:rPr>
        <w:t>_________________________</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01E13741" w:rsidRDefault="5AEDBDCC"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VIII</w:t>
      </w: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PARA CONTRATAÇÃO DE EMPRESAS</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RELAÇÃO DOS PRESTADORES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01E13741" w:rsidRDefault="5AEDBDCC" w:rsidP="600B1840">
      <w:pPr>
        <w:tabs>
          <w:tab w:val="right" w:pos="9071"/>
        </w:tabs>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Empresa: (</w:t>
      </w:r>
      <w:r w:rsidRPr="600B1840">
        <w:rPr>
          <w:rFonts w:eastAsiaTheme="minorEastAsia"/>
          <w:i/>
          <w:iCs/>
          <w:color w:val="000000" w:themeColor="text1"/>
          <w:sz w:val="24"/>
          <w:szCs w:val="24"/>
        </w:rPr>
        <w:t>Nome da empresa de segurança</w:t>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00.000.000/0000.00.</w:t>
      </w:r>
      <w:r w:rsidR="01E13741">
        <w:tab/>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Serviços Prestados: </w:t>
      </w:r>
      <w:r w:rsidRPr="600B1840">
        <w:rPr>
          <w:rFonts w:eastAsiaTheme="minorEastAsia"/>
          <w:i/>
          <w:iCs/>
          <w:color w:val="000000" w:themeColor="text1"/>
          <w:sz w:val="24"/>
          <w:szCs w:val="24"/>
        </w:rPr>
        <w:t>(Natureza da prestação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01E13741" w:rsidRDefault="5AEDBDCC"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widowControl w:val="0"/>
        <w:spacing w:before="56" w:after="0" w:line="240" w:lineRule="auto"/>
        <w:ind w:left="1276" w:right="2395"/>
        <w:jc w:val="center"/>
        <w:rPr>
          <w:rFonts w:ascii="Times New Roman" w:eastAsia="Times New Roman" w:hAnsi="Times New Roman" w:cs="Times New Roman"/>
          <w:b/>
          <w:bCs/>
          <w:color w:val="000000" w:themeColor="text1"/>
          <w:sz w:val="24"/>
          <w:szCs w:val="24"/>
        </w:rPr>
      </w:pPr>
    </w:p>
    <w:p w:rsidR="65AE81F3" w:rsidRDefault="65AE81F3">
      <w:r>
        <w:br w:type="page"/>
      </w: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IX</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1E13741" w:rsidRDefault="260F5DF2" w:rsidP="24B89334">
      <w:pPr>
        <w:widowControl w:val="0"/>
        <w:spacing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Eu, (</w:t>
      </w:r>
      <w:r w:rsidRPr="24B89334">
        <w:rPr>
          <w:rFonts w:eastAsiaTheme="minorEastAsia"/>
          <w:i/>
          <w:iCs/>
          <w:color w:val="000000" w:themeColor="text1"/>
          <w:sz w:val="24"/>
          <w:szCs w:val="24"/>
        </w:rPr>
        <w:t>Nome do dirigente e RG 00.000.000-00</w:t>
      </w:r>
      <w:r w:rsidRPr="24B89334">
        <w:rPr>
          <w:rFonts w:eastAsiaTheme="minorEastAsia"/>
          <w:color w:val="000000" w:themeColor="text1"/>
          <w:sz w:val="24"/>
          <w:szCs w:val="24"/>
        </w:rPr>
        <w:t>), dirigente responsável pela (</w:t>
      </w:r>
      <w:r w:rsidRPr="24B89334">
        <w:rPr>
          <w:rFonts w:eastAsiaTheme="minorEastAsia"/>
          <w:i/>
          <w:iCs/>
          <w:color w:val="000000" w:themeColor="text1"/>
          <w:sz w:val="24"/>
          <w:szCs w:val="24"/>
        </w:rPr>
        <w:t>nome da Entidade e CNPJ00.000.000.0000-00</w:t>
      </w:r>
      <w:r w:rsidRPr="24B89334">
        <w:rPr>
          <w:rFonts w:eastAsiaTheme="minorEastAsia"/>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24B89334">
        <w:rPr>
          <w:rFonts w:eastAsiaTheme="minorEastAsia"/>
          <w:i/>
          <w:iCs/>
          <w:color w:val="000000" w:themeColor="text1"/>
          <w:sz w:val="24"/>
          <w:szCs w:val="24"/>
        </w:rPr>
        <w:t xml:space="preserve">nº 0000000000, </w:t>
      </w:r>
      <w:r w:rsidRPr="24B89334">
        <w:rPr>
          <w:rFonts w:eastAsiaTheme="minorEastAsia"/>
          <w:color w:val="000000" w:themeColor="text1"/>
          <w:sz w:val="24"/>
          <w:szCs w:val="24"/>
        </w:rPr>
        <w:t>Nota de Empenho nº</w:t>
      </w:r>
      <w:r w:rsidRPr="24B89334">
        <w:rPr>
          <w:rFonts w:eastAsiaTheme="minorEastAsia"/>
          <w:i/>
          <w:iCs/>
          <w:color w:val="000000" w:themeColor="text1"/>
          <w:sz w:val="24"/>
          <w:szCs w:val="24"/>
        </w:rPr>
        <w:t xml:space="preserve">000000 </w:t>
      </w:r>
      <w:r w:rsidRPr="24B89334">
        <w:rPr>
          <w:rFonts w:eastAsiaTheme="minorEastAsia"/>
          <w:color w:val="000000" w:themeColor="text1"/>
          <w:sz w:val="24"/>
          <w:szCs w:val="24"/>
        </w:rPr>
        <w:t xml:space="preserve">e Termo de Fomento </w:t>
      </w:r>
      <w:r w:rsidRPr="24B89334">
        <w:rPr>
          <w:rFonts w:eastAsiaTheme="minorEastAsia"/>
          <w:i/>
          <w:iCs/>
          <w:color w:val="000000" w:themeColor="text1"/>
          <w:sz w:val="24"/>
          <w:szCs w:val="24"/>
        </w:rPr>
        <w:t>nº 000/SEME/202x</w:t>
      </w:r>
      <w:r w:rsidRPr="24B89334">
        <w:rPr>
          <w:rFonts w:eastAsiaTheme="minorEastAsia"/>
          <w:color w:val="000000" w:themeColor="text1"/>
          <w:sz w:val="24"/>
          <w:szCs w:val="24"/>
        </w:rPr>
        <w:t xml:space="preserve">, referente à 1º parcela do período de </w:t>
      </w:r>
      <w:r w:rsidRPr="24B89334">
        <w:rPr>
          <w:rFonts w:eastAsiaTheme="minorEastAsia"/>
          <w:i/>
          <w:iCs/>
          <w:color w:val="000000" w:themeColor="text1"/>
          <w:sz w:val="24"/>
          <w:szCs w:val="24"/>
        </w:rPr>
        <w:t xml:space="preserve">00/00/202x a 00/00/202x </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R$ 000,000(valor por extenso),</w:t>
      </w:r>
      <w:r w:rsidRPr="24B89334">
        <w:rPr>
          <w:rFonts w:eastAsiaTheme="minorEastAsia"/>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legais,emitidaspelasempresasfornecedoras,constandonasmesmas,carimbodequitação,sendoqueestesdocumentosdeverãoserentreguesacompanhadosderecibosderepasse,emitidospelosrespectivosfornecedores.</w:t>
      </w:r>
    </w:p>
    <w:p w:rsidR="01E13741" w:rsidRDefault="5AEDBDCC" w:rsidP="600B1840">
      <w:pPr>
        <w:widowControl w:val="0"/>
        <w:spacing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rsidR="4D949F12" w:rsidRDefault="4D949F12" w:rsidP="600B1840">
      <w:pPr>
        <w:widowControl w:val="0"/>
        <w:tabs>
          <w:tab w:val="left" w:pos="7396"/>
          <w:tab w:val="left" w:pos="8248"/>
          <w:tab w:val="left" w:pos="9320"/>
        </w:tabs>
        <w:spacing w:before="182" w:after="0" w:line="240" w:lineRule="auto"/>
        <w:rPr>
          <w:rFonts w:eastAsiaTheme="minorEastAsia"/>
          <w:color w:val="000000" w:themeColor="text1"/>
          <w:sz w:val="24"/>
          <w:szCs w:val="24"/>
        </w:rPr>
      </w:pPr>
    </w:p>
    <w:p w:rsidR="01E13741" w:rsidRDefault="5AEDBDCC" w:rsidP="600B1840">
      <w:pPr>
        <w:widowControl w:val="0"/>
        <w:tabs>
          <w:tab w:val="left" w:pos="7396"/>
          <w:tab w:val="left" w:pos="8248"/>
          <w:tab w:val="left" w:pos="9320"/>
        </w:tabs>
        <w:spacing w:before="182"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spacing w:after="200" w:line="276" w:lineRule="auto"/>
        <w:rPr>
          <w:rFonts w:ascii="Times New Roman" w:eastAsia="Times New Roman" w:hAnsi="Times New Roman" w:cs="Times New Roman"/>
          <w:color w:val="000000" w:themeColor="text1"/>
          <w:sz w:val="24"/>
          <w:szCs w:val="24"/>
        </w:rPr>
      </w:pPr>
    </w:p>
    <w:p w:rsidR="4D949F12" w:rsidRDefault="4D949F12" w:rsidP="600B1840">
      <w:pPr>
        <w:pStyle w:val="Default"/>
        <w:spacing w:line="360" w:lineRule="auto"/>
        <w:ind w:left="302" w:right="694"/>
        <w:jc w:val="both"/>
        <w:rPr>
          <w:rFonts w:ascii="Times New Roman" w:eastAsia="Times New Roman" w:hAnsi="Times New Roman" w:cs="Times New Roman"/>
        </w:rPr>
      </w:pPr>
    </w:p>
    <w:p w:rsidR="65AE81F3" w:rsidRDefault="65AE81F3">
      <w:r>
        <w:lastRenderedPageBreak/>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w:t>
      </w:r>
    </w:p>
    <w:p w:rsidR="4D949F12" w:rsidRDefault="4D949F12" w:rsidP="600B1840">
      <w:pPr>
        <w:widowControl w:val="0"/>
        <w:spacing w:before="138" w:after="0" w:line="240" w:lineRule="auto"/>
        <w:jc w:val="center"/>
        <w:rPr>
          <w:rFonts w:eastAsiaTheme="minorEastAsia"/>
          <w:b/>
          <w:bCs/>
          <w:color w:val="000000" w:themeColor="text1"/>
          <w:sz w:val="24"/>
          <w:szCs w:val="24"/>
        </w:rPr>
      </w:pPr>
    </w:p>
    <w:p w:rsidR="0902E41D" w:rsidRDefault="52B84494" w:rsidP="600B1840">
      <w:pPr>
        <w:pStyle w:val="Ttulo1"/>
        <w:widowControl w:val="0"/>
        <w:spacing w:before="138"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CADASTRO DA CONTA CORRENTE VINCULADA A PARCERIA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À Secretaria Municipal de Esportes e Lazer– SEME</w:t>
      </w:r>
    </w:p>
    <w:p w:rsidR="0902E41D" w:rsidRDefault="52B84494"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A/C. Senhor Responsável (Coordenadoria de Administração e Finanças - CAF).C/C Departamento de Gestão de Parcerias–DGPAR</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5C8A30C2">
      <w:pPr>
        <w:widowControl w:val="0"/>
        <w:spacing w:after="0" w:line="360" w:lineRule="auto"/>
        <w:jc w:val="both"/>
        <w:rPr>
          <w:rFonts w:eastAsiaTheme="minorEastAsia"/>
          <w:color w:val="000000" w:themeColor="text1"/>
          <w:sz w:val="24"/>
          <w:szCs w:val="24"/>
        </w:rPr>
      </w:pPr>
      <w:r w:rsidRPr="5C8A30C2">
        <w:rPr>
          <w:rFonts w:eastAsiaTheme="minorEastAsia"/>
          <w:color w:val="000000" w:themeColor="text1"/>
          <w:sz w:val="24"/>
          <w:szCs w:val="24"/>
        </w:rPr>
        <w:t>A (</w:t>
      </w:r>
      <w:r w:rsidRPr="5C8A30C2">
        <w:rPr>
          <w:rFonts w:eastAsiaTheme="minorEastAsia"/>
          <w:i/>
          <w:iCs/>
          <w:color w:val="000000" w:themeColor="text1"/>
          <w:sz w:val="24"/>
          <w:szCs w:val="24"/>
        </w:rPr>
        <w:t>Nome da Entidade e CNPJ</w:t>
      </w:r>
      <w:r w:rsidRPr="5C8A30C2">
        <w:rPr>
          <w:rFonts w:eastAsiaTheme="minorEastAsia"/>
          <w:color w:val="000000" w:themeColor="text1"/>
          <w:sz w:val="24"/>
          <w:szCs w:val="24"/>
        </w:rPr>
        <w:t xml:space="preserve">), solicita a inclusão </w:t>
      </w:r>
      <w:r w:rsidRPr="5C8A30C2">
        <w:rPr>
          <w:rFonts w:eastAsiaTheme="minorEastAsia"/>
          <w:i/>
          <w:iCs/>
          <w:color w:val="000000" w:themeColor="text1"/>
          <w:sz w:val="24"/>
          <w:szCs w:val="24"/>
        </w:rPr>
        <w:t xml:space="preserve">(ou Atualização do Cadastro) </w:t>
      </w:r>
      <w:r w:rsidRPr="5C8A30C2">
        <w:rPr>
          <w:rFonts w:eastAsiaTheme="minorEastAsia"/>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5C8A30C2">
        <w:rPr>
          <w:rFonts w:eastAsiaTheme="minorEastAsia"/>
          <w:color w:val="000000" w:themeColor="text1"/>
          <w:sz w:val="24"/>
          <w:szCs w:val="24"/>
        </w:rPr>
        <w:t>º</w:t>
      </w:r>
      <w:r w:rsidRPr="5C8A30C2">
        <w:rPr>
          <w:rFonts w:eastAsiaTheme="minorEastAsia"/>
          <w:color w:val="000000" w:themeColor="text1"/>
          <w:sz w:val="24"/>
          <w:szCs w:val="24"/>
        </w:rPr>
        <w:t xml:space="preserve"> 13.019/2014, Decreto Municipal nº 51.197 e item </w:t>
      </w:r>
      <w:r w:rsidR="370B0B8A" w:rsidRPr="5C8A30C2">
        <w:rPr>
          <w:rFonts w:eastAsiaTheme="minorEastAsia"/>
          <w:color w:val="000000" w:themeColor="text1"/>
          <w:sz w:val="24"/>
          <w:szCs w:val="24"/>
        </w:rPr>
        <w:t>8.7</w:t>
      </w:r>
      <w:r w:rsidRPr="5C8A30C2">
        <w:rPr>
          <w:rFonts w:eastAsiaTheme="minorEastAsia"/>
          <w:color w:val="000000" w:themeColor="text1"/>
          <w:sz w:val="24"/>
          <w:szCs w:val="24"/>
        </w:rPr>
        <w:t xml:space="preserve"> da Portaria SEME n</w:t>
      </w:r>
      <w:r w:rsidR="34FBDCB8" w:rsidRPr="5C8A30C2">
        <w:rPr>
          <w:rFonts w:eastAsiaTheme="minorEastAsia"/>
          <w:color w:val="000000" w:themeColor="text1"/>
          <w:sz w:val="24"/>
          <w:szCs w:val="24"/>
        </w:rPr>
        <w:t>º</w:t>
      </w:r>
      <w:r w:rsidR="7630594F" w:rsidRPr="5C8A30C2">
        <w:rPr>
          <w:rFonts w:eastAsiaTheme="minorEastAsia"/>
          <w:color w:val="000000" w:themeColor="text1"/>
          <w:sz w:val="24"/>
          <w:szCs w:val="24"/>
        </w:rPr>
        <w:t>197/SEME</w:t>
      </w:r>
      <w:r w:rsidRPr="5C8A30C2">
        <w:rPr>
          <w:rFonts w:eastAsiaTheme="minorEastAsia"/>
          <w:color w:val="000000" w:themeColor="text1"/>
          <w:sz w:val="24"/>
          <w:szCs w:val="24"/>
        </w:rPr>
        <w:t>/20</w:t>
      </w:r>
      <w:r w:rsidR="0E4F73D2" w:rsidRPr="5C8A30C2">
        <w:rPr>
          <w:rFonts w:eastAsiaTheme="minorEastAsia"/>
          <w:color w:val="000000" w:themeColor="text1"/>
          <w:sz w:val="24"/>
          <w:szCs w:val="24"/>
        </w:rPr>
        <w:t>23</w:t>
      </w:r>
      <w:r w:rsidRPr="5C8A30C2">
        <w:rPr>
          <w:rFonts w:eastAsiaTheme="minorEastAsia"/>
          <w:color w:val="000000" w:themeColor="text1"/>
          <w:sz w:val="24"/>
          <w:szCs w:val="24"/>
        </w:rPr>
        <w:t>, para execução de parceria discriminada abaixo:</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52B84494" w:rsidP="600B1840">
      <w:pPr>
        <w:widowControl w:val="0"/>
        <w:spacing w:after="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LEIFEDERAL13.019DE31DEJULHODE2014.</w:t>
      </w:r>
    </w:p>
    <w:p w:rsidR="0902E41D" w:rsidRDefault="18004AF3" w:rsidP="24B89334">
      <w:pPr>
        <w:widowControl w:val="0"/>
        <w:spacing w:after="0" w:line="360" w:lineRule="auto"/>
        <w:jc w:val="both"/>
        <w:rPr>
          <w:rFonts w:eastAsiaTheme="minorEastAsia"/>
          <w:color w:val="000000" w:themeColor="text1"/>
          <w:sz w:val="24"/>
          <w:szCs w:val="24"/>
        </w:rPr>
      </w:pPr>
      <w:r w:rsidRPr="24B89334">
        <w:rPr>
          <w:rFonts w:eastAsiaTheme="minorEastAsia"/>
          <w:i/>
          <w:iCs/>
          <w:color w:val="000000" w:themeColor="text1"/>
          <w:sz w:val="24"/>
          <w:szCs w:val="24"/>
        </w:rPr>
        <w:t>Art. 51</w:t>
      </w:r>
      <w:r w:rsidRPr="24B89334">
        <w:rPr>
          <w:rFonts w:eastAsiaTheme="minorEastAsia"/>
          <w:b/>
          <w:bCs/>
          <w:i/>
          <w:iCs/>
          <w:color w:val="000000" w:themeColor="text1"/>
          <w:sz w:val="24"/>
          <w:szCs w:val="24"/>
        </w:rPr>
        <w:t>.</w:t>
      </w:r>
      <w:r w:rsidRPr="24B89334">
        <w:rPr>
          <w:rFonts w:eastAsiaTheme="minorEastAsia"/>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06022FF4" w:rsidP="6354FBE6">
      <w:pPr>
        <w:widowControl w:val="0"/>
        <w:spacing w:after="0" w:line="360" w:lineRule="auto"/>
        <w:jc w:val="both"/>
        <w:rPr>
          <w:rFonts w:eastAsiaTheme="minorEastAsia"/>
          <w:i/>
          <w:iCs/>
          <w:color w:val="000000" w:themeColor="text1"/>
          <w:sz w:val="24"/>
          <w:szCs w:val="24"/>
        </w:rPr>
      </w:pPr>
      <w:r w:rsidRPr="6354FBE6">
        <w:rPr>
          <w:rFonts w:eastAsiaTheme="minorEastAsia"/>
          <w:i/>
          <w:iCs/>
          <w:color w:val="000000" w:themeColor="text1"/>
          <w:sz w:val="24"/>
          <w:szCs w:val="24"/>
        </w:rPr>
        <w:t>PORTARIASEMENº</w:t>
      </w:r>
      <w:r w:rsidR="0554D420" w:rsidRPr="6354FBE6">
        <w:rPr>
          <w:rFonts w:eastAsiaTheme="minorEastAsia"/>
          <w:i/>
          <w:iCs/>
          <w:color w:val="000000" w:themeColor="text1"/>
          <w:sz w:val="24"/>
          <w:szCs w:val="24"/>
        </w:rPr>
        <w:t>19</w:t>
      </w:r>
      <w:r w:rsidR="671DF07C" w:rsidRPr="6354FBE6">
        <w:rPr>
          <w:rFonts w:eastAsiaTheme="minorEastAsia"/>
          <w:i/>
          <w:iCs/>
          <w:color w:val="000000" w:themeColor="text1"/>
          <w:sz w:val="24"/>
          <w:szCs w:val="24"/>
        </w:rPr>
        <w:t>7</w:t>
      </w:r>
      <w:r w:rsidR="0554D420" w:rsidRPr="6354FBE6">
        <w:rPr>
          <w:rFonts w:eastAsiaTheme="minorEastAsia"/>
          <w:i/>
          <w:iCs/>
          <w:color w:val="000000" w:themeColor="text1"/>
          <w:sz w:val="24"/>
          <w:szCs w:val="24"/>
        </w:rPr>
        <w:t>/SEME</w:t>
      </w:r>
      <w:r w:rsidRPr="6354FBE6">
        <w:rPr>
          <w:rFonts w:eastAsiaTheme="minorEastAsia"/>
          <w:i/>
          <w:iCs/>
          <w:color w:val="000000" w:themeColor="text1"/>
          <w:sz w:val="24"/>
          <w:szCs w:val="24"/>
        </w:rPr>
        <w:t>/20</w:t>
      </w:r>
      <w:r w:rsidR="576BD349" w:rsidRPr="6354FBE6">
        <w:rPr>
          <w:rFonts w:eastAsiaTheme="minorEastAsia"/>
          <w:i/>
          <w:iCs/>
          <w:color w:val="000000" w:themeColor="text1"/>
          <w:sz w:val="24"/>
          <w:szCs w:val="24"/>
        </w:rPr>
        <w:t>23</w:t>
      </w:r>
    </w:p>
    <w:p w:rsidR="691801FB" w:rsidRDefault="691801FB" w:rsidP="5C8A30C2">
      <w:pPr>
        <w:widowControl w:val="0"/>
        <w:spacing w:after="0" w:line="360" w:lineRule="auto"/>
        <w:jc w:val="both"/>
        <w:rPr>
          <w:rFonts w:ascii="Calibri" w:eastAsia="Calibri" w:hAnsi="Calibri" w:cs="Calibri"/>
          <w:i/>
          <w:iCs/>
          <w:sz w:val="24"/>
          <w:szCs w:val="24"/>
        </w:rPr>
      </w:pPr>
      <w:r w:rsidRPr="5C8A30C2">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Evento: </w:t>
      </w:r>
      <w:r w:rsidRPr="600B1840">
        <w:rPr>
          <w:rFonts w:eastAsiaTheme="minorEastAsia"/>
          <w:i/>
          <w:iCs/>
          <w:color w:val="000000" w:themeColor="text1"/>
          <w:sz w:val="24"/>
          <w:szCs w:val="24"/>
        </w:rPr>
        <w:t>(Nome do Evento).</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Banco: </w:t>
      </w:r>
      <w:r w:rsidRPr="600B1840">
        <w:rPr>
          <w:rFonts w:eastAsiaTheme="minorEastAsia"/>
          <w:i/>
          <w:iCs/>
          <w:color w:val="000000" w:themeColor="text1"/>
          <w:sz w:val="24"/>
          <w:szCs w:val="24"/>
        </w:rPr>
        <w:t xml:space="preserve">000 </w:t>
      </w:r>
      <w:r w:rsidRPr="600B1840">
        <w:rPr>
          <w:rFonts w:eastAsiaTheme="minorEastAsia"/>
          <w:color w:val="000000" w:themeColor="text1"/>
          <w:sz w:val="24"/>
          <w:szCs w:val="24"/>
        </w:rPr>
        <w:t>– Banco do Brasil</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Agência:</w:t>
      </w:r>
      <w:r w:rsidRPr="600B1840">
        <w:rPr>
          <w:rFonts w:eastAsiaTheme="minorEastAsia"/>
          <w:i/>
          <w:iCs/>
          <w:color w:val="000000" w:themeColor="text1"/>
          <w:sz w:val="24"/>
          <w:szCs w:val="24"/>
        </w:rPr>
        <w:t>000-0</w:t>
      </w: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0902E41D" w:rsidRDefault="52B84494" w:rsidP="600B1840">
      <w:pPr>
        <w:spacing w:after="200" w:line="267" w:lineRule="exact"/>
        <w:rPr>
          <w:rFonts w:eastAsiaTheme="minorEastAsia"/>
          <w:color w:val="000000" w:themeColor="text1"/>
          <w:sz w:val="24"/>
          <w:szCs w:val="24"/>
        </w:rPr>
      </w:pPr>
      <w:r w:rsidRPr="600B1840">
        <w:rPr>
          <w:rFonts w:eastAsiaTheme="minorEastAsia"/>
          <w:b/>
          <w:bCs/>
          <w:color w:val="000000" w:themeColor="text1"/>
          <w:sz w:val="24"/>
          <w:szCs w:val="24"/>
        </w:rPr>
        <w:t>ContaCorrente:</w:t>
      </w:r>
      <w:r w:rsidRPr="600B1840">
        <w:rPr>
          <w:rFonts w:eastAsiaTheme="minorEastAsia"/>
          <w:i/>
          <w:iCs/>
          <w:color w:val="000000" w:themeColor="text1"/>
          <w:sz w:val="24"/>
          <w:szCs w:val="24"/>
        </w:rPr>
        <w:t>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0902E41D" w:rsidRDefault="0902E41D" w:rsidP="65AE81F3">
      <w:pPr>
        <w:widowControl w:val="0"/>
        <w:spacing w:after="0" w:line="240" w:lineRule="auto"/>
      </w:pPr>
    </w:p>
    <w:p w:rsidR="0902E41D" w:rsidRDefault="52B84494" w:rsidP="600B1840">
      <w:pPr>
        <w:widowControl w:val="0"/>
        <w:spacing w:after="0" w:line="259" w:lineRule="exact"/>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4D949F12"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w:t>
      </w:r>
    </w:p>
    <w:p w:rsidR="4D949F12" w:rsidRDefault="4D949F12" w:rsidP="600B1840">
      <w:pPr>
        <w:widowControl w:val="0"/>
        <w:spacing w:before="9" w:after="0" w:line="240" w:lineRule="auto"/>
        <w:rPr>
          <w:rFonts w:eastAsiaTheme="minorEastAsia"/>
          <w:color w:val="000000" w:themeColor="text1"/>
          <w:sz w:val="24"/>
          <w:szCs w:val="24"/>
        </w:rPr>
      </w:pPr>
    </w:p>
    <w:p w:rsidR="0902E41D" w:rsidRDefault="52B8449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REQUERIMENTODEPAGAMENTO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before="1" w:after="0" w:line="240" w:lineRule="auto"/>
        <w:rPr>
          <w:rFonts w:eastAsiaTheme="minorEastAsia"/>
          <w:color w:val="000000" w:themeColor="text1"/>
          <w:sz w:val="24"/>
          <w:szCs w:val="24"/>
        </w:rPr>
      </w:pPr>
      <w:r w:rsidRPr="600B1840">
        <w:rPr>
          <w:rFonts w:eastAsiaTheme="minorEastAsia"/>
          <w:color w:val="000000" w:themeColor="text1"/>
          <w:sz w:val="24"/>
          <w:szCs w:val="24"/>
        </w:rPr>
        <w:t>Senhor Secretário</w:t>
      </w:r>
    </w:p>
    <w:p w:rsidR="0902E41D" w:rsidRDefault="52B84494" w:rsidP="600B1840">
      <w:pPr>
        <w:spacing w:before="134" w:after="200" w:line="276" w:lineRule="auto"/>
        <w:rPr>
          <w:rFonts w:eastAsiaTheme="minorEastAsia"/>
          <w:color w:val="000000" w:themeColor="text1"/>
          <w:sz w:val="24"/>
          <w:szCs w:val="24"/>
        </w:rPr>
      </w:pPr>
      <w:r w:rsidRPr="600B1840">
        <w:rPr>
          <w:rFonts w:eastAsiaTheme="minorEastAsia"/>
          <w:i/>
          <w:iCs/>
          <w:color w:val="000000" w:themeColor="text1"/>
          <w:sz w:val="24"/>
          <w:szCs w:val="24"/>
        </w:rPr>
        <w:t>(Nome do Secretário)</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Secretário Municipal de Esportes e Lazer.</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Ref. Requerimento de pagamento de 1ª parcela XX%:</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0" w:after="0" w:line="240" w:lineRule="auto"/>
        <w:rPr>
          <w:rFonts w:eastAsiaTheme="minorEastAsia"/>
          <w:color w:val="000000" w:themeColor="text1"/>
          <w:sz w:val="24"/>
          <w:szCs w:val="24"/>
        </w:rPr>
      </w:pPr>
    </w:p>
    <w:p w:rsidR="0902E41D" w:rsidRDefault="18004AF3" w:rsidP="24B89334">
      <w:pPr>
        <w:spacing w:before="1" w:after="200" w:line="360" w:lineRule="auto"/>
        <w:jc w:val="both"/>
        <w:rPr>
          <w:rFonts w:eastAsiaTheme="minorEastAsia"/>
          <w:color w:val="000000" w:themeColor="text1"/>
          <w:sz w:val="24"/>
          <w:szCs w:val="24"/>
        </w:rPr>
      </w:pPr>
      <w:r w:rsidRPr="24B89334">
        <w:rPr>
          <w:rFonts w:eastAsiaTheme="minorEastAsia"/>
          <w:color w:val="000000" w:themeColor="text1"/>
          <w:sz w:val="24"/>
          <w:szCs w:val="24"/>
        </w:rPr>
        <w:t>Vimos pelo presente requerer o pagamento referente à 1ª parcela</w:t>
      </w:r>
      <w:r w:rsidR="3F3C514E" w:rsidRPr="24B89334">
        <w:rPr>
          <w:rFonts w:eastAsiaTheme="minorEastAsia"/>
          <w:color w:val="000000" w:themeColor="text1"/>
          <w:sz w:val="24"/>
          <w:szCs w:val="24"/>
        </w:rPr>
        <w:t>,</w:t>
      </w:r>
      <w:r w:rsidRPr="24B89334">
        <w:rPr>
          <w:rFonts w:eastAsiaTheme="minorEastAsia"/>
          <w:color w:val="000000" w:themeColor="text1"/>
          <w:sz w:val="24"/>
          <w:szCs w:val="24"/>
        </w:rPr>
        <w:t xml:space="preserve"> XX%</w:t>
      </w:r>
      <w:r w:rsidR="4FB1134B" w:rsidRPr="24B89334">
        <w:rPr>
          <w:rFonts w:eastAsiaTheme="minorEastAsia"/>
          <w:color w:val="000000" w:themeColor="text1"/>
          <w:sz w:val="24"/>
          <w:szCs w:val="24"/>
        </w:rPr>
        <w:t>,</w:t>
      </w:r>
      <w:r w:rsidRPr="24B89334">
        <w:rPr>
          <w:rFonts w:eastAsiaTheme="minorEastAsia"/>
          <w:color w:val="000000" w:themeColor="text1"/>
          <w:sz w:val="24"/>
          <w:szCs w:val="24"/>
        </w:rPr>
        <w:t xml:space="preserve"> do período de </w:t>
      </w:r>
      <w:r w:rsidRPr="24B89334">
        <w:rPr>
          <w:rFonts w:eastAsiaTheme="minorEastAsia"/>
          <w:i/>
          <w:iCs/>
          <w:color w:val="000000" w:themeColor="text1"/>
          <w:sz w:val="24"/>
          <w:szCs w:val="24"/>
        </w:rPr>
        <w:t>00/00/202x a00/00/202x</w:t>
      </w:r>
      <w:r w:rsidRPr="24B89334">
        <w:rPr>
          <w:rFonts w:eastAsiaTheme="minorEastAsia"/>
          <w:color w:val="000000" w:themeColor="text1"/>
          <w:sz w:val="24"/>
          <w:szCs w:val="24"/>
        </w:rPr>
        <w:t xml:space="preserve">, para o Evento </w:t>
      </w:r>
      <w:r w:rsidRPr="24B89334">
        <w:rPr>
          <w:rFonts w:eastAsiaTheme="minorEastAsia"/>
          <w:i/>
          <w:iCs/>
          <w:color w:val="000000" w:themeColor="text1"/>
          <w:sz w:val="24"/>
          <w:szCs w:val="24"/>
        </w:rPr>
        <w:t>(Nome do evento)</w:t>
      </w:r>
      <w:r w:rsidRPr="24B89334">
        <w:rPr>
          <w:rFonts w:eastAsiaTheme="minorEastAsia"/>
          <w:color w:val="000000" w:themeColor="text1"/>
          <w:sz w:val="24"/>
          <w:szCs w:val="24"/>
        </w:rPr>
        <w:t>, na modalidade de (</w:t>
      </w:r>
      <w:r w:rsidRPr="24B89334">
        <w:rPr>
          <w:rFonts w:eastAsiaTheme="minorEastAsia"/>
          <w:i/>
          <w:iCs/>
          <w:color w:val="000000" w:themeColor="text1"/>
          <w:sz w:val="24"/>
          <w:szCs w:val="24"/>
        </w:rPr>
        <w:t>Nome da modalidade</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 xml:space="preserve">R$000.000,000 </w:t>
      </w:r>
      <w:r w:rsidRPr="24B89334">
        <w:rPr>
          <w:rFonts w:eastAsiaTheme="minorEastAsia"/>
          <w:color w:val="000000" w:themeColor="text1"/>
          <w:sz w:val="24"/>
          <w:szCs w:val="24"/>
        </w:rPr>
        <w:t>(</w:t>
      </w:r>
      <w:r w:rsidRPr="24B89334">
        <w:rPr>
          <w:rFonts w:eastAsiaTheme="minorEastAsia"/>
          <w:i/>
          <w:iCs/>
          <w:color w:val="000000" w:themeColor="text1"/>
          <w:sz w:val="24"/>
          <w:szCs w:val="24"/>
        </w:rPr>
        <w:t>valor por extenso).</w:t>
      </w:r>
    </w:p>
    <w:p w:rsidR="4D949F12" w:rsidRDefault="4D949F12" w:rsidP="600B1840">
      <w:pPr>
        <w:widowControl w:val="0"/>
        <w:spacing w:after="0" w:line="240" w:lineRule="auto"/>
        <w:rPr>
          <w:rFonts w:eastAsiaTheme="minorEastAsia"/>
          <w:color w:val="000000" w:themeColor="text1"/>
          <w:sz w:val="24"/>
          <w:szCs w:val="24"/>
        </w:rPr>
      </w:pPr>
    </w:p>
    <w:p w:rsidR="0902E41D" w:rsidRDefault="18004AF3" w:rsidP="24B89334">
      <w:pPr>
        <w:spacing w:before="135" w:after="200" w:line="276" w:lineRule="auto"/>
        <w:rPr>
          <w:rFonts w:eastAsiaTheme="minorEastAsia"/>
          <w:color w:val="000000" w:themeColor="text1"/>
          <w:sz w:val="24"/>
          <w:szCs w:val="24"/>
        </w:rPr>
      </w:pPr>
      <w:r w:rsidRPr="24B89334">
        <w:rPr>
          <w:rFonts w:eastAsiaTheme="minorEastAsia"/>
          <w:b/>
          <w:bCs/>
          <w:color w:val="000000" w:themeColor="text1"/>
          <w:sz w:val="24"/>
          <w:szCs w:val="24"/>
        </w:rPr>
        <w:t>Empenhonº</w:t>
      </w:r>
      <w:r w:rsidRPr="24B89334">
        <w:rPr>
          <w:rFonts w:eastAsiaTheme="minorEastAsia"/>
          <w:i/>
          <w:iCs/>
          <w:color w:val="000000" w:themeColor="text1"/>
          <w:sz w:val="24"/>
          <w:szCs w:val="24"/>
        </w:rPr>
        <w:t>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 xml:space="preserve">Processo Administrativo nº </w:t>
      </w:r>
      <w:r w:rsidRPr="24B89334">
        <w:rPr>
          <w:rFonts w:eastAsiaTheme="minorEastAsia"/>
          <w:i/>
          <w:iCs/>
          <w:color w:val="000000" w:themeColor="text1"/>
          <w:sz w:val="24"/>
          <w:szCs w:val="24"/>
        </w:rPr>
        <w:t>00000/00000-00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Termo de Fomento nº</w:t>
      </w:r>
      <w:r w:rsidRPr="24B89334">
        <w:rPr>
          <w:rFonts w:eastAsiaTheme="minorEastAsia"/>
          <w:i/>
          <w:iCs/>
          <w:color w:val="000000" w:themeColor="text1"/>
          <w:sz w:val="24"/>
          <w:szCs w:val="24"/>
        </w:rPr>
        <w:t>000</w:t>
      </w:r>
      <w:r w:rsidRPr="24B89334">
        <w:rPr>
          <w:rFonts w:eastAsiaTheme="minorEastAsia"/>
          <w:b/>
          <w:bCs/>
          <w:color w:val="000000" w:themeColor="text1"/>
          <w:sz w:val="24"/>
          <w:szCs w:val="24"/>
        </w:rPr>
        <w:t>/SEME/202x</w:t>
      </w:r>
    </w:p>
    <w:p w:rsidR="4D949F12" w:rsidRDefault="4D949F12" w:rsidP="600B1840">
      <w:pPr>
        <w:widowControl w:val="0"/>
        <w:spacing w:before="3" w:after="0" w:line="240" w:lineRule="auto"/>
        <w:rPr>
          <w:rFonts w:eastAsiaTheme="minorEastAsia"/>
          <w:color w:val="000000" w:themeColor="text1"/>
          <w:sz w:val="24"/>
          <w:szCs w:val="24"/>
        </w:rPr>
      </w:pPr>
    </w:p>
    <w:p w:rsidR="4D949F12" w:rsidRDefault="4D949F12" w:rsidP="600B1840">
      <w:pPr>
        <w:widowControl w:val="0"/>
        <w:spacing w:before="3" w:after="0" w:line="240" w:lineRule="auto"/>
        <w:rPr>
          <w:rFonts w:eastAsiaTheme="minorEastAsia"/>
          <w:color w:val="000000" w:themeColor="text1"/>
          <w:sz w:val="24"/>
          <w:szCs w:val="24"/>
        </w:rPr>
      </w:pPr>
    </w:p>
    <w:p w:rsidR="0902E41D" w:rsidRDefault="52B8449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pStyle w:val="Default"/>
        <w:spacing w:line="360" w:lineRule="auto"/>
        <w:jc w:val="both"/>
        <w:rPr>
          <w:rFonts w:asciiTheme="minorHAnsi" w:hAnsiTheme="minorHAnsi" w:cstheme="minorBidi"/>
        </w:rPr>
      </w:pPr>
    </w:p>
    <w:p w:rsidR="65AE81F3" w:rsidRDefault="65AE81F3">
      <w:r>
        <w:br w:type="page"/>
      </w:r>
    </w:p>
    <w:p w:rsidR="189BEDC8" w:rsidRDefault="5CD02256"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w:t>
      </w:r>
    </w:p>
    <w:p w:rsidR="4D949F12" w:rsidRDefault="4D949F12" w:rsidP="600B1840">
      <w:pPr>
        <w:widowControl w:val="0"/>
        <w:spacing w:before="9" w:after="0" w:line="24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DE INEXISTÊNCIA DE DUPLICIDADE OU SOBREPOSIÇÃO DE FONTES DE RECURSOS PARA A MESMA PARCELA DA DESPESA</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189BEDC8" w:rsidRDefault="5CD02256" w:rsidP="600B1840">
      <w:pPr>
        <w:spacing w:after="200" w:line="276" w:lineRule="auto"/>
        <w:jc w:val="right"/>
        <w:rPr>
          <w:rFonts w:eastAsiaTheme="minorEastAsia"/>
          <w:color w:val="000000" w:themeColor="text1"/>
          <w:sz w:val="24"/>
          <w:szCs w:val="24"/>
        </w:rPr>
      </w:pPr>
      <w:r w:rsidRPr="600B1840">
        <w:rPr>
          <w:rFonts w:eastAsiaTheme="minorEastAsia"/>
          <w:color w:val="000000" w:themeColor="text1"/>
          <w:sz w:val="24"/>
          <w:szCs w:val="24"/>
        </w:rPr>
        <w:t>São Paulo, ____/______/____________.</w:t>
      </w: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rsidR="65AE81F3" w:rsidRDefault="65AE81F3">
      <w:r>
        <w:br w:type="page"/>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XIII</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RELATÓRIO DE EXECUÇÃO DO OBJETO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Entidade Proponente: </w:t>
      </w:r>
      <w:r w:rsidRPr="600B1840">
        <w:rPr>
          <w:rFonts w:eastAsiaTheme="minorEastAsia"/>
          <w:i/>
          <w:iCs/>
          <w:color w:val="000000" w:themeColor="text1"/>
          <w:sz w:val="24"/>
          <w:szCs w:val="24"/>
        </w:rPr>
        <w:t>(Nome da Entidade)</w:t>
      </w:r>
      <w:r w:rsidRPr="600B1840">
        <w:rPr>
          <w:rFonts w:eastAsiaTheme="minorEastAsia"/>
          <w:color w:val="000000" w:themeColor="text1"/>
          <w:sz w:val="24"/>
          <w:szCs w:val="24"/>
        </w:rPr>
        <w:t>.</w:t>
      </w:r>
      <w:r w:rsidR="189BEDC8">
        <w:tab/>
      </w:r>
      <w:r w:rsidR="189BEDC8">
        <w:tab/>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Técnico</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lastRenderedPageBreak/>
        <w:t>_________________________________________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ind w:left="284" w:right="694"/>
        <w:jc w:val="center"/>
        <w:rPr>
          <w:rFonts w:ascii="Times New Roman" w:eastAsia="Times New Roman" w:hAnsi="Times New Roman" w:cs="Times New Roman"/>
          <w:color w:val="000000" w:themeColor="text1"/>
          <w:sz w:val="24"/>
          <w:szCs w:val="24"/>
        </w:rPr>
      </w:pPr>
    </w:p>
    <w:p w:rsidR="65AE81F3" w:rsidRDefault="65AE81F3">
      <w:r>
        <w:br w:type="page"/>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XIV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OFÍCIO DE ENCAMINHAMENTO DA PRESTAÇÃO DE CONTAS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À Secretaria Municipal de Esportes e Lazer</w:t>
      </w: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A/C. _______________ (nome do gestor do projeto)</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tblPr>
      <w:tblGrid>
        <w:gridCol w:w="897"/>
        <w:gridCol w:w="7593"/>
      </w:tblGrid>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bl>
    <w:p w:rsidR="5C8A30C2" w:rsidRDefault="5C8A30C2" w:rsidP="5C8A30C2">
      <w:pPr>
        <w:rPr>
          <w:rFonts w:ascii="Calibri" w:eastAsia="Calibri" w:hAnsi="Calibri" w:cs="Calibri"/>
          <w:color w:val="000000" w:themeColor="text1"/>
        </w:rPr>
      </w:pPr>
    </w:p>
    <w:p w:rsidR="5C8A30C2" w:rsidRDefault="5C8A30C2" w:rsidP="5C8A30C2">
      <w:pPr>
        <w:spacing w:line="360" w:lineRule="auto"/>
        <w:ind w:firstLine="1508"/>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______de _______de _________. </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left="3448" w:firstLine="800"/>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EXECUÇÃO E CUMPRIMENTO DE METAS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395"/>
        <w:gridCol w:w="1395"/>
        <w:gridCol w:w="1395"/>
        <w:gridCol w:w="1395"/>
        <w:gridCol w:w="1440"/>
        <w:gridCol w:w="1395"/>
      </w:tblGrid>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Ações implementadas</w:t>
            </w:r>
          </w:p>
        </w:tc>
      </w:tr>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programadas:</w:t>
            </w:r>
            <w:r w:rsidRPr="5C8A30C2">
              <w:rPr>
                <w:rFonts w:ascii="Calibri" w:eastAsia="Calibri" w:hAnsi="Calibri" w:cs="Calibri"/>
              </w:rPr>
              <w:t xml:space="preserve"> fazer relatório sobre as atividades que estavam programadas − de acordo com o plano de trabalho. </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executadas:</w:t>
            </w:r>
            <w:r w:rsidRPr="5C8A30C2">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rPr>
              <w:t>Devem ser inseridas informações qualitativas positivas e negativas do projeto (o que deu certo / o que não deu certo.</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Benefícios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tabs>
                <w:tab w:val="left" w:pos="2055"/>
              </w:tabs>
              <w:spacing w:before="120" w:line="360" w:lineRule="auto"/>
              <w:jc w:val="both"/>
              <w:rPr>
                <w:rFonts w:ascii="Calibri" w:eastAsia="Calibri" w:hAnsi="Calibri" w:cs="Calibri"/>
              </w:rPr>
            </w:pPr>
            <w:r w:rsidRPr="5C8A30C2">
              <w:rPr>
                <w:rFonts w:ascii="Calibri" w:eastAsia="Calibri" w:hAnsi="Calibri" w:cs="Calibri"/>
              </w:rPr>
              <w:t>Descrever os impactos que foram verificados com a execução do projeto. Os objetivos previstos foram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Alcançadas / Indicadores</w:t>
            </w: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quantitativas</w:t>
            </w: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qualitativas</w:t>
            </w:r>
          </w:p>
          <w:p w:rsidR="5C8A30C2" w:rsidRDefault="5C8A30C2" w:rsidP="5C8A30C2">
            <w:pPr>
              <w:widowControl w:val="0"/>
              <w:jc w:val="both"/>
              <w:rPr>
                <w:rFonts w:ascii="Calibri" w:eastAsia="Calibri" w:hAnsi="Calibri" w:cs="Calibri"/>
              </w:rPr>
            </w:pP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lastRenderedPageBreak/>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line="360" w:lineRule="auto"/>
              <w:jc w:val="center"/>
              <w:rPr>
                <w:rFonts w:ascii="Calibri" w:eastAsia="Calibri" w:hAnsi="Calibri" w:cs="Calibri"/>
                <w:sz w:val="24"/>
                <w:szCs w:val="24"/>
              </w:rPr>
            </w:pPr>
            <w:r w:rsidRPr="5C8A30C2">
              <w:rPr>
                <w:rFonts w:ascii="Calibri" w:eastAsia="Calibri" w:hAnsi="Calibri" w:cs="Calibri"/>
                <w:b/>
                <w:bCs/>
                <w:sz w:val="24"/>
                <w:szCs w:val="24"/>
              </w:rPr>
              <w:t>Meios de verificação</w:t>
            </w:r>
          </w:p>
        </w:tc>
      </w:tr>
      <w:tr w:rsidR="5C8A30C2"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Devem ser inseridos os meios de verificação de cumprimento das metas, tais como listas de frequência, relatórios fotográficos, etc.</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440"/>
        <w:gridCol w:w="1440"/>
        <w:gridCol w:w="1350"/>
        <w:gridCol w:w="1380"/>
        <w:gridCol w:w="1470"/>
        <w:gridCol w:w="1305"/>
      </w:tblGrid>
      <w:tr w:rsidR="5C8A30C2" w:rsidTr="5C8A30C2">
        <w:trPr>
          <w:trHeight w:val="300"/>
        </w:trPr>
        <w:tc>
          <w:tcPr>
            <w:tcW w:w="1440" w:type="dxa"/>
            <w:tcBorders>
              <w:top w:val="single" w:sz="6" w:space="0" w:color="auto"/>
              <w:lef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lastRenderedPageBreak/>
              <w:t>Metas previstas no plano de trabalho</w:t>
            </w:r>
          </w:p>
        </w:tc>
        <w:tc>
          <w:tcPr>
            <w:tcW w:w="144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Justificativa em caso de não atingimento de metas</w:t>
            </w:r>
          </w:p>
        </w:tc>
      </w:tr>
      <w:tr w:rsidR="5C8A30C2" w:rsidTr="5C8A30C2">
        <w:trPr>
          <w:trHeight w:val="300"/>
        </w:trPr>
        <w:tc>
          <w:tcPr>
            <w:tcW w:w="1440" w:type="dxa"/>
            <w:tcBorders>
              <w:lef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Manter, ao longo dos 3 meses de projeto, 100 alunos ativos matriculados</w:t>
            </w:r>
          </w:p>
        </w:tc>
        <w:tc>
          <w:tcPr>
            <w:tcW w:w="144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Quantidade de alunos matriculados</w:t>
            </w:r>
          </w:p>
        </w:tc>
        <w:tc>
          <w:tcPr>
            <w:tcW w:w="135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100</w:t>
            </w:r>
          </w:p>
        </w:tc>
        <w:tc>
          <w:tcPr>
            <w:tcW w:w="1305" w:type="dxa"/>
            <w:tcBorders>
              <w:righ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atingida</w:t>
            </w:r>
          </w:p>
        </w:tc>
      </w:tr>
      <w:tr w:rsidR="5C8A30C2" w:rsidTr="5C8A30C2">
        <w:trPr>
          <w:trHeight w:val="300"/>
        </w:trPr>
        <w:tc>
          <w:tcPr>
            <w:tcW w:w="144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Realizar 630 atendimentos pro mês, totalizando 1890 atendimentos ao longo do projeto</w:t>
            </w:r>
          </w:p>
        </w:tc>
        <w:tc>
          <w:tcPr>
            <w:tcW w:w="144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Número de atendimentos (número de presenças de alunos)</w:t>
            </w:r>
          </w:p>
        </w:tc>
        <w:tc>
          <w:tcPr>
            <w:tcW w:w="135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Soma da quantidade de presenças de todos os alunos matriculados durante o mês em cada mês do projeto.</w:t>
            </w:r>
          </w:p>
        </w:tc>
        <w:tc>
          <w:tcPr>
            <w:tcW w:w="138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Listas de frequência mensais devidamente assinadas pelo professor e pela entidade</w:t>
            </w:r>
          </w:p>
        </w:tc>
        <w:tc>
          <w:tcPr>
            <w:tcW w:w="147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1500</w:t>
            </w:r>
          </w:p>
        </w:tc>
        <w:tc>
          <w:tcPr>
            <w:tcW w:w="1305"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A meta não foi atingida pois ...</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spacing w:before="120" w:line="360" w:lineRule="auto"/>
        <w:rPr>
          <w:rFonts w:ascii="Calibri" w:eastAsia="Calibri" w:hAnsi="Calibri" w:cs="Calibri"/>
          <w:color w:val="000000" w:themeColor="text1"/>
        </w:rPr>
      </w:pP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ANEXO </w:t>
      </w:r>
      <w:r w:rsidR="3862B60C" w:rsidRPr="5C8A30C2">
        <w:rPr>
          <w:rFonts w:ascii="Calibri" w:eastAsia="Calibri" w:hAnsi="Calibri" w:cs="Calibri"/>
          <w:b/>
          <w:bCs/>
          <w:color w:val="000000" w:themeColor="text1"/>
          <w:sz w:val="24"/>
          <w:szCs w:val="24"/>
        </w:rPr>
        <w:t>XVI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COMPROVAÇÃO DOS ITENS DO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O objetivo deste anexo é a comprovação da implementação dos diferentes itens previstos no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t xml:space="preserve">ANEXO </w:t>
      </w:r>
      <w:r w:rsidR="73788A43" w:rsidRPr="5C8A30C2">
        <w:rPr>
          <w:rFonts w:ascii="Calibri" w:eastAsia="Calibri" w:hAnsi="Calibri" w:cs="Calibri"/>
          <w:b/>
          <w:bCs/>
          <w:color w:val="000000" w:themeColor="text1"/>
          <w:sz w:val="24"/>
          <w:szCs w:val="24"/>
        </w:rPr>
        <w:t>XVII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widowControl w:val="0"/>
        <w:spacing w:before="120"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140"/>
        <w:gridCol w:w="1305"/>
      </w:tblGrid>
      <w:tr w:rsidR="5C8A30C2"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tc>
      </w:tr>
      <w:tr w:rsidR="5C8A30C2"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VALORES R$</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spacing w:line="360" w:lineRule="auto"/>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26375724" w:rsidRPr="5C8A30C2">
        <w:rPr>
          <w:rFonts w:ascii="Calibri" w:eastAsia="Calibri" w:hAnsi="Calibri" w:cs="Calibri"/>
          <w:b/>
          <w:bCs/>
          <w:color w:val="000000" w:themeColor="text1"/>
          <w:sz w:val="24"/>
          <w:szCs w:val="24"/>
        </w:rPr>
        <w:t>X</w:t>
      </w:r>
      <w:r w:rsidRPr="5C8A30C2">
        <w:rPr>
          <w:rFonts w:ascii="Calibri" w:eastAsia="Calibri" w:hAnsi="Calibri" w:cs="Calibri"/>
          <w:b/>
          <w:bCs/>
          <w:color w:val="000000" w:themeColor="text1"/>
          <w:sz w:val="24"/>
          <w:szCs w:val="24"/>
        </w:rPr>
        <w:t>V</w:t>
      </w:r>
      <w:r w:rsidR="734937D2" w:rsidRPr="5C8A30C2">
        <w:rPr>
          <w:rFonts w:ascii="Calibri" w:eastAsia="Calibri" w:hAnsi="Calibri" w:cs="Calibri"/>
          <w:b/>
          <w:bCs/>
          <w:color w:val="000000" w:themeColor="text1"/>
          <w:sz w:val="24"/>
          <w:szCs w:val="24"/>
        </w:rPr>
        <w:t>III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tblPr>
      <w:tblGrid>
        <w:gridCol w:w="6806"/>
        <w:gridCol w:w="1684"/>
      </w:tblGrid>
      <w:tr w:rsidR="5C8A30C2"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181A5A2F" w:rsidRPr="5C8A30C2">
        <w:rPr>
          <w:rFonts w:ascii="Calibri" w:eastAsia="Calibri" w:hAnsi="Calibri" w:cs="Calibri"/>
          <w:b/>
          <w:bCs/>
          <w:color w:val="000000" w:themeColor="text1"/>
          <w:sz w:val="24"/>
          <w:szCs w:val="24"/>
        </w:rPr>
        <w:t>XIX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RECEITA E DESPESA</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771"/>
        <w:gridCol w:w="585"/>
        <w:gridCol w:w="571"/>
        <w:gridCol w:w="257"/>
        <w:gridCol w:w="1384"/>
        <w:gridCol w:w="742"/>
        <w:gridCol w:w="499"/>
        <w:gridCol w:w="942"/>
        <w:gridCol w:w="942"/>
        <w:gridCol w:w="556"/>
        <w:gridCol w:w="342"/>
        <w:gridCol w:w="899"/>
      </w:tblGrid>
      <w:tr w:rsidR="5C8A30C2"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Parcial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300"/>
        </w:trPr>
        <w:tc>
          <w:tcPr>
            <w:tcW w:w="7591" w:type="dxa"/>
            <w:gridSpan w:val="11"/>
            <w:vMerge/>
            <w:tcBorders>
              <w:left w:val="single" w:sz="0" w:space="0" w:color="000000" w:themeColor="text1"/>
              <w:right w:val="single" w:sz="0" w:space="0" w:color="000000" w:themeColor="text1"/>
            </w:tcBorders>
            <w:vAlign w:val="center"/>
          </w:tcPr>
          <w:p w:rsidR="00724963" w:rsidRDefault="00724963"/>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Final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DO EMPENHO</w:t>
            </w:r>
          </w:p>
        </w:tc>
        <w:tc>
          <w:tcPr>
            <w:tcW w:w="899" w:type="dxa"/>
            <w:tcBorders>
              <w:top w:val="single" w:sz="6" w:space="0" w:color="auto"/>
              <w:left w:val="nil"/>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r>
      <w:tr w:rsidR="5C8A30C2"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PROPONENTE:                 </w:t>
            </w:r>
          </w:p>
        </w:tc>
        <w:tc>
          <w:tcPr>
            <w:tcW w:w="898" w:type="dxa"/>
            <w:gridSpan w:val="2"/>
            <w:tcBorders>
              <w:top w:val="nil"/>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99" w:type="dxa"/>
            <w:tcBorders>
              <w:top w:val="nil"/>
              <w:left w:val="nil"/>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ORIGEM DA RECEITA</w:t>
            </w:r>
          </w:p>
        </w:tc>
        <w:tc>
          <w:tcPr>
            <w:tcW w:w="58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57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DESCRIÇÃO DO ITEM                                                                    (ESPELHO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CREDOR</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CNPJ</w:t>
            </w:r>
          </w:p>
        </w:tc>
        <w:tc>
          <w:tcPr>
            <w:tcW w:w="55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3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899"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PAGO</w:t>
            </w: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r w:rsidRPr="5C8A30C2">
              <w:rPr>
                <w:rFonts w:ascii="Times New Roman" w:eastAsia="Times New Roman" w:hAnsi="Times New Roman" w:cs="Times New Roman"/>
                <w:b/>
                <w:bCs/>
                <w:color w:val="000000" w:themeColor="text1"/>
                <w:sz w:val="20"/>
                <w:szCs w:val="20"/>
              </w:rPr>
              <w:lastRenderedPageBreak/>
              <w:t>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899"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724963" w:rsidRDefault="00724963"/>
        </w:tc>
        <w:tc>
          <w:tcPr>
            <w:tcW w:w="4038"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899"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spacing w:line="360" w:lineRule="auto"/>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0A921947" w:rsidRPr="5C8A30C2">
        <w:rPr>
          <w:rFonts w:ascii="Calibri" w:eastAsia="Calibri" w:hAnsi="Calibri" w:cs="Calibri"/>
          <w:b/>
          <w:bCs/>
          <w:color w:val="000000" w:themeColor="text1"/>
          <w:sz w:val="24"/>
          <w:szCs w:val="24"/>
        </w:rPr>
        <w:t>XX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CONCILIAÇÃO BANCÁRIA</w:t>
      </w:r>
    </w:p>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926"/>
        <w:gridCol w:w="1368"/>
        <w:gridCol w:w="641"/>
        <w:gridCol w:w="741"/>
        <w:gridCol w:w="855"/>
        <w:gridCol w:w="855"/>
        <w:gridCol w:w="726"/>
        <w:gridCol w:w="783"/>
        <w:gridCol w:w="484"/>
        <w:gridCol w:w="1111"/>
      </w:tblGrid>
      <w:tr w:rsidR="5C8A30C2"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PARCIAL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vMerge/>
            <w:tcBorders>
              <w:left w:val="double" w:sz="0" w:space="0" w:color="000000" w:themeColor="text1"/>
              <w:right w:val="single" w:sz="0" w:space="0" w:color="000000" w:themeColor="text1"/>
            </w:tcBorders>
            <w:vAlign w:val="center"/>
          </w:tcPr>
          <w:p w:rsidR="00724963" w:rsidRDefault="00724963"/>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TOTAL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PROPONENTE:   </w:t>
            </w:r>
          </w:p>
        </w:tc>
        <w:tc>
          <w:tcPr>
            <w:tcW w:w="3104" w:type="dxa"/>
            <w:gridSpan w:val="4"/>
            <w:tcBorders>
              <w:top w:val="single" w:sz="6" w:space="0" w:color="auto"/>
              <w:left w:val="nil"/>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NOME DO PROJETO:</w:t>
            </w:r>
          </w:p>
        </w:tc>
      </w:tr>
      <w:tr w:rsidR="5C8A30C2"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RECEBIDO:</w:t>
            </w:r>
          </w:p>
        </w:tc>
        <w:tc>
          <w:tcPr>
            <w:tcW w:w="1382"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GLOSAS APLICADAS:</w:t>
            </w:r>
          </w:p>
        </w:tc>
        <w:tc>
          <w:tcPr>
            <w:tcW w:w="726" w:type="dxa"/>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c>
          <w:tcPr>
            <w:tcW w:w="783" w:type="dxa"/>
            <w:tcBorders>
              <w:top w:val="single" w:sz="6" w:space="0" w:color="auto"/>
              <w:left w:val="single" w:sz="6" w:space="0" w:color="auto"/>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PERIODO DE EXECUÇÃO:</w:t>
            </w:r>
          </w:p>
        </w:tc>
      </w:tr>
      <w:tr w:rsidR="5C8A30C2"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382"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710"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726" w:type="dxa"/>
            <w:tcBorders>
              <w:top w:val="nil"/>
              <w:left w:val="nil"/>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783" w:type="dxa"/>
            <w:tcBorders>
              <w:top w:val="nil"/>
              <w:left w:val="single" w:sz="6" w:space="0" w:color="auto"/>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1595" w:type="dxa"/>
            <w:gridSpan w:val="2"/>
            <w:tcBorders>
              <w:top w:val="nil"/>
              <w:left w:val="single" w:sz="6" w:space="0" w:color="auto"/>
              <w:bottom w:val="single" w:sz="6" w:space="0" w:color="auto"/>
              <w:right w:val="single" w:sz="6" w:space="0" w:color="000000" w:themeColor="text1"/>
            </w:tcBorders>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1368"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HISTÓRICO</w:t>
            </w:r>
          </w:p>
        </w:tc>
        <w:tc>
          <w:tcPr>
            <w:tcW w:w="6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ORDEM BANCÁRIA</w:t>
            </w:r>
          </w:p>
        </w:tc>
        <w:tc>
          <w:tcPr>
            <w:tcW w:w="7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                       (ORDEM CRONOLÓGICA EXTRATO)</w:t>
            </w:r>
          </w:p>
        </w:tc>
        <w:tc>
          <w:tcPr>
            <w:tcW w:w="85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NOME CREDOR</w:t>
            </w:r>
          </w:p>
        </w:tc>
        <w:tc>
          <w:tcPr>
            <w:tcW w:w="72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783"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484"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111"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SALDO ANTERIOR</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RECEBIDO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RESTITUIÇÃO DE GLOSAS</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RECEITA APLICAÇÃO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c>
          <w:tcPr>
            <w:tcW w:w="3703" w:type="dxa"/>
            <w:gridSpan w:val="5"/>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1111"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724963" w:rsidRDefault="00724963"/>
        </w:tc>
        <w:tc>
          <w:tcPr>
            <w:tcW w:w="5186"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1111"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 tabela acima deverá ser apresentada na mesma ordem do extrato bancário, em ordem de data de pagamento.</w:t>
      </w:r>
    </w:p>
    <w:p w:rsidR="5C8A30C2"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4245"/>
        <w:gridCol w:w="4245"/>
      </w:tblGrid>
      <w:tr w:rsidR="5C8A30C2" w:rsidTr="5C8A30C2">
        <w:trPr>
          <w:trHeight w:val="300"/>
        </w:trPr>
        <w:tc>
          <w:tcPr>
            <w:tcW w:w="4245" w:type="dxa"/>
            <w:tcBorders>
              <w:top w:val="single" w:sz="6" w:space="0" w:color="auto"/>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Data</w:t>
            </w:r>
          </w:p>
        </w:tc>
        <w:tc>
          <w:tcPr>
            <w:tcW w:w="4245" w:type="dxa"/>
            <w:tcBorders>
              <w:top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RG</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CPF</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bottom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bl>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
        <w:br w:type="page"/>
      </w:r>
    </w:p>
    <w:p w:rsidR="5C8A30C2" w:rsidRDefault="5C8A30C2" w:rsidP="5C8A30C2">
      <w:pPr>
        <w:spacing w:after="200" w:line="360" w:lineRule="auto"/>
        <w:jc w:val="center"/>
        <w:rPr>
          <w:rFonts w:eastAsiaTheme="minorEastAsia"/>
          <w:color w:val="000000" w:themeColor="text1"/>
          <w:sz w:val="24"/>
          <w:szCs w:val="24"/>
        </w:rPr>
      </w:pPr>
    </w:p>
    <w:p w:rsidR="189BEDC8" w:rsidRDefault="5CD02256" w:rsidP="5C8A30C2">
      <w:pPr>
        <w:spacing w:after="200" w:line="360" w:lineRule="auto"/>
        <w:jc w:val="center"/>
        <w:rPr>
          <w:rFonts w:eastAsiaTheme="minorEastAsia"/>
          <w:b/>
          <w:bCs/>
          <w:color w:val="000000" w:themeColor="text1"/>
          <w:sz w:val="24"/>
          <w:szCs w:val="24"/>
        </w:rPr>
      </w:pPr>
      <w:r w:rsidRPr="060BCAFA">
        <w:rPr>
          <w:rFonts w:eastAsiaTheme="minorEastAsia"/>
          <w:b/>
          <w:bCs/>
          <w:color w:val="000000" w:themeColor="text1"/>
          <w:sz w:val="24"/>
          <w:szCs w:val="24"/>
        </w:rPr>
        <w:t>ANEXO X</w:t>
      </w:r>
      <w:r w:rsidR="38E6E82E" w:rsidRPr="060BCAFA">
        <w:rPr>
          <w:rFonts w:eastAsiaTheme="minorEastAsia"/>
          <w:b/>
          <w:bCs/>
          <w:color w:val="000000" w:themeColor="text1"/>
          <w:sz w:val="24"/>
          <w:szCs w:val="24"/>
        </w:rPr>
        <w:t>XI</w:t>
      </w:r>
      <w:r w:rsidRPr="060BCAFA">
        <w:rPr>
          <w:rFonts w:eastAsiaTheme="minorEastAsia"/>
          <w:b/>
          <w:bCs/>
          <w:color w:val="000000" w:themeColor="text1"/>
          <w:sz w:val="24"/>
          <w:szCs w:val="24"/>
        </w:rPr>
        <w:t xml:space="preserve"> - DIRETRIZES TÉCNICAS PARA ELABORAÇÃO DAS PROPOSTAS TÉCNICAS</w:t>
      </w:r>
    </w:p>
    <w:p w:rsidR="5AAA20E1" w:rsidRDefault="5A858F5C" w:rsidP="0045634B">
      <w:pPr>
        <w:pStyle w:val="PargrafodaLista"/>
        <w:numPr>
          <w:ilvl w:val="0"/>
          <w:numId w:val="19"/>
        </w:numPr>
        <w:spacing w:before="240" w:after="24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Nome do projeto</w:t>
      </w:r>
      <w:r w:rsidRPr="060BCAFA">
        <w:rPr>
          <w:rFonts w:ascii="Calibri" w:eastAsia="Calibri" w:hAnsi="Calibri" w:cs="Calibri"/>
          <w:color w:val="000000" w:themeColor="text1"/>
          <w:sz w:val="24"/>
          <w:szCs w:val="24"/>
        </w:rPr>
        <w:t>: Programa Virada Esportiva 2025</w:t>
      </w:r>
    </w:p>
    <w:p w:rsidR="5AAA20E1" w:rsidRDefault="5A858F5C" w:rsidP="0045634B">
      <w:pPr>
        <w:pStyle w:val="PargrafodaLista"/>
        <w:numPr>
          <w:ilvl w:val="0"/>
          <w:numId w:val="18"/>
        </w:numPr>
        <w:tabs>
          <w:tab w:val="left" w:pos="720"/>
        </w:tabs>
        <w:spacing w:before="240" w:after="240" w:line="360" w:lineRule="auto"/>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Regime Jurídico</w:t>
      </w:r>
    </w:p>
    <w:p w:rsidR="5AAA20E1" w:rsidRDefault="5A858F5C" w:rsidP="060BCAFA">
      <w:pPr>
        <w:spacing w:before="240" w:after="240" w:line="360" w:lineRule="auto"/>
        <w:ind w:firstLine="61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Celebração de Termos de Fomento entre a Secretaria Municipal de Esportes e Lazer e Organizações da Sociedade Civil. Com base na Lei Federal nº 13.019/14, Decreto Municipal nº 57.575/16 e Portaria nº 197/SEME/2023. </w:t>
      </w:r>
    </w:p>
    <w:p w:rsidR="5AAA20E1" w:rsidRDefault="5A858F5C" w:rsidP="0045634B">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Objeto</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Implementação conjunta entre a Secretaria Municipal de Esportes e Lazer e Organizações da Sociedade Civil, através de Termos de Fomento, para a execução do programa denominado “Virada Esportiva", cujo objeto consiste em oferecer atividades esportivas e de lazer nas 05 (cinco) regiões da cidade de São Paulo (norte, sul, leste, oeste e centro) nos dias 20 e 21 de setembro de 2025, conforme a seguinte divisão por Arenas:</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Fight/Artes Marciais</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Dança e Atividades Físicas</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Kids e da Família</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Praia</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das Estrelas</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Estações</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Radical</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Paralímpica</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da Longevidade</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Arena PET </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SEME Urbanos</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Todos pelo Centro</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Delas</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Alto Rendimento</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Orgulho</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Arena Fitness/Bem Estar</w:t>
      </w:r>
    </w:p>
    <w:p w:rsidR="5AAA20E1" w:rsidRDefault="5A858F5C" w:rsidP="0045634B">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dos Esportes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presente edital será dividido em 3 lotes, de pequeno, médio e grande porte. Independentemente do lote, os projetos devem estar voltados para alguma das arenas acima listadas, cujo detalhamento da descrição segue abaixo neste documento. </w:t>
      </w:r>
    </w:p>
    <w:p w:rsidR="5AAA20E1" w:rsidRDefault="5A858F5C" w:rsidP="060BCAFA">
      <w:pPr>
        <w:spacing w:before="240" w:after="0" w:line="360" w:lineRule="auto"/>
        <w:ind w:left="5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Lote 1: projetos de pequeno porte, com valor de R$ 45.000,00 consistindo na implementação de até 12 projetos;</w:t>
      </w:r>
    </w:p>
    <w:p w:rsidR="5AAA20E1" w:rsidRDefault="5A858F5C" w:rsidP="060BCAFA">
      <w:pPr>
        <w:spacing w:before="240" w:after="0" w:line="360" w:lineRule="auto"/>
        <w:ind w:left="5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Lote 2: projetos de médio porte, com valor de R$ 250.000,00 consistindo na implementação de até 15 projetos; </w:t>
      </w:r>
    </w:p>
    <w:p w:rsidR="5AAA20E1" w:rsidRDefault="5A858F5C" w:rsidP="060BCAFA">
      <w:pPr>
        <w:spacing w:before="240" w:after="0" w:line="360" w:lineRule="auto"/>
        <w:ind w:left="5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Lote 3: projetos de grande porte, com valor de R$ 1.672.857,14 consistindo na implementação de até 7 projetos;</w:t>
      </w:r>
    </w:p>
    <w:p w:rsidR="5AAA20E1" w:rsidRDefault="5A858F5C" w:rsidP="0045634B">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Justificativa e Interesse Público</w:t>
      </w:r>
    </w:p>
    <w:p w:rsidR="5AAA20E1" w:rsidRDefault="5A858F5C" w:rsidP="0045634B">
      <w:pPr>
        <w:pStyle w:val="PargrafodaLista"/>
        <w:numPr>
          <w:ilvl w:val="0"/>
          <w:numId w:val="16"/>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Aspectos legais que embasam o projeto</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Ademais, o artigo 233 da Lei Orgânica e seus incisos apontam como dever do Município destinar recursos orçamentários para incentivar o esporte de participação, o lazer comunitário e a prática da educação física como premissa educacional.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Nesse sentido, o Projeto “Virada Esportiva” visa promover o oferecimento de atividades físicas, esportivas e de lazer de forma disseminada aos munícipes da cidade de São Paulo.</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 </w:t>
      </w:r>
    </w:p>
    <w:p w:rsidR="5AAA20E1" w:rsidRDefault="5A858F5C" w:rsidP="0045634B">
      <w:pPr>
        <w:pStyle w:val="PargrafodaLista"/>
        <w:numPr>
          <w:ilvl w:val="0"/>
          <w:numId w:val="15"/>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Diagnóstico da realidade que se quer modificar, aprimorar ou desenvolver</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Oportuniza-se conscientizar o munícipe da cidade de São Paulo da necessidade da prática regular e orientada da atividade física e de lazer. A oferta das práticas esportivas e de lazer devem priorizar a população localizada em regiões de alta vulnerabilidade social e com pouca oferta destas atividades, alcançando o maior número possível de participantes e ocupando espaços preferencialmente públicos.</w:t>
      </w:r>
    </w:p>
    <w:p w:rsidR="5AAA20E1" w:rsidRDefault="5A858F5C" w:rsidP="0045634B">
      <w:pPr>
        <w:pStyle w:val="PargrafodaLista"/>
        <w:numPr>
          <w:ilvl w:val="0"/>
          <w:numId w:val="14"/>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Interesse Público / Benefícios para população</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Serão disponibilizadas atividades para todas as idades, etnias, religiões e gêneros, devendo as atividades serem acessíveis às pessoas com deficiência.  É o intuito do presente projeto na Cidade de São Paulo promover a inclusão, elevando o espírito esportivo e participativo, e trazer ganhos na saúde das pessoas e das famílias, além de demonstrar a importância da prática de esportes e de atividades lúdicas, dentre outras ações correlacionadas. Os ganhos valem também para a apropriação dos </w:t>
      </w:r>
      <w:r w:rsidRPr="060BCAFA">
        <w:rPr>
          <w:rFonts w:ascii="Calibri" w:eastAsia="Calibri" w:hAnsi="Calibri" w:cs="Calibri"/>
          <w:color w:val="000000" w:themeColor="text1"/>
          <w:sz w:val="24"/>
          <w:szCs w:val="24"/>
        </w:rPr>
        <w:lastRenderedPageBreak/>
        <w:t>espaços públicos, dos quais a população deixa de aproveitar na prática de atividades físicas e de lazer, usualmente colocados para outros fins.</w:t>
      </w:r>
    </w:p>
    <w:p w:rsidR="5AAA20E1" w:rsidRDefault="5A858F5C" w:rsidP="0045634B">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Objetivos e metas</w:t>
      </w:r>
    </w:p>
    <w:p w:rsidR="5AAA20E1" w:rsidRDefault="5A858F5C" w:rsidP="0045634B">
      <w:pPr>
        <w:pStyle w:val="PargrafodaLista"/>
        <w:numPr>
          <w:ilvl w:val="0"/>
          <w:numId w:val="13"/>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Objetivo geral</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Celebração de termos de fomento para execução do Programa “Virada Esportiva”, com o fim de proporcionar um final de semana intenso e ininterrupto de atividades esportivas, recreativas, atrações esportivas coletivas e individuais, disponíveis por 02 (dois) dias/noites para toda a população como forma de incentivo à prática regular das atividades físicas e esportivas em busca da saúde e qualidade de vida. A proposta deste Programa apresenta 03 (três) lotes, que visa diversificar as atividades ofertadas:</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Lote 1 - projetos de pequeno porte: entendidos como aqueles de até R$ 45.000,00, sendo a implementação de 12 projetos, totalizando R$540.000,00.</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Lote 2 - projetos de médio porte: entendidos como aqueles de até R$ 250.000,00, sendo a implementação de 15 projetos, totalizando R$3.750.000,00.</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Lote 3 - projetos de grande porte: entendidos como aqueles de até R$ 1.672.857,14, sendo a implementação de 7 projetos, totalizando R$11.710.000,00.</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proponente poderá apresentar projetos para qualquer das Arenas descritas neste termo de referência, em qualquer dos lotes. Não serão aceitas propostas que não se enquadrem em alguma das Arenas descritas.</w:t>
      </w:r>
    </w:p>
    <w:p w:rsidR="5AAA20E1" w:rsidRDefault="5A858F5C" w:rsidP="0045634B">
      <w:pPr>
        <w:pStyle w:val="PargrafodaLista"/>
        <w:numPr>
          <w:ilvl w:val="0"/>
          <w:numId w:val="13"/>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Objetivos específicos</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As propostas devem buscar aproveitar o público já frequentador dos espaços nos quais as atividades serão propostas, buscando atrair mais famílias e indivíduos para a prática de esportes e para o convívio social;</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Proporcionar atividades físicas, esportivas, lúdicas e de lazer para toda a população durante um final de semana;</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Por meio das atividades propostas no final de semana, incentivar a posterior prática esportiva regular, visando o combate ao sedentarismo;</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Estimular a ocupação de espaços públicos para a prática esportiva;</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Ofertar eventos/atividades gratuitos à população;</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Ofertar eventos/atividades que tenham acessibilidade a pessoas com deficiência;</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Por meio das atividades físicas, esportivas e de lazer, promover a inclusão social dos participantes;</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Garantir que as atividades e eventos sejam devidamente divulgados e contem com a presença da população, evitando a promoção de eventos esvaziados e que gerem desperdício de recursos públicos;</w:t>
      </w:r>
    </w:p>
    <w:p w:rsidR="5AAA20E1" w:rsidRDefault="5A858F5C" w:rsidP="0045634B">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Grande retorno de mídia para imagem da Secretaria Municipal de Esportes e Lazer enquanto órgão público promotor de atividades de lazer e esportes, fortalecendo a adesão aos programas implementados pela pasta.</w:t>
      </w:r>
    </w:p>
    <w:p w:rsidR="5AAA20E1" w:rsidRDefault="5A858F5C" w:rsidP="0045634B">
      <w:pPr>
        <w:pStyle w:val="PargrafodaLista"/>
        <w:numPr>
          <w:ilvl w:val="0"/>
          <w:numId w:val="13"/>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Fight/Artes Marciais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Fight / Artes Marciais garante aos participantes atividades variadas, demonstrando desde ações mais simples dos treinos dos esportes de luta até as de alta intensidade. As artes marciais, expressas por diferentes técnicas, desenvolvem aspectos físicos e mentais nos participantes, através de lutas, combate e defesa. O conhecimento das artes marciais pode ser aprofundado por modalidades como Taekwondo, Judô, Karatê, entre outras, com o objetivo de disseminar as práticas entre os adeptos e os não adeptos, potencializando a cidadania e disciplina das relações interpessoais dos munícipes. A Arena pode incluir aulas, prática e festival de artes marciais, entre outras ações que permitam à população experienciar e conhecer as atividades e modalidades propostas.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Dança e Atividades Físicas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prática benéfica da dança no corpo engloba os aspectos físicos, mentais e sociais, ou seja, envolve o indivíduo de forma geral. A dança oferece uma gama vasta de ritmos para a prática, com diferentes estilos que podem ser escolhidos de acordo com a opção de cada participante, sendo bastante agradável, contribuindo com a socialização, combate ao sedentarismo e aumentando a qualidade de vida das </w:t>
      </w:r>
      <w:r w:rsidRPr="060BCAFA">
        <w:rPr>
          <w:rFonts w:ascii="Calibri" w:eastAsia="Calibri" w:hAnsi="Calibri" w:cs="Calibri"/>
          <w:color w:val="000000" w:themeColor="text1"/>
          <w:sz w:val="24"/>
          <w:szCs w:val="24"/>
        </w:rPr>
        <w:lastRenderedPageBreak/>
        <w:t>pessoas. Com a ideia de associação de diferentes estilos e melhora do condicionamento aeróbico, flexibilidade e integração a presente Arena traz a proposta de junção com atividades físicas que possuam essas mesmas iniciativas como ginásticas, funcionais, caminhadas, yoga, entre outras.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Kids e da Família</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Visando um espaço destinado para a diversão de toda a família, a Arena Lúdica pretende ser um espaço que conte com gincanas de brincadeiras lúdicas, atividades recreativas, jogos, corridas e atividades inclusivas, de forma que as pessoas sejam convidadas a praticar atividades físicas enquanto brincam. A atividade física intergeracional compõe um aspecto importante no envolvimento de rotina de esportes e lazer entre os membros familiares, contribuindo para uma vida saudável e de socialização. A utilização de brincadeiras, atividades lúdicas e recreativas para estimular a prática de atividades físicas e fortalecimento da cidadania, com foco no público infanto juvenil, é o principal objetivo da Arena. Portanto, a Arena incentiva a atividade física que traz ganhos na saúde física e mental, fomentando a aprendizagem e a criatividade num meio descontraído e prazeroso.</w:t>
      </w:r>
    </w:p>
    <w:p w:rsidR="5AAA20E1" w:rsidRDefault="5A858F5C" w:rsidP="060BCAFA">
      <w:pPr>
        <w:spacing w:before="240" w:after="0" w:line="360" w:lineRule="auto"/>
        <w:ind w:firstLine="81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Espera-se que a Arena possa também rememorar atividades de infância que ocorriam ao ar livre, tais como rolimã, taco, peão e outras brincadeiras de rua. A diversidade de jogos e brincadeiras tem o intuito de integrar tanto as crianças, que tiveram pouco ou nenhum contato com essas atividades, quantos os adultos, que podem relembrar a diversão da infância.</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Praia</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Arena Praia tem como objetivo trazer a diversão dos esportes e atividades da praia para a capital. Para a sua realização, a OSC poderá propor esportes como o futevôlei, beach tennis, beach soccer, frescobol, além de proporcionar atividades que aproximem os paulistanos dos esportes náuticos, tais como remo e canoagem, com oficinas e passeios. A Arena deve oferecer, além de atividades físicas e de lazer, a ambientação da praia e do verão. A promoção de atividades divertidas e o incentivo a </w:t>
      </w:r>
      <w:r w:rsidRPr="060BCAFA">
        <w:rPr>
          <w:rFonts w:ascii="Calibri" w:eastAsia="Calibri" w:hAnsi="Calibri" w:cs="Calibri"/>
          <w:color w:val="000000" w:themeColor="text1"/>
          <w:sz w:val="24"/>
          <w:szCs w:val="24"/>
        </w:rPr>
        <w:lastRenderedPageBreak/>
        <w:t>adoção de um estilo de vida mais saudável estão entre os objetivos desta arena, promovendo o acesso às práticas esportivas praianas.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das Estrelas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das Estrelas tem como atrativo principal o jogo composto por personalidades famosas, visando atrair mais participantes para o evento. Além do jogo central, o intuito é integrar a população paulistana com a modalidade ofertada, como oficinas, clínicas e festivais. A organização com personalidades famosas proporciona o contato e troca de experiências entre os participantes que apreciam ou se sentem entusiasmados com o esporte, e o(a) jogador(a) que vivenciaram diferentes experiências no cenário.</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Estações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Estações tem como ideia central projetos que englobem a temática das quatro estações, sendo elas inverno, outono, primavera e verão. O objetivo da Arena é integrar a população com os diferentes esportes e atividades característicos de cada estação, oferendo a experiência completa ao participante, com a ambientação representando cada período do ano.</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Radical</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Radical tem como objetivo mobilizar a população com atividades que envolvam maior adrenalina, contando com diferentes desafios. A Arena inclui atividades pouco convencionais para a população, como sugestão a parede boulder, escalada modular, giromaster, tirolesa, slackline, full pipe, bungee jumping, laser combat, roller inline, hoover, pista de skate, entre outras que estimulem as diversas faixas etárias participantes.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Paralímpica</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Com o intuito de promover jogos e recreação que favoreçam a interação entre os participantes, a Arena visa a promoção de atividades paralímpicas. Pode contar com projetos que façam a interação de pessoas de diferentes faixas etárias, incentivando a </w:t>
      </w:r>
      <w:r w:rsidRPr="060BCAFA">
        <w:rPr>
          <w:rFonts w:ascii="Calibri" w:eastAsia="Calibri" w:hAnsi="Calibri" w:cs="Calibri"/>
          <w:color w:val="000000" w:themeColor="text1"/>
          <w:sz w:val="24"/>
          <w:szCs w:val="24"/>
        </w:rPr>
        <w:lastRenderedPageBreak/>
        <w:t>comunidade à recreação, com esportes e atividades adaptadas para pessoas com deficiência. A Arena Paralímpica tem como objetivo a inclusão social e o incentivo ao desenvolvimento físico, bem como conhecimento de diferentes habilidades, com autoconfiança e autoestima.</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Longevidade</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possui como o público-alvo os idosos, vindos de diferentes contextos e com atividades que possam incluir as mais diferentes preferências e adaptações. Aulas de dança, bailes e festivais temáticos, pilates, meditação, alongamento, basquetebol, futebol de mesa, domino e truco são algumas das opções que podem estar presentes para estimular a participação dessa população. As atividades físicas na terceira idade são fundamentais na manutenção da saúde e bem-estar geral, proporcionando maior qualidade de vida e um envelhecimento saudável.</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PET</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Os benefícios das atividades físicas se estendem também para os animais. A Arena PET estimula o exercício mais frequente dos animais de estimação juntamente com seu tutor, com o objetivo fortalecimento da prática de atividade física cotidiana, como uma forma de evitar o sedentarismo. A prática conjunta entre o pet e o tutor traz benefícios para ambos, sendo que a Arena pode conter atividades como caminhadas, trilhas, brincadeiras, tuneis, rampas e canicross.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SEME Urbanos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Com foco nos esportes urbanos, as atividades devem ser adaptadas às ruas, praças, calçadões e avenidas de São Paulo. A Arena pode combinar diferentes exercícios e atividades que se relacionem a esportes e práticas urbanas. Skate, bicicleta, patins, basquete, dança de rua, grafite, slackline e parkour são algumas que podem contribuir na disseminação das práticas urbanas no centro da cidade. </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Todos pelo Centro</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A Arena Todos pelo Centro tem como foco o direcionamento de ações para o centro de São Paulo, desenvolvendo um local cada vez mais convidativo para a prática esportivas e de lazer, contribuindo para a revitalização do centro de São Paulo. As práticas esportivas e de lazer devem englobar uma gama variada de opções, bem como opções menos convencionais. Pistas de patinação, escalada, corrida de obstáculos, rapel, slackline, highline, Pump Track, Skate inline, Futebol Freestyle, pedalada e corridas de rua pelo Centro Histórico são algumas das sugestões de atividades.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Delas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Delas é idealizada para atender mulheres, de forma inclusiva e acessível, fomentando a participação ativa em exercícios físicos diversos. Essa ação se mescla com a luta pela democratização dos espaços esportivos, de forma que sejam incluídas mais mulheres em práticas esportivas. É importante destacar que a prática esportiva contempla esses aspectos conhecidos de benefícios a saúde e ao bem-estar, mas também é uma forma das mulheres se expressarem, aumentarem a autoestima e exercerem o direito à liberdade. A Arena deverá oferecer diversas práticas esportivas e atividades variadas, que estimulem mulheres nas mais diversas condições a participarem.</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Alto Rendimento</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Alto Rendimento busca valorizar a prática dos esportes de alto rendimento, que envolve o rendimento máximo do atleta na modalidade esportiva, entregando níveis altos de desempenho, disciplina e condicionamento físico. Geralmente relacionados a esportes olímpicos e paralímpicos, a Arena busca oferecer a experiência de diferentes esportes no nível mais avançado tanto para atletas, quanto para o público visitante, com a prática, oficinas e apresentação das modalidades.</w:t>
      </w:r>
    </w:p>
    <w:p w:rsidR="5AAA20E1" w:rsidRDefault="5A858F5C" w:rsidP="0045634B">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Orgulho</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1F1F1F"/>
          <w:sz w:val="24"/>
          <w:szCs w:val="24"/>
        </w:rPr>
        <w:t xml:space="preserve">Oportunizando um espaço para celebração da diversidade na cidade de São Paulo, a Arena Orgulho é voltada para a comunidade LGBTQIAPN+. São sugeridas </w:t>
      </w:r>
      <w:r w:rsidRPr="060BCAFA">
        <w:rPr>
          <w:rFonts w:ascii="Calibri" w:eastAsia="Calibri" w:hAnsi="Calibri" w:cs="Calibri"/>
          <w:color w:val="1F1F1F"/>
          <w:sz w:val="24"/>
          <w:szCs w:val="24"/>
        </w:rPr>
        <w:lastRenderedPageBreak/>
        <w:t xml:space="preserve">atividades como Futebol, Voleibol, Futsal, Crossfit, Beach Tennis, dentre outras. Espera-se que a arena possa ser </w:t>
      </w:r>
      <w:r w:rsidRPr="060BCAFA">
        <w:rPr>
          <w:rFonts w:ascii="Calibri" w:eastAsia="Calibri" w:hAnsi="Calibri" w:cs="Calibri"/>
          <w:color w:val="000000" w:themeColor="text1"/>
          <w:sz w:val="24"/>
          <w:szCs w:val="24"/>
        </w:rPr>
        <w:t>um espaço de celebração de todos os gêneros e orientações sexuais, respeitando a luta histórica por igualdade de direitos, respeito e liberdade.</w:t>
      </w:r>
    </w:p>
    <w:p w:rsidR="5AAA20E1" w:rsidRDefault="5AAA20E1" w:rsidP="060BCAFA">
      <w:pPr>
        <w:spacing w:before="240" w:after="0" w:line="360" w:lineRule="auto"/>
        <w:ind w:firstLine="720"/>
        <w:jc w:val="both"/>
        <w:rPr>
          <w:rFonts w:ascii="Calibri" w:eastAsia="Calibri" w:hAnsi="Calibri" w:cs="Calibri"/>
          <w:color w:val="000000" w:themeColor="text1"/>
          <w:sz w:val="24"/>
          <w:szCs w:val="24"/>
        </w:rPr>
      </w:pPr>
    </w:p>
    <w:p w:rsidR="5AAA20E1" w:rsidRDefault="5A858F5C" w:rsidP="060BCAFA">
      <w:p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xvi.   </w:t>
      </w:r>
      <w:r w:rsidRPr="060BCAFA">
        <w:rPr>
          <w:rFonts w:ascii="Calibri" w:eastAsia="Calibri" w:hAnsi="Calibri" w:cs="Calibri"/>
          <w:b/>
          <w:bCs/>
          <w:color w:val="000000" w:themeColor="text1"/>
          <w:sz w:val="24"/>
          <w:szCs w:val="24"/>
        </w:rPr>
        <w:t>Arena Fitness/Bem Estar</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Seguindo o ranking de atividades que envolve a massa populacional nos tempos de hoje, a Virada Esportiva incorporou a Arena Fiteness/Bem Estar, com uma programação de treinamento de força e condicionamento geral que proporciona a mais ampla adaptação fisiológica possível para qualquer tipo de pessoa, independente de idade ou nível físico, gerando assim uma maior otimização de todas as capacidades físicas; são elas: resistência cardiorrespiratória, resistência muscular, força, flexibilidade, potência, velocidade, coordenação, agilidade, equilíbrio e precisão, misturando diversos exercícios de modo a desenvolver uma ampla variedade de aptidões físicas. Além disso, utiliza mais equipamentos como cordas, bolas, pesos, entre outros.</w:t>
      </w:r>
    </w:p>
    <w:p w:rsidR="5AAA20E1" w:rsidRDefault="5AAA20E1" w:rsidP="060BCAFA">
      <w:pPr>
        <w:spacing w:before="240" w:after="0" w:line="360" w:lineRule="auto"/>
        <w:jc w:val="both"/>
        <w:rPr>
          <w:rFonts w:ascii="Calibri" w:eastAsia="Calibri" w:hAnsi="Calibri" w:cs="Calibri"/>
          <w:color w:val="000000" w:themeColor="text1"/>
          <w:sz w:val="24"/>
          <w:szCs w:val="24"/>
        </w:rPr>
      </w:pPr>
    </w:p>
    <w:p w:rsidR="5AAA20E1" w:rsidRDefault="5A858F5C" w:rsidP="060BCAFA">
      <w:p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xvii.</w:t>
      </w:r>
      <w:r w:rsidRPr="060BCAFA">
        <w:rPr>
          <w:rFonts w:ascii="Calibri" w:eastAsia="Calibri" w:hAnsi="Calibri" w:cs="Calibri"/>
          <w:b/>
          <w:bCs/>
          <w:color w:val="000000" w:themeColor="text1"/>
          <w:sz w:val="24"/>
          <w:szCs w:val="24"/>
        </w:rPr>
        <w:t xml:space="preserve"> Arena dos Esportes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diversidade de opções para a prática esportiva e de lazer proporciona atividades que englobam diferentes públicos, resultando em maior integração, qualidade de vida e bem-estar. A Arena dos Esportes não possui um público-alvo específico, buscando ampliar atividades com temas além dos já propostos nas arenas anteriores, promovendo alguma modalidade esportiva, de atividade física e/ou de lazer de modo geral. </w:t>
      </w:r>
    </w:p>
    <w:p w:rsidR="5AAA20E1" w:rsidRDefault="5AAA20E1" w:rsidP="060BCAFA">
      <w:pPr>
        <w:spacing w:before="240" w:after="0" w:line="360" w:lineRule="auto"/>
        <w:ind w:firstLine="720"/>
        <w:jc w:val="both"/>
        <w:rPr>
          <w:rFonts w:ascii="Calibri" w:eastAsia="Calibri" w:hAnsi="Calibri" w:cs="Calibri"/>
          <w:color w:val="000000" w:themeColor="text1"/>
          <w:sz w:val="24"/>
          <w:szCs w:val="24"/>
        </w:rPr>
      </w:pPr>
    </w:p>
    <w:p w:rsidR="5AAA20E1" w:rsidRDefault="5A858F5C" w:rsidP="0045634B">
      <w:pPr>
        <w:pStyle w:val="PargrafodaLista"/>
        <w:numPr>
          <w:ilvl w:val="0"/>
          <w:numId w:val="11"/>
        </w:numPr>
        <w:spacing w:before="240" w:after="24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Metas e indicadores</w:t>
      </w:r>
    </w:p>
    <w:p w:rsidR="5AAA20E1" w:rsidRDefault="5A858F5C" w:rsidP="0045634B">
      <w:pPr>
        <w:pStyle w:val="PargrafodaLista"/>
        <w:numPr>
          <w:ilvl w:val="0"/>
          <w:numId w:val="10"/>
        </w:numPr>
        <w:spacing w:before="240" w:after="0" w:line="360" w:lineRule="auto"/>
        <w:ind w:left="2022" w:hanging="2022"/>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 Metas quantitativas</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O plano de trabalho deverá prever as metas quantitativas de execução, sendo obrigatória a previsão da meta de quantidade de atendimentos diretos do público-alvo a ser atingindo, conforme abaixo.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Os indicadores abaixo deverão constar do plano de trabalho proposto, e deverão ser comprovados por meio de fichas de inscrições, e ou outros meios que comprovem a participação no evento.                                                    </w:t>
      </w:r>
    </w:p>
    <w:p w:rsidR="5AAA20E1" w:rsidRDefault="5AAA20E1" w:rsidP="060BCAFA">
      <w:pPr>
        <w:spacing w:before="240" w:after="0"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2280"/>
        <w:gridCol w:w="1980"/>
        <w:gridCol w:w="2430"/>
        <w:gridCol w:w="1785"/>
      </w:tblGrid>
      <w:tr w:rsidR="060BCAFA" w:rsidTr="060BCAFA">
        <w:trPr>
          <w:trHeight w:val="300"/>
        </w:trPr>
        <w:tc>
          <w:tcPr>
            <w:tcW w:w="2280"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vAlign w:val="cente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Meta</w:t>
            </w:r>
          </w:p>
        </w:tc>
        <w:tc>
          <w:tcPr>
            <w:tcW w:w="198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Indicador</w:t>
            </w:r>
          </w:p>
        </w:tc>
        <w:tc>
          <w:tcPr>
            <w:tcW w:w="24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Forma de cálculo</w:t>
            </w:r>
          </w:p>
        </w:tc>
        <w:tc>
          <w:tcPr>
            <w:tcW w:w="1785"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vAlign w:val="cente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Meios de verificação</w:t>
            </w:r>
          </w:p>
        </w:tc>
      </w:tr>
      <w:tr w:rsidR="060BCAFA" w:rsidTr="060BCAFA">
        <w:trPr>
          <w:trHeight w:val="300"/>
        </w:trPr>
        <w:tc>
          <w:tcPr>
            <w:tcW w:w="22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Realizar o evento </w:t>
            </w:r>
            <w:r w:rsidRPr="060BCAFA">
              <w:rPr>
                <w:rFonts w:ascii="Calibri" w:eastAsia="Calibri" w:hAnsi="Calibri" w:cs="Calibri"/>
                <w:color w:val="000000" w:themeColor="text1"/>
                <w:sz w:val="24"/>
                <w:szCs w:val="24"/>
                <w:highlight w:val="yellow"/>
              </w:rPr>
              <w:t>XXX (NOME DO EVENTO</w:t>
            </w:r>
            <w:r w:rsidRPr="060BCAFA">
              <w:rPr>
                <w:rFonts w:ascii="Calibri" w:eastAsia="Calibri" w:hAnsi="Calibri" w:cs="Calibri"/>
                <w:color w:val="000000" w:themeColor="text1"/>
                <w:sz w:val="24"/>
                <w:szCs w:val="24"/>
              </w:rPr>
              <w:t xml:space="preserve"> com duração de </w:t>
            </w:r>
            <w:r w:rsidRPr="060BCAFA">
              <w:rPr>
                <w:rFonts w:ascii="Calibri" w:eastAsia="Calibri" w:hAnsi="Calibri" w:cs="Calibri"/>
                <w:color w:val="000000" w:themeColor="text1"/>
                <w:sz w:val="24"/>
                <w:szCs w:val="24"/>
                <w:highlight w:val="yellow"/>
              </w:rPr>
              <w:t>XX (QT DE HORAS</w:t>
            </w:r>
            <w:r w:rsidRPr="060BCAFA">
              <w:rPr>
                <w:rFonts w:ascii="Calibri" w:eastAsia="Calibri" w:hAnsi="Calibri" w:cs="Calibri"/>
                <w:color w:val="000000" w:themeColor="text1"/>
                <w:sz w:val="24"/>
                <w:szCs w:val="24"/>
              </w:rPr>
              <w:t xml:space="preserve"> horas garantindo os seguintes requisitos mínimos </w:t>
            </w:r>
            <w:r w:rsidRPr="060BCAFA">
              <w:rPr>
                <w:rFonts w:ascii="Calibri" w:eastAsia="Calibri" w:hAnsi="Calibri" w:cs="Calibri"/>
                <w:color w:val="000000" w:themeColor="text1"/>
                <w:sz w:val="24"/>
                <w:szCs w:val="24"/>
                <w:highlight w:val="yellow"/>
              </w:rPr>
              <w:t>(LISTA DOS ITENS PRINCIPAIS)</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Ou</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Realizar </w:t>
            </w:r>
            <w:r w:rsidRPr="060BCAFA">
              <w:rPr>
                <w:rFonts w:ascii="Calibri" w:eastAsia="Calibri" w:hAnsi="Calibri" w:cs="Calibri"/>
                <w:color w:val="000000" w:themeColor="text1"/>
                <w:sz w:val="24"/>
                <w:szCs w:val="24"/>
                <w:highlight w:val="yellow"/>
              </w:rPr>
              <w:t>XX (QT DE EVENTOS</w:t>
            </w:r>
            <w:r w:rsidRPr="060BCAFA">
              <w:rPr>
                <w:rFonts w:ascii="Calibri" w:eastAsia="Calibri" w:hAnsi="Calibri" w:cs="Calibri"/>
                <w:color w:val="000000" w:themeColor="text1"/>
                <w:sz w:val="24"/>
                <w:szCs w:val="24"/>
              </w:rPr>
              <w:t xml:space="preserve"> eventos com duração de no mínimo </w:t>
            </w:r>
            <w:r w:rsidRPr="060BCAFA">
              <w:rPr>
                <w:rFonts w:ascii="Calibri" w:eastAsia="Calibri" w:hAnsi="Calibri" w:cs="Calibri"/>
                <w:color w:val="000000" w:themeColor="text1"/>
                <w:sz w:val="24"/>
                <w:szCs w:val="24"/>
                <w:highlight w:val="yellow"/>
              </w:rPr>
              <w:t>XX (QT DE HORAS DE CADA EVENTO</w:t>
            </w:r>
            <w:r w:rsidRPr="060BCAFA">
              <w:rPr>
                <w:rFonts w:ascii="Calibri" w:eastAsia="Calibri" w:hAnsi="Calibri" w:cs="Calibri"/>
                <w:color w:val="000000" w:themeColor="text1"/>
                <w:sz w:val="24"/>
                <w:szCs w:val="24"/>
              </w:rPr>
              <w:t xml:space="preserve"> horas garantindo os seguintes requisitos mínimos </w:t>
            </w:r>
            <w:r w:rsidRPr="060BCAFA">
              <w:rPr>
                <w:rFonts w:ascii="Calibri" w:eastAsia="Calibri" w:hAnsi="Calibri" w:cs="Calibri"/>
                <w:color w:val="000000" w:themeColor="text1"/>
                <w:sz w:val="24"/>
                <w:szCs w:val="24"/>
                <w:highlight w:val="yellow"/>
              </w:rPr>
              <w:t>(LISTA DOS ITENS PRINCIPAIS)</w:t>
            </w:r>
          </w:p>
          <w:p w:rsidR="060BCAFA" w:rsidRDefault="060BCAFA" w:rsidP="060BCAFA">
            <w:pPr>
              <w:spacing w:after="200" w:line="257" w:lineRule="auto"/>
              <w:rPr>
                <w:rFonts w:ascii="Calibri" w:eastAsia="Calibri" w:hAnsi="Calibri" w:cs="Calibri"/>
                <w:color w:val="000000" w:themeColor="text1"/>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Quantidade de eventos realizados em acordo com os requisitos mínimos</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Soma da quantidade de eventos realizados com no mínimo </w:t>
            </w:r>
            <w:r w:rsidRPr="060BCAFA">
              <w:rPr>
                <w:rFonts w:ascii="Calibri" w:eastAsia="Calibri" w:hAnsi="Calibri" w:cs="Calibri"/>
                <w:color w:val="000000" w:themeColor="text1"/>
                <w:sz w:val="24"/>
                <w:szCs w:val="24"/>
                <w:highlight w:val="yellow"/>
              </w:rPr>
              <w:t>XX (QT DE HORAS)</w:t>
            </w:r>
            <w:r w:rsidRPr="060BCAFA">
              <w:rPr>
                <w:rFonts w:ascii="Calibri" w:eastAsia="Calibri" w:hAnsi="Calibri" w:cs="Calibri"/>
                <w:color w:val="000000" w:themeColor="text1"/>
                <w:sz w:val="24"/>
                <w:szCs w:val="24"/>
              </w:rPr>
              <w:t xml:space="preserve"> horas e em acordo com os requisitos mínimos</w:t>
            </w:r>
          </w:p>
        </w:tc>
        <w:tc>
          <w:tcPr>
            <w:tcW w:w="178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Relatórios fotográficos de cada evento no mínimo no início e término do evento, demonstrando o período de duração e demonstrando a presença dos requisitos mínimos definidos</w:t>
            </w:r>
          </w:p>
        </w:tc>
      </w:tr>
      <w:tr w:rsidR="060BCAFA" w:rsidTr="060BCAFA">
        <w:trPr>
          <w:trHeight w:val="300"/>
        </w:trPr>
        <w:tc>
          <w:tcPr>
            <w:tcW w:w="22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Garantir que cada evento tenha </w:t>
            </w:r>
            <w:r w:rsidRPr="060BCAFA">
              <w:rPr>
                <w:rFonts w:ascii="Calibri" w:eastAsia="Calibri" w:hAnsi="Calibri" w:cs="Calibri"/>
                <w:color w:val="000000" w:themeColor="text1"/>
                <w:sz w:val="24"/>
                <w:szCs w:val="24"/>
                <w:highlight w:val="yellow"/>
              </w:rPr>
              <w:t xml:space="preserve">xxx (NÚMERO DE </w:t>
            </w:r>
            <w:r w:rsidRPr="060BCAFA">
              <w:rPr>
                <w:rFonts w:ascii="Calibri" w:eastAsia="Calibri" w:hAnsi="Calibri" w:cs="Calibri"/>
                <w:color w:val="000000" w:themeColor="text1"/>
                <w:sz w:val="24"/>
                <w:szCs w:val="24"/>
                <w:highlight w:val="yellow"/>
              </w:rPr>
              <w:lastRenderedPageBreak/>
              <w:t>PARTICIPANTES)</w:t>
            </w:r>
            <w:r w:rsidRPr="060BCAFA">
              <w:rPr>
                <w:rFonts w:ascii="Calibri" w:eastAsia="Calibri" w:hAnsi="Calibri" w:cs="Calibri"/>
                <w:color w:val="000000" w:themeColor="text1"/>
                <w:sz w:val="24"/>
                <w:szCs w:val="24"/>
              </w:rPr>
              <w:t xml:space="preserve"> participantes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Quantidade de pessoas que participaram do </w:t>
            </w:r>
            <w:r w:rsidRPr="060BCAFA">
              <w:rPr>
                <w:rFonts w:ascii="Calibri" w:eastAsia="Calibri" w:hAnsi="Calibri" w:cs="Calibri"/>
                <w:color w:val="000000" w:themeColor="text1"/>
                <w:sz w:val="24"/>
                <w:szCs w:val="24"/>
              </w:rPr>
              <w:lastRenderedPageBreak/>
              <w:t>evento</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Soma da quantidade de pessoas que participaram do </w:t>
            </w:r>
            <w:r w:rsidRPr="060BCAFA">
              <w:rPr>
                <w:rFonts w:ascii="Calibri" w:eastAsia="Calibri" w:hAnsi="Calibri" w:cs="Calibri"/>
                <w:color w:val="000000" w:themeColor="text1"/>
                <w:sz w:val="24"/>
                <w:szCs w:val="24"/>
              </w:rPr>
              <w:lastRenderedPageBreak/>
              <w:t>evento</w:t>
            </w:r>
          </w:p>
        </w:tc>
        <w:tc>
          <w:tcPr>
            <w:tcW w:w="178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Lista de público presente / Lista de </w:t>
            </w:r>
            <w:r w:rsidRPr="060BCAFA">
              <w:rPr>
                <w:rFonts w:ascii="Calibri" w:eastAsia="Calibri" w:hAnsi="Calibri" w:cs="Calibri"/>
                <w:color w:val="000000" w:themeColor="text1"/>
                <w:sz w:val="24"/>
                <w:szCs w:val="24"/>
              </w:rPr>
              <w:lastRenderedPageBreak/>
              <w:t>participantes.</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Obs: para os eventos em locais fechados, nos quais haja pontos de acesso, é obrigatória a elaboração de lista de pessoas presentes.</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Caso o evento seja em espaço aberto, em que não seja possível controlar o acesso, a organização deverá propor mecanismo de contabilização de pessoas.</w:t>
            </w:r>
          </w:p>
        </w:tc>
      </w:tr>
      <w:tr w:rsidR="060BCAFA" w:rsidTr="060BCAFA">
        <w:trPr>
          <w:trHeight w:val="300"/>
        </w:trPr>
        <w:tc>
          <w:tcPr>
            <w:tcW w:w="22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Ofertar </w:t>
            </w:r>
            <w:r w:rsidRPr="060BCAFA">
              <w:rPr>
                <w:rFonts w:ascii="Calibri" w:eastAsia="Calibri" w:hAnsi="Calibri" w:cs="Calibri"/>
                <w:color w:val="000000" w:themeColor="text1"/>
                <w:sz w:val="24"/>
                <w:szCs w:val="24"/>
                <w:highlight w:val="yellow"/>
              </w:rPr>
              <w:t>xx (QT DE ATIVIDADES DO EVENTO)</w:t>
            </w:r>
            <w:r w:rsidRPr="060BCAFA">
              <w:rPr>
                <w:rFonts w:ascii="Calibri" w:eastAsia="Calibri" w:hAnsi="Calibri" w:cs="Calibri"/>
                <w:color w:val="000000" w:themeColor="text1"/>
                <w:sz w:val="24"/>
                <w:szCs w:val="24"/>
              </w:rPr>
              <w:t xml:space="preserve"> atividades em cada evento</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Número de atividades ofertadas em cada evento</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Será feita a média do número de atividades ofertadas em cada evento</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Exemplo:</w:t>
            </w: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Número de atividades disponibilizadas no evento 1 (a)</w:t>
            </w: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w:t>
            </w: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Número de atividades disponibilizadas no </w:t>
            </w:r>
            <w:r w:rsidRPr="060BCAFA">
              <w:rPr>
                <w:rFonts w:ascii="Calibri" w:eastAsia="Calibri" w:hAnsi="Calibri" w:cs="Calibri"/>
                <w:color w:val="000000" w:themeColor="text1"/>
                <w:sz w:val="24"/>
                <w:szCs w:val="24"/>
              </w:rPr>
              <w:lastRenderedPageBreak/>
              <w:t>evento 2 (b)</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DIVIDIDO POR 2</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(a+b</w:t>
            </w:r>
            <w:proofErr w:type="gramStart"/>
            <w:r w:rsidRPr="060BCAFA">
              <w:rPr>
                <w:rFonts w:ascii="Calibri" w:eastAsia="Calibri" w:hAnsi="Calibri" w:cs="Calibri"/>
                <w:color w:val="000000" w:themeColor="text1"/>
                <w:sz w:val="24"/>
                <w:szCs w:val="24"/>
              </w:rPr>
              <w:t>)</w:t>
            </w:r>
            <w:proofErr w:type="gramEnd"/>
            <w:r w:rsidRPr="060BCAFA">
              <w:rPr>
                <w:rFonts w:ascii="Calibri" w:eastAsia="Calibri" w:hAnsi="Calibri" w:cs="Calibri"/>
                <w:color w:val="000000" w:themeColor="text1"/>
                <w:sz w:val="24"/>
                <w:szCs w:val="24"/>
              </w:rPr>
              <w:t>/2</w:t>
            </w:r>
          </w:p>
        </w:tc>
        <w:tc>
          <w:tcPr>
            <w:tcW w:w="178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Relatório fotográfico de cada evento, demonstrando a presença de cada atividade prevista no plano de trabalho em cada local/dia de evento</w:t>
            </w:r>
          </w:p>
        </w:tc>
      </w:tr>
      <w:tr w:rsidR="060BCAFA" w:rsidTr="060BCAFA">
        <w:trPr>
          <w:trHeight w:val="300"/>
        </w:trPr>
        <w:tc>
          <w:tcPr>
            <w:tcW w:w="2280"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Oferecer tal estrutura/serviço </w:t>
            </w:r>
            <w:r w:rsidRPr="060BCAFA">
              <w:rPr>
                <w:rFonts w:ascii="Calibri" w:eastAsia="Calibri" w:hAnsi="Calibri" w:cs="Calibri"/>
                <w:color w:val="000000" w:themeColor="text1"/>
                <w:sz w:val="24"/>
                <w:szCs w:val="24"/>
                <w:highlight w:val="yellow"/>
              </w:rPr>
              <w:t>(inserir as principais estruturas/serviços previstas no plano de trabalho)</w:t>
            </w:r>
          </w:p>
        </w:tc>
        <w:tc>
          <w:tcPr>
            <w:tcW w:w="198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Infraestrutura implantada</w:t>
            </w:r>
          </w:p>
          <w:p w:rsidR="060BCAFA" w:rsidRDefault="060BCAFA" w:rsidP="060BCAFA">
            <w:pPr>
              <w:spacing w:after="200" w:line="257" w:lineRule="auto"/>
              <w:rPr>
                <w:rFonts w:ascii="Calibri" w:eastAsia="Calibri" w:hAnsi="Calibri" w:cs="Calibri"/>
                <w:color w:val="000000" w:themeColor="text1"/>
                <w:sz w:val="24"/>
                <w:szCs w:val="24"/>
              </w:rPr>
            </w:pPr>
          </w:p>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Serviço disponibilizado</w:t>
            </w:r>
          </w:p>
        </w:tc>
        <w:tc>
          <w:tcPr>
            <w:tcW w:w="243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Não há (como nesse caso não há soma de quantidades, não há cálculo, mas apenas a verificação da efetiva implantação da infraestrutura ou serviço previsto</w:t>
            </w:r>
          </w:p>
        </w:tc>
        <w:tc>
          <w:tcPr>
            <w:tcW w:w="1785"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Relatório fotográfico de cada evento, demonstrando a presença de cada estrutura/serviço mínimo previsto no plano de trabalho em cada local/dia de evento</w:t>
            </w:r>
          </w:p>
        </w:tc>
      </w:tr>
    </w:tbl>
    <w:p w:rsidR="5AAA20E1" w:rsidRDefault="5AAA20E1" w:rsidP="060BCAFA">
      <w:pPr>
        <w:spacing w:before="240" w:after="0" w:line="360" w:lineRule="auto"/>
        <w:jc w:val="both"/>
        <w:rPr>
          <w:rFonts w:ascii="Calibri" w:eastAsia="Calibri" w:hAnsi="Calibri" w:cs="Calibri"/>
          <w:color w:val="000000" w:themeColor="text1"/>
          <w:sz w:val="24"/>
          <w:szCs w:val="24"/>
        </w:rPr>
      </w:pPr>
    </w:p>
    <w:p w:rsidR="5AAA20E1" w:rsidRDefault="5A858F5C" w:rsidP="0045634B">
      <w:pPr>
        <w:pStyle w:val="PargrafodaLista"/>
        <w:numPr>
          <w:ilvl w:val="0"/>
          <w:numId w:val="9"/>
        </w:numPr>
        <w:spacing w:before="240" w:after="0" w:line="360" w:lineRule="auto"/>
        <w:ind w:left="2022" w:hanging="2022"/>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 Metas qualitativas</w:t>
      </w:r>
    </w:p>
    <w:p w:rsidR="5AAA20E1" w:rsidRDefault="5AAA20E1" w:rsidP="060BCAFA">
      <w:pPr>
        <w:spacing w:before="240" w:after="0" w:line="360" w:lineRule="auto"/>
        <w:ind w:left="720"/>
        <w:jc w:val="both"/>
        <w:rPr>
          <w:rFonts w:ascii="Calibri" w:eastAsia="Calibri" w:hAnsi="Calibri" w:cs="Calibri"/>
          <w:color w:val="000000" w:themeColor="text1"/>
          <w:sz w:val="24"/>
          <w:szCs w:val="24"/>
        </w:rPr>
      </w:pP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conter as metas qualitativas do projeto e deverá conter no mínimo meta relativa ao índice de satisfação dos participantes que participaram diretamente das atividades, conforme abaixo.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Indicadores: o plano de trabalho deverá conter os indicadores por meio dos quais o alcance das metas qualitativas será medido. O plano de trabalho deverá conter no mínimo os indicadores de percentual de satisfação ótimo ou bom maior que 80% (em uma escala de 5 gradações (péssimo; ruim; regular; bom; ótimo) para os diferentes elementos que constituem o projeto. O indicador será medido por pesquisas e questionários respondidos pelos participantes diretos, profissionais envolvidos e pessoal indireto, que irão mensurar a sua satisfação.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O plano de trabalho deverá também conter a meta utilizada pela metodologia NPS (Net Promoter Score). A metodologia parte da pergunta “Em uma escala de 0 a 10, quanto você recomendaria o projeto para um amigo ou conhecido?”.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partir dessa pergunta, os respondentes são classificados em: </w:t>
      </w:r>
    </w:p>
    <w:p w:rsidR="5AAA20E1" w:rsidRDefault="5A858F5C" w:rsidP="0045634B">
      <w:pPr>
        <w:pStyle w:val="PargrafodaLista"/>
        <w:numPr>
          <w:ilvl w:val="0"/>
          <w:numId w:val="8"/>
        </w:numPr>
        <w:spacing w:before="240" w:after="0" w:line="360" w:lineRule="auto"/>
        <w:ind w:left="1134" w:hanging="28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Detratores: aqueles que avaliaram o projeto com nota de 0 a 6; </w:t>
      </w:r>
    </w:p>
    <w:p w:rsidR="5AAA20E1" w:rsidRDefault="5A858F5C" w:rsidP="0045634B">
      <w:pPr>
        <w:pStyle w:val="PargrafodaLista"/>
        <w:numPr>
          <w:ilvl w:val="0"/>
          <w:numId w:val="8"/>
        </w:numPr>
        <w:spacing w:before="240" w:after="0" w:line="360" w:lineRule="auto"/>
        <w:ind w:left="1134" w:hanging="28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Neutros: aqueles que avaliaram o projeto com nota de 7 a 8; </w:t>
      </w:r>
    </w:p>
    <w:p w:rsidR="5AAA20E1" w:rsidRDefault="5A858F5C" w:rsidP="0045634B">
      <w:pPr>
        <w:pStyle w:val="PargrafodaLista"/>
        <w:numPr>
          <w:ilvl w:val="0"/>
          <w:numId w:val="8"/>
        </w:numPr>
        <w:spacing w:before="240" w:after="0" w:line="360" w:lineRule="auto"/>
        <w:ind w:left="1134" w:hanging="28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Promotores: aqueles que avaliaram o projeto com nota de 9 a 10. </w:t>
      </w:r>
    </w:p>
    <w:p w:rsidR="5AAA20E1" w:rsidRDefault="5A858F5C" w:rsidP="060BCAFA">
      <w:pPr>
        <w:spacing w:before="240" w:after="1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Por fim, o cálculo do NPS é feito pela seguinte fórmula: </w:t>
      </w:r>
    </w:p>
    <w:p w:rsidR="5AAA20E1" w:rsidRDefault="5A858F5C" w:rsidP="060BCAFA">
      <w:pPr>
        <w:spacing w:before="240" w:after="1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% total de promotores − % total de detratores </w:t>
      </w:r>
    </w:p>
    <w:p w:rsidR="5AAA20E1" w:rsidRDefault="5A858F5C" w:rsidP="060BCAFA">
      <w:pPr>
        <w:spacing w:before="240" w:after="1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As metas de qualidade abaixo definidas foram traçadas com base nas pesquisas de satisfação da Virada Esportiva de 2022, 2023 e 2024.</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5"/>
        <w:gridCol w:w="1935"/>
        <w:gridCol w:w="2520"/>
        <w:gridCol w:w="2010"/>
      </w:tblGrid>
      <w:tr w:rsidR="060BCAFA" w:rsidTr="060BCAFA">
        <w:trPr>
          <w:trHeight w:val="300"/>
        </w:trPr>
        <w:tc>
          <w:tcPr>
            <w:tcW w:w="196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vAlign w:val="center"/>
          </w:tcPr>
          <w:p w:rsidR="060BCAFA" w:rsidRDefault="060BCAFA" w:rsidP="060BCAFA">
            <w:pPr>
              <w:spacing w:after="200" w:line="257" w:lineRule="auto"/>
              <w:jc w:val="center"/>
              <w:rPr>
                <w:rFonts w:ascii="Calibri" w:eastAsia="Calibri" w:hAnsi="Calibri" w:cs="Calibri"/>
                <w:sz w:val="24"/>
                <w:szCs w:val="24"/>
              </w:rPr>
            </w:pPr>
            <w:r w:rsidRPr="060BCAFA">
              <w:rPr>
                <w:rFonts w:ascii="Calibri" w:eastAsia="Calibri" w:hAnsi="Calibri" w:cs="Calibri"/>
                <w:b/>
                <w:bCs/>
                <w:color w:val="000000" w:themeColor="text1"/>
                <w:sz w:val="24"/>
                <w:szCs w:val="24"/>
              </w:rPr>
              <w:t>Meta</w:t>
            </w:r>
          </w:p>
        </w:tc>
        <w:tc>
          <w:tcPr>
            <w:tcW w:w="1935"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Indicador </w:t>
            </w:r>
          </w:p>
        </w:tc>
        <w:tc>
          <w:tcPr>
            <w:tcW w:w="252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Forma de cálculo</w:t>
            </w:r>
          </w:p>
        </w:tc>
        <w:tc>
          <w:tcPr>
            <w:tcW w:w="2010"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vAlign w:val="center"/>
          </w:tcPr>
          <w:p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Meios de verificação</w:t>
            </w:r>
          </w:p>
        </w:tc>
      </w:tr>
      <w:tr w:rsidR="060BCAFA"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80% de satisfação - bom ou ótimo - em relação aos equipamentos utilizados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60BCAFA"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80% de satisfação - bom ou ótimo - em relação aos materiais utilizados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60BCAFA"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80% de satisfação - bom ou ótimo - em relação ao serviço dos </w:t>
            </w:r>
            <w:r w:rsidRPr="060BCAFA">
              <w:rPr>
                <w:rFonts w:ascii="Calibri" w:eastAsia="Calibri" w:hAnsi="Calibri" w:cs="Calibri"/>
                <w:color w:val="000000" w:themeColor="text1"/>
                <w:sz w:val="24"/>
                <w:szCs w:val="24"/>
              </w:rPr>
              <w:lastRenderedPageBreak/>
              <w:t>profissionais envolvidos no projeto (caso seja pertinente, essa meta pode ser especificada para cada tipo de profissional, por exemplo: uma meta para professores, outra para monitores, etc.)</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Fórmula de Cálculo: Soma da quantidade de respondentes ótimo e bons dividido pelo total </w:t>
            </w:r>
            <w:r w:rsidRPr="060BCAFA">
              <w:rPr>
                <w:rFonts w:ascii="Calibri" w:eastAsia="Calibri" w:hAnsi="Calibri" w:cs="Calibri"/>
                <w:color w:val="000000" w:themeColor="text1"/>
                <w:sz w:val="24"/>
                <w:szCs w:val="24"/>
              </w:rPr>
              <w:lastRenderedPageBreak/>
              <w:t>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Questionário de satisfação a ser disponibilizado pela SEME e </w:t>
            </w:r>
            <w:r w:rsidRPr="060BCAFA">
              <w:rPr>
                <w:rFonts w:ascii="Calibri" w:eastAsia="Calibri" w:hAnsi="Calibri" w:cs="Calibri"/>
                <w:color w:val="000000" w:themeColor="text1"/>
                <w:sz w:val="24"/>
                <w:szCs w:val="24"/>
              </w:rPr>
              <w:lastRenderedPageBreak/>
              <w:t xml:space="preserve">aplicado pela organização da sociedade civil </w:t>
            </w:r>
          </w:p>
        </w:tc>
      </w:tr>
      <w:tr w:rsidR="060BCAFA"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80% de satisfação - bom ou ótimo - em relação ao local de realização do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60BCAFA"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80% de satisfação - bom ou ótimo - em relação à divulgação do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Questionário de satisfação a ser disponibilizado pela SEME e aplicado pela organização da sociedade civil</w:t>
            </w:r>
          </w:p>
        </w:tc>
      </w:tr>
      <w:tr w:rsidR="060BCAFA" w:rsidTr="060BCAFA">
        <w:trPr>
          <w:trHeight w:val="300"/>
        </w:trPr>
        <w:tc>
          <w:tcPr>
            <w:tcW w:w="1965"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NPS = 70</w:t>
            </w:r>
          </w:p>
        </w:tc>
        <w:tc>
          <w:tcPr>
            <w:tcW w:w="1935"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w:t>
            </w:r>
          </w:p>
        </w:tc>
        <w:tc>
          <w:tcPr>
            <w:tcW w:w="252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Percentual de respondentes que deram nota 9 e 10 subtraído do percentual de respondentes que deram nota de 0 a 6 à pergunta “Em uma escala de zero a dez, qual a probabilidade de você indicar esse evento/projeto/atividade a um amigo ou </w:t>
            </w:r>
            <w:r w:rsidRPr="060BCAFA">
              <w:rPr>
                <w:rFonts w:ascii="Calibri" w:eastAsia="Calibri" w:hAnsi="Calibri" w:cs="Calibri"/>
                <w:color w:val="000000" w:themeColor="text1"/>
                <w:sz w:val="24"/>
                <w:szCs w:val="24"/>
              </w:rPr>
              <w:lastRenderedPageBreak/>
              <w:t>conhecido?”</w:t>
            </w:r>
          </w:p>
        </w:tc>
        <w:tc>
          <w:tcPr>
            <w:tcW w:w="2010"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Questionário de satisfação a ser disponibilizado pela SEME e aplicado pela organização da sociedade civil </w:t>
            </w:r>
          </w:p>
        </w:tc>
      </w:tr>
    </w:tbl>
    <w:p w:rsidR="5AAA20E1" w:rsidRDefault="5AAA20E1" w:rsidP="060BCAFA">
      <w:pPr>
        <w:spacing w:before="240" w:after="140" w:line="360" w:lineRule="auto"/>
        <w:ind w:firstLine="709"/>
        <w:jc w:val="both"/>
        <w:rPr>
          <w:rFonts w:ascii="Calibri" w:eastAsia="Calibri" w:hAnsi="Calibri" w:cs="Calibri"/>
          <w:color w:val="000000" w:themeColor="text1"/>
          <w:sz w:val="24"/>
          <w:szCs w:val="24"/>
        </w:rPr>
      </w:pP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Quando da celebração dos termos, a SEME fornecerá às entidades parceiras o formulário de avaliação qualitativa do projeto por meio de link de pesquisa.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poderá aplicar a pesquisa diretamente por meio do envio do link ou por meio físico (ou outro que entenda o melhor meio de aplicação), mas deverá ao final entregar a pesquisa com as respostas preenchidas digitalmente no link enviado. </w:t>
      </w:r>
    </w:p>
    <w:p w:rsidR="5AAA20E1" w:rsidRDefault="5AAA20E1" w:rsidP="060BCAFA">
      <w:pPr>
        <w:spacing w:before="240" w:after="0" w:line="360" w:lineRule="auto"/>
        <w:jc w:val="both"/>
        <w:rPr>
          <w:rFonts w:ascii="Calibri" w:eastAsia="Calibri" w:hAnsi="Calibri" w:cs="Calibri"/>
          <w:color w:val="000000" w:themeColor="text1"/>
          <w:sz w:val="24"/>
          <w:szCs w:val="24"/>
        </w:rPr>
      </w:pPr>
    </w:p>
    <w:p w:rsidR="5AAA20E1" w:rsidRDefault="5A858F5C" w:rsidP="0045634B">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Diretrizes programáticas e requisitos mínimos para elaboração da proposta do plano de trabalho.</w:t>
      </w:r>
    </w:p>
    <w:p w:rsidR="5AAA20E1" w:rsidRDefault="5A858F5C" w:rsidP="0045634B">
      <w:pPr>
        <w:pStyle w:val="PargrafodaLista"/>
        <w:numPr>
          <w:ilvl w:val="0"/>
          <w:numId w:val="7"/>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Público-alvo</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As proponentes têm liberdade para entregar propostas que tenham foco na mobilização de diferentes faixas etárias. Abaixo, indica-se a tipologia básica de faixas etárias como diretriz às proponentes. As propostas devem contar com medidas de acessibilidade para pessoas com deficiência ou mobilidade reduzida. </w:t>
      </w:r>
    </w:p>
    <w:p w:rsidR="5AAA20E1" w:rsidRDefault="5A858F5C" w:rsidP="0045634B">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Crianças (0 a 12 anos); </w:t>
      </w:r>
    </w:p>
    <w:p w:rsidR="5AAA20E1" w:rsidRDefault="5A858F5C" w:rsidP="0045634B">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Adolescentes (13 a 17 anos);</w:t>
      </w:r>
    </w:p>
    <w:p w:rsidR="5AAA20E1" w:rsidRDefault="5A858F5C" w:rsidP="0045634B">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Adultos (18 a 59 anos);</w:t>
      </w:r>
    </w:p>
    <w:p w:rsidR="5AAA20E1" w:rsidRDefault="5A858F5C" w:rsidP="0045634B">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Idosos (mais de 60 anos).</w:t>
      </w:r>
    </w:p>
    <w:p w:rsidR="5AAA20E1" w:rsidRDefault="5A858F5C" w:rsidP="060BCAFA">
      <w:pPr>
        <w:spacing w:before="240" w:after="24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proposta deve definir qual o público-alvo do projeto, tanto em relação à idade, quanto em relação a possíveis grupos sociais específicos que o projeto vise atingir.</w:t>
      </w:r>
    </w:p>
    <w:p w:rsidR="5AAA20E1" w:rsidRDefault="5A858F5C" w:rsidP="0045634B">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Locais de execução</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abrangência do projeto será municipal, ou seja, as propostas devem ser para locais na cidade de São Paulo. A proponente pode indicar a localização das atividades </w:t>
      </w:r>
      <w:r w:rsidRPr="060BCAFA">
        <w:rPr>
          <w:rFonts w:ascii="Calibri" w:eastAsia="Calibri" w:hAnsi="Calibri" w:cs="Calibri"/>
          <w:color w:val="000000" w:themeColor="text1"/>
          <w:sz w:val="24"/>
          <w:szCs w:val="24"/>
        </w:rPr>
        <w:lastRenderedPageBreak/>
        <w:t>em sua proposta, que devem atender, preferencialmente, regiões de maior vulnerabilidade social e com pouca oferta de atividades.</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Salienta-se que a SEME fará a definição final de localização de cada Arena em função do conjunto de projetos propostos para cada Arena.</w:t>
      </w:r>
    </w:p>
    <w:p w:rsidR="5AAA20E1" w:rsidRDefault="5A858F5C" w:rsidP="0045634B">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Datas de execução</w:t>
      </w:r>
    </w:p>
    <w:p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vigência do presente programa será de 3 (três) meses, que inclui os períodos de mobilização e planejamento do evento, a contar da assinatura do termo de fomento. A efetiva execução dos eventos ocorrerá nos dias 20 e 21 de setembro, </w:t>
      </w:r>
      <w:r w:rsidRPr="060BCAFA">
        <w:rPr>
          <w:rFonts w:ascii="Calibri" w:eastAsia="Calibri" w:hAnsi="Calibri" w:cs="Calibri"/>
          <w:color w:val="000000" w:themeColor="text1"/>
          <w:sz w:val="24"/>
          <w:szCs w:val="24"/>
          <w:lang w:val="pt-PT"/>
        </w:rPr>
        <w:t>podendo ser apresentadas propostas de “pré virada” com no máximo 30 dias de antecedência, ficando a critério da comissão a aprovação da ativação.</w:t>
      </w:r>
    </w:p>
    <w:p w:rsidR="5AAA20E1" w:rsidRDefault="5A858F5C" w:rsidP="0045634B">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Plano de divulgação</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Em acordo com os resultados da pesquisa de avaliação da implementação dos programas da Secretaria Municipal de Esportes e Lazer em 2022, 2023 e 2024, um dos pontos de maior atenção do projeto se refere à qualidade da divulgação dos eventos. </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No caso da Virada Esportiva de 2022, a nota de divulgação do evento foi de uma classificação média de 4.23, em uma escala de 0 a 5. Apesar de uma nota razoavelmente positiva, mais de metade dos entrevistados destacaram que ficaram sabendo do programa no próprio local do evento ou através de divulgação local. </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Já na Virada Esportiva de 2023, da amostra coletada, a divulgação do evento conquistou uma classificação média de 3.7, em uma escala de 0 a 5. Novamente, a divulgação foi um dos pontos mais apontados para a melhoria, em que os participantes destacaram a importância de diversificação dos meios de informação para atrair mais a população.</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Portanto, além do engajamento de divulgação local, que se mostrou potencialmente positivo no evento, deve-se focalizar a divulgação na internet, através dos sites e mídias sociais, além das mídias tradicionais.  Assim, a proposta deve conter </w:t>
      </w:r>
      <w:r w:rsidRPr="060BCAFA">
        <w:rPr>
          <w:rFonts w:ascii="Calibri" w:eastAsia="Calibri" w:hAnsi="Calibri" w:cs="Calibri"/>
          <w:color w:val="000000" w:themeColor="text1"/>
          <w:sz w:val="24"/>
          <w:szCs w:val="24"/>
        </w:rPr>
        <w:lastRenderedPageBreak/>
        <w:t>um plano de divulgação que tenha real potencial de gerar a lotação dos eventos e o consequente atingimento das metas quantitativas.</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divulgação deve ser detalhado e poderá abranger: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expressa previsão de ações de articulação comunitária com o entorno.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poderá prever visitas as instituições (escolas, igrejas, comércios, etc.) e associações locais, devendo indicar os locais que serão visitados e nos quais será feita a divulgação do evento;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expressa previsão de divulgação nos locais de realização dos eventos.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divulgação no local poderá ser feita de diversas formas, tais como a disponibilização de panfletos, cartazes, faixas e banners.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divulgação no local poderá prever outras formas de publicidade das ações públicas, tais como demonstrações de parte do escopo que estará presente no programa. A entidade deve buscar soluções criativas que cativem o público-alvo a participar do programa.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divulgação em mídia local online ou impressa (Portais, sites esportivos e/ou Jornais de Bairro).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previsão de ações de divulgação online;</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deverá fazer a produção gráfica de posts para redes sociais;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Estes posts deverão ser compartilhados nas redes sociais da entidade;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deverá efetivar campanhas de posts patrocinados centrados no público-alvo do entorno das ações;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Todas as artes deverão ser entregues à SEME previamente à postagem.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Busque a contratação de influencers digitais relacionados à temática do programa para expansão do alcance da divulgação.  </w:t>
      </w:r>
    </w:p>
    <w:p w:rsidR="5AAA20E1" w:rsidRDefault="5A858F5C" w:rsidP="0045634B">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SEME entregará à entidade um QR code que direcionará à programação das demais atividades da SEME. A entidade deverá integrar o QR code às comunicações do projeto. </w:t>
      </w:r>
    </w:p>
    <w:p w:rsidR="5AAA20E1" w:rsidRDefault="5A858F5C" w:rsidP="060BCAFA">
      <w:pPr>
        <w:spacing w:before="240" w:after="0" w:line="360" w:lineRule="auto"/>
        <w:ind w:left="368" w:hanging="36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Adicionalmente, a entidade deverá seguir as seguintes regras no âmbito das ações de comunicação do projeto: </w:t>
      </w:r>
    </w:p>
    <w:p w:rsidR="5AAA20E1" w:rsidRDefault="5A858F5C" w:rsidP="0045634B">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Todas as ações de comunicação deverão ser previamente enviadas para o e-mail </w:t>
      </w:r>
      <w:hyperlink r:id="rId10">
        <w:r w:rsidRPr="060BCAFA">
          <w:rPr>
            <w:rStyle w:val="Hyperlink"/>
            <w:rFonts w:ascii="Calibri" w:eastAsia="Calibri" w:hAnsi="Calibri" w:cs="Calibri"/>
            <w:sz w:val="24"/>
            <w:szCs w:val="24"/>
          </w:rPr>
          <w:t>esportessaopaulo@prefeitura.sp.gov.br</w:t>
        </w:r>
      </w:hyperlink>
      <w:r w:rsidRPr="060BCAFA">
        <w:rPr>
          <w:rFonts w:ascii="Calibri" w:eastAsia="Calibri" w:hAnsi="Calibri" w:cs="Calibri"/>
          <w:color w:val="000000" w:themeColor="text1"/>
          <w:sz w:val="24"/>
          <w:szCs w:val="24"/>
        </w:rPr>
        <w:t xml:space="preserve"> e deverão ser previamente aprovadas pela equipe de comunicação da SEME. </w:t>
      </w:r>
    </w:p>
    <w:p w:rsidR="5AAA20E1" w:rsidRDefault="5A858F5C" w:rsidP="0045634B">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Quando da assinatura do termo, será entregue à entidade o guia de identidade visual do projeto, que deverá ser seguido pela entidade. Caso não haja um guia de identidade visual do projeto, a entidade será avisada da inexistência e deverá propor um projeto gráfico para o programa. </w:t>
      </w:r>
    </w:p>
    <w:p w:rsidR="5AAA20E1" w:rsidRDefault="5A858F5C" w:rsidP="0045634B">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Releases pré, durante e pós-evento com as principais informações da ação citada como: data, horário, locais / equipamentos da SEME, público-alvo, estimativa de participantes, ferramentas utilizadas (raquete, cama elástica, rede de vôlei, brinquedos infláveis, etc), atividades ministradas e outras informações, breve histórico do evento. </w:t>
      </w:r>
    </w:p>
    <w:p w:rsidR="5AAA20E1" w:rsidRDefault="5A858F5C" w:rsidP="0045634B">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Acrescentar dentro das comunicações visuais as escritas para engajamento e crescimento dos seguidores das redes sociais da SEME “Siga a SEME nas redes sociais” </w:t>
      </w:r>
    </w:p>
    <w:p w:rsidR="5AAA20E1" w:rsidRDefault="5A858F5C" w:rsidP="0045634B">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Instagram:</w:t>
      </w:r>
      <w:hyperlink r:id="rId11">
        <w:r w:rsidRPr="060BCAFA">
          <w:rPr>
            <w:rStyle w:val="Hyperlink"/>
            <w:rFonts w:ascii="Calibri" w:eastAsia="Calibri" w:hAnsi="Calibri" w:cs="Calibri"/>
            <w:sz w:val="24"/>
            <w:szCs w:val="24"/>
          </w:rPr>
          <w:t>https://instagram.com/semesportes?igshid=ZDdkNTZiNTM</w:t>
        </w:r>
      </w:hyperlink>
    </w:p>
    <w:p w:rsidR="5AAA20E1" w:rsidRPr="00386673" w:rsidRDefault="5A858F5C" w:rsidP="0045634B">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lang w:val="en-US"/>
        </w:rPr>
      </w:pPr>
      <w:r w:rsidRPr="00386673">
        <w:rPr>
          <w:rFonts w:ascii="Calibri" w:eastAsia="Calibri" w:hAnsi="Calibri" w:cs="Calibri"/>
          <w:color w:val="000000" w:themeColor="text1"/>
          <w:sz w:val="24"/>
          <w:szCs w:val="24"/>
          <w:lang w:val="en-US"/>
        </w:rPr>
        <w:t>Facebook:</w:t>
      </w:r>
      <w:hyperlink r:id="rId12">
        <w:r w:rsidRPr="00386673">
          <w:rPr>
            <w:rStyle w:val="Hyperlink"/>
            <w:rFonts w:ascii="Calibri" w:eastAsia="Calibri" w:hAnsi="Calibri" w:cs="Calibri"/>
            <w:sz w:val="24"/>
            <w:szCs w:val="24"/>
            <w:lang w:val="en-US"/>
          </w:rPr>
          <w:t>https://m.facebook.com/135093593333045/</w:t>
        </w:r>
      </w:hyperlink>
    </w:p>
    <w:p w:rsidR="5AAA20E1" w:rsidRPr="00386673" w:rsidRDefault="5A858F5C" w:rsidP="0045634B">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lang w:val="en-US"/>
        </w:rPr>
      </w:pPr>
      <w:r w:rsidRPr="00386673">
        <w:rPr>
          <w:rFonts w:ascii="Calibri" w:eastAsia="Calibri" w:hAnsi="Calibri" w:cs="Calibri"/>
          <w:color w:val="000000" w:themeColor="text1"/>
          <w:sz w:val="24"/>
          <w:szCs w:val="24"/>
          <w:lang w:val="en-US"/>
        </w:rPr>
        <w:t xml:space="preserve">Twitter: </w:t>
      </w:r>
      <w:hyperlink r:id="rId13">
        <w:r w:rsidRPr="00386673">
          <w:rPr>
            <w:rStyle w:val="Hyperlink"/>
            <w:rFonts w:ascii="Calibri" w:eastAsia="Calibri" w:hAnsi="Calibri" w:cs="Calibri"/>
            <w:sz w:val="24"/>
            <w:szCs w:val="24"/>
            <w:lang w:val="en-US"/>
          </w:rPr>
          <w:t>https://twitter.com/semesportes?t=KQXFP_33wb_UHVh8MilYGQ&amp;s=08</w:t>
        </w:r>
      </w:hyperlink>
    </w:p>
    <w:p w:rsidR="5AAA20E1" w:rsidRPr="00386673" w:rsidRDefault="5AAA20E1" w:rsidP="060BCAFA">
      <w:pPr>
        <w:spacing w:before="240" w:after="0" w:line="360" w:lineRule="auto"/>
        <w:jc w:val="both"/>
        <w:rPr>
          <w:rFonts w:ascii="Calibri" w:eastAsia="Calibri" w:hAnsi="Calibri" w:cs="Calibri"/>
          <w:color w:val="000000" w:themeColor="text1"/>
          <w:sz w:val="24"/>
          <w:szCs w:val="24"/>
          <w:lang w:val="en-US"/>
        </w:rPr>
      </w:pPr>
    </w:p>
    <w:p w:rsidR="5AAA20E1" w:rsidRDefault="5A858F5C" w:rsidP="0045634B">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Diretrizes e requisitos mínimos</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projeto a ser apresentado deverá demonstrar o nexo de realidade do objeto com as metas a serem atingidas, bem como os indicadores para sua aferição.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Deverá indicar, ainda, as ações previstas de aquisição de material de consumo, locação de equipamentos e prestação de serviços.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conter a justificativa do projeto, as etapas de realização contendo cronograma de desembolso, as estratégias a serem utilizadas, as metas qualitativas e quantitativas e indicadores de avaliação.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A proposta deverá conter no mínimo as metas definidas no item 5, podendo apresentar metas adicionais.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Para o projeto é vedada a realização de eventos demonstrativos, bem como qualquer tipo de cobrança para que o munícipe participe.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Atender todos os requisitos e as exigências da Lei Federal 13.019/2014, Decreto Municipal 57.575/2016 e Portaria 197/SEME/2023, que estabelecem o regime jurídico das parcerias entre a administração pública municipal e as organizações da sociedade civil.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Executar o objeto de acordo com as propostas apresentadas e o plano de trabalho aprovado e entregar o local das atividades nas condições físicas que receberem.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Cumprir as metas quantitativas e qualitativas estipuladas no plano de trabalho aprovado e constantes no termo de colaboração firmado.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Atender a convocação para reuniões junto à SEME quando solicitado.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custeio dos eventos será apresentado no cronograma de desembolso constante no plano de trabalho apresentado.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Os eventos deverão acontecer preferencialmente em pontos específicos de maior vulnerabilidade social na cidade de São Paulo.</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Os eventos serão realizados no final de semana de 20 e 21/09/2025.</w:t>
      </w:r>
    </w:p>
    <w:p w:rsidR="5AAA20E1" w:rsidRDefault="5A858F5C" w:rsidP="060BCAFA">
      <w:pPr>
        <w:spacing w:before="240" w:after="0" w:line="360" w:lineRule="auto"/>
        <w:ind w:firstLine="709"/>
        <w:jc w:val="both"/>
        <w:rPr>
          <w:rFonts w:ascii="Calibri" w:eastAsia="Calibri" w:hAnsi="Calibri" w:cs="Calibri"/>
          <w:color w:val="000000" w:themeColor="text1"/>
        </w:rPr>
      </w:pPr>
      <w:r w:rsidRPr="060BCAFA">
        <w:rPr>
          <w:rFonts w:ascii="Calibri" w:eastAsia="Calibri" w:hAnsi="Calibri" w:cs="Calibri"/>
          <w:color w:val="000000" w:themeColor="text1"/>
        </w:rPr>
        <w:t>Nos critérios de julgamento do edital, para o atendimento de cada critério abaixo, a proposta receberá 3 pontos adicionais:</w:t>
      </w:r>
    </w:p>
    <w:p w:rsidR="5AAA20E1" w:rsidRDefault="5A858F5C" w:rsidP="0045634B">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lastRenderedPageBreak/>
        <w:t>Os eventos que prevejam atividade durante o período noturno (noite e madrugada);</w:t>
      </w:r>
    </w:p>
    <w:p w:rsidR="5AAA20E1" w:rsidRDefault="5A858F5C" w:rsidP="0045634B">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t>Os projetos que apresentem inclusão de pessoas com deficiência;</w:t>
      </w:r>
    </w:p>
    <w:p w:rsidR="5AAA20E1" w:rsidRDefault="5A858F5C" w:rsidP="0045634B">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t>Os projetos que tenham o público feminino como público-alvo;</w:t>
      </w:r>
    </w:p>
    <w:p w:rsidR="5AAA20E1" w:rsidRDefault="5A858F5C" w:rsidP="0045634B">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t>Os projetos que tenham como público-alvo grupos sociais e/ou populações que sofreram ou sofrem processos de marginalização perante à sociedade (termo usualmente cunhado como minorias), tais como projetos destinados à população LGBTQIA+, povos indígenas, pessoas com deficiência e população negra;</w:t>
      </w:r>
    </w:p>
    <w:p w:rsidR="5AAA20E1" w:rsidRDefault="5A858F5C" w:rsidP="060BCAFA">
      <w:pPr>
        <w:spacing w:before="240" w:after="0" w:line="360" w:lineRule="auto"/>
        <w:ind w:firstLine="709"/>
        <w:jc w:val="both"/>
        <w:rPr>
          <w:rFonts w:ascii="Calibri" w:eastAsia="Calibri" w:hAnsi="Calibri" w:cs="Calibri"/>
          <w:color w:val="000000" w:themeColor="text1"/>
        </w:rPr>
      </w:pPr>
      <w:r w:rsidRPr="060BCAFA">
        <w:rPr>
          <w:rFonts w:ascii="Calibri" w:eastAsia="Calibri" w:hAnsi="Calibri" w:cs="Calibri"/>
          <w:b/>
          <w:bCs/>
          <w:color w:val="000000" w:themeColor="text1"/>
        </w:rPr>
        <w:t xml:space="preserve">Será critério de pontuação diferenciada para o presente certame a apresentação de propostas nas quais os locais de execução aconteçam em equipamentos pertencentes a administração municipal, em especial os centros esportivos e parques.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As ações devem levar o público ao contato e conhecimento de esportes e atividades que ainda não tiveram oportunidade de experienciar.</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É desejável que a proposta das atividades seja voltada em sua maioria aos esportes, para que seja aplicada de forma lúdica e prazerosa, criando o gosto pela prática esportiva, visando entreter o público participante de todas as idades com o máximo de atividades que gerem movimento e integração.</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proposta pode trabalhar com esportes tradicionais, porém é desejável que as propostas visem também os pouco convencionais, ofertando ao público propostas inovadoras com esportes dificilmente vistos.</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prever todos os custos, diretos e indiretos, necessários à realização do projeto.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deverá conduzir processo de avaliação qualitativa de todos os eventos realizados. </w:t>
      </w:r>
    </w:p>
    <w:p w:rsidR="5AAA20E1" w:rsidRDefault="5AAA20E1" w:rsidP="060BCAFA">
      <w:pPr>
        <w:spacing w:before="240" w:after="0" w:line="360" w:lineRule="auto"/>
        <w:ind w:firstLine="709"/>
        <w:jc w:val="both"/>
        <w:rPr>
          <w:rFonts w:ascii="Calibri" w:eastAsia="Calibri" w:hAnsi="Calibri" w:cs="Calibri"/>
          <w:color w:val="000000" w:themeColor="text1"/>
          <w:sz w:val="24"/>
          <w:szCs w:val="24"/>
        </w:rPr>
      </w:pPr>
    </w:p>
    <w:p w:rsidR="5AAA20E1" w:rsidRDefault="5A858F5C" w:rsidP="0045634B">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Capacidade técnica das entidades </w:t>
      </w:r>
    </w:p>
    <w:p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As proponentes deverão apresentar atestados que demonstrem experiência na realização de eventos cujo objeto sejam semelhantes aos propostos, bem como cujo </w:t>
      </w:r>
      <w:r w:rsidRPr="060BCAFA">
        <w:rPr>
          <w:rFonts w:ascii="Calibri" w:eastAsia="Calibri" w:hAnsi="Calibri" w:cs="Calibri"/>
          <w:color w:val="000000" w:themeColor="text1"/>
          <w:sz w:val="24"/>
          <w:szCs w:val="24"/>
        </w:rPr>
        <w:lastRenderedPageBreak/>
        <w:t>tamanho dos eventos anteriormente realizados se assemelhem ao proposto no plano de trabalho.</w:t>
      </w:r>
    </w:p>
    <w:p w:rsidR="5AAA20E1" w:rsidRDefault="5AAA20E1" w:rsidP="060BCAFA">
      <w:pPr>
        <w:spacing w:before="240" w:after="0" w:line="360" w:lineRule="auto"/>
        <w:ind w:firstLine="709"/>
        <w:jc w:val="both"/>
        <w:rPr>
          <w:rFonts w:ascii="Calibri" w:eastAsia="Calibri" w:hAnsi="Calibri" w:cs="Calibri"/>
          <w:color w:val="000000" w:themeColor="text1"/>
          <w:sz w:val="24"/>
          <w:szCs w:val="24"/>
        </w:rPr>
      </w:pPr>
    </w:p>
    <w:p w:rsidR="5AAA20E1" w:rsidRDefault="5A858F5C" w:rsidP="0045634B">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Dotação orçamentária</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highlight w:val="yellow"/>
        </w:rPr>
        <w:t>19.10.27.812 3017.4514.33503900.00.1.500.9001.0</w:t>
      </w:r>
    </w:p>
    <w:p w:rsidR="5AAA20E1" w:rsidRDefault="5AAA20E1" w:rsidP="060BCAFA">
      <w:pPr>
        <w:spacing w:before="240" w:after="0" w:line="360" w:lineRule="auto"/>
        <w:jc w:val="both"/>
        <w:rPr>
          <w:rFonts w:ascii="Calibri" w:eastAsia="Calibri" w:hAnsi="Calibri" w:cs="Calibri"/>
          <w:color w:val="000000" w:themeColor="text1"/>
          <w:sz w:val="24"/>
          <w:szCs w:val="24"/>
        </w:rPr>
      </w:pPr>
    </w:p>
    <w:p w:rsidR="5AAA20E1" w:rsidRDefault="5A858F5C" w:rsidP="0045634B">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Recurso para execução </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Para execução das arenas, os lotes para cada uma delas será disponibilizado:</w:t>
      </w:r>
    </w:p>
    <w:p w:rsidR="5AAA20E1" w:rsidRDefault="5A858F5C" w:rsidP="060BCAFA">
      <w:pPr>
        <w:pStyle w:val="PargrafodaLista"/>
        <w:numPr>
          <w:ilvl w:val="0"/>
          <w:numId w:val="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Para o lote de projetos de pequeno porte: R$ 45.000,00 para cada proposta. Total para o lote: R$540.000,00.</w:t>
      </w:r>
    </w:p>
    <w:p w:rsidR="5AAA20E1" w:rsidRDefault="5A858F5C" w:rsidP="060BCAFA">
      <w:pPr>
        <w:pStyle w:val="PargrafodaLista"/>
        <w:numPr>
          <w:ilvl w:val="0"/>
          <w:numId w:val="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Para o lote de projetos de médio porte: R$ 250.000,00 para cada proposta. Total para o lote: R$3.750.000,00.</w:t>
      </w:r>
    </w:p>
    <w:p w:rsidR="5AAA20E1" w:rsidRDefault="5A858F5C" w:rsidP="060BCAFA">
      <w:pPr>
        <w:pStyle w:val="PargrafodaLista"/>
        <w:numPr>
          <w:ilvl w:val="0"/>
          <w:numId w:val="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Para o lote de projetos de grande porte: R$ 1.672.857,14 para cada proposta. Total para o lote: R$11.710.000,00</w:t>
      </w:r>
    </w:p>
    <w:p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 valor total para implementação do programa, somando-se todos os lotes é de R$ 16.000.000,00.</w:t>
      </w:r>
    </w:p>
    <w:p w:rsidR="5AAA20E1" w:rsidRDefault="5A858F5C" w:rsidP="060BCAFA">
      <w:pPr>
        <w:spacing w:before="240" w:after="0" w:line="360" w:lineRule="auto"/>
        <w:ind w:firstLine="70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Após a seleção das propostas, caso haja sobra parcial de recursos (diferença entre o valor global do certame e a soma de todos os melhores projetos selecionados de todos os lotes), de modo que a sobra de recursos não seja suficiente para celebração da próxima proposta mais bem selecionada em um dos lotes das arenas, a SEME poderá selecionar um projeto adicional, entre os melhores classificados não selecionados de algum dos lotes, cujo valor do projeto seja menor que o valor das sobras de recursos.</w:t>
      </w:r>
    </w:p>
    <w:p w:rsidR="5AAA20E1" w:rsidRDefault="5A858F5C" w:rsidP="060BCAFA">
      <w:pPr>
        <w:spacing w:before="240" w:after="0" w:line="360" w:lineRule="auto"/>
        <w:ind w:firstLine="70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Deste valor, de </w:t>
      </w:r>
      <w:r w:rsidRPr="060BCAFA">
        <w:rPr>
          <w:rFonts w:ascii="Calibri" w:eastAsia="Calibri" w:hAnsi="Calibri" w:cs="Calibri"/>
          <w:b/>
          <w:bCs/>
          <w:color w:val="000000" w:themeColor="text1"/>
          <w:sz w:val="24"/>
          <w:szCs w:val="24"/>
        </w:rPr>
        <w:t>5 a 10% deverão ser destinados à divulgação prévia</w:t>
      </w:r>
      <w:r w:rsidRPr="060BCAFA">
        <w:rPr>
          <w:rFonts w:ascii="Calibri" w:eastAsia="Calibri" w:hAnsi="Calibri" w:cs="Calibri"/>
          <w:color w:val="000000" w:themeColor="text1"/>
          <w:sz w:val="24"/>
          <w:szCs w:val="24"/>
        </w:rPr>
        <w:t xml:space="preserve"> dos eventos, com o objetivo de potencializar a participação dos munícipes, evitando o dispêndio de recursos com a implementação de uma estrutura de evento que acabe </w:t>
      </w:r>
      <w:r w:rsidRPr="060BCAFA">
        <w:rPr>
          <w:rFonts w:ascii="Calibri" w:eastAsia="Calibri" w:hAnsi="Calibri" w:cs="Calibri"/>
          <w:color w:val="000000" w:themeColor="text1"/>
          <w:sz w:val="24"/>
          <w:szCs w:val="24"/>
        </w:rPr>
        <w:lastRenderedPageBreak/>
        <w:t>esvaziada. Salienta-se que a divulgação prévia não inclui a comunicação visual no dia do evento, tendo em vista que essa não possui relação com o impulso à lotação do evento.</w:t>
      </w:r>
    </w:p>
    <w:p w:rsidR="5AAA20E1" w:rsidRDefault="5AAA20E1" w:rsidP="5AAA20E1">
      <w:pPr>
        <w:spacing w:before="240" w:after="240" w:line="360" w:lineRule="auto"/>
        <w:jc w:val="both"/>
        <w:rPr>
          <w:rFonts w:ascii="Calibri" w:eastAsia="Calibri" w:hAnsi="Calibri" w:cs="Calibri"/>
          <w:b/>
          <w:bCs/>
          <w:color w:val="000000" w:themeColor="text1"/>
          <w:sz w:val="24"/>
          <w:szCs w:val="24"/>
        </w:rPr>
      </w:pPr>
    </w:p>
    <w:sectPr w:rsidR="5AAA20E1" w:rsidSect="00AD79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44B9"/>
    <w:multiLevelType w:val="hybridMultilevel"/>
    <w:tmpl w:val="28162718"/>
    <w:lvl w:ilvl="0" w:tplc="2D1046A6">
      <w:start w:val="2"/>
      <w:numFmt w:val="decimal"/>
      <w:lvlText w:val="%1."/>
      <w:lvlJc w:val="left"/>
      <w:pPr>
        <w:ind w:left="720" w:hanging="360"/>
      </w:pPr>
      <w:rPr>
        <w:rFonts w:ascii="Calibri" w:hAnsi="Calibri" w:hint="default"/>
      </w:rPr>
    </w:lvl>
    <w:lvl w:ilvl="1" w:tplc="D878251C">
      <w:start w:val="1"/>
      <w:numFmt w:val="lowerLetter"/>
      <w:lvlText w:val="%2."/>
      <w:lvlJc w:val="left"/>
      <w:pPr>
        <w:ind w:left="1440" w:hanging="360"/>
      </w:pPr>
    </w:lvl>
    <w:lvl w:ilvl="2" w:tplc="262482F2">
      <w:start w:val="1"/>
      <w:numFmt w:val="lowerRoman"/>
      <w:lvlText w:val="%3."/>
      <w:lvlJc w:val="right"/>
      <w:pPr>
        <w:ind w:left="2160" w:hanging="180"/>
      </w:pPr>
    </w:lvl>
    <w:lvl w:ilvl="3" w:tplc="246CBC94">
      <w:start w:val="1"/>
      <w:numFmt w:val="decimal"/>
      <w:lvlText w:val="%4."/>
      <w:lvlJc w:val="left"/>
      <w:pPr>
        <w:ind w:left="2880" w:hanging="360"/>
      </w:pPr>
    </w:lvl>
    <w:lvl w:ilvl="4" w:tplc="348C570C">
      <w:start w:val="1"/>
      <w:numFmt w:val="lowerLetter"/>
      <w:lvlText w:val="%5."/>
      <w:lvlJc w:val="left"/>
      <w:pPr>
        <w:ind w:left="3600" w:hanging="360"/>
      </w:pPr>
    </w:lvl>
    <w:lvl w:ilvl="5" w:tplc="C77A1DAC">
      <w:start w:val="1"/>
      <w:numFmt w:val="lowerRoman"/>
      <w:lvlText w:val="%6."/>
      <w:lvlJc w:val="right"/>
      <w:pPr>
        <w:ind w:left="4320" w:hanging="180"/>
      </w:pPr>
    </w:lvl>
    <w:lvl w:ilvl="6" w:tplc="D744CFD0">
      <w:start w:val="1"/>
      <w:numFmt w:val="decimal"/>
      <w:lvlText w:val="%7."/>
      <w:lvlJc w:val="left"/>
      <w:pPr>
        <w:ind w:left="5040" w:hanging="360"/>
      </w:pPr>
    </w:lvl>
    <w:lvl w:ilvl="7" w:tplc="E74629E8">
      <w:start w:val="1"/>
      <w:numFmt w:val="lowerLetter"/>
      <w:lvlText w:val="%8."/>
      <w:lvlJc w:val="left"/>
      <w:pPr>
        <w:ind w:left="5760" w:hanging="360"/>
      </w:pPr>
    </w:lvl>
    <w:lvl w:ilvl="8" w:tplc="1CFC79BE">
      <w:start w:val="1"/>
      <w:numFmt w:val="lowerRoman"/>
      <w:lvlText w:val="%9."/>
      <w:lvlJc w:val="right"/>
      <w:pPr>
        <w:ind w:left="6480" w:hanging="180"/>
      </w:pPr>
    </w:lvl>
  </w:abstractNum>
  <w:abstractNum w:abstractNumId="1">
    <w:nsid w:val="0BB59D8C"/>
    <w:multiLevelType w:val="hybridMultilevel"/>
    <w:tmpl w:val="B3CAD75E"/>
    <w:lvl w:ilvl="0" w:tplc="AA2A76A2">
      <w:start w:val="1"/>
      <w:numFmt w:val="lowerRoman"/>
      <w:lvlText w:val="%1."/>
      <w:lvlJc w:val="right"/>
      <w:pPr>
        <w:ind w:left="720" w:hanging="360"/>
      </w:pPr>
      <w:rPr>
        <w:rFonts w:ascii="Calibri" w:hAnsi="Calibri" w:hint="default"/>
      </w:rPr>
    </w:lvl>
    <w:lvl w:ilvl="1" w:tplc="C90A285E">
      <w:start w:val="1"/>
      <w:numFmt w:val="lowerLetter"/>
      <w:lvlText w:val="%2."/>
      <w:lvlJc w:val="left"/>
      <w:pPr>
        <w:ind w:left="1440" w:hanging="360"/>
      </w:pPr>
    </w:lvl>
    <w:lvl w:ilvl="2" w:tplc="0F72C92C">
      <w:start w:val="1"/>
      <w:numFmt w:val="lowerRoman"/>
      <w:lvlText w:val="%3."/>
      <w:lvlJc w:val="right"/>
      <w:pPr>
        <w:ind w:left="2160" w:hanging="180"/>
      </w:pPr>
    </w:lvl>
    <w:lvl w:ilvl="3" w:tplc="16B8E08C">
      <w:start w:val="1"/>
      <w:numFmt w:val="decimal"/>
      <w:lvlText w:val="%4."/>
      <w:lvlJc w:val="left"/>
      <w:pPr>
        <w:ind w:left="2880" w:hanging="360"/>
      </w:pPr>
    </w:lvl>
    <w:lvl w:ilvl="4" w:tplc="EE9459FE">
      <w:start w:val="1"/>
      <w:numFmt w:val="lowerLetter"/>
      <w:lvlText w:val="%5."/>
      <w:lvlJc w:val="left"/>
      <w:pPr>
        <w:ind w:left="3600" w:hanging="360"/>
      </w:pPr>
    </w:lvl>
    <w:lvl w:ilvl="5" w:tplc="E85E0BC4">
      <w:start w:val="1"/>
      <w:numFmt w:val="lowerRoman"/>
      <w:lvlText w:val="%6."/>
      <w:lvlJc w:val="right"/>
      <w:pPr>
        <w:ind w:left="4320" w:hanging="180"/>
      </w:pPr>
    </w:lvl>
    <w:lvl w:ilvl="6" w:tplc="CD1AEF66">
      <w:start w:val="1"/>
      <w:numFmt w:val="decimal"/>
      <w:lvlText w:val="%7."/>
      <w:lvlJc w:val="left"/>
      <w:pPr>
        <w:ind w:left="5040" w:hanging="360"/>
      </w:pPr>
    </w:lvl>
    <w:lvl w:ilvl="7" w:tplc="CB9A4E92">
      <w:start w:val="1"/>
      <w:numFmt w:val="lowerLetter"/>
      <w:lvlText w:val="%8."/>
      <w:lvlJc w:val="left"/>
      <w:pPr>
        <w:ind w:left="5760" w:hanging="360"/>
      </w:pPr>
    </w:lvl>
    <w:lvl w:ilvl="8" w:tplc="C958C3C6">
      <w:start w:val="1"/>
      <w:numFmt w:val="lowerRoman"/>
      <w:lvlText w:val="%9."/>
      <w:lvlJc w:val="right"/>
      <w:pPr>
        <w:ind w:left="6480" w:hanging="180"/>
      </w:pPr>
    </w:lvl>
  </w:abstractNum>
  <w:abstractNum w:abstractNumId="2">
    <w:nsid w:val="0C233390"/>
    <w:multiLevelType w:val="hybridMultilevel"/>
    <w:tmpl w:val="D76866BC"/>
    <w:lvl w:ilvl="0" w:tplc="A1A85A3C">
      <w:start w:val="2"/>
      <w:numFmt w:val="lowerLetter"/>
      <w:lvlText w:val="%1."/>
      <w:lvlJc w:val="left"/>
      <w:pPr>
        <w:ind w:left="720" w:hanging="360"/>
      </w:pPr>
      <w:rPr>
        <w:rFonts w:ascii="Calibri" w:hAnsi="Calibri" w:hint="default"/>
      </w:rPr>
    </w:lvl>
    <w:lvl w:ilvl="1" w:tplc="2FFAE58E">
      <w:start w:val="1"/>
      <w:numFmt w:val="lowerLetter"/>
      <w:lvlText w:val="%2."/>
      <w:lvlJc w:val="left"/>
      <w:pPr>
        <w:ind w:left="1440" w:hanging="360"/>
      </w:pPr>
    </w:lvl>
    <w:lvl w:ilvl="2" w:tplc="0546A4CC">
      <w:start w:val="1"/>
      <w:numFmt w:val="lowerRoman"/>
      <w:lvlText w:val="%3."/>
      <w:lvlJc w:val="right"/>
      <w:pPr>
        <w:ind w:left="2160" w:hanging="180"/>
      </w:pPr>
    </w:lvl>
    <w:lvl w:ilvl="3" w:tplc="9078ADEC">
      <w:start w:val="1"/>
      <w:numFmt w:val="decimal"/>
      <w:lvlText w:val="%4."/>
      <w:lvlJc w:val="left"/>
      <w:pPr>
        <w:ind w:left="2880" w:hanging="360"/>
      </w:pPr>
    </w:lvl>
    <w:lvl w:ilvl="4" w:tplc="EB6A003A">
      <w:start w:val="1"/>
      <w:numFmt w:val="lowerLetter"/>
      <w:lvlText w:val="%5."/>
      <w:lvlJc w:val="left"/>
      <w:pPr>
        <w:ind w:left="3600" w:hanging="360"/>
      </w:pPr>
    </w:lvl>
    <w:lvl w:ilvl="5" w:tplc="3114566C">
      <w:start w:val="1"/>
      <w:numFmt w:val="lowerRoman"/>
      <w:lvlText w:val="%6."/>
      <w:lvlJc w:val="right"/>
      <w:pPr>
        <w:ind w:left="4320" w:hanging="180"/>
      </w:pPr>
    </w:lvl>
    <w:lvl w:ilvl="6" w:tplc="078CE69C">
      <w:start w:val="1"/>
      <w:numFmt w:val="decimal"/>
      <w:lvlText w:val="%7."/>
      <w:lvlJc w:val="left"/>
      <w:pPr>
        <w:ind w:left="5040" w:hanging="360"/>
      </w:pPr>
    </w:lvl>
    <w:lvl w:ilvl="7" w:tplc="B2248FEA">
      <w:start w:val="1"/>
      <w:numFmt w:val="lowerLetter"/>
      <w:lvlText w:val="%8."/>
      <w:lvlJc w:val="left"/>
      <w:pPr>
        <w:ind w:left="5760" w:hanging="360"/>
      </w:pPr>
    </w:lvl>
    <w:lvl w:ilvl="8" w:tplc="A726CF68">
      <w:start w:val="1"/>
      <w:numFmt w:val="lowerRoman"/>
      <w:lvlText w:val="%9."/>
      <w:lvlJc w:val="right"/>
      <w:pPr>
        <w:ind w:left="6480" w:hanging="180"/>
      </w:pPr>
    </w:lvl>
  </w:abstractNum>
  <w:abstractNum w:abstractNumId="3">
    <w:nsid w:val="0E3E60EC"/>
    <w:multiLevelType w:val="hybridMultilevel"/>
    <w:tmpl w:val="68DACC2E"/>
    <w:lvl w:ilvl="0" w:tplc="B33ECA56">
      <w:start w:val="1"/>
      <w:numFmt w:val="lowerLetter"/>
      <w:lvlText w:val="%1."/>
      <w:lvlJc w:val="left"/>
      <w:pPr>
        <w:ind w:left="720" w:hanging="360"/>
      </w:pPr>
    </w:lvl>
    <w:lvl w:ilvl="1" w:tplc="C30C2DE8">
      <w:start w:val="1"/>
      <w:numFmt w:val="lowerLetter"/>
      <w:lvlText w:val="%2."/>
      <w:lvlJc w:val="left"/>
      <w:pPr>
        <w:ind w:left="1440" w:hanging="360"/>
      </w:pPr>
    </w:lvl>
    <w:lvl w:ilvl="2" w:tplc="A2422840">
      <w:start w:val="1"/>
      <w:numFmt w:val="lowerRoman"/>
      <w:lvlText w:val="%3."/>
      <w:lvlJc w:val="right"/>
      <w:pPr>
        <w:ind w:left="2160" w:hanging="180"/>
      </w:pPr>
      <w:rPr>
        <w:rFonts w:ascii="Calibri" w:hAnsi="Calibri" w:hint="default"/>
      </w:rPr>
    </w:lvl>
    <w:lvl w:ilvl="3" w:tplc="A52AE518">
      <w:start w:val="1"/>
      <w:numFmt w:val="decimal"/>
      <w:lvlText w:val="%4."/>
      <w:lvlJc w:val="left"/>
      <w:pPr>
        <w:ind w:left="2880" w:hanging="360"/>
      </w:pPr>
    </w:lvl>
    <w:lvl w:ilvl="4" w:tplc="60C27C30">
      <w:start w:val="1"/>
      <w:numFmt w:val="lowerLetter"/>
      <w:lvlText w:val="%5."/>
      <w:lvlJc w:val="left"/>
      <w:pPr>
        <w:ind w:left="3600" w:hanging="360"/>
      </w:pPr>
    </w:lvl>
    <w:lvl w:ilvl="5" w:tplc="D9C01AA0">
      <w:start w:val="1"/>
      <w:numFmt w:val="lowerRoman"/>
      <w:lvlText w:val="%6."/>
      <w:lvlJc w:val="right"/>
      <w:pPr>
        <w:ind w:left="4320" w:hanging="180"/>
      </w:pPr>
    </w:lvl>
    <w:lvl w:ilvl="6" w:tplc="D2AC8F6E">
      <w:start w:val="1"/>
      <w:numFmt w:val="decimal"/>
      <w:lvlText w:val="%7."/>
      <w:lvlJc w:val="left"/>
      <w:pPr>
        <w:ind w:left="5040" w:hanging="360"/>
      </w:pPr>
    </w:lvl>
    <w:lvl w:ilvl="7" w:tplc="D1567E22">
      <w:start w:val="1"/>
      <w:numFmt w:val="lowerLetter"/>
      <w:lvlText w:val="%8."/>
      <w:lvlJc w:val="left"/>
      <w:pPr>
        <w:ind w:left="5760" w:hanging="360"/>
      </w:pPr>
    </w:lvl>
    <w:lvl w:ilvl="8" w:tplc="5D88B950">
      <w:start w:val="1"/>
      <w:numFmt w:val="lowerRoman"/>
      <w:lvlText w:val="%9."/>
      <w:lvlJc w:val="right"/>
      <w:pPr>
        <w:ind w:left="6480" w:hanging="180"/>
      </w:pPr>
    </w:lvl>
  </w:abstractNum>
  <w:abstractNum w:abstractNumId="4">
    <w:nsid w:val="11A93237"/>
    <w:multiLevelType w:val="hybridMultilevel"/>
    <w:tmpl w:val="4FD6529E"/>
    <w:lvl w:ilvl="0" w:tplc="D8107B52">
      <w:start w:val="1"/>
      <w:numFmt w:val="bullet"/>
      <w:lvlText w:val="·"/>
      <w:lvlJc w:val="left"/>
      <w:pPr>
        <w:ind w:left="720" w:hanging="360"/>
      </w:pPr>
      <w:rPr>
        <w:rFonts w:ascii="Symbol" w:hAnsi="Symbol" w:hint="default"/>
      </w:rPr>
    </w:lvl>
    <w:lvl w:ilvl="1" w:tplc="76F04266">
      <w:start w:val="1"/>
      <w:numFmt w:val="bullet"/>
      <w:lvlText w:val="o"/>
      <w:lvlJc w:val="left"/>
      <w:pPr>
        <w:ind w:left="1440" w:hanging="360"/>
      </w:pPr>
      <w:rPr>
        <w:rFonts w:ascii="Courier New" w:hAnsi="Courier New" w:hint="default"/>
      </w:rPr>
    </w:lvl>
    <w:lvl w:ilvl="2" w:tplc="B240D9BC">
      <w:start w:val="1"/>
      <w:numFmt w:val="bullet"/>
      <w:lvlText w:val=""/>
      <w:lvlJc w:val="left"/>
      <w:pPr>
        <w:ind w:left="2160" w:hanging="360"/>
      </w:pPr>
      <w:rPr>
        <w:rFonts w:ascii="Wingdings" w:hAnsi="Wingdings" w:hint="default"/>
      </w:rPr>
    </w:lvl>
    <w:lvl w:ilvl="3" w:tplc="89EEFF7C">
      <w:start w:val="1"/>
      <w:numFmt w:val="bullet"/>
      <w:lvlText w:val=""/>
      <w:lvlJc w:val="left"/>
      <w:pPr>
        <w:ind w:left="2880" w:hanging="360"/>
      </w:pPr>
      <w:rPr>
        <w:rFonts w:ascii="Symbol" w:hAnsi="Symbol" w:hint="default"/>
      </w:rPr>
    </w:lvl>
    <w:lvl w:ilvl="4" w:tplc="C8585168">
      <w:start w:val="1"/>
      <w:numFmt w:val="bullet"/>
      <w:lvlText w:val="o"/>
      <w:lvlJc w:val="left"/>
      <w:pPr>
        <w:ind w:left="3600" w:hanging="360"/>
      </w:pPr>
      <w:rPr>
        <w:rFonts w:ascii="Courier New" w:hAnsi="Courier New" w:hint="default"/>
      </w:rPr>
    </w:lvl>
    <w:lvl w:ilvl="5" w:tplc="67802C76">
      <w:start w:val="1"/>
      <w:numFmt w:val="bullet"/>
      <w:lvlText w:val=""/>
      <w:lvlJc w:val="left"/>
      <w:pPr>
        <w:ind w:left="4320" w:hanging="360"/>
      </w:pPr>
      <w:rPr>
        <w:rFonts w:ascii="Wingdings" w:hAnsi="Wingdings" w:hint="default"/>
      </w:rPr>
    </w:lvl>
    <w:lvl w:ilvl="6" w:tplc="3808D230">
      <w:start w:val="1"/>
      <w:numFmt w:val="bullet"/>
      <w:lvlText w:val=""/>
      <w:lvlJc w:val="left"/>
      <w:pPr>
        <w:ind w:left="5040" w:hanging="360"/>
      </w:pPr>
      <w:rPr>
        <w:rFonts w:ascii="Symbol" w:hAnsi="Symbol" w:hint="default"/>
      </w:rPr>
    </w:lvl>
    <w:lvl w:ilvl="7" w:tplc="06A8C976">
      <w:start w:val="1"/>
      <w:numFmt w:val="bullet"/>
      <w:lvlText w:val="o"/>
      <w:lvlJc w:val="left"/>
      <w:pPr>
        <w:ind w:left="5760" w:hanging="360"/>
      </w:pPr>
      <w:rPr>
        <w:rFonts w:ascii="Courier New" w:hAnsi="Courier New" w:hint="default"/>
      </w:rPr>
    </w:lvl>
    <w:lvl w:ilvl="8" w:tplc="70588286">
      <w:start w:val="1"/>
      <w:numFmt w:val="bullet"/>
      <w:lvlText w:val=""/>
      <w:lvlJc w:val="left"/>
      <w:pPr>
        <w:ind w:left="6480" w:hanging="360"/>
      </w:pPr>
      <w:rPr>
        <w:rFonts w:ascii="Wingdings" w:hAnsi="Wingdings" w:hint="default"/>
      </w:rPr>
    </w:lvl>
  </w:abstractNum>
  <w:abstractNum w:abstractNumId="5">
    <w:nsid w:val="2C77B043"/>
    <w:multiLevelType w:val="hybridMultilevel"/>
    <w:tmpl w:val="F86E491C"/>
    <w:lvl w:ilvl="0" w:tplc="2340BEE2">
      <w:start w:val="1"/>
      <w:numFmt w:val="lowerLetter"/>
      <w:lvlText w:val="%1."/>
      <w:lvlJc w:val="left"/>
      <w:pPr>
        <w:ind w:left="720" w:hanging="360"/>
      </w:pPr>
      <w:rPr>
        <w:rFonts w:ascii="Calibri" w:hAnsi="Calibri" w:hint="default"/>
      </w:rPr>
    </w:lvl>
    <w:lvl w:ilvl="1" w:tplc="852E9F8C">
      <w:start w:val="1"/>
      <w:numFmt w:val="lowerLetter"/>
      <w:lvlText w:val="%2."/>
      <w:lvlJc w:val="left"/>
      <w:pPr>
        <w:ind w:left="1440" w:hanging="360"/>
      </w:pPr>
    </w:lvl>
    <w:lvl w:ilvl="2" w:tplc="4BD0C4C2">
      <w:start w:val="1"/>
      <w:numFmt w:val="lowerRoman"/>
      <w:lvlText w:val="%3."/>
      <w:lvlJc w:val="right"/>
      <w:pPr>
        <w:ind w:left="2160" w:hanging="180"/>
      </w:pPr>
    </w:lvl>
    <w:lvl w:ilvl="3" w:tplc="EE62AE80">
      <w:start w:val="1"/>
      <w:numFmt w:val="decimal"/>
      <w:lvlText w:val="%4."/>
      <w:lvlJc w:val="left"/>
      <w:pPr>
        <w:ind w:left="2880" w:hanging="360"/>
      </w:pPr>
    </w:lvl>
    <w:lvl w:ilvl="4" w:tplc="0808982E">
      <w:start w:val="1"/>
      <w:numFmt w:val="lowerLetter"/>
      <w:lvlText w:val="%5."/>
      <w:lvlJc w:val="left"/>
      <w:pPr>
        <w:ind w:left="3600" w:hanging="360"/>
      </w:pPr>
    </w:lvl>
    <w:lvl w:ilvl="5" w:tplc="9F2CC6FE">
      <w:start w:val="1"/>
      <w:numFmt w:val="lowerRoman"/>
      <w:lvlText w:val="%6."/>
      <w:lvlJc w:val="right"/>
      <w:pPr>
        <w:ind w:left="4320" w:hanging="180"/>
      </w:pPr>
    </w:lvl>
    <w:lvl w:ilvl="6" w:tplc="95F2085A">
      <w:start w:val="1"/>
      <w:numFmt w:val="decimal"/>
      <w:lvlText w:val="%7."/>
      <w:lvlJc w:val="left"/>
      <w:pPr>
        <w:ind w:left="5040" w:hanging="360"/>
      </w:pPr>
    </w:lvl>
    <w:lvl w:ilvl="7" w:tplc="D0526E32">
      <w:start w:val="1"/>
      <w:numFmt w:val="lowerLetter"/>
      <w:lvlText w:val="%8."/>
      <w:lvlJc w:val="left"/>
      <w:pPr>
        <w:ind w:left="5760" w:hanging="360"/>
      </w:pPr>
    </w:lvl>
    <w:lvl w:ilvl="8" w:tplc="F2F2CC9A">
      <w:start w:val="1"/>
      <w:numFmt w:val="lowerRoman"/>
      <w:lvlText w:val="%9."/>
      <w:lvlJc w:val="right"/>
      <w:pPr>
        <w:ind w:left="6480" w:hanging="180"/>
      </w:pPr>
    </w:lvl>
  </w:abstractNum>
  <w:abstractNum w:abstractNumId="6">
    <w:nsid w:val="3A57356C"/>
    <w:multiLevelType w:val="hybridMultilevel"/>
    <w:tmpl w:val="9E525EDC"/>
    <w:lvl w:ilvl="0" w:tplc="8D58FFDE">
      <w:start w:val="1"/>
      <w:numFmt w:val="lowerLetter"/>
      <w:lvlText w:val="%1."/>
      <w:lvlJc w:val="left"/>
      <w:pPr>
        <w:ind w:left="720" w:hanging="360"/>
      </w:pPr>
      <w:rPr>
        <w:rFonts w:ascii="Calibri" w:hAnsi="Calibri" w:hint="default"/>
      </w:rPr>
    </w:lvl>
    <w:lvl w:ilvl="1" w:tplc="9ED6DDF0">
      <w:start w:val="1"/>
      <w:numFmt w:val="lowerLetter"/>
      <w:lvlText w:val="%2."/>
      <w:lvlJc w:val="left"/>
      <w:pPr>
        <w:ind w:left="1440" w:hanging="360"/>
      </w:pPr>
    </w:lvl>
    <w:lvl w:ilvl="2" w:tplc="EC1C8308">
      <w:start w:val="1"/>
      <w:numFmt w:val="lowerRoman"/>
      <w:lvlText w:val="%3."/>
      <w:lvlJc w:val="right"/>
      <w:pPr>
        <w:ind w:left="2160" w:hanging="180"/>
      </w:pPr>
    </w:lvl>
    <w:lvl w:ilvl="3" w:tplc="42DC4F4E">
      <w:start w:val="1"/>
      <w:numFmt w:val="decimal"/>
      <w:lvlText w:val="%4."/>
      <w:lvlJc w:val="left"/>
      <w:pPr>
        <w:ind w:left="2880" w:hanging="360"/>
      </w:pPr>
    </w:lvl>
    <w:lvl w:ilvl="4" w:tplc="DD80F2D0">
      <w:start w:val="1"/>
      <w:numFmt w:val="lowerLetter"/>
      <w:lvlText w:val="%5."/>
      <w:lvlJc w:val="left"/>
      <w:pPr>
        <w:ind w:left="3600" w:hanging="360"/>
      </w:pPr>
    </w:lvl>
    <w:lvl w:ilvl="5" w:tplc="B9B86AD8">
      <w:start w:val="1"/>
      <w:numFmt w:val="lowerRoman"/>
      <w:lvlText w:val="%6."/>
      <w:lvlJc w:val="right"/>
      <w:pPr>
        <w:ind w:left="4320" w:hanging="180"/>
      </w:pPr>
    </w:lvl>
    <w:lvl w:ilvl="6" w:tplc="68748FF6">
      <w:start w:val="1"/>
      <w:numFmt w:val="decimal"/>
      <w:lvlText w:val="%7."/>
      <w:lvlJc w:val="left"/>
      <w:pPr>
        <w:ind w:left="5040" w:hanging="360"/>
      </w:pPr>
    </w:lvl>
    <w:lvl w:ilvl="7" w:tplc="7A1CFDEE">
      <w:start w:val="1"/>
      <w:numFmt w:val="lowerLetter"/>
      <w:lvlText w:val="%8."/>
      <w:lvlJc w:val="left"/>
      <w:pPr>
        <w:ind w:left="5760" w:hanging="360"/>
      </w:pPr>
    </w:lvl>
    <w:lvl w:ilvl="8" w:tplc="525CE970">
      <w:start w:val="1"/>
      <w:numFmt w:val="lowerRoman"/>
      <w:lvlText w:val="%9."/>
      <w:lvlJc w:val="right"/>
      <w:pPr>
        <w:ind w:left="6480" w:hanging="180"/>
      </w:pPr>
    </w:lvl>
  </w:abstractNum>
  <w:abstractNum w:abstractNumId="7">
    <w:nsid w:val="3B252237"/>
    <w:multiLevelType w:val="hybridMultilevel"/>
    <w:tmpl w:val="039CB2E8"/>
    <w:lvl w:ilvl="0" w:tplc="2618D3BE">
      <w:start w:val="1"/>
      <w:numFmt w:val="bullet"/>
      <w:lvlText w:val=""/>
      <w:lvlJc w:val="left"/>
      <w:pPr>
        <w:ind w:left="720" w:hanging="360"/>
      </w:pPr>
      <w:rPr>
        <w:rFonts w:ascii="Symbol" w:hAnsi="Symbol" w:hint="default"/>
      </w:rPr>
    </w:lvl>
    <w:lvl w:ilvl="1" w:tplc="C0E8FAB6">
      <w:start w:val="1"/>
      <w:numFmt w:val="bullet"/>
      <w:lvlText w:val="o"/>
      <w:lvlJc w:val="left"/>
      <w:pPr>
        <w:ind w:left="1440" w:hanging="360"/>
      </w:pPr>
      <w:rPr>
        <w:rFonts w:ascii="Courier New" w:hAnsi="Courier New" w:hint="default"/>
      </w:rPr>
    </w:lvl>
    <w:lvl w:ilvl="2" w:tplc="D55EEE9E">
      <w:start w:val="1"/>
      <w:numFmt w:val="bullet"/>
      <w:lvlText w:val=""/>
      <w:lvlJc w:val="left"/>
      <w:pPr>
        <w:ind w:left="2160" w:hanging="360"/>
      </w:pPr>
      <w:rPr>
        <w:rFonts w:ascii="Wingdings" w:hAnsi="Wingdings" w:hint="default"/>
      </w:rPr>
    </w:lvl>
    <w:lvl w:ilvl="3" w:tplc="C4DE2540">
      <w:start w:val="1"/>
      <w:numFmt w:val="bullet"/>
      <w:lvlText w:val=""/>
      <w:lvlJc w:val="left"/>
      <w:pPr>
        <w:ind w:left="2880" w:hanging="360"/>
      </w:pPr>
      <w:rPr>
        <w:rFonts w:ascii="Symbol" w:hAnsi="Symbol" w:hint="default"/>
      </w:rPr>
    </w:lvl>
    <w:lvl w:ilvl="4" w:tplc="88A6A82C">
      <w:start w:val="1"/>
      <w:numFmt w:val="bullet"/>
      <w:lvlText w:val="o"/>
      <w:lvlJc w:val="left"/>
      <w:pPr>
        <w:ind w:left="3600" w:hanging="360"/>
      </w:pPr>
      <w:rPr>
        <w:rFonts w:ascii="Courier New" w:hAnsi="Courier New" w:hint="default"/>
      </w:rPr>
    </w:lvl>
    <w:lvl w:ilvl="5" w:tplc="4F82AE00">
      <w:start w:val="1"/>
      <w:numFmt w:val="bullet"/>
      <w:lvlText w:val=""/>
      <w:lvlJc w:val="left"/>
      <w:pPr>
        <w:ind w:left="4320" w:hanging="360"/>
      </w:pPr>
      <w:rPr>
        <w:rFonts w:ascii="Wingdings" w:hAnsi="Wingdings" w:hint="default"/>
      </w:rPr>
    </w:lvl>
    <w:lvl w:ilvl="6" w:tplc="D85E1426">
      <w:start w:val="1"/>
      <w:numFmt w:val="bullet"/>
      <w:lvlText w:val=""/>
      <w:lvlJc w:val="left"/>
      <w:pPr>
        <w:ind w:left="5040" w:hanging="360"/>
      </w:pPr>
      <w:rPr>
        <w:rFonts w:ascii="Symbol" w:hAnsi="Symbol" w:hint="default"/>
      </w:rPr>
    </w:lvl>
    <w:lvl w:ilvl="7" w:tplc="59BCE3BE">
      <w:start w:val="1"/>
      <w:numFmt w:val="bullet"/>
      <w:lvlText w:val="o"/>
      <w:lvlJc w:val="left"/>
      <w:pPr>
        <w:ind w:left="5760" w:hanging="360"/>
      </w:pPr>
      <w:rPr>
        <w:rFonts w:ascii="Courier New" w:hAnsi="Courier New" w:hint="default"/>
      </w:rPr>
    </w:lvl>
    <w:lvl w:ilvl="8" w:tplc="80663572">
      <w:start w:val="1"/>
      <w:numFmt w:val="bullet"/>
      <w:lvlText w:val=""/>
      <w:lvlJc w:val="left"/>
      <w:pPr>
        <w:ind w:left="6480" w:hanging="360"/>
      </w:pPr>
      <w:rPr>
        <w:rFonts w:ascii="Wingdings" w:hAnsi="Wingdings" w:hint="default"/>
      </w:rPr>
    </w:lvl>
  </w:abstractNum>
  <w:abstractNum w:abstractNumId="8">
    <w:nsid w:val="46E1FE11"/>
    <w:multiLevelType w:val="hybridMultilevel"/>
    <w:tmpl w:val="106C4436"/>
    <w:lvl w:ilvl="0" w:tplc="2EC6DF50">
      <w:start w:val="1"/>
      <w:numFmt w:val="bullet"/>
      <w:lvlText w:val="·"/>
      <w:lvlJc w:val="left"/>
      <w:pPr>
        <w:ind w:left="720" w:hanging="360"/>
      </w:pPr>
      <w:rPr>
        <w:rFonts w:ascii="Symbol" w:hAnsi="Symbol" w:hint="default"/>
      </w:rPr>
    </w:lvl>
    <w:lvl w:ilvl="1" w:tplc="7E9A79AE">
      <w:start w:val="1"/>
      <w:numFmt w:val="bullet"/>
      <w:lvlText w:val="o"/>
      <w:lvlJc w:val="left"/>
      <w:pPr>
        <w:ind w:left="1440" w:hanging="360"/>
      </w:pPr>
      <w:rPr>
        <w:rFonts w:ascii="Courier New" w:hAnsi="Courier New" w:hint="default"/>
      </w:rPr>
    </w:lvl>
    <w:lvl w:ilvl="2" w:tplc="A2AC3088">
      <w:start w:val="1"/>
      <w:numFmt w:val="bullet"/>
      <w:lvlText w:val=""/>
      <w:lvlJc w:val="left"/>
      <w:pPr>
        <w:ind w:left="2160" w:hanging="360"/>
      </w:pPr>
      <w:rPr>
        <w:rFonts w:ascii="Wingdings" w:hAnsi="Wingdings" w:hint="default"/>
      </w:rPr>
    </w:lvl>
    <w:lvl w:ilvl="3" w:tplc="5A40D512">
      <w:start w:val="1"/>
      <w:numFmt w:val="bullet"/>
      <w:lvlText w:val=""/>
      <w:lvlJc w:val="left"/>
      <w:pPr>
        <w:ind w:left="2880" w:hanging="360"/>
      </w:pPr>
      <w:rPr>
        <w:rFonts w:ascii="Symbol" w:hAnsi="Symbol" w:hint="default"/>
      </w:rPr>
    </w:lvl>
    <w:lvl w:ilvl="4" w:tplc="99AA79F2">
      <w:start w:val="1"/>
      <w:numFmt w:val="bullet"/>
      <w:lvlText w:val="o"/>
      <w:lvlJc w:val="left"/>
      <w:pPr>
        <w:ind w:left="3600" w:hanging="360"/>
      </w:pPr>
      <w:rPr>
        <w:rFonts w:ascii="Courier New" w:hAnsi="Courier New" w:hint="default"/>
      </w:rPr>
    </w:lvl>
    <w:lvl w:ilvl="5" w:tplc="C90A3D1C">
      <w:start w:val="1"/>
      <w:numFmt w:val="bullet"/>
      <w:lvlText w:val=""/>
      <w:lvlJc w:val="left"/>
      <w:pPr>
        <w:ind w:left="4320" w:hanging="360"/>
      </w:pPr>
      <w:rPr>
        <w:rFonts w:ascii="Wingdings" w:hAnsi="Wingdings" w:hint="default"/>
      </w:rPr>
    </w:lvl>
    <w:lvl w:ilvl="6" w:tplc="D7268008">
      <w:start w:val="1"/>
      <w:numFmt w:val="bullet"/>
      <w:lvlText w:val=""/>
      <w:lvlJc w:val="left"/>
      <w:pPr>
        <w:ind w:left="5040" w:hanging="360"/>
      </w:pPr>
      <w:rPr>
        <w:rFonts w:ascii="Symbol" w:hAnsi="Symbol" w:hint="default"/>
      </w:rPr>
    </w:lvl>
    <w:lvl w:ilvl="7" w:tplc="3F005D32">
      <w:start w:val="1"/>
      <w:numFmt w:val="bullet"/>
      <w:lvlText w:val="o"/>
      <w:lvlJc w:val="left"/>
      <w:pPr>
        <w:ind w:left="5760" w:hanging="360"/>
      </w:pPr>
      <w:rPr>
        <w:rFonts w:ascii="Courier New" w:hAnsi="Courier New" w:hint="default"/>
      </w:rPr>
    </w:lvl>
    <w:lvl w:ilvl="8" w:tplc="E10896A6">
      <w:start w:val="1"/>
      <w:numFmt w:val="bullet"/>
      <w:lvlText w:val=""/>
      <w:lvlJc w:val="left"/>
      <w:pPr>
        <w:ind w:left="6480" w:hanging="360"/>
      </w:pPr>
      <w:rPr>
        <w:rFonts w:ascii="Wingdings" w:hAnsi="Wingdings" w:hint="default"/>
      </w:rPr>
    </w:lvl>
  </w:abstractNum>
  <w:abstractNum w:abstractNumId="9">
    <w:nsid w:val="52347846"/>
    <w:multiLevelType w:val="hybridMultilevel"/>
    <w:tmpl w:val="14F0B1D4"/>
    <w:lvl w:ilvl="0" w:tplc="B5B442FC">
      <w:start w:val="2"/>
      <w:numFmt w:val="lowerLetter"/>
      <w:lvlText w:val="%1."/>
      <w:lvlJc w:val="left"/>
      <w:pPr>
        <w:ind w:left="720" w:hanging="360"/>
      </w:pPr>
      <w:rPr>
        <w:rFonts w:ascii="Calibri" w:hAnsi="Calibri" w:hint="default"/>
      </w:rPr>
    </w:lvl>
    <w:lvl w:ilvl="1" w:tplc="2AF2F26E">
      <w:start w:val="1"/>
      <w:numFmt w:val="lowerLetter"/>
      <w:lvlText w:val="%2."/>
      <w:lvlJc w:val="left"/>
      <w:pPr>
        <w:ind w:left="1440" w:hanging="360"/>
      </w:pPr>
    </w:lvl>
    <w:lvl w:ilvl="2" w:tplc="EC24ADCA">
      <w:start w:val="1"/>
      <w:numFmt w:val="lowerRoman"/>
      <w:lvlText w:val="%3."/>
      <w:lvlJc w:val="right"/>
      <w:pPr>
        <w:ind w:left="2160" w:hanging="180"/>
      </w:pPr>
    </w:lvl>
    <w:lvl w:ilvl="3" w:tplc="B184C892">
      <w:start w:val="1"/>
      <w:numFmt w:val="decimal"/>
      <w:lvlText w:val="%4."/>
      <w:lvlJc w:val="left"/>
      <w:pPr>
        <w:ind w:left="2880" w:hanging="360"/>
      </w:pPr>
    </w:lvl>
    <w:lvl w:ilvl="4" w:tplc="3CBA0D8C">
      <w:start w:val="1"/>
      <w:numFmt w:val="lowerLetter"/>
      <w:lvlText w:val="%5."/>
      <w:lvlJc w:val="left"/>
      <w:pPr>
        <w:ind w:left="3600" w:hanging="360"/>
      </w:pPr>
    </w:lvl>
    <w:lvl w:ilvl="5" w:tplc="36C238B4">
      <w:start w:val="1"/>
      <w:numFmt w:val="lowerRoman"/>
      <w:lvlText w:val="%6."/>
      <w:lvlJc w:val="right"/>
      <w:pPr>
        <w:ind w:left="4320" w:hanging="180"/>
      </w:pPr>
    </w:lvl>
    <w:lvl w:ilvl="6" w:tplc="BF9AEB66">
      <w:start w:val="1"/>
      <w:numFmt w:val="decimal"/>
      <w:lvlText w:val="%7."/>
      <w:lvlJc w:val="left"/>
      <w:pPr>
        <w:ind w:left="5040" w:hanging="360"/>
      </w:pPr>
    </w:lvl>
    <w:lvl w:ilvl="7" w:tplc="46A0E892">
      <w:start w:val="1"/>
      <w:numFmt w:val="lowerLetter"/>
      <w:lvlText w:val="%8."/>
      <w:lvlJc w:val="left"/>
      <w:pPr>
        <w:ind w:left="5760" w:hanging="360"/>
      </w:pPr>
    </w:lvl>
    <w:lvl w:ilvl="8" w:tplc="A6964642">
      <w:start w:val="1"/>
      <w:numFmt w:val="lowerRoman"/>
      <w:lvlText w:val="%9."/>
      <w:lvlJc w:val="right"/>
      <w:pPr>
        <w:ind w:left="6480" w:hanging="180"/>
      </w:pPr>
    </w:lvl>
  </w:abstractNum>
  <w:abstractNum w:abstractNumId="10">
    <w:nsid w:val="559C0741"/>
    <w:multiLevelType w:val="multilevel"/>
    <w:tmpl w:val="3D569C2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F0DD62"/>
    <w:multiLevelType w:val="hybridMultilevel"/>
    <w:tmpl w:val="57EC8142"/>
    <w:lvl w:ilvl="0" w:tplc="2310A90C">
      <w:start w:val="1"/>
      <w:numFmt w:val="lowerRoman"/>
      <w:lvlText w:val="%1."/>
      <w:lvlJc w:val="right"/>
      <w:pPr>
        <w:ind w:left="720" w:hanging="360"/>
      </w:pPr>
      <w:rPr>
        <w:rFonts w:ascii="Calibri" w:hAnsi="Calibri" w:hint="default"/>
      </w:rPr>
    </w:lvl>
    <w:lvl w:ilvl="1" w:tplc="9CE697F8">
      <w:start w:val="1"/>
      <w:numFmt w:val="lowerLetter"/>
      <w:lvlText w:val="%2."/>
      <w:lvlJc w:val="left"/>
      <w:pPr>
        <w:ind w:left="1440" w:hanging="360"/>
      </w:pPr>
    </w:lvl>
    <w:lvl w:ilvl="2" w:tplc="B06A8A0C">
      <w:start w:val="1"/>
      <w:numFmt w:val="lowerRoman"/>
      <w:lvlText w:val="%3."/>
      <w:lvlJc w:val="right"/>
      <w:pPr>
        <w:ind w:left="2160" w:hanging="180"/>
      </w:pPr>
    </w:lvl>
    <w:lvl w:ilvl="3" w:tplc="5D68E4C4">
      <w:start w:val="1"/>
      <w:numFmt w:val="decimal"/>
      <w:lvlText w:val="%4."/>
      <w:lvlJc w:val="left"/>
      <w:pPr>
        <w:ind w:left="2880" w:hanging="360"/>
      </w:pPr>
    </w:lvl>
    <w:lvl w:ilvl="4" w:tplc="E8B86C94">
      <w:start w:val="1"/>
      <w:numFmt w:val="lowerLetter"/>
      <w:lvlText w:val="%5."/>
      <w:lvlJc w:val="left"/>
      <w:pPr>
        <w:ind w:left="3600" w:hanging="360"/>
      </w:pPr>
    </w:lvl>
    <w:lvl w:ilvl="5" w:tplc="D32CFC16">
      <w:start w:val="1"/>
      <w:numFmt w:val="lowerRoman"/>
      <w:lvlText w:val="%6."/>
      <w:lvlJc w:val="right"/>
      <w:pPr>
        <w:ind w:left="4320" w:hanging="180"/>
      </w:pPr>
    </w:lvl>
    <w:lvl w:ilvl="6" w:tplc="A4D02766">
      <w:start w:val="1"/>
      <w:numFmt w:val="decimal"/>
      <w:lvlText w:val="%7."/>
      <w:lvlJc w:val="left"/>
      <w:pPr>
        <w:ind w:left="5040" w:hanging="360"/>
      </w:pPr>
    </w:lvl>
    <w:lvl w:ilvl="7" w:tplc="C470AC68">
      <w:start w:val="1"/>
      <w:numFmt w:val="lowerLetter"/>
      <w:lvlText w:val="%8."/>
      <w:lvlJc w:val="left"/>
      <w:pPr>
        <w:ind w:left="5760" w:hanging="360"/>
      </w:pPr>
    </w:lvl>
    <w:lvl w:ilvl="8" w:tplc="BB3C920A">
      <w:start w:val="1"/>
      <w:numFmt w:val="lowerRoman"/>
      <w:lvlText w:val="%9."/>
      <w:lvlJc w:val="right"/>
      <w:pPr>
        <w:ind w:left="6480" w:hanging="180"/>
      </w:pPr>
    </w:lvl>
  </w:abstractNum>
  <w:abstractNum w:abstractNumId="12">
    <w:nsid w:val="5C279F2A"/>
    <w:multiLevelType w:val="hybridMultilevel"/>
    <w:tmpl w:val="6750E604"/>
    <w:lvl w:ilvl="0" w:tplc="A628CF66">
      <w:start w:val="1"/>
      <w:numFmt w:val="decimal"/>
      <w:lvlText w:val="%1."/>
      <w:lvlJc w:val="left"/>
      <w:pPr>
        <w:ind w:left="720" w:hanging="360"/>
      </w:pPr>
      <w:rPr>
        <w:rFonts w:ascii="Calibri" w:hAnsi="Calibri" w:hint="default"/>
      </w:rPr>
    </w:lvl>
    <w:lvl w:ilvl="1" w:tplc="F25E85E8">
      <w:start w:val="1"/>
      <w:numFmt w:val="lowerLetter"/>
      <w:lvlText w:val="%2."/>
      <w:lvlJc w:val="left"/>
      <w:pPr>
        <w:ind w:left="1440" w:hanging="360"/>
      </w:pPr>
    </w:lvl>
    <w:lvl w:ilvl="2" w:tplc="975C2002">
      <w:start w:val="1"/>
      <w:numFmt w:val="lowerRoman"/>
      <w:lvlText w:val="%3."/>
      <w:lvlJc w:val="right"/>
      <w:pPr>
        <w:ind w:left="2160" w:hanging="180"/>
      </w:pPr>
    </w:lvl>
    <w:lvl w:ilvl="3" w:tplc="48D22D24">
      <w:start w:val="1"/>
      <w:numFmt w:val="decimal"/>
      <w:lvlText w:val="%4."/>
      <w:lvlJc w:val="left"/>
      <w:pPr>
        <w:ind w:left="2880" w:hanging="360"/>
      </w:pPr>
    </w:lvl>
    <w:lvl w:ilvl="4" w:tplc="25C079F2">
      <w:start w:val="1"/>
      <w:numFmt w:val="lowerLetter"/>
      <w:lvlText w:val="%5."/>
      <w:lvlJc w:val="left"/>
      <w:pPr>
        <w:ind w:left="3600" w:hanging="360"/>
      </w:pPr>
    </w:lvl>
    <w:lvl w:ilvl="5" w:tplc="C58CFD44">
      <w:start w:val="1"/>
      <w:numFmt w:val="lowerRoman"/>
      <w:lvlText w:val="%6."/>
      <w:lvlJc w:val="right"/>
      <w:pPr>
        <w:ind w:left="4320" w:hanging="180"/>
      </w:pPr>
    </w:lvl>
    <w:lvl w:ilvl="6" w:tplc="A860FE2C">
      <w:start w:val="1"/>
      <w:numFmt w:val="decimal"/>
      <w:lvlText w:val="%7."/>
      <w:lvlJc w:val="left"/>
      <w:pPr>
        <w:ind w:left="5040" w:hanging="360"/>
      </w:pPr>
    </w:lvl>
    <w:lvl w:ilvl="7" w:tplc="9342AF68">
      <w:start w:val="1"/>
      <w:numFmt w:val="lowerLetter"/>
      <w:lvlText w:val="%8."/>
      <w:lvlJc w:val="left"/>
      <w:pPr>
        <w:ind w:left="5760" w:hanging="360"/>
      </w:pPr>
    </w:lvl>
    <w:lvl w:ilvl="8" w:tplc="941C8D2E">
      <w:start w:val="1"/>
      <w:numFmt w:val="lowerRoman"/>
      <w:lvlText w:val="%9."/>
      <w:lvlJc w:val="right"/>
      <w:pPr>
        <w:ind w:left="6480" w:hanging="180"/>
      </w:pPr>
    </w:lvl>
  </w:abstractNum>
  <w:abstractNum w:abstractNumId="13">
    <w:nsid w:val="5D906F68"/>
    <w:multiLevelType w:val="hybridMultilevel"/>
    <w:tmpl w:val="0180F962"/>
    <w:lvl w:ilvl="0" w:tplc="EBB4E45C">
      <w:start w:val="1"/>
      <w:numFmt w:val="bullet"/>
      <w:lvlText w:val="·"/>
      <w:lvlJc w:val="left"/>
      <w:pPr>
        <w:ind w:left="720" w:hanging="360"/>
      </w:pPr>
      <w:rPr>
        <w:rFonts w:ascii="Symbol" w:hAnsi="Symbol" w:hint="default"/>
      </w:rPr>
    </w:lvl>
    <w:lvl w:ilvl="1" w:tplc="5A0AAE82">
      <w:start w:val="1"/>
      <w:numFmt w:val="bullet"/>
      <w:lvlText w:val="o"/>
      <w:lvlJc w:val="left"/>
      <w:pPr>
        <w:ind w:left="1440" w:hanging="360"/>
      </w:pPr>
      <w:rPr>
        <w:rFonts w:ascii="Courier New" w:hAnsi="Courier New" w:hint="default"/>
      </w:rPr>
    </w:lvl>
    <w:lvl w:ilvl="2" w:tplc="3A762CC2">
      <w:start w:val="1"/>
      <w:numFmt w:val="bullet"/>
      <w:lvlText w:val=""/>
      <w:lvlJc w:val="left"/>
      <w:pPr>
        <w:ind w:left="2160" w:hanging="360"/>
      </w:pPr>
      <w:rPr>
        <w:rFonts w:ascii="Wingdings" w:hAnsi="Wingdings" w:hint="default"/>
      </w:rPr>
    </w:lvl>
    <w:lvl w:ilvl="3" w:tplc="67FEF1B0">
      <w:start w:val="1"/>
      <w:numFmt w:val="bullet"/>
      <w:lvlText w:val=""/>
      <w:lvlJc w:val="left"/>
      <w:pPr>
        <w:ind w:left="2880" w:hanging="360"/>
      </w:pPr>
      <w:rPr>
        <w:rFonts w:ascii="Symbol" w:hAnsi="Symbol" w:hint="default"/>
      </w:rPr>
    </w:lvl>
    <w:lvl w:ilvl="4" w:tplc="8AEE596C">
      <w:start w:val="1"/>
      <w:numFmt w:val="bullet"/>
      <w:lvlText w:val="o"/>
      <w:lvlJc w:val="left"/>
      <w:pPr>
        <w:ind w:left="3600" w:hanging="360"/>
      </w:pPr>
      <w:rPr>
        <w:rFonts w:ascii="Courier New" w:hAnsi="Courier New" w:hint="default"/>
      </w:rPr>
    </w:lvl>
    <w:lvl w:ilvl="5" w:tplc="1A1634C2">
      <w:start w:val="1"/>
      <w:numFmt w:val="bullet"/>
      <w:lvlText w:val=""/>
      <w:lvlJc w:val="left"/>
      <w:pPr>
        <w:ind w:left="4320" w:hanging="360"/>
      </w:pPr>
      <w:rPr>
        <w:rFonts w:ascii="Wingdings" w:hAnsi="Wingdings" w:hint="default"/>
      </w:rPr>
    </w:lvl>
    <w:lvl w:ilvl="6" w:tplc="781C2E56">
      <w:start w:val="1"/>
      <w:numFmt w:val="bullet"/>
      <w:lvlText w:val=""/>
      <w:lvlJc w:val="left"/>
      <w:pPr>
        <w:ind w:left="5040" w:hanging="360"/>
      </w:pPr>
      <w:rPr>
        <w:rFonts w:ascii="Symbol" w:hAnsi="Symbol" w:hint="default"/>
      </w:rPr>
    </w:lvl>
    <w:lvl w:ilvl="7" w:tplc="1E46DC2E">
      <w:start w:val="1"/>
      <w:numFmt w:val="bullet"/>
      <w:lvlText w:val="o"/>
      <w:lvlJc w:val="left"/>
      <w:pPr>
        <w:ind w:left="5760" w:hanging="360"/>
      </w:pPr>
      <w:rPr>
        <w:rFonts w:ascii="Courier New" w:hAnsi="Courier New" w:hint="default"/>
      </w:rPr>
    </w:lvl>
    <w:lvl w:ilvl="8" w:tplc="7A7C5A1C">
      <w:start w:val="1"/>
      <w:numFmt w:val="bullet"/>
      <w:lvlText w:val=""/>
      <w:lvlJc w:val="left"/>
      <w:pPr>
        <w:ind w:left="6480" w:hanging="360"/>
      </w:pPr>
      <w:rPr>
        <w:rFonts w:ascii="Wingdings" w:hAnsi="Wingdings" w:hint="default"/>
      </w:rPr>
    </w:lvl>
  </w:abstractNum>
  <w:abstractNum w:abstractNumId="14">
    <w:nsid w:val="5DAC6CAC"/>
    <w:multiLevelType w:val="hybridMultilevel"/>
    <w:tmpl w:val="68D64AFE"/>
    <w:lvl w:ilvl="0" w:tplc="6E9A7B4E">
      <w:start w:val="100"/>
      <w:numFmt w:val="lowerRoman"/>
      <w:lvlText w:val="%1."/>
      <w:lvlJc w:val="right"/>
      <w:pPr>
        <w:ind w:left="720" w:hanging="360"/>
      </w:pPr>
      <w:rPr>
        <w:rFonts w:ascii="Calibri" w:hAnsi="Calibri" w:hint="default"/>
      </w:rPr>
    </w:lvl>
    <w:lvl w:ilvl="1" w:tplc="F02C8FA0">
      <w:start w:val="1"/>
      <w:numFmt w:val="lowerLetter"/>
      <w:lvlText w:val="%2."/>
      <w:lvlJc w:val="left"/>
      <w:pPr>
        <w:ind w:left="1440" w:hanging="360"/>
      </w:pPr>
    </w:lvl>
    <w:lvl w:ilvl="2" w:tplc="837212FE">
      <w:start w:val="1"/>
      <w:numFmt w:val="lowerRoman"/>
      <w:lvlText w:val="%3."/>
      <w:lvlJc w:val="right"/>
      <w:pPr>
        <w:ind w:left="2160" w:hanging="180"/>
      </w:pPr>
    </w:lvl>
    <w:lvl w:ilvl="3" w:tplc="F022C90C">
      <w:start w:val="1"/>
      <w:numFmt w:val="decimal"/>
      <w:lvlText w:val="%4."/>
      <w:lvlJc w:val="left"/>
      <w:pPr>
        <w:ind w:left="2880" w:hanging="360"/>
      </w:pPr>
    </w:lvl>
    <w:lvl w:ilvl="4" w:tplc="8EC4960A">
      <w:start w:val="1"/>
      <w:numFmt w:val="lowerLetter"/>
      <w:lvlText w:val="%5."/>
      <w:lvlJc w:val="left"/>
      <w:pPr>
        <w:ind w:left="3600" w:hanging="360"/>
      </w:pPr>
    </w:lvl>
    <w:lvl w:ilvl="5" w:tplc="8FB4787C">
      <w:start w:val="1"/>
      <w:numFmt w:val="lowerRoman"/>
      <w:lvlText w:val="%6."/>
      <w:lvlJc w:val="right"/>
      <w:pPr>
        <w:ind w:left="4320" w:hanging="180"/>
      </w:pPr>
    </w:lvl>
    <w:lvl w:ilvl="6" w:tplc="8A648082">
      <w:start w:val="1"/>
      <w:numFmt w:val="decimal"/>
      <w:lvlText w:val="%7."/>
      <w:lvlJc w:val="left"/>
      <w:pPr>
        <w:ind w:left="5040" w:hanging="360"/>
      </w:pPr>
    </w:lvl>
    <w:lvl w:ilvl="7" w:tplc="79F631C4">
      <w:start w:val="1"/>
      <w:numFmt w:val="lowerLetter"/>
      <w:lvlText w:val="%8."/>
      <w:lvlJc w:val="left"/>
      <w:pPr>
        <w:ind w:left="5760" w:hanging="360"/>
      </w:pPr>
    </w:lvl>
    <w:lvl w:ilvl="8" w:tplc="A3EC0FEA">
      <w:start w:val="1"/>
      <w:numFmt w:val="lowerRoman"/>
      <w:lvlText w:val="%9."/>
      <w:lvlJc w:val="right"/>
      <w:pPr>
        <w:ind w:left="6480" w:hanging="180"/>
      </w:pPr>
    </w:lvl>
  </w:abstractNum>
  <w:abstractNum w:abstractNumId="15">
    <w:nsid w:val="5E02D1F4"/>
    <w:multiLevelType w:val="hybridMultilevel"/>
    <w:tmpl w:val="87AC3E0E"/>
    <w:lvl w:ilvl="0" w:tplc="2B327300">
      <w:start w:val="1"/>
      <w:numFmt w:val="lowerLetter"/>
      <w:lvlText w:val="%1."/>
      <w:lvlJc w:val="left"/>
      <w:pPr>
        <w:ind w:left="720" w:hanging="360"/>
      </w:pPr>
      <w:rPr>
        <w:rFonts w:ascii="Calibri" w:hAnsi="Calibri" w:hint="default"/>
      </w:rPr>
    </w:lvl>
    <w:lvl w:ilvl="1" w:tplc="43687C20">
      <w:start w:val="1"/>
      <w:numFmt w:val="lowerLetter"/>
      <w:lvlText w:val="%2."/>
      <w:lvlJc w:val="left"/>
      <w:pPr>
        <w:ind w:left="1440" w:hanging="360"/>
      </w:pPr>
    </w:lvl>
    <w:lvl w:ilvl="2" w:tplc="3D8EC2DE">
      <w:start w:val="1"/>
      <w:numFmt w:val="lowerRoman"/>
      <w:lvlText w:val="%3."/>
      <w:lvlJc w:val="right"/>
      <w:pPr>
        <w:ind w:left="2160" w:hanging="180"/>
      </w:pPr>
    </w:lvl>
    <w:lvl w:ilvl="3" w:tplc="62E0B582">
      <w:start w:val="1"/>
      <w:numFmt w:val="decimal"/>
      <w:lvlText w:val="%4."/>
      <w:lvlJc w:val="left"/>
      <w:pPr>
        <w:ind w:left="2880" w:hanging="360"/>
      </w:pPr>
    </w:lvl>
    <w:lvl w:ilvl="4" w:tplc="B2F6F554">
      <w:start w:val="1"/>
      <w:numFmt w:val="lowerLetter"/>
      <w:lvlText w:val="%5."/>
      <w:lvlJc w:val="left"/>
      <w:pPr>
        <w:ind w:left="3600" w:hanging="360"/>
      </w:pPr>
    </w:lvl>
    <w:lvl w:ilvl="5" w:tplc="4FCCC38A">
      <w:start w:val="1"/>
      <w:numFmt w:val="lowerRoman"/>
      <w:lvlText w:val="%6."/>
      <w:lvlJc w:val="right"/>
      <w:pPr>
        <w:ind w:left="4320" w:hanging="180"/>
      </w:pPr>
    </w:lvl>
    <w:lvl w:ilvl="6" w:tplc="061E02BC">
      <w:start w:val="1"/>
      <w:numFmt w:val="decimal"/>
      <w:lvlText w:val="%7."/>
      <w:lvlJc w:val="left"/>
      <w:pPr>
        <w:ind w:left="5040" w:hanging="360"/>
      </w:pPr>
    </w:lvl>
    <w:lvl w:ilvl="7" w:tplc="4B1AAC92">
      <w:start w:val="1"/>
      <w:numFmt w:val="lowerLetter"/>
      <w:lvlText w:val="%8."/>
      <w:lvlJc w:val="left"/>
      <w:pPr>
        <w:ind w:left="5760" w:hanging="360"/>
      </w:pPr>
    </w:lvl>
    <w:lvl w:ilvl="8" w:tplc="DE82BE58">
      <w:start w:val="1"/>
      <w:numFmt w:val="lowerRoman"/>
      <w:lvlText w:val="%9."/>
      <w:lvlJc w:val="right"/>
      <w:pPr>
        <w:ind w:left="6480" w:hanging="180"/>
      </w:pPr>
    </w:lvl>
  </w:abstractNum>
  <w:abstractNum w:abstractNumId="16">
    <w:nsid w:val="602B9C00"/>
    <w:multiLevelType w:val="hybridMultilevel"/>
    <w:tmpl w:val="45982852"/>
    <w:lvl w:ilvl="0" w:tplc="29A287A6">
      <w:start w:val="1"/>
      <w:numFmt w:val="lowerRoman"/>
      <w:lvlText w:val="%1."/>
      <w:lvlJc w:val="right"/>
      <w:pPr>
        <w:ind w:left="720" w:hanging="360"/>
      </w:pPr>
      <w:rPr>
        <w:rFonts w:ascii="Calibri" w:hAnsi="Calibri" w:hint="default"/>
      </w:rPr>
    </w:lvl>
    <w:lvl w:ilvl="1" w:tplc="4CD4F3D4">
      <w:start w:val="1"/>
      <w:numFmt w:val="lowerLetter"/>
      <w:lvlText w:val="%2."/>
      <w:lvlJc w:val="left"/>
      <w:pPr>
        <w:ind w:left="1440" w:hanging="360"/>
      </w:pPr>
    </w:lvl>
    <w:lvl w:ilvl="2" w:tplc="BA9430AC">
      <w:start w:val="1"/>
      <w:numFmt w:val="lowerRoman"/>
      <w:lvlText w:val="%3."/>
      <w:lvlJc w:val="right"/>
      <w:pPr>
        <w:ind w:left="2160" w:hanging="180"/>
      </w:pPr>
    </w:lvl>
    <w:lvl w:ilvl="3" w:tplc="BC9C425A">
      <w:start w:val="1"/>
      <w:numFmt w:val="decimal"/>
      <w:lvlText w:val="%4."/>
      <w:lvlJc w:val="left"/>
      <w:pPr>
        <w:ind w:left="2880" w:hanging="360"/>
      </w:pPr>
    </w:lvl>
    <w:lvl w:ilvl="4" w:tplc="E3DABBD6">
      <w:start w:val="1"/>
      <w:numFmt w:val="lowerLetter"/>
      <w:lvlText w:val="%5."/>
      <w:lvlJc w:val="left"/>
      <w:pPr>
        <w:ind w:left="3600" w:hanging="360"/>
      </w:pPr>
    </w:lvl>
    <w:lvl w:ilvl="5" w:tplc="B628B9A4">
      <w:start w:val="1"/>
      <w:numFmt w:val="lowerRoman"/>
      <w:lvlText w:val="%6."/>
      <w:lvlJc w:val="right"/>
      <w:pPr>
        <w:ind w:left="4320" w:hanging="180"/>
      </w:pPr>
    </w:lvl>
    <w:lvl w:ilvl="6" w:tplc="6FE86F54">
      <w:start w:val="1"/>
      <w:numFmt w:val="decimal"/>
      <w:lvlText w:val="%7."/>
      <w:lvlJc w:val="left"/>
      <w:pPr>
        <w:ind w:left="5040" w:hanging="360"/>
      </w:pPr>
    </w:lvl>
    <w:lvl w:ilvl="7" w:tplc="5914E9EA">
      <w:start w:val="1"/>
      <w:numFmt w:val="lowerLetter"/>
      <w:lvlText w:val="%8."/>
      <w:lvlJc w:val="left"/>
      <w:pPr>
        <w:ind w:left="5760" w:hanging="360"/>
      </w:pPr>
    </w:lvl>
    <w:lvl w:ilvl="8" w:tplc="4D60C214">
      <w:start w:val="1"/>
      <w:numFmt w:val="lowerRoman"/>
      <w:lvlText w:val="%9."/>
      <w:lvlJc w:val="right"/>
      <w:pPr>
        <w:ind w:left="6480" w:hanging="180"/>
      </w:pPr>
    </w:lvl>
  </w:abstractNum>
  <w:abstractNum w:abstractNumId="17">
    <w:nsid w:val="60E17C19"/>
    <w:multiLevelType w:val="hybridMultilevel"/>
    <w:tmpl w:val="77F44B7C"/>
    <w:lvl w:ilvl="0" w:tplc="5D92152E">
      <w:start w:val="1"/>
      <w:numFmt w:val="decimal"/>
      <w:lvlText w:val="%1."/>
      <w:lvlJc w:val="left"/>
      <w:pPr>
        <w:ind w:left="720" w:hanging="360"/>
      </w:pPr>
      <w:rPr>
        <w:rFonts w:ascii="Calibri" w:hAnsi="Calibri" w:hint="default"/>
      </w:rPr>
    </w:lvl>
    <w:lvl w:ilvl="1" w:tplc="07E411D8">
      <w:start w:val="1"/>
      <w:numFmt w:val="lowerLetter"/>
      <w:lvlText w:val="%2."/>
      <w:lvlJc w:val="left"/>
      <w:pPr>
        <w:ind w:left="1440" w:hanging="360"/>
      </w:pPr>
    </w:lvl>
    <w:lvl w:ilvl="2" w:tplc="E94485BE">
      <w:start w:val="1"/>
      <w:numFmt w:val="lowerRoman"/>
      <w:lvlText w:val="%3."/>
      <w:lvlJc w:val="right"/>
      <w:pPr>
        <w:ind w:left="2160" w:hanging="180"/>
      </w:pPr>
    </w:lvl>
    <w:lvl w:ilvl="3" w:tplc="66BCB132">
      <w:start w:val="1"/>
      <w:numFmt w:val="decimal"/>
      <w:lvlText w:val="%4."/>
      <w:lvlJc w:val="left"/>
      <w:pPr>
        <w:ind w:left="2880" w:hanging="360"/>
      </w:pPr>
    </w:lvl>
    <w:lvl w:ilvl="4" w:tplc="48D0E77E">
      <w:start w:val="1"/>
      <w:numFmt w:val="lowerLetter"/>
      <w:lvlText w:val="%5."/>
      <w:lvlJc w:val="left"/>
      <w:pPr>
        <w:ind w:left="3600" w:hanging="360"/>
      </w:pPr>
    </w:lvl>
    <w:lvl w:ilvl="5" w:tplc="7C9E3FB2">
      <w:start w:val="1"/>
      <w:numFmt w:val="lowerRoman"/>
      <w:lvlText w:val="%6."/>
      <w:lvlJc w:val="right"/>
      <w:pPr>
        <w:ind w:left="4320" w:hanging="180"/>
      </w:pPr>
    </w:lvl>
    <w:lvl w:ilvl="6" w:tplc="1C007B7E">
      <w:start w:val="1"/>
      <w:numFmt w:val="decimal"/>
      <w:lvlText w:val="%7."/>
      <w:lvlJc w:val="left"/>
      <w:pPr>
        <w:ind w:left="5040" w:hanging="360"/>
      </w:pPr>
    </w:lvl>
    <w:lvl w:ilvl="7" w:tplc="1D9680BE">
      <w:start w:val="1"/>
      <w:numFmt w:val="lowerLetter"/>
      <w:lvlText w:val="%8."/>
      <w:lvlJc w:val="left"/>
      <w:pPr>
        <w:ind w:left="5760" w:hanging="360"/>
      </w:pPr>
    </w:lvl>
    <w:lvl w:ilvl="8" w:tplc="5A7EF010">
      <w:start w:val="1"/>
      <w:numFmt w:val="lowerRoman"/>
      <w:lvlText w:val="%9."/>
      <w:lvlJc w:val="right"/>
      <w:pPr>
        <w:ind w:left="6480" w:hanging="180"/>
      </w:pPr>
    </w:lvl>
  </w:abstractNum>
  <w:abstractNum w:abstractNumId="18">
    <w:nsid w:val="635C4108"/>
    <w:multiLevelType w:val="hybridMultilevel"/>
    <w:tmpl w:val="E5547336"/>
    <w:lvl w:ilvl="0" w:tplc="74DA7042">
      <w:start w:val="1"/>
      <w:numFmt w:val="lowerRoman"/>
      <w:lvlText w:val="%1."/>
      <w:lvlJc w:val="right"/>
      <w:pPr>
        <w:ind w:left="720" w:hanging="360"/>
      </w:pPr>
      <w:rPr>
        <w:rFonts w:ascii="Calibri" w:hAnsi="Calibri" w:hint="default"/>
      </w:rPr>
    </w:lvl>
    <w:lvl w:ilvl="1" w:tplc="3070AEB6">
      <w:start w:val="1"/>
      <w:numFmt w:val="lowerLetter"/>
      <w:lvlText w:val="%2."/>
      <w:lvlJc w:val="left"/>
      <w:pPr>
        <w:ind w:left="1440" w:hanging="360"/>
      </w:pPr>
    </w:lvl>
    <w:lvl w:ilvl="2" w:tplc="203E6722">
      <w:start w:val="1"/>
      <w:numFmt w:val="lowerRoman"/>
      <w:lvlText w:val="%3."/>
      <w:lvlJc w:val="right"/>
      <w:pPr>
        <w:ind w:left="2160" w:hanging="180"/>
      </w:pPr>
    </w:lvl>
    <w:lvl w:ilvl="3" w:tplc="F97A750E">
      <w:start w:val="1"/>
      <w:numFmt w:val="decimal"/>
      <w:lvlText w:val="%4."/>
      <w:lvlJc w:val="left"/>
      <w:pPr>
        <w:ind w:left="2880" w:hanging="360"/>
      </w:pPr>
    </w:lvl>
    <w:lvl w:ilvl="4" w:tplc="16622E00">
      <w:start w:val="1"/>
      <w:numFmt w:val="lowerLetter"/>
      <w:lvlText w:val="%5."/>
      <w:lvlJc w:val="left"/>
      <w:pPr>
        <w:ind w:left="3600" w:hanging="360"/>
      </w:pPr>
    </w:lvl>
    <w:lvl w:ilvl="5" w:tplc="08C273E8">
      <w:start w:val="1"/>
      <w:numFmt w:val="lowerRoman"/>
      <w:lvlText w:val="%6."/>
      <w:lvlJc w:val="right"/>
      <w:pPr>
        <w:ind w:left="4320" w:hanging="180"/>
      </w:pPr>
    </w:lvl>
    <w:lvl w:ilvl="6" w:tplc="2C96CF00">
      <w:start w:val="1"/>
      <w:numFmt w:val="decimal"/>
      <w:lvlText w:val="%7."/>
      <w:lvlJc w:val="left"/>
      <w:pPr>
        <w:ind w:left="5040" w:hanging="360"/>
      </w:pPr>
    </w:lvl>
    <w:lvl w:ilvl="7" w:tplc="EDE610DA">
      <w:start w:val="1"/>
      <w:numFmt w:val="lowerLetter"/>
      <w:lvlText w:val="%8."/>
      <w:lvlJc w:val="left"/>
      <w:pPr>
        <w:ind w:left="5760" w:hanging="360"/>
      </w:pPr>
    </w:lvl>
    <w:lvl w:ilvl="8" w:tplc="C296699A">
      <w:start w:val="1"/>
      <w:numFmt w:val="lowerRoman"/>
      <w:lvlText w:val="%9."/>
      <w:lvlJc w:val="right"/>
      <w:pPr>
        <w:ind w:left="6480" w:hanging="180"/>
      </w:pPr>
    </w:lvl>
  </w:abstractNum>
  <w:abstractNum w:abstractNumId="19">
    <w:nsid w:val="65BD4671"/>
    <w:multiLevelType w:val="hybridMultilevel"/>
    <w:tmpl w:val="17184472"/>
    <w:lvl w:ilvl="0" w:tplc="1B6A37A2">
      <w:start w:val="100"/>
      <w:numFmt w:val="lowerRoman"/>
      <w:lvlText w:val="%1."/>
      <w:lvlJc w:val="right"/>
      <w:pPr>
        <w:ind w:left="720" w:hanging="360"/>
      </w:pPr>
      <w:rPr>
        <w:rFonts w:ascii="Calibri" w:hAnsi="Calibri" w:hint="default"/>
      </w:rPr>
    </w:lvl>
    <w:lvl w:ilvl="1" w:tplc="D0D05116">
      <w:start w:val="1"/>
      <w:numFmt w:val="lowerLetter"/>
      <w:lvlText w:val="%2."/>
      <w:lvlJc w:val="left"/>
      <w:pPr>
        <w:ind w:left="1440" w:hanging="360"/>
      </w:pPr>
    </w:lvl>
    <w:lvl w:ilvl="2" w:tplc="1EB21458">
      <w:start w:val="1"/>
      <w:numFmt w:val="lowerRoman"/>
      <w:lvlText w:val="%3."/>
      <w:lvlJc w:val="right"/>
      <w:pPr>
        <w:ind w:left="2160" w:hanging="180"/>
      </w:pPr>
    </w:lvl>
    <w:lvl w:ilvl="3" w:tplc="E74CF476">
      <w:start w:val="1"/>
      <w:numFmt w:val="decimal"/>
      <w:lvlText w:val="%4."/>
      <w:lvlJc w:val="left"/>
      <w:pPr>
        <w:ind w:left="2880" w:hanging="360"/>
      </w:pPr>
    </w:lvl>
    <w:lvl w:ilvl="4" w:tplc="039CD19E">
      <w:start w:val="1"/>
      <w:numFmt w:val="lowerLetter"/>
      <w:lvlText w:val="%5."/>
      <w:lvlJc w:val="left"/>
      <w:pPr>
        <w:ind w:left="3600" w:hanging="360"/>
      </w:pPr>
    </w:lvl>
    <w:lvl w:ilvl="5" w:tplc="1430CFDE">
      <w:start w:val="1"/>
      <w:numFmt w:val="lowerRoman"/>
      <w:lvlText w:val="%6."/>
      <w:lvlJc w:val="right"/>
      <w:pPr>
        <w:ind w:left="4320" w:hanging="180"/>
      </w:pPr>
    </w:lvl>
    <w:lvl w:ilvl="6" w:tplc="33022598">
      <w:start w:val="1"/>
      <w:numFmt w:val="decimal"/>
      <w:lvlText w:val="%7."/>
      <w:lvlJc w:val="left"/>
      <w:pPr>
        <w:ind w:left="5040" w:hanging="360"/>
      </w:pPr>
    </w:lvl>
    <w:lvl w:ilvl="7" w:tplc="8FC6256C">
      <w:start w:val="1"/>
      <w:numFmt w:val="lowerLetter"/>
      <w:lvlText w:val="%8."/>
      <w:lvlJc w:val="left"/>
      <w:pPr>
        <w:ind w:left="5760" w:hanging="360"/>
      </w:pPr>
    </w:lvl>
    <w:lvl w:ilvl="8" w:tplc="03CAA3A0">
      <w:start w:val="1"/>
      <w:numFmt w:val="lowerRoman"/>
      <w:lvlText w:val="%9."/>
      <w:lvlJc w:val="right"/>
      <w:pPr>
        <w:ind w:left="6480" w:hanging="180"/>
      </w:pPr>
    </w:lvl>
  </w:abstractNum>
  <w:abstractNum w:abstractNumId="20">
    <w:nsid w:val="6A5172EF"/>
    <w:multiLevelType w:val="hybridMultilevel"/>
    <w:tmpl w:val="5A7CB5B0"/>
    <w:lvl w:ilvl="0" w:tplc="C382DB56">
      <w:start w:val="2"/>
      <w:numFmt w:val="lowerLetter"/>
      <w:lvlText w:val="%1."/>
      <w:lvlJc w:val="left"/>
      <w:pPr>
        <w:ind w:left="720" w:hanging="360"/>
      </w:pPr>
      <w:rPr>
        <w:rFonts w:ascii="Calibri" w:hAnsi="Calibri" w:hint="default"/>
      </w:rPr>
    </w:lvl>
    <w:lvl w:ilvl="1" w:tplc="35705BAE">
      <w:start w:val="1"/>
      <w:numFmt w:val="lowerLetter"/>
      <w:lvlText w:val="%2."/>
      <w:lvlJc w:val="left"/>
      <w:pPr>
        <w:ind w:left="1440" w:hanging="360"/>
      </w:pPr>
    </w:lvl>
    <w:lvl w:ilvl="2" w:tplc="B8FE623E">
      <w:start w:val="1"/>
      <w:numFmt w:val="lowerRoman"/>
      <w:lvlText w:val="%3."/>
      <w:lvlJc w:val="right"/>
      <w:pPr>
        <w:ind w:left="2160" w:hanging="180"/>
      </w:pPr>
    </w:lvl>
    <w:lvl w:ilvl="3" w:tplc="55A03C84">
      <w:start w:val="1"/>
      <w:numFmt w:val="decimal"/>
      <w:lvlText w:val="%4."/>
      <w:lvlJc w:val="left"/>
      <w:pPr>
        <w:ind w:left="2880" w:hanging="360"/>
      </w:pPr>
    </w:lvl>
    <w:lvl w:ilvl="4" w:tplc="F40ADA7A">
      <w:start w:val="1"/>
      <w:numFmt w:val="lowerLetter"/>
      <w:lvlText w:val="%5."/>
      <w:lvlJc w:val="left"/>
      <w:pPr>
        <w:ind w:left="3600" w:hanging="360"/>
      </w:pPr>
    </w:lvl>
    <w:lvl w:ilvl="5" w:tplc="2A9E5A3C">
      <w:start w:val="1"/>
      <w:numFmt w:val="lowerRoman"/>
      <w:lvlText w:val="%6."/>
      <w:lvlJc w:val="right"/>
      <w:pPr>
        <w:ind w:left="4320" w:hanging="180"/>
      </w:pPr>
    </w:lvl>
    <w:lvl w:ilvl="6" w:tplc="3CE6AE62">
      <w:start w:val="1"/>
      <w:numFmt w:val="decimal"/>
      <w:lvlText w:val="%7."/>
      <w:lvlJc w:val="left"/>
      <w:pPr>
        <w:ind w:left="5040" w:hanging="360"/>
      </w:pPr>
    </w:lvl>
    <w:lvl w:ilvl="7" w:tplc="5E485608">
      <w:start w:val="1"/>
      <w:numFmt w:val="lowerLetter"/>
      <w:lvlText w:val="%8."/>
      <w:lvlJc w:val="left"/>
      <w:pPr>
        <w:ind w:left="5760" w:hanging="360"/>
      </w:pPr>
    </w:lvl>
    <w:lvl w:ilvl="8" w:tplc="CBE81EC0">
      <w:start w:val="1"/>
      <w:numFmt w:val="lowerRoman"/>
      <w:lvlText w:val="%9."/>
      <w:lvlJc w:val="right"/>
      <w:pPr>
        <w:ind w:left="6480" w:hanging="180"/>
      </w:pPr>
    </w:lvl>
  </w:abstractNum>
  <w:abstractNum w:abstractNumId="21">
    <w:nsid w:val="6B195A68"/>
    <w:multiLevelType w:val="hybridMultilevel"/>
    <w:tmpl w:val="BE1249BE"/>
    <w:lvl w:ilvl="0" w:tplc="50BA7CF8">
      <w:start w:val="1"/>
      <w:numFmt w:val="bullet"/>
      <w:lvlText w:val="·"/>
      <w:lvlJc w:val="left"/>
      <w:pPr>
        <w:ind w:left="720" w:hanging="360"/>
      </w:pPr>
      <w:rPr>
        <w:rFonts w:ascii="Symbol" w:hAnsi="Symbol" w:hint="default"/>
      </w:rPr>
    </w:lvl>
    <w:lvl w:ilvl="1" w:tplc="D7FC947A">
      <w:start w:val="1"/>
      <w:numFmt w:val="bullet"/>
      <w:lvlText w:val="o"/>
      <w:lvlJc w:val="left"/>
      <w:pPr>
        <w:ind w:left="1440" w:hanging="360"/>
      </w:pPr>
      <w:rPr>
        <w:rFonts w:ascii="Courier New" w:hAnsi="Courier New" w:hint="default"/>
      </w:rPr>
    </w:lvl>
    <w:lvl w:ilvl="2" w:tplc="B9B299C4">
      <w:start w:val="1"/>
      <w:numFmt w:val="bullet"/>
      <w:lvlText w:val=""/>
      <w:lvlJc w:val="left"/>
      <w:pPr>
        <w:ind w:left="2160" w:hanging="360"/>
      </w:pPr>
      <w:rPr>
        <w:rFonts w:ascii="Wingdings" w:hAnsi="Wingdings" w:hint="default"/>
      </w:rPr>
    </w:lvl>
    <w:lvl w:ilvl="3" w:tplc="70B8CCB2">
      <w:start w:val="1"/>
      <w:numFmt w:val="bullet"/>
      <w:lvlText w:val=""/>
      <w:lvlJc w:val="left"/>
      <w:pPr>
        <w:ind w:left="2880" w:hanging="360"/>
      </w:pPr>
      <w:rPr>
        <w:rFonts w:ascii="Symbol" w:hAnsi="Symbol" w:hint="default"/>
      </w:rPr>
    </w:lvl>
    <w:lvl w:ilvl="4" w:tplc="51DA70BC">
      <w:start w:val="1"/>
      <w:numFmt w:val="bullet"/>
      <w:lvlText w:val="o"/>
      <w:lvlJc w:val="left"/>
      <w:pPr>
        <w:ind w:left="3600" w:hanging="360"/>
      </w:pPr>
      <w:rPr>
        <w:rFonts w:ascii="Courier New" w:hAnsi="Courier New" w:hint="default"/>
      </w:rPr>
    </w:lvl>
    <w:lvl w:ilvl="5" w:tplc="7C1A8180">
      <w:start w:val="1"/>
      <w:numFmt w:val="bullet"/>
      <w:lvlText w:val=""/>
      <w:lvlJc w:val="left"/>
      <w:pPr>
        <w:ind w:left="4320" w:hanging="360"/>
      </w:pPr>
      <w:rPr>
        <w:rFonts w:ascii="Wingdings" w:hAnsi="Wingdings" w:hint="default"/>
      </w:rPr>
    </w:lvl>
    <w:lvl w:ilvl="6" w:tplc="97B81274">
      <w:start w:val="1"/>
      <w:numFmt w:val="bullet"/>
      <w:lvlText w:val=""/>
      <w:lvlJc w:val="left"/>
      <w:pPr>
        <w:ind w:left="5040" w:hanging="360"/>
      </w:pPr>
      <w:rPr>
        <w:rFonts w:ascii="Symbol" w:hAnsi="Symbol" w:hint="default"/>
      </w:rPr>
    </w:lvl>
    <w:lvl w:ilvl="7" w:tplc="471A42FA">
      <w:start w:val="1"/>
      <w:numFmt w:val="bullet"/>
      <w:lvlText w:val="o"/>
      <w:lvlJc w:val="left"/>
      <w:pPr>
        <w:ind w:left="5760" w:hanging="360"/>
      </w:pPr>
      <w:rPr>
        <w:rFonts w:ascii="Courier New" w:hAnsi="Courier New" w:hint="default"/>
      </w:rPr>
    </w:lvl>
    <w:lvl w:ilvl="8" w:tplc="F684F164">
      <w:start w:val="1"/>
      <w:numFmt w:val="bullet"/>
      <w:lvlText w:val=""/>
      <w:lvlJc w:val="left"/>
      <w:pPr>
        <w:ind w:left="6480" w:hanging="360"/>
      </w:pPr>
      <w:rPr>
        <w:rFonts w:ascii="Wingdings" w:hAnsi="Wingdings" w:hint="default"/>
      </w:rPr>
    </w:lvl>
  </w:abstractNum>
  <w:abstractNum w:abstractNumId="22">
    <w:nsid w:val="74E204AD"/>
    <w:multiLevelType w:val="hybridMultilevel"/>
    <w:tmpl w:val="CCE0409C"/>
    <w:lvl w:ilvl="0" w:tplc="310028EC">
      <w:start w:val="1"/>
      <w:numFmt w:val="lowerLetter"/>
      <w:lvlText w:val="%1."/>
      <w:lvlJc w:val="left"/>
      <w:pPr>
        <w:ind w:left="720" w:hanging="360"/>
      </w:pPr>
      <w:rPr>
        <w:rFonts w:ascii="Calibri" w:hAnsi="Calibri" w:hint="default"/>
      </w:rPr>
    </w:lvl>
    <w:lvl w:ilvl="1" w:tplc="3800C2B8">
      <w:start w:val="1"/>
      <w:numFmt w:val="lowerLetter"/>
      <w:lvlText w:val="%2."/>
      <w:lvlJc w:val="left"/>
      <w:pPr>
        <w:ind w:left="1440" w:hanging="360"/>
      </w:pPr>
    </w:lvl>
    <w:lvl w:ilvl="2" w:tplc="96A4A006">
      <w:start w:val="1"/>
      <w:numFmt w:val="lowerRoman"/>
      <w:lvlText w:val="%3."/>
      <w:lvlJc w:val="right"/>
      <w:pPr>
        <w:ind w:left="2160" w:hanging="180"/>
      </w:pPr>
    </w:lvl>
    <w:lvl w:ilvl="3" w:tplc="6F1E3AF4">
      <w:start w:val="1"/>
      <w:numFmt w:val="decimal"/>
      <w:lvlText w:val="%4."/>
      <w:lvlJc w:val="left"/>
      <w:pPr>
        <w:ind w:left="2880" w:hanging="360"/>
      </w:pPr>
    </w:lvl>
    <w:lvl w:ilvl="4" w:tplc="155A91C6">
      <w:start w:val="1"/>
      <w:numFmt w:val="lowerLetter"/>
      <w:lvlText w:val="%5."/>
      <w:lvlJc w:val="left"/>
      <w:pPr>
        <w:ind w:left="3600" w:hanging="360"/>
      </w:pPr>
    </w:lvl>
    <w:lvl w:ilvl="5" w:tplc="E14258E6">
      <w:start w:val="1"/>
      <w:numFmt w:val="lowerRoman"/>
      <w:lvlText w:val="%6."/>
      <w:lvlJc w:val="right"/>
      <w:pPr>
        <w:ind w:left="4320" w:hanging="180"/>
      </w:pPr>
    </w:lvl>
    <w:lvl w:ilvl="6" w:tplc="C976325A">
      <w:start w:val="1"/>
      <w:numFmt w:val="decimal"/>
      <w:lvlText w:val="%7."/>
      <w:lvlJc w:val="left"/>
      <w:pPr>
        <w:ind w:left="5040" w:hanging="360"/>
      </w:pPr>
    </w:lvl>
    <w:lvl w:ilvl="7" w:tplc="EFD2CB48">
      <w:start w:val="1"/>
      <w:numFmt w:val="lowerLetter"/>
      <w:lvlText w:val="%8."/>
      <w:lvlJc w:val="left"/>
      <w:pPr>
        <w:ind w:left="5760" w:hanging="360"/>
      </w:pPr>
    </w:lvl>
    <w:lvl w:ilvl="8" w:tplc="2AD0D20A">
      <w:start w:val="1"/>
      <w:numFmt w:val="lowerRoman"/>
      <w:lvlText w:val="%9."/>
      <w:lvlJc w:val="right"/>
      <w:pPr>
        <w:ind w:left="6480" w:hanging="180"/>
      </w:pPr>
    </w:lvl>
  </w:abstractNum>
  <w:abstractNum w:abstractNumId="23">
    <w:nsid w:val="770867C5"/>
    <w:multiLevelType w:val="hybridMultilevel"/>
    <w:tmpl w:val="30A22F4A"/>
    <w:lvl w:ilvl="0" w:tplc="6F3A8E12">
      <w:start w:val="1"/>
      <w:numFmt w:val="lowerLetter"/>
      <w:lvlText w:val="%1."/>
      <w:lvlJc w:val="left"/>
      <w:pPr>
        <w:ind w:left="720" w:hanging="360"/>
      </w:pPr>
      <w:rPr>
        <w:rFonts w:ascii="Calibri" w:hAnsi="Calibri" w:hint="default"/>
      </w:rPr>
    </w:lvl>
    <w:lvl w:ilvl="1" w:tplc="D97028AE">
      <w:start w:val="1"/>
      <w:numFmt w:val="lowerLetter"/>
      <w:lvlText w:val="%2."/>
      <w:lvlJc w:val="left"/>
      <w:pPr>
        <w:ind w:left="1440" w:hanging="360"/>
      </w:pPr>
    </w:lvl>
    <w:lvl w:ilvl="2" w:tplc="0F80EE8A">
      <w:start w:val="1"/>
      <w:numFmt w:val="lowerRoman"/>
      <w:lvlText w:val="%3."/>
      <w:lvlJc w:val="right"/>
      <w:pPr>
        <w:ind w:left="2160" w:hanging="180"/>
      </w:pPr>
    </w:lvl>
    <w:lvl w:ilvl="3" w:tplc="C77A3D1E">
      <w:start w:val="1"/>
      <w:numFmt w:val="decimal"/>
      <w:lvlText w:val="%4."/>
      <w:lvlJc w:val="left"/>
      <w:pPr>
        <w:ind w:left="2880" w:hanging="360"/>
      </w:pPr>
    </w:lvl>
    <w:lvl w:ilvl="4" w:tplc="FE10385E">
      <w:start w:val="1"/>
      <w:numFmt w:val="lowerLetter"/>
      <w:lvlText w:val="%5."/>
      <w:lvlJc w:val="left"/>
      <w:pPr>
        <w:ind w:left="3600" w:hanging="360"/>
      </w:pPr>
    </w:lvl>
    <w:lvl w:ilvl="5" w:tplc="BBE4C07A">
      <w:start w:val="1"/>
      <w:numFmt w:val="lowerRoman"/>
      <w:lvlText w:val="%6."/>
      <w:lvlJc w:val="right"/>
      <w:pPr>
        <w:ind w:left="4320" w:hanging="180"/>
      </w:pPr>
    </w:lvl>
    <w:lvl w:ilvl="6" w:tplc="88C67A1C">
      <w:start w:val="1"/>
      <w:numFmt w:val="decimal"/>
      <w:lvlText w:val="%7."/>
      <w:lvlJc w:val="left"/>
      <w:pPr>
        <w:ind w:left="5040" w:hanging="360"/>
      </w:pPr>
    </w:lvl>
    <w:lvl w:ilvl="7" w:tplc="F290368C">
      <w:start w:val="1"/>
      <w:numFmt w:val="lowerLetter"/>
      <w:lvlText w:val="%8."/>
      <w:lvlJc w:val="left"/>
      <w:pPr>
        <w:ind w:left="5760" w:hanging="360"/>
      </w:pPr>
    </w:lvl>
    <w:lvl w:ilvl="8" w:tplc="265AB032">
      <w:start w:val="1"/>
      <w:numFmt w:val="lowerRoman"/>
      <w:lvlText w:val="%9."/>
      <w:lvlJc w:val="right"/>
      <w:pPr>
        <w:ind w:left="6480" w:hanging="180"/>
      </w:pPr>
    </w:lvl>
  </w:abstractNum>
  <w:abstractNum w:abstractNumId="24">
    <w:nsid w:val="7896DEEE"/>
    <w:multiLevelType w:val="hybridMultilevel"/>
    <w:tmpl w:val="0E867A34"/>
    <w:lvl w:ilvl="0" w:tplc="AD783F88">
      <w:start w:val="1"/>
      <w:numFmt w:val="bullet"/>
      <w:lvlText w:val=""/>
      <w:lvlJc w:val="left"/>
      <w:pPr>
        <w:ind w:left="720" w:hanging="360"/>
      </w:pPr>
      <w:rPr>
        <w:rFonts w:ascii="Symbol" w:hAnsi="Symbol" w:hint="default"/>
      </w:rPr>
    </w:lvl>
    <w:lvl w:ilvl="1" w:tplc="B7AE3D8C">
      <w:start w:val="1"/>
      <w:numFmt w:val="bullet"/>
      <w:lvlText w:val="o"/>
      <w:lvlJc w:val="left"/>
      <w:pPr>
        <w:ind w:left="1440" w:hanging="360"/>
      </w:pPr>
      <w:rPr>
        <w:rFonts w:ascii="Courier New" w:hAnsi="Courier New" w:hint="default"/>
      </w:rPr>
    </w:lvl>
    <w:lvl w:ilvl="2" w:tplc="B75608B8">
      <w:start w:val="1"/>
      <w:numFmt w:val="bullet"/>
      <w:lvlText w:val=""/>
      <w:lvlJc w:val="left"/>
      <w:pPr>
        <w:ind w:left="2160" w:hanging="360"/>
      </w:pPr>
      <w:rPr>
        <w:rFonts w:ascii="Wingdings" w:hAnsi="Wingdings" w:hint="default"/>
      </w:rPr>
    </w:lvl>
    <w:lvl w:ilvl="3" w:tplc="D92272AA">
      <w:start w:val="1"/>
      <w:numFmt w:val="bullet"/>
      <w:lvlText w:val=""/>
      <w:lvlJc w:val="left"/>
      <w:pPr>
        <w:ind w:left="2880" w:hanging="360"/>
      </w:pPr>
      <w:rPr>
        <w:rFonts w:ascii="Symbol" w:hAnsi="Symbol" w:hint="default"/>
      </w:rPr>
    </w:lvl>
    <w:lvl w:ilvl="4" w:tplc="4E7C72AE">
      <w:start w:val="1"/>
      <w:numFmt w:val="bullet"/>
      <w:lvlText w:val="o"/>
      <w:lvlJc w:val="left"/>
      <w:pPr>
        <w:ind w:left="3600" w:hanging="360"/>
      </w:pPr>
      <w:rPr>
        <w:rFonts w:ascii="Courier New" w:hAnsi="Courier New" w:hint="default"/>
      </w:rPr>
    </w:lvl>
    <w:lvl w:ilvl="5" w:tplc="D7B24548">
      <w:start w:val="1"/>
      <w:numFmt w:val="bullet"/>
      <w:lvlText w:val=""/>
      <w:lvlJc w:val="left"/>
      <w:pPr>
        <w:ind w:left="4320" w:hanging="360"/>
      </w:pPr>
      <w:rPr>
        <w:rFonts w:ascii="Wingdings" w:hAnsi="Wingdings" w:hint="default"/>
      </w:rPr>
    </w:lvl>
    <w:lvl w:ilvl="6" w:tplc="4E28CC5A">
      <w:start w:val="1"/>
      <w:numFmt w:val="bullet"/>
      <w:lvlText w:val=""/>
      <w:lvlJc w:val="left"/>
      <w:pPr>
        <w:ind w:left="5040" w:hanging="360"/>
      </w:pPr>
      <w:rPr>
        <w:rFonts w:ascii="Symbol" w:hAnsi="Symbol" w:hint="default"/>
      </w:rPr>
    </w:lvl>
    <w:lvl w:ilvl="7" w:tplc="41F01CC4">
      <w:start w:val="1"/>
      <w:numFmt w:val="bullet"/>
      <w:lvlText w:val="o"/>
      <w:lvlJc w:val="left"/>
      <w:pPr>
        <w:ind w:left="5760" w:hanging="360"/>
      </w:pPr>
      <w:rPr>
        <w:rFonts w:ascii="Courier New" w:hAnsi="Courier New" w:hint="default"/>
      </w:rPr>
    </w:lvl>
    <w:lvl w:ilvl="8" w:tplc="D76E4C38">
      <w:start w:val="1"/>
      <w:numFmt w:val="bullet"/>
      <w:lvlText w:val=""/>
      <w:lvlJc w:val="left"/>
      <w:pPr>
        <w:ind w:left="6480" w:hanging="360"/>
      </w:pPr>
      <w:rPr>
        <w:rFonts w:ascii="Wingdings" w:hAnsi="Wingdings" w:hint="default"/>
      </w:rPr>
    </w:lvl>
  </w:abstractNum>
  <w:abstractNum w:abstractNumId="25">
    <w:nsid w:val="7BC03F8D"/>
    <w:multiLevelType w:val="hybridMultilevel"/>
    <w:tmpl w:val="0A3A9E70"/>
    <w:lvl w:ilvl="0" w:tplc="C584D44C">
      <w:start w:val="2"/>
      <w:numFmt w:val="lowerRoman"/>
      <w:lvlText w:val="%1."/>
      <w:lvlJc w:val="right"/>
      <w:pPr>
        <w:ind w:left="720" w:hanging="360"/>
      </w:pPr>
      <w:rPr>
        <w:rFonts w:ascii="Calibri" w:hAnsi="Calibri" w:hint="default"/>
      </w:rPr>
    </w:lvl>
    <w:lvl w:ilvl="1" w:tplc="FE269350">
      <w:start w:val="1"/>
      <w:numFmt w:val="lowerLetter"/>
      <w:lvlText w:val="%2."/>
      <w:lvlJc w:val="left"/>
      <w:pPr>
        <w:ind w:left="1440" w:hanging="360"/>
      </w:pPr>
    </w:lvl>
    <w:lvl w:ilvl="2" w:tplc="F208BA00">
      <w:start w:val="1"/>
      <w:numFmt w:val="lowerRoman"/>
      <w:lvlText w:val="%3."/>
      <w:lvlJc w:val="right"/>
      <w:pPr>
        <w:ind w:left="2160" w:hanging="180"/>
      </w:pPr>
    </w:lvl>
    <w:lvl w:ilvl="3" w:tplc="16DC5F74">
      <w:start w:val="1"/>
      <w:numFmt w:val="decimal"/>
      <w:lvlText w:val="%4."/>
      <w:lvlJc w:val="left"/>
      <w:pPr>
        <w:ind w:left="2880" w:hanging="360"/>
      </w:pPr>
    </w:lvl>
    <w:lvl w:ilvl="4" w:tplc="7712927C">
      <w:start w:val="1"/>
      <w:numFmt w:val="lowerLetter"/>
      <w:lvlText w:val="%5."/>
      <w:lvlJc w:val="left"/>
      <w:pPr>
        <w:ind w:left="3600" w:hanging="360"/>
      </w:pPr>
    </w:lvl>
    <w:lvl w:ilvl="5" w:tplc="236E807C">
      <w:start w:val="1"/>
      <w:numFmt w:val="lowerRoman"/>
      <w:lvlText w:val="%6."/>
      <w:lvlJc w:val="right"/>
      <w:pPr>
        <w:ind w:left="4320" w:hanging="180"/>
      </w:pPr>
    </w:lvl>
    <w:lvl w:ilvl="6" w:tplc="7A2A04F0">
      <w:start w:val="1"/>
      <w:numFmt w:val="decimal"/>
      <w:lvlText w:val="%7."/>
      <w:lvlJc w:val="left"/>
      <w:pPr>
        <w:ind w:left="5040" w:hanging="360"/>
      </w:pPr>
    </w:lvl>
    <w:lvl w:ilvl="7" w:tplc="B13857B0">
      <w:start w:val="1"/>
      <w:numFmt w:val="lowerLetter"/>
      <w:lvlText w:val="%8."/>
      <w:lvlJc w:val="left"/>
      <w:pPr>
        <w:ind w:left="5760" w:hanging="360"/>
      </w:pPr>
    </w:lvl>
    <w:lvl w:ilvl="8" w:tplc="937EDDDC">
      <w:start w:val="1"/>
      <w:numFmt w:val="lowerRoman"/>
      <w:lvlText w:val="%9."/>
      <w:lvlJc w:val="right"/>
      <w:pPr>
        <w:ind w:left="6480" w:hanging="180"/>
      </w:pPr>
    </w:lvl>
  </w:abstractNum>
  <w:num w:numId="1">
    <w:abstractNumId w:val="15"/>
  </w:num>
  <w:num w:numId="2">
    <w:abstractNumId w:val="7"/>
  </w:num>
  <w:num w:numId="3">
    <w:abstractNumId w:val="4"/>
  </w:num>
  <w:num w:numId="4">
    <w:abstractNumId w:val="21"/>
  </w:num>
  <w:num w:numId="5">
    <w:abstractNumId w:val="2"/>
  </w:num>
  <w:num w:numId="6">
    <w:abstractNumId w:val="11"/>
  </w:num>
  <w:num w:numId="7">
    <w:abstractNumId w:val="23"/>
  </w:num>
  <w:num w:numId="8">
    <w:abstractNumId w:val="8"/>
  </w:num>
  <w:num w:numId="9">
    <w:abstractNumId w:val="25"/>
  </w:num>
  <w:num w:numId="10">
    <w:abstractNumId w:val="18"/>
  </w:num>
  <w:num w:numId="11">
    <w:abstractNumId w:val="3"/>
  </w:num>
  <w:num w:numId="12">
    <w:abstractNumId w:val="13"/>
  </w:num>
  <w:num w:numId="13">
    <w:abstractNumId w:val="5"/>
  </w:num>
  <w:num w:numId="14">
    <w:abstractNumId w:val="19"/>
  </w:num>
  <w:num w:numId="15">
    <w:abstractNumId w:val="9"/>
  </w:num>
  <w:num w:numId="16">
    <w:abstractNumId w:val="22"/>
  </w:num>
  <w:num w:numId="17">
    <w:abstractNumId w:val="1"/>
  </w:num>
  <w:num w:numId="18">
    <w:abstractNumId w:val="0"/>
  </w:num>
  <w:num w:numId="19">
    <w:abstractNumId w:val="17"/>
  </w:num>
  <w:num w:numId="20">
    <w:abstractNumId w:val="16"/>
  </w:num>
  <w:num w:numId="21">
    <w:abstractNumId w:val="14"/>
  </w:num>
  <w:num w:numId="22">
    <w:abstractNumId w:val="20"/>
  </w:num>
  <w:num w:numId="23">
    <w:abstractNumId w:val="6"/>
  </w:num>
  <w:num w:numId="24">
    <w:abstractNumId w:val="24"/>
  </w:num>
  <w:num w:numId="25">
    <w:abstractNumId w:val="12"/>
  </w:num>
  <w:num w:numId="26">
    <w:abstractNumId w:val="1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91043C"/>
    <w:rsid w:val="0008038F"/>
    <w:rsid w:val="000A4DCC"/>
    <w:rsid w:val="000E356A"/>
    <w:rsid w:val="000F7D0A"/>
    <w:rsid w:val="00128366"/>
    <w:rsid w:val="00163EAB"/>
    <w:rsid w:val="00177459"/>
    <w:rsid w:val="001866C3"/>
    <w:rsid w:val="00190661"/>
    <w:rsid w:val="001C6177"/>
    <w:rsid w:val="002073C2"/>
    <w:rsid w:val="00234B16"/>
    <w:rsid w:val="0024668D"/>
    <w:rsid w:val="00254896"/>
    <w:rsid w:val="0027298A"/>
    <w:rsid w:val="002B34D0"/>
    <w:rsid w:val="002BCA38"/>
    <w:rsid w:val="002F4A22"/>
    <w:rsid w:val="00300E4C"/>
    <w:rsid w:val="00343BA4"/>
    <w:rsid w:val="00381676"/>
    <w:rsid w:val="0038402D"/>
    <w:rsid w:val="00386673"/>
    <w:rsid w:val="003C6CD4"/>
    <w:rsid w:val="003EDA43"/>
    <w:rsid w:val="003F239C"/>
    <w:rsid w:val="00416664"/>
    <w:rsid w:val="00420612"/>
    <w:rsid w:val="00426FE2"/>
    <w:rsid w:val="004318B7"/>
    <w:rsid w:val="0045634B"/>
    <w:rsid w:val="00477309"/>
    <w:rsid w:val="004825E6"/>
    <w:rsid w:val="005648A0"/>
    <w:rsid w:val="005C796F"/>
    <w:rsid w:val="005E6B07"/>
    <w:rsid w:val="006033C6"/>
    <w:rsid w:val="0060ACDA"/>
    <w:rsid w:val="00666285"/>
    <w:rsid w:val="00694832"/>
    <w:rsid w:val="006A7650"/>
    <w:rsid w:val="006B3461"/>
    <w:rsid w:val="006B5E76"/>
    <w:rsid w:val="006C1E21"/>
    <w:rsid w:val="006F5951"/>
    <w:rsid w:val="00724963"/>
    <w:rsid w:val="00726656"/>
    <w:rsid w:val="0075AD5F"/>
    <w:rsid w:val="007611FD"/>
    <w:rsid w:val="00779145"/>
    <w:rsid w:val="0080400F"/>
    <w:rsid w:val="00855B6D"/>
    <w:rsid w:val="00860321"/>
    <w:rsid w:val="00873B1E"/>
    <w:rsid w:val="0091043C"/>
    <w:rsid w:val="0091462C"/>
    <w:rsid w:val="00924CEF"/>
    <w:rsid w:val="009546FD"/>
    <w:rsid w:val="00975148"/>
    <w:rsid w:val="009F6F0E"/>
    <w:rsid w:val="00A03F6B"/>
    <w:rsid w:val="00A0733B"/>
    <w:rsid w:val="00A47826"/>
    <w:rsid w:val="00A82A35"/>
    <w:rsid w:val="00AAD870"/>
    <w:rsid w:val="00AB3621"/>
    <w:rsid w:val="00AD58B9"/>
    <w:rsid w:val="00AD7933"/>
    <w:rsid w:val="00AF54B1"/>
    <w:rsid w:val="00B02FDB"/>
    <w:rsid w:val="00B31CD2"/>
    <w:rsid w:val="00B3E953"/>
    <w:rsid w:val="00B4021A"/>
    <w:rsid w:val="00B44B24"/>
    <w:rsid w:val="00B76F78"/>
    <w:rsid w:val="00B81FB7"/>
    <w:rsid w:val="00BA0B7E"/>
    <w:rsid w:val="00BA1445"/>
    <w:rsid w:val="00BD749D"/>
    <w:rsid w:val="00BF11AA"/>
    <w:rsid w:val="00BF4D3A"/>
    <w:rsid w:val="00BF5216"/>
    <w:rsid w:val="00C212E3"/>
    <w:rsid w:val="00C39322"/>
    <w:rsid w:val="00C42148"/>
    <w:rsid w:val="00C51B8C"/>
    <w:rsid w:val="00C811C9"/>
    <w:rsid w:val="00C98D27"/>
    <w:rsid w:val="00CA4A8B"/>
    <w:rsid w:val="00D45DEA"/>
    <w:rsid w:val="00D6857C"/>
    <w:rsid w:val="00D73B84"/>
    <w:rsid w:val="00D83907"/>
    <w:rsid w:val="00DD5165"/>
    <w:rsid w:val="00E56A43"/>
    <w:rsid w:val="00E65926"/>
    <w:rsid w:val="00EC039E"/>
    <w:rsid w:val="00EE5FBE"/>
    <w:rsid w:val="00F02C9F"/>
    <w:rsid w:val="00F04BB9"/>
    <w:rsid w:val="00FC3653"/>
    <w:rsid w:val="00FE728D"/>
    <w:rsid w:val="010552F8"/>
    <w:rsid w:val="010828B9"/>
    <w:rsid w:val="0109638E"/>
    <w:rsid w:val="01107657"/>
    <w:rsid w:val="011638BA"/>
    <w:rsid w:val="01311DD3"/>
    <w:rsid w:val="0139ABFE"/>
    <w:rsid w:val="013DAC6E"/>
    <w:rsid w:val="014E2C22"/>
    <w:rsid w:val="015CA245"/>
    <w:rsid w:val="015FB0AB"/>
    <w:rsid w:val="0176198F"/>
    <w:rsid w:val="0178E9A5"/>
    <w:rsid w:val="0182FCDB"/>
    <w:rsid w:val="018B9885"/>
    <w:rsid w:val="01A9E918"/>
    <w:rsid w:val="01C1B8DC"/>
    <w:rsid w:val="01E13741"/>
    <w:rsid w:val="01F7F0A7"/>
    <w:rsid w:val="02177955"/>
    <w:rsid w:val="021F996B"/>
    <w:rsid w:val="0221C9B5"/>
    <w:rsid w:val="0222F99B"/>
    <w:rsid w:val="022E6F3E"/>
    <w:rsid w:val="0256E4CF"/>
    <w:rsid w:val="026F2EBB"/>
    <w:rsid w:val="027954E1"/>
    <w:rsid w:val="028E485B"/>
    <w:rsid w:val="029EAEF4"/>
    <w:rsid w:val="02A8CA6A"/>
    <w:rsid w:val="02AC127E"/>
    <w:rsid w:val="02C77780"/>
    <w:rsid w:val="02CBE5DC"/>
    <w:rsid w:val="02FB3CEE"/>
    <w:rsid w:val="0300E29D"/>
    <w:rsid w:val="0306DF1F"/>
    <w:rsid w:val="0334CCF4"/>
    <w:rsid w:val="033C8C59"/>
    <w:rsid w:val="035A7AA6"/>
    <w:rsid w:val="038139B5"/>
    <w:rsid w:val="0386C1E5"/>
    <w:rsid w:val="0398298D"/>
    <w:rsid w:val="03AF22E2"/>
    <w:rsid w:val="03C24F30"/>
    <w:rsid w:val="03C7BC10"/>
    <w:rsid w:val="03D0963D"/>
    <w:rsid w:val="03D4C806"/>
    <w:rsid w:val="03D62A77"/>
    <w:rsid w:val="03DE5478"/>
    <w:rsid w:val="03E04D76"/>
    <w:rsid w:val="03FCB396"/>
    <w:rsid w:val="03FD9440"/>
    <w:rsid w:val="03FE58D0"/>
    <w:rsid w:val="0417C538"/>
    <w:rsid w:val="04203B8F"/>
    <w:rsid w:val="0422C9E2"/>
    <w:rsid w:val="04254AC4"/>
    <w:rsid w:val="042E086B"/>
    <w:rsid w:val="04362368"/>
    <w:rsid w:val="0444F220"/>
    <w:rsid w:val="0481FB47"/>
    <w:rsid w:val="04927426"/>
    <w:rsid w:val="04985665"/>
    <w:rsid w:val="04A947B1"/>
    <w:rsid w:val="04BAB304"/>
    <w:rsid w:val="04BD29C6"/>
    <w:rsid w:val="04FA8F22"/>
    <w:rsid w:val="05007181"/>
    <w:rsid w:val="050F4A8B"/>
    <w:rsid w:val="051CE776"/>
    <w:rsid w:val="05417200"/>
    <w:rsid w:val="0544577B"/>
    <w:rsid w:val="05487710"/>
    <w:rsid w:val="0548C4A1"/>
    <w:rsid w:val="0554D420"/>
    <w:rsid w:val="05562CC2"/>
    <w:rsid w:val="0592FEF3"/>
    <w:rsid w:val="05958322"/>
    <w:rsid w:val="05A3C53F"/>
    <w:rsid w:val="05B63DFB"/>
    <w:rsid w:val="05C60337"/>
    <w:rsid w:val="05DBDE9C"/>
    <w:rsid w:val="05E30422"/>
    <w:rsid w:val="05F4A3D9"/>
    <w:rsid w:val="05F573A7"/>
    <w:rsid w:val="05F72785"/>
    <w:rsid w:val="06022FF4"/>
    <w:rsid w:val="060BCAFA"/>
    <w:rsid w:val="0615BEBE"/>
    <w:rsid w:val="061712A0"/>
    <w:rsid w:val="062648D1"/>
    <w:rsid w:val="063D3015"/>
    <w:rsid w:val="0644F975"/>
    <w:rsid w:val="065FEC7E"/>
    <w:rsid w:val="0666B152"/>
    <w:rsid w:val="066BCB21"/>
    <w:rsid w:val="066EC8FE"/>
    <w:rsid w:val="067016DD"/>
    <w:rsid w:val="069495CC"/>
    <w:rsid w:val="06A4A0D9"/>
    <w:rsid w:val="06BA1699"/>
    <w:rsid w:val="06BE45EB"/>
    <w:rsid w:val="06EF7F0B"/>
    <w:rsid w:val="06F798B3"/>
    <w:rsid w:val="070836FF"/>
    <w:rsid w:val="070CFB7F"/>
    <w:rsid w:val="071770CE"/>
    <w:rsid w:val="071F0EB5"/>
    <w:rsid w:val="07313BDF"/>
    <w:rsid w:val="07438414"/>
    <w:rsid w:val="0750E446"/>
    <w:rsid w:val="0757CBF5"/>
    <w:rsid w:val="07789C95"/>
    <w:rsid w:val="0779829C"/>
    <w:rsid w:val="07A1A265"/>
    <w:rsid w:val="07B19611"/>
    <w:rsid w:val="07EA43CB"/>
    <w:rsid w:val="07F69529"/>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ED60F"/>
    <w:rsid w:val="08F61975"/>
    <w:rsid w:val="08F8BBE7"/>
    <w:rsid w:val="08FB1BD3"/>
    <w:rsid w:val="0902E41D"/>
    <w:rsid w:val="091DA8BB"/>
    <w:rsid w:val="092B9235"/>
    <w:rsid w:val="092F14C1"/>
    <w:rsid w:val="0930F543"/>
    <w:rsid w:val="09437B06"/>
    <w:rsid w:val="0950B35A"/>
    <w:rsid w:val="0969251A"/>
    <w:rsid w:val="09753E5E"/>
    <w:rsid w:val="097DC9C9"/>
    <w:rsid w:val="097E69E2"/>
    <w:rsid w:val="099503F6"/>
    <w:rsid w:val="09A40E78"/>
    <w:rsid w:val="09ADE353"/>
    <w:rsid w:val="09BE813F"/>
    <w:rsid w:val="09C59669"/>
    <w:rsid w:val="09D84464"/>
    <w:rsid w:val="09DB3E4F"/>
    <w:rsid w:val="09E65A30"/>
    <w:rsid w:val="09F14232"/>
    <w:rsid w:val="09F9D3BB"/>
    <w:rsid w:val="0A03028C"/>
    <w:rsid w:val="0A0938FB"/>
    <w:rsid w:val="0A0D5454"/>
    <w:rsid w:val="0A0F8412"/>
    <w:rsid w:val="0A10720B"/>
    <w:rsid w:val="0A1796FD"/>
    <w:rsid w:val="0A226158"/>
    <w:rsid w:val="0A283A35"/>
    <w:rsid w:val="0A2B409C"/>
    <w:rsid w:val="0A4E2FD1"/>
    <w:rsid w:val="0A680DA9"/>
    <w:rsid w:val="0A6E92BE"/>
    <w:rsid w:val="0A756404"/>
    <w:rsid w:val="0A921947"/>
    <w:rsid w:val="0AA9DEE8"/>
    <w:rsid w:val="0AB041AF"/>
    <w:rsid w:val="0AB8AA9E"/>
    <w:rsid w:val="0ABC887D"/>
    <w:rsid w:val="0B0C55FB"/>
    <w:rsid w:val="0B19C721"/>
    <w:rsid w:val="0B1E8898"/>
    <w:rsid w:val="0B34AE84"/>
    <w:rsid w:val="0B34B5BE"/>
    <w:rsid w:val="0B442A0C"/>
    <w:rsid w:val="0B657447"/>
    <w:rsid w:val="0B738A08"/>
    <w:rsid w:val="0B98B4CB"/>
    <w:rsid w:val="0B9B7662"/>
    <w:rsid w:val="0BDBAE30"/>
    <w:rsid w:val="0BF3FE56"/>
    <w:rsid w:val="0C000716"/>
    <w:rsid w:val="0C07A308"/>
    <w:rsid w:val="0C48E558"/>
    <w:rsid w:val="0C5F4E5A"/>
    <w:rsid w:val="0C6332F7"/>
    <w:rsid w:val="0C6FE92E"/>
    <w:rsid w:val="0C7B9C69"/>
    <w:rsid w:val="0C8BB0CF"/>
    <w:rsid w:val="0C9108AB"/>
    <w:rsid w:val="0C912B2D"/>
    <w:rsid w:val="0CA61B5A"/>
    <w:rsid w:val="0CACC131"/>
    <w:rsid w:val="0CAF134E"/>
    <w:rsid w:val="0CCBA0E4"/>
    <w:rsid w:val="0CEF7BF5"/>
    <w:rsid w:val="0D21ADC2"/>
    <w:rsid w:val="0D2A3908"/>
    <w:rsid w:val="0D363044"/>
    <w:rsid w:val="0D3A3037"/>
    <w:rsid w:val="0D3C7FC9"/>
    <w:rsid w:val="0D40D9BD"/>
    <w:rsid w:val="0D49A5DA"/>
    <w:rsid w:val="0D58B5A0"/>
    <w:rsid w:val="0D5A021A"/>
    <w:rsid w:val="0D5A7D41"/>
    <w:rsid w:val="0D834490"/>
    <w:rsid w:val="0D85E087"/>
    <w:rsid w:val="0D8CE4B5"/>
    <w:rsid w:val="0D939105"/>
    <w:rsid w:val="0DCC2D0A"/>
    <w:rsid w:val="0DD225BA"/>
    <w:rsid w:val="0DD7CC0E"/>
    <w:rsid w:val="0DDC59CA"/>
    <w:rsid w:val="0DDCADF4"/>
    <w:rsid w:val="0DDE2430"/>
    <w:rsid w:val="0DED2347"/>
    <w:rsid w:val="0DF4E3F7"/>
    <w:rsid w:val="0DF6787E"/>
    <w:rsid w:val="0E0A946E"/>
    <w:rsid w:val="0E24430F"/>
    <w:rsid w:val="0E25A442"/>
    <w:rsid w:val="0E49A25C"/>
    <w:rsid w:val="0E4F73D2"/>
    <w:rsid w:val="0E5C7160"/>
    <w:rsid w:val="0E62BC86"/>
    <w:rsid w:val="0E8C4004"/>
    <w:rsid w:val="0EB6ACA5"/>
    <w:rsid w:val="0EBBB483"/>
    <w:rsid w:val="0EEE26B4"/>
    <w:rsid w:val="0F12E720"/>
    <w:rsid w:val="0F463290"/>
    <w:rsid w:val="0F488869"/>
    <w:rsid w:val="0F4E25AB"/>
    <w:rsid w:val="0F4E5C19"/>
    <w:rsid w:val="0F536301"/>
    <w:rsid w:val="0F6080B6"/>
    <w:rsid w:val="0F757EBC"/>
    <w:rsid w:val="0F7FF6D9"/>
    <w:rsid w:val="0F826A23"/>
    <w:rsid w:val="0F971317"/>
    <w:rsid w:val="0F9AD3B9"/>
    <w:rsid w:val="0FB69B8D"/>
    <w:rsid w:val="0FD15602"/>
    <w:rsid w:val="0FD690A4"/>
    <w:rsid w:val="0FE5FFBC"/>
    <w:rsid w:val="10060779"/>
    <w:rsid w:val="100A1204"/>
    <w:rsid w:val="10179390"/>
    <w:rsid w:val="1024FACF"/>
    <w:rsid w:val="10696D8A"/>
    <w:rsid w:val="10783C0D"/>
    <w:rsid w:val="1079098E"/>
    <w:rsid w:val="10915540"/>
    <w:rsid w:val="109AB568"/>
    <w:rsid w:val="109B1E57"/>
    <w:rsid w:val="109E83FA"/>
    <w:rsid w:val="10A40312"/>
    <w:rsid w:val="10A536A9"/>
    <w:rsid w:val="10AC7820"/>
    <w:rsid w:val="10B71D0A"/>
    <w:rsid w:val="10B77306"/>
    <w:rsid w:val="10BDA1A3"/>
    <w:rsid w:val="10BF1C35"/>
    <w:rsid w:val="10C4B52D"/>
    <w:rsid w:val="10DA7703"/>
    <w:rsid w:val="10FA7073"/>
    <w:rsid w:val="11115444"/>
    <w:rsid w:val="1128A749"/>
    <w:rsid w:val="112D8D3F"/>
    <w:rsid w:val="1137A4E0"/>
    <w:rsid w:val="113C3698"/>
    <w:rsid w:val="1151AF96"/>
    <w:rsid w:val="115ED960"/>
    <w:rsid w:val="116C3D72"/>
    <w:rsid w:val="116DAA71"/>
    <w:rsid w:val="1171110D"/>
    <w:rsid w:val="11759C4E"/>
    <w:rsid w:val="11810669"/>
    <w:rsid w:val="118701A3"/>
    <w:rsid w:val="11913489"/>
    <w:rsid w:val="11A3E795"/>
    <w:rsid w:val="11B82FC4"/>
    <w:rsid w:val="11E1AC08"/>
    <w:rsid w:val="11E718D1"/>
    <w:rsid w:val="11E7C40E"/>
    <w:rsid w:val="11EC565F"/>
    <w:rsid w:val="11F87B4E"/>
    <w:rsid w:val="120361CC"/>
    <w:rsid w:val="1212ACB1"/>
    <w:rsid w:val="121DE6B1"/>
    <w:rsid w:val="1228F858"/>
    <w:rsid w:val="122B2957"/>
    <w:rsid w:val="122D25A1"/>
    <w:rsid w:val="123C8024"/>
    <w:rsid w:val="123F9E67"/>
    <w:rsid w:val="1248CB91"/>
    <w:rsid w:val="124C573F"/>
    <w:rsid w:val="1264547F"/>
    <w:rsid w:val="12691FEA"/>
    <w:rsid w:val="126CC76F"/>
    <w:rsid w:val="12882263"/>
    <w:rsid w:val="128C1CB4"/>
    <w:rsid w:val="12ABD1CC"/>
    <w:rsid w:val="12BDD470"/>
    <w:rsid w:val="12E4B30B"/>
    <w:rsid w:val="12F49CBF"/>
    <w:rsid w:val="12F8D367"/>
    <w:rsid w:val="12FB6828"/>
    <w:rsid w:val="12FE8CC5"/>
    <w:rsid w:val="1309E75C"/>
    <w:rsid w:val="1321056F"/>
    <w:rsid w:val="13249D9F"/>
    <w:rsid w:val="1337C92B"/>
    <w:rsid w:val="134CC09B"/>
    <w:rsid w:val="134DDFA4"/>
    <w:rsid w:val="13532AE5"/>
    <w:rsid w:val="1358AEEA"/>
    <w:rsid w:val="136365BA"/>
    <w:rsid w:val="136B041E"/>
    <w:rsid w:val="138283CA"/>
    <w:rsid w:val="13984121"/>
    <w:rsid w:val="1398BDBF"/>
    <w:rsid w:val="13A8FDA6"/>
    <w:rsid w:val="13B4E51C"/>
    <w:rsid w:val="13EC3F6C"/>
    <w:rsid w:val="13FD11B6"/>
    <w:rsid w:val="140024E0"/>
    <w:rsid w:val="142B490C"/>
    <w:rsid w:val="142C9DA8"/>
    <w:rsid w:val="142E8344"/>
    <w:rsid w:val="14325169"/>
    <w:rsid w:val="1444C9F0"/>
    <w:rsid w:val="1449F686"/>
    <w:rsid w:val="145F3084"/>
    <w:rsid w:val="1469ECEF"/>
    <w:rsid w:val="147AFB13"/>
    <w:rsid w:val="1483B7B0"/>
    <w:rsid w:val="14A97DD1"/>
    <w:rsid w:val="14BFB4D9"/>
    <w:rsid w:val="14C212B9"/>
    <w:rsid w:val="14C7C195"/>
    <w:rsid w:val="14D5B5D9"/>
    <w:rsid w:val="14D9D4FA"/>
    <w:rsid w:val="14E14E44"/>
    <w:rsid w:val="14E77F0F"/>
    <w:rsid w:val="14EBC45A"/>
    <w:rsid w:val="14F4197C"/>
    <w:rsid w:val="1505E876"/>
    <w:rsid w:val="1510A0B5"/>
    <w:rsid w:val="151CFA58"/>
    <w:rsid w:val="1523522C"/>
    <w:rsid w:val="15267D85"/>
    <w:rsid w:val="152F3181"/>
    <w:rsid w:val="155A1502"/>
    <w:rsid w:val="155AFA77"/>
    <w:rsid w:val="15720B9A"/>
    <w:rsid w:val="157B4AC4"/>
    <w:rsid w:val="159D49B9"/>
    <w:rsid w:val="159E9F5B"/>
    <w:rsid w:val="15AD3018"/>
    <w:rsid w:val="15B20A72"/>
    <w:rsid w:val="15BB8129"/>
    <w:rsid w:val="15C73360"/>
    <w:rsid w:val="15CA46CB"/>
    <w:rsid w:val="15D067D0"/>
    <w:rsid w:val="15DF2C75"/>
    <w:rsid w:val="15EA2E92"/>
    <w:rsid w:val="15ED974B"/>
    <w:rsid w:val="160397CC"/>
    <w:rsid w:val="16185E8E"/>
    <w:rsid w:val="161A364E"/>
    <w:rsid w:val="16231A1D"/>
    <w:rsid w:val="1629AF90"/>
    <w:rsid w:val="16306164"/>
    <w:rsid w:val="1645CA02"/>
    <w:rsid w:val="166EBE93"/>
    <w:rsid w:val="166FF2E4"/>
    <w:rsid w:val="167818D6"/>
    <w:rsid w:val="16A8A63D"/>
    <w:rsid w:val="16ABB4DB"/>
    <w:rsid w:val="16B17940"/>
    <w:rsid w:val="16B918B2"/>
    <w:rsid w:val="16BADC60"/>
    <w:rsid w:val="16CA418F"/>
    <w:rsid w:val="16D36671"/>
    <w:rsid w:val="16DC5A3F"/>
    <w:rsid w:val="16E6A1DB"/>
    <w:rsid w:val="1701531C"/>
    <w:rsid w:val="17025FFB"/>
    <w:rsid w:val="1703AF24"/>
    <w:rsid w:val="17051A4D"/>
    <w:rsid w:val="170E675C"/>
    <w:rsid w:val="1718E3EC"/>
    <w:rsid w:val="172D208A"/>
    <w:rsid w:val="172F6DF1"/>
    <w:rsid w:val="1767C2E3"/>
    <w:rsid w:val="1778CFD3"/>
    <w:rsid w:val="177CBA38"/>
    <w:rsid w:val="177EA0DA"/>
    <w:rsid w:val="1785FEF3"/>
    <w:rsid w:val="1799B255"/>
    <w:rsid w:val="179C3438"/>
    <w:rsid w:val="17A67948"/>
    <w:rsid w:val="17ACDB17"/>
    <w:rsid w:val="17CC31C5"/>
    <w:rsid w:val="18004AF3"/>
    <w:rsid w:val="181160DB"/>
    <w:rsid w:val="181A5A2F"/>
    <w:rsid w:val="18447A71"/>
    <w:rsid w:val="185E917E"/>
    <w:rsid w:val="18610580"/>
    <w:rsid w:val="186534D9"/>
    <w:rsid w:val="18663124"/>
    <w:rsid w:val="186F32D7"/>
    <w:rsid w:val="189BEDC8"/>
    <w:rsid w:val="189EDED5"/>
    <w:rsid w:val="18A69449"/>
    <w:rsid w:val="18AB9DE7"/>
    <w:rsid w:val="18BF0FA4"/>
    <w:rsid w:val="18BFB08F"/>
    <w:rsid w:val="18C0A32E"/>
    <w:rsid w:val="18DC08F3"/>
    <w:rsid w:val="18DD5A2D"/>
    <w:rsid w:val="18E2C7ED"/>
    <w:rsid w:val="18E639F2"/>
    <w:rsid w:val="18E7AFFA"/>
    <w:rsid w:val="18ED7740"/>
    <w:rsid w:val="18EF7B3D"/>
    <w:rsid w:val="18F8C73B"/>
    <w:rsid w:val="190D72EA"/>
    <w:rsid w:val="191224D4"/>
    <w:rsid w:val="193D34FA"/>
    <w:rsid w:val="195EE6CE"/>
    <w:rsid w:val="1960E9FE"/>
    <w:rsid w:val="19751AF3"/>
    <w:rsid w:val="19774F57"/>
    <w:rsid w:val="197C6723"/>
    <w:rsid w:val="19CAFE35"/>
    <w:rsid w:val="19DE995D"/>
    <w:rsid w:val="19E3BA17"/>
    <w:rsid w:val="19F3D10E"/>
    <w:rsid w:val="1A035C29"/>
    <w:rsid w:val="1A15EDA3"/>
    <w:rsid w:val="1A1D8441"/>
    <w:rsid w:val="1A277C21"/>
    <w:rsid w:val="1A3B2031"/>
    <w:rsid w:val="1A52209B"/>
    <w:rsid w:val="1A62E9BA"/>
    <w:rsid w:val="1A65A5B8"/>
    <w:rsid w:val="1A7FD533"/>
    <w:rsid w:val="1A83BA21"/>
    <w:rsid w:val="1A9A7A30"/>
    <w:rsid w:val="1A9C83C9"/>
    <w:rsid w:val="1AA62633"/>
    <w:rsid w:val="1AA98C36"/>
    <w:rsid w:val="1AADF535"/>
    <w:rsid w:val="1AB33E1A"/>
    <w:rsid w:val="1ACA55CA"/>
    <w:rsid w:val="1B0C80DC"/>
    <w:rsid w:val="1B1FCE9A"/>
    <w:rsid w:val="1B23EBE8"/>
    <w:rsid w:val="1B2F1303"/>
    <w:rsid w:val="1B3A114C"/>
    <w:rsid w:val="1B56B70D"/>
    <w:rsid w:val="1B68FB1D"/>
    <w:rsid w:val="1B6BE27F"/>
    <w:rsid w:val="1B778F09"/>
    <w:rsid w:val="1B86F5DF"/>
    <w:rsid w:val="1BD14953"/>
    <w:rsid w:val="1BE52942"/>
    <w:rsid w:val="1BEB4EFC"/>
    <w:rsid w:val="1C28CD7E"/>
    <w:rsid w:val="1C4BC6D7"/>
    <w:rsid w:val="1C4EC62A"/>
    <w:rsid w:val="1C50C209"/>
    <w:rsid w:val="1C795BEA"/>
    <w:rsid w:val="1CA0B966"/>
    <w:rsid w:val="1CD757C4"/>
    <w:rsid w:val="1CE002B1"/>
    <w:rsid w:val="1CE9EBA3"/>
    <w:rsid w:val="1CF36E1A"/>
    <w:rsid w:val="1CF8C985"/>
    <w:rsid w:val="1D106638"/>
    <w:rsid w:val="1D2CC2A7"/>
    <w:rsid w:val="1D2F6521"/>
    <w:rsid w:val="1D5F1CE3"/>
    <w:rsid w:val="1D68A437"/>
    <w:rsid w:val="1D820AB7"/>
    <w:rsid w:val="1D875E6A"/>
    <w:rsid w:val="1D9F9BC2"/>
    <w:rsid w:val="1DA583D6"/>
    <w:rsid w:val="1DAC6189"/>
    <w:rsid w:val="1DB763E8"/>
    <w:rsid w:val="1DC03599"/>
    <w:rsid w:val="1DC7C016"/>
    <w:rsid w:val="1DDA54EF"/>
    <w:rsid w:val="1DDEF7D1"/>
    <w:rsid w:val="1DEA5B54"/>
    <w:rsid w:val="1E1D4A59"/>
    <w:rsid w:val="1E344081"/>
    <w:rsid w:val="1E556808"/>
    <w:rsid w:val="1E7187F5"/>
    <w:rsid w:val="1E7358E8"/>
    <w:rsid w:val="1E7E868E"/>
    <w:rsid w:val="1E7FD4C2"/>
    <w:rsid w:val="1E8090A9"/>
    <w:rsid w:val="1EBC827D"/>
    <w:rsid w:val="1EBCAC55"/>
    <w:rsid w:val="1EBCEB6A"/>
    <w:rsid w:val="1EC9594D"/>
    <w:rsid w:val="1ECA0219"/>
    <w:rsid w:val="1ECD6F2B"/>
    <w:rsid w:val="1ECD81D7"/>
    <w:rsid w:val="1EDA093F"/>
    <w:rsid w:val="1EF8DAE2"/>
    <w:rsid w:val="1EFE1C99"/>
    <w:rsid w:val="1F0968B5"/>
    <w:rsid w:val="1F2099A8"/>
    <w:rsid w:val="1F2591BE"/>
    <w:rsid w:val="1F2FDC9D"/>
    <w:rsid w:val="1F3082B1"/>
    <w:rsid w:val="1F40E175"/>
    <w:rsid w:val="1F481F24"/>
    <w:rsid w:val="1F533160"/>
    <w:rsid w:val="1F693FB8"/>
    <w:rsid w:val="1F739266"/>
    <w:rsid w:val="1F7D19AE"/>
    <w:rsid w:val="1F804C44"/>
    <w:rsid w:val="1F993034"/>
    <w:rsid w:val="1FACF968"/>
    <w:rsid w:val="1FD17E42"/>
    <w:rsid w:val="1FD889C3"/>
    <w:rsid w:val="1FEB885D"/>
    <w:rsid w:val="1FEF8DD8"/>
    <w:rsid w:val="1FF53B84"/>
    <w:rsid w:val="1FF9BDF6"/>
    <w:rsid w:val="1FFA2657"/>
    <w:rsid w:val="200032B4"/>
    <w:rsid w:val="2004D2A5"/>
    <w:rsid w:val="2007BE56"/>
    <w:rsid w:val="2009790B"/>
    <w:rsid w:val="2011D49C"/>
    <w:rsid w:val="2017B749"/>
    <w:rsid w:val="201BA523"/>
    <w:rsid w:val="20221646"/>
    <w:rsid w:val="2032D42F"/>
    <w:rsid w:val="20503E16"/>
    <w:rsid w:val="206A6316"/>
    <w:rsid w:val="20728E02"/>
    <w:rsid w:val="207F2AE5"/>
    <w:rsid w:val="2084B6A1"/>
    <w:rsid w:val="2086C31F"/>
    <w:rsid w:val="208DE90A"/>
    <w:rsid w:val="2094CCBB"/>
    <w:rsid w:val="20A03AED"/>
    <w:rsid w:val="20A0F6E5"/>
    <w:rsid w:val="20C14C93"/>
    <w:rsid w:val="20E71AD8"/>
    <w:rsid w:val="20EA2A94"/>
    <w:rsid w:val="20FDD995"/>
    <w:rsid w:val="20FF09F4"/>
    <w:rsid w:val="210657E3"/>
    <w:rsid w:val="210E3A41"/>
    <w:rsid w:val="210FB4DC"/>
    <w:rsid w:val="211E1773"/>
    <w:rsid w:val="2139961C"/>
    <w:rsid w:val="214E94F1"/>
    <w:rsid w:val="216B7E39"/>
    <w:rsid w:val="2174E307"/>
    <w:rsid w:val="2180B4F1"/>
    <w:rsid w:val="219880BA"/>
    <w:rsid w:val="21C80925"/>
    <w:rsid w:val="21E3D883"/>
    <w:rsid w:val="21EC5F51"/>
    <w:rsid w:val="21F1119F"/>
    <w:rsid w:val="2201AE89"/>
    <w:rsid w:val="22028ED3"/>
    <w:rsid w:val="2208EF2C"/>
    <w:rsid w:val="2211333E"/>
    <w:rsid w:val="222E3790"/>
    <w:rsid w:val="224D53DB"/>
    <w:rsid w:val="22598FB7"/>
    <w:rsid w:val="225D81B2"/>
    <w:rsid w:val="22607C06"/>
    <w:rsid w:val="2261B58E"/>
    <w:rsid w:val="227342D1"/>
    <w:rsid w:val="2284BE91"/>
    <w:rsid w:val="229CC1D3"/>
    <w:rsid w:val="22B7ED06"/>
    <w:rsid w:val="22CDDBA0"/>
    <w:rsid w:val="22EDAD85"/>
    <w:rsid w:val="22F559A1"/>
    <w:rsid w:val="22FCED5D"/>
    <w:rsid w:val="230B7BAC"/>
    <w:rsid w:val="234D8D48"/>
    <w:rsid w:val="234DD543"/>
    <w:rsid w:val="237EC08D"/>
    <w:rsid w:val="239FD158"/>
    <w:rsid w:val="23B9A4E5"/>
    <w:rsid w:val="23BAA801"/>
    <w:rsid w:val="23C332DB"/>
    <w:rsid w:val="23C703B0"/>
    <w:rsid w:val="23EA5D45"/>
    <w:rsid w:val="23EC1438"/>
    <w:rsid w:val="23F5D37A"/>
    <w:rsid w:val="23FBAC03"/>
    <w:rsid w:val="2403CDD1"/>
    <w:rsid w:val="2404678B"/>
    <w:rsid w:val="241B8327"/>
    <w:rsid w:val="241DB3BB"/>
    <w:rsid w:val="24266A5E"/>
    <w:rsid w:val="242A2580"/>
    <w:rsid w:val="2438109A"/>
    <w:rsid w:val="24410FD0"/>
    <w:rsid w:val="2448FF09"/>
    <w:rsid w:val="246BF929"/>
    <w:rsid w:val="246CE958"/>
    <w:rsid w:val="24823374"/>
    <w:rsid w:val="24A5BC4F"/>
    <w:rsid w:val="24AE7B6D"/>
    <w:rsid w:val="24B89334"/>
    <w:rsid w:val="24BC6FE8"/>
    <w:rsid w:val="24CEFD7D"/>
    <w:rsid w:val="24DFACA2"/>
    <w:rsid w:val="24EDDB3A"/>
    <w:rsid w:val="24F16ADE"/>
    <w:rsid w:val="24F3987B"/>
    <w:rsid w:val="24F5F725"/>
    <w:rsid w:val="250160DB"/>
    <w:rsid w:val="2525FF56"/>
    <w:rsid w:val="25290736"/>
    <w:rsid w:val="252D2629"/>
    <w:rsid w:val="2577E0C0"/>
    <w:rsid w:val="257C1AB9"/>
    <w:rsid w:val="25826FC2"/>
    <w:rsid w:val="258B10DF"/>
    <w:rsid w:val="259A635E"/>
    <w:rsid w:val="25A6211D"/>
    <w:rsid w:val="25A7EF63"/>
    <w:rsid w:val="25C8A9CF"/>
    <w:rsid w:val="25E15A49"/>
    <w:rsid w:val="25F5503F"/>
    <w:rsid w:val="25F5B7AC"/>
    <w:rsid w:val="2600FAB0"/>
    <w:rsid w:val="260B5073"/>
    <w:rsid w:val="260F5DF2"/>
    <w:rsid w:val="263032EF"/>
    <w:rsid w:val="26375724"/>
    <w:rsid w:val="2639C218"/>
    <w:rsid w:val="26417CCD"/>
    <w:rsid w:val="264A4BCE"/>
    <w:rsid w:val="2653F9DB"/>
    <w:rsid w:val="2659B65E"/>
    <w:rsid w:val="267F8789"/>
    <w:rsid w:val="269F7ECD"/>
    <w:rsid w:val="269FCB78"/>
    <w:rsid w:val="26C796A3"/>
    <w:rsid w:val="26D3D638"/>
    <w:rsid w:val="26DAE567"/>
    <w:rsid w:val="26DE9713"/>
    <w:rsid w:val="26DEE711"/>
    <w:rsid w:val="26E1FE97"/>
    <w:rsid w:val="26EE3021"/>
    <w:rsid w:val="26F3B208"/>
    <w:rsid w:val="26F82AF9"/>
    <w:rsid w:val="2701432E"/>
    <w:rsid w:val="2707D2A7"/>
    <w:rsid w:val="2707EF36"/>
    <w:rsid w:val="27140123"/>
    <w:rsid w:val="2722702D"/>
    <w:rsid w:val="2723CF34"/>
    <w:rsid w:val="272C8330"/>
    <w:rsid w:val="273526B1"/>
    <w:rsid w:val="275ABFCD"/>
    <w:rsid w:val="275FFAE9"/>
    <w:rsid w:val="2761257D"/>
    <w:rsid w:val="278216B0"/>
    <w:rsid w:val="27874550"/>
    <w:rsid w:val="279120A0"/>
    <w:rsid w:val="27A55A30"/>
    <w:rsid w:val="27BBF1C4"/>
    <w:rsid w:val="27C196DB"/>
    <w:rsid w:val="27CD0BF7"/>
    <w:rsid w:val="27DAA0F3"/>
    <w:rsid w:val="28051F80"/>
    <w:rsid w:val="280CAAE2"/>
    <w:rsid w:val="28134081"/>
    <w:rsid w:val="2813638A"/>
    <w:rsid w:val="2841388E"/>
    <w:rsid w:val="2842FEB2"/>
    <w:rsid w:val="28618150"/>
    <w:rsid w:val="2865968C"/>
    <w:rsid w:val="2873A852"/>
    <w:rsid w:val="289795AC"/>
    <w:rsid w:val="28A67738"/>
    <w:rsid w:val="28A891C4"/>
    <w:rsid w:val="28BE64BD"/>
    <w:rsid w:val="28C11536"/>
    <w:rsid w:val="28CF0B6B"/>
    <w:rsid w:val="28E8B20A"/>
    <w:rsid w:val="28F7BCBF"/>
    <w:rsid w:val="29013DED"/>
    <w:rsid w:val="2907A09C"/>
    <w:rsid w:val="290BBCA5"/>
    <w:rsid w:val="2923FFF8"/>
    <w:rsid w:val="2949DC1C"/>
    <w:rsid w:val="2953CB47"/>
    <w:rsid w:val="29681464"/>
    <w:rsid w:val="2971BEE3"/>
    <w:rsid w:val="299333E3"/>
    <w:rsid w:val="29AC2F5D"/>
    <w:rsid w:val="29DDB108"/>
    <w:rsid w:val="2A047DCA"/>
    <w:rsid w:val="2A088C5E"/>
    <w:rsid w:val="2A18E404"/>
    <w:rsid w:val="2A247E9F"/>
    <w:rsid w:val="2A2B5C59"/>
    <w:rsid w:val="2A32745F"/>
    <w:rsid w:val="2A4B0748"/>
    <w:rsid w:val="2A60FA9A"/>
    <w:rsid w:val="2A68C0DF"/>
    <w:rsid w:val="2A72B09E"/>
    <w:rsid w:val="2A7E54B6"/>
    <w:rsid w:val="2A896AF3"/>
    <w:rsid w:val="2A9D15EB"/>
    <w:rsid w:val="2AC10983"/>
    <w:rsid w:val="2AC7C901"/>
    <w:rsid w:val="2AE1FCEA"/>
    <w:rsid w:val="2AF26645"/>
    <w:rsid w:val="2B105BB0"/>
    <w:rsid w:val="2B11D23C"/>
    <w:rsid w:val="2B263AA3"/>
    <w:rsid w:val="2B2A922C"/>
    <w:rsid w:val="2B308802"/>
    <w:rsid w:val="2B449B95"/>
    <w:rsid w:val="2B464306"/>
    <w:rsid w:val="2B482F42"/>
    <w:rsid w:val="2B4C24F4"/>
    <w:rsid w:val="2B600809"/>
    <w:rsid w:val="2B7135EB"/>
    <w:rsid w:val="2B73830E"/>
    <w:rsid w:val="2B7638AD"/>
    <w:rsid w:val="2B7FFCF5"/>
    <w:rsid w:val="2B8FF2E8"/>
    <w:rsid w:val="2B91B34B"/>
    <w:rsid w:val="2B944B45"/>
    <w:rsid w:val="2B9D19CB"/>
    <w:rsid w:val="2BA02285"/>
    <w:rsid w:val="2BB1C7AB"/>
    <w:rsid w:val="2BC26BEF"/>
    <w:rsid w:val="2BC29B5E"/>
    <w:rsid w:val="2BD8CF72"/>
    <w:rsid w:val="2BDCE413"/>
    <w:rsid w:val="2BDD214F"/>
    <w:rsid w:val="2BE3D125"/>
    <w:rsid w:val="2BE66D0B"/>
    <w:rsid w:val="2C0D9423"/>
    <w:rsid w:val="2C0E818A"/>
    <w:rsid w:val="2C134F4B"/>
    <w:rsid w:val="2C15B4DB"/>
    <w:rsid w:val="2C1AEA4D"/>
    <w:rsid w:val="2C214C60"/>
    <w:rsid w:val="2C2F48D2"/>
    <w:rsid w:val="2C33157E"/>
    <w:rsid w:val="2C37E07A"/>
    <w:rsid w:val="2C57D148"/>
    <w:rsid w:val="2C5B9626"/>
    <w:rsid w:val="2C6CD54E"/>
    <w:rsid w:val="2C78B855"/>
    <w:rsid w:val="2C85A0F6"/>
    <w:rsid w:val="2CA539AD"/>
    <w:rsid w:val="2CBB3E52"/>
    <w:rsid w:val="2CF3FE2F"/>
    <w:rsid w:val="2CF84006"/>
    <w:rsid w:val="2D046815"/>
    <w:rsid w:val="2D05ADF1"/>
    <w:rsid w:val="2D181FD0"/>
    <w:rsid w:val="2D1B0E91"/>
    <w:rsid w:val="2D1D3CB1"/>
    <w:rsid w:val="2D373ED3"/>
    <w:rsid w:val="2D3F2C59"/>
    <w:rsid w:val="2D49B3EA"/>
    <w:rsid w:val="2D618A47"/>
    <w:rsid w:val="2D69414B"/>
    <w:rsid w:val="2D72C101"/>
    <w:rsid w:val="2D79E85B"/>
    <w:rsid w:val="2D8B2E55"/>
    <w:rsid w:val="2D92A7C5"/>
    <w:rsid w:val="2D992274"/>
    <w:rsid w:val="2DB855E7"/>
    <w:rsid w:val="2DCB22B7"/>
    <w:rsid w:val="2DE63FEB"/>
    <w:rsid w:val="2DED0F22"/>
    <w:rsid w:val="2DF3B790"/>
    <w:rsid w:val="2E14E21E"/>
    <w:rsid w:val="2E19CC48"/>
    <w:rsid w:val="2E20249C"/>
    <w:rsid w:val="2E30EC21"/>
    <w:rsid w:val="2E461DB8"/>
    <w:rsid w:val="2E4CCA78"/>
    <w:rsid w:val="2E4D358E"/>
    <w:rsid w:val="2E4D5EF6"/>
    <w:rsid w:val="2E6A6D18"/>
    <w:rsid w:val="2E6DAB4E"/>
    <w:rsid w:val="2E700E57"/>
    <w:rsid w:val="2E735C34"/>
    <w:rsid w:val="2E81E7CF"/>
    <w:rsid w:val="2E992B12"/>
    <w:rsid w:val="2EA1CB3E"/>
    <w:rsid w:val="2EA7617B"/>
    <w:rsid w:val="2EA7A02C"/>
    <w:rsid w:val="2EAFAA6B"/>
    <w:rsid w:val="2EBABC97"/>
    <w:rsid w:val="2EBFA4F6"/>
    <w:rsid w:val="2EE632B3"/>
    <w:rsid w:val="2EE78F2E"/>
    <w:rsid w:val="2EF26DEB"/>
    <w:rsid w:val="2EF4CEF1"/>
    <w:rsid w:val="2F0E1EF7"/>
    <w:rsid w:val="2F2E1838"/>
    <w:rsid w:val="2F52931E"/>
    <w:rsid w:val="2F577225"/>
    <w:rsid w:val="2F7B2567"/>
    <w:rsid w:val="2F8F2A90"/>
    <w:rsid w:val="2FA38FD7"/>
    <w:rsid w:val="2FB56E0D"/>
    <w:rsid w:val="2FC52DE8"/>
    <w:rsid w:val="2FE1B3C4"/>
    <w:rsid w:val="2FFB10F1"/>
    <w:rsid w:val="2FFDEE68"/>
    <w:rsid w:val="30098125"/>
    <w:rsid w:val="3024E03D"/>
    <w:rsid w:val="30376105"/>
    <w:rsid w:val="303C82C3"/>
    <w:rsid w:val="303F6CFE"/>
    <w:rsid w:val="304A0EF8"/>
    <w:rsid w:val="3057A958"/>
    <w:rsid w:val="3057B0CD"/>
    <w:rsid w:val="305A48AB"/>
    <w:rsid w:val="30620950"/>
    <w:rsid w:val="3066A862"/>
    <w:rsid w:val="306770FB"/>
    <w:rsid w:val="3070A871"/>
    <w:rsid w:val="307FF950"/>
    <w:rsid w:val="30881B1D"/>
    <w:rsid w:val="308B1A1A"/>
    <w:rsid w:val="3093B11E"/>
    <w:rsid w:val="3093D85F"/>
    <w:rsid w:val="30972FA4"/>
    <w:rsid w:val="309FBA1C"/>
    <w:rsid w:val="30C4E2ED"/>
    <w:rsid w:val="30ED963A"/>
    <w:rsid w:val="310A2E1F"/>
    <w:rsid w:val="310B044F"/>
    <w:rsid w:val="311DF55E"/>
    <w:rsid w:val="3134810A"/>
    <w:rsid w:val="31435581"/>
    <w:rsid w:val="3160DFB1"/>
    <w:rsid w:val="316E449A"/>
    <w:rsid w:val="317CB96C"/>
    <w:rsid w:val="317E946C"/>
    <w:rsid w:val="318DA22C"/>
    <w:rsid w:val="318E9E0C"/>
    <w:rsid w:val="31A0EC02"/>
    <w:rsid w:val="31A278C3"/>
    <w:rsid w:val="31A7AF19"/>
    <w:rsid w:val="31B32812"/>
    <w:rsid w:val="31CE6ADA"/>
    <w:rsid w:val="31DB3D5F"/>
    <w:rsid w:val="31F42EF5"/>
    <w:rsid w:val="31F73366"/>
    <w:rsid w:val="320277FA"/>
    <w:rsid w:val="320D5809"/>
    <w:rsid w:val="320FEE43"/>
    <w:rsid w:val="3223EB7E"/>
    <w:rsid w:val="3232D885"/>
    <w:rsid w:val="3236F83D"/>
    <w:rsid w:val="327BF20D"/>
    <w:rsid w:val="32A7ADB4"/>
    <w:rsid w:val="32AEDD71"/>
    <w:rsid w:val="32C9711C"/>
    <w:rsid w:val="32DF724B"/>
    <w:rsid w:val="32DFA3B4"/>
    <w:rsid w:val="32F292F6"/>
    <w:rsid w:val="32FA138A"/>
    <w:rsid w:val="33032DAE"/>
    <w:rsid w:val="330410FA"/>
    <w:rsid w:val="331058BF"/>
    <w:rsid w:val="3315B3EE"/>
    <w:rsid w:val="3318911D"/>
    <w:rsid w:val="331B55C7"/>
    <w:rsid w:val="331B56EC"/>
    <w:rsid w:val="33699C97"/>
    <w:rsid w:val="3369AD7D"/>
    <w:rsid w:val="3385011C"/>
    <w:rsid w:val="33A956A1"/>
    <w:rsid w:val="33BB45F9"/>
    <w:rsid w:val="33D34EB0"/>
    <w:rsid w:val="33D980A2"/>
    <w:rsid w:val="33D9BC01"/>
    <w:rsid w:val="33E1442B"/>
    <w:rsid w:val="33F25B85"/>
    <w:rsid w:val="340CCABD"/>
    <w:rsid w:val="340FE286"/>
    <w:rsid w:val="34456C0E"/>
    <w:rsid w:val="34586210"/>
    <w:rsid w:val="3458900E"/>
    <w:rsid w:val="345C69B9"/>
    <w:rsid w:val="346BA071"/>
    <w:rsid w:val="347B2383"/>
    <w:rsid w:val="349EFE0F"/>
    <w:rsid w:val="34AB53D1"/>
    <w:rsid w:val="34AE4FF9"/>
    <w:rsid w:val="34B1844F"/>
    <w:rsid w:val="34B7274D"/>
    <w:rsid w:val="34B8B482"/>
    <w:rsid w:val="34BADA05"/>
    <w:rsid w:val="34C12E3F"/>
    <w:rsid w:val="34CE5E99"/>
    <w:rsid w:val="34D2DF60"/>
    <w:rsid w:val="34D41DC7"/>
    <w:rsid w:val="34DA2B83"/>
    <w:rsid w:val="34E3E42F"/>
    <w:rsid w:val="34E9C141"/>
    <w:rsid w:val="34F522AC"/>
    <w:rsid w:val="34F978FE"/>
    <w:rsid w:val="34FBDCB8"/>
    <w:rsid w:val="34FCBC9D"/>
    <w:rsid w:val="350F79FA"/>
    <w:rsid w:val="35143779"/>
    <w:rsid w:val="351B5A20"/>
    <w:rsid w:val="351BDB9F"/>
    <w:rsid w:val="351CD2DC"/>
    <w:rsid w:val="35364938"/>
    <w:rsid w:val="354F2A3D"/>
    <w:rsid w:val="3574FCFA"/>
    <w:rsid w:val="357EAA19"/>
    <w:rsid w:val="35A98F28"/>
    <w:rsid w:val="35B5C724"/>
    <w:rsid w:val="35C1075D"/>
    <w:rsid w:val="35C3D04A"/>
    <w:rsid w:val="35C6D301"/>
    <w:rsid w:val="36003E04"/>
    <w:rsid w:val="360BFEC9"/>
    <w:rsid w:val="3624FE7D"/>
    <w:rsid w:val="3631334E"/>
    <w:rsid w:val="363613AB"/>
    <w:rsid w:val="3663BC02"/>
    <w:rsid w:val="366D44D3"/>
    <w:rsid w:val="36944E08"/>
    <w:rsid w:val="369E8F8F"/>
    <w:rsid w:val="36AB4A5B"/>
    <w:rsid w:val="36BF02D1"/>
    <w:rsid w:val="36C20918"/>
    <w:rsid w:val="36D386AC"/>
    <w:rsid w:val="36D80C32"/>
    <w:rsid w:val="36F0284E"/>
    <w:rsid w:val="3702C8C0"/>
    <w:rsid w:val="370B0B8A"/>
    <w:rsid w:val="3718E83E"/>
    <w:rsid w:val="3727DA9A"/>
    <w:rsid w:val="37489F2C"/>
    <w:rsid w:val="374EB7A7"/>
    <w:rsid w:val="37661A78"/>
    <w:rsid w:val="3769CF11"/>
    <w:rsid w:val="376A68C0"/>
    <w:rsid w:val="3772AA33"/>
    <w:rsid w:val="3799DCAA"/>
    <w:rsid w:val="37B03DFA"/>
    <w:rsid w:val="37BCF322"/>
    <w:rsid w:val="37D474B8"/>
    <w:rsid w:val="37D50CBB"/>
    <w:rsid w:val="37D52C94"/>
    <w:rsid w:val="37FB20E3"/>
    <w:rsid w:val="3803CB34"/>
    <w:rsid w:val="3809530A"/>
    <w:rsid w:val="3816F09D"/>
    <w:rsid w:val="381F304D"/>
    <w:rsid w:val="382EF5F4"/>
    <w:rsid w:val="3833400E"/>
    <w:rsid w:val="38352375"/>
    <w:rsid w:val="3841E18B"/>
    <w:rsid w:val="3842784D"/>
    <w:rsid w:val="38471ABC"/>
    <w:rsid w:val="38477F36"/>
    <w:rsid w:val="385338E5"/>
    <w:rsid w:val="385646FD"/>
    <w:rsid w:val="385DD979"/>
    <w:rsid w:val="38628761"/>
    <w:rsid w:val="3862B60C"/>
    <w:rsid w:val="386E3B0A"/>
    <w:rsid w:val="387F067A"/>
    <w:rsid w:val="3881DF00"/>
    <w:rsid w:val="389B277B"/>
    <w:rsid w:val="38A5A291"/>
    <w:rsid w:val="38A5A2CC"/>
    <w:rsid w:val="38B84DA9"/>
    <w:rsid w:val="38C9DE72"/>
    <w:rsid w:val="38DC358C"/>
    <w:rsid w:val="38E6E82E"/>
    <w:rsid w:val="38EF4457"/>
    <w:rsid w:val="38FFDD97"/>
    <w:rsid w:val="39043D0D"/>
    <w:rsid w:val="3912DCBA"/>
    <w:rsid w:val="3934BC7D"/>
    <w:rsid w:val="39364095"/>
    <w:rsid w:val="393CEDA2"/>
    <w:rsid w:val="394814C8"/>
    <w:rsid w:val="394C0EA6"/>
    <w:rsid w:val="394CABD0"/>
    <w:rsid w:val="3959131A"/>
    <w:rsid w:val="396043A9"/>
    <w:rsid w:val="39720E24"/>
    <w:rsid w:val="3972FD48"/>
    <w:rsid w:val="39755345"/>
    <w:rsid w:val="39827E41"/>
    <w:rsid w:val="398B90B7"/>
    <w:rsid w:val="398E781B"/>
    <w:rsid w:val="39A17B3A"/>
    <w:rsid w:val="39B496FD"/>
    <w:rsid w:val="39C8422F"/>
    <w:rsid w:val="39C93301"/>
    <w:rsid w:val="39CD26E7"/>
    <w:rsid w:val="39E56AB6"/>
    <w:rsid w:val="39F99127"/>
    <w:rsid w:val="3A0DE4B3"/>
    <w:rsid w:val="3A1BF066"/>
    <w:rsid w:val="3A1DAF61"/>
    <w:rsid w:val="3A207850"/>
    <w:rsid w:val="3A27D050"/>
    <w:rsid w:val="3A294E65"/>
    <w:rsid w:val="3A3AD0CD"/>
    <w:rsid w:val="3A3D822F"/>
    <w:rsid w:val="3A527FB4"/>
    <w:rsid w:val="3A6058E9"/>
    <w:rsid w:val="3A60B232"/>
    <w:rsid w:val="3A6B30D6"/>
    <w:rsid w:val="3A849596"/>
    <w:rsid w:val="3A9A24CC"/>
    <w:rsid w:val="3A9CE00D"/>
    <w:rsid w:val="3A9F8C75"/>
    <w:rsid w:val="3AAA3178"/>
    <w:rsid w:val="3AB50188"/>
    <w:rsid w:val="3AB7A2C3"/>
    <w:rsid w:val="3AD5FBE4"/>
    <w:rsid w:val="3ADEA388"/>
    <w:rsid w:val="3AF89846"/>
    <w:rsid w:val="3B082EFC"/>
    <w:rsid w:val="3B365EDF"/>
    <w:rsid w:val="3B511BFC"/>
    <w:rsid w:val="3B5295A8"/>
    <w:rsid w:val="3B557CB8"/>
    <w:rsid w:val="3B7332D7"/>
    <w:rsid w:val="3B735669"/>
    <w:rsid w:val="3B752EA4"/>
    <w:rsid w:val="3B8A3B20"/>
    <w:rsid w:val="3B9F2BD0"/>
    <w:rsid w:val="3B9FB0AF"/>
    <w:rsid w:val="3BA45188"/>
    <w:rsid w:val="3BB2C3A0"/>
    <w:rsid w:val="3BB7EC87"/>
    <w:rsid w:val="3BCA458F"/>
    <w:rsid w:val="3BCA4644"/>
    <w:rsid w:val="3BE3E7C3"/>
    <w:rsid w:val="3BEAF21A"/>
    <w:rsid w:val="3BEB6C3D"/>
    <w:rsid w:val="3BEEF8BB"/>
    <w:rsid w:val="3BF8B467"/>
    <w:rsid w:val="3C01A1E6"/>
    <w:rsid w:val="3C09B305"/>
    <w:rsid w:val="3C1790D4"/>
    <w:rsid w:val="3C4BF053"/>
    <w:rsid w:val="3C616783"/>
    <w:rsid w:val="3C67E6D5"/>
    <w:rsid w:val="3C6ED6EC"/>
    <w:rsid w:val="3C7F819F"/>
    <w:rsid w:val="3C951342"/>
    <w:rsid w:val="3CBF254B"/>
    <w:rsid w:val="3CC1D0DE"/>
    <w:rsid w:val="3CC6687D"/>
    <w:rsid w:val="3CD947D6"/>
    <w:rsid w:val="3CDAB580"/>
    <w:rsid w:val="3CE18F6B"/>
    <w:rsid w:val="3CEA36CE"/>
    <w:rsid w:val="3CFC286D"/>
    <w:rsid w:val="3D1F29E7"/>
    <w:rsid w:val="3D304819"/>
    <w:rsid w:val="3D5F7E70"/>
    <w:rsid w:val="3D70747C"/>
    <w:rsid w:val="3D74F21B"/>
    <w:rsid w:val="3D785440"/>
    <w:rsid w:val="3D8AA301"/>
    <w:rsid w:val="3D9E33DF"/>
    <w:rsid w:val="3DA63181"/>
    <w:rsid w:val="3DCF4FDA"/>
    <w:rsid w:val="3DF0C931"/>
    <w:rsid w:val="3DFB0EE9"/>
    <w:rsid w:val="3E04B5D9"/>
    <w:rsid w:val="3E1F35E8"/>
    <w:rsid w:val="3E20FABE"/>
    <w:rsid w:val="3E4A01F6"/>
    <w:rsid w:val="3E4CF7D2"/>
    <w:rsid w:val="3E5F55CB"/>
    <w:rsid w:val="3E70425F"/>
    <w:rsid w:val="3E751837"/>
    <w:rsid w:val="3E7EBE21"/>
    <w:rsid w:val="3E942815"/>
    <w:rsid w:val="3E9DE77D"/>
    <w:rsid w:val="3EAA807F"/>
    <w:rsid w:val="3EAC4880"/>
    <w:rsid w:val="3EAD262A"/>
    <w:rsid w:val="3EB5D6D6"/>
    <w:rsid w:val="3EE3EB5C"/>
    <w:rsid w:val="3EEA648C"/>
    <w:rsid w:val="3EF4BF98"/>
    <w:rsid w:val="3F05A07E"/>
    <w:rsid w:val="3F1B6BF8"/>
    <w:rsid w:val="3F37628E"/>
    <w:rsid w:val="3F38FAAF"/>
    <w:rsid w:val="3F3C514E"/>
    <w:rsid w:val="3F4A74CF"/>
    <w:rsid w:val="3F5B83BC"/>
    <w:rsid w:val="3F5CF8D3"/>
    <w:rsid w:val="3F8DA758"/>
    <w:rsid w:val="3F96A2FB"/>
    <w:rsid w:val="3FB25E0A"/>
    <w:rsid w:val="3FB4FBFE"/>
    <w:rsid w:val="3FBC76C1"/>
    <w:rsid w:val="3FCDD14D"/>
    <w:rsid w:val="3FDB121E"/>
    <w:rsid w:val="3FDD2B40"/>
    <w:rsid w:val="3FE8214E"/>
    <w:rsid w:val="3FF52FC3"/>
    <w:rsid w:val="401D9936"/>
    <w:rsid w:val="402D262B"/>
    <w:rsid w:val="403E5376"/>
    <w:rsid w:val="40505C8D"/>
    <w:rsid w:val="4054DA06"/>
    <w:rsid w:val="40590071"/>
    <w:rsid w:val="407CCB63"/>
    <w:rsid w:val="408852DC"/>
    <w:rsid w:val="409D528C"/>
    <w:rsid w:val="40BDC4E4"/>
    <w:rsid w:val="40CF9A6D"/>
    <w:rsid w:val="40F645F5"/>
    <w:rsid w:val="4100AB6C"/>
    <w:rsid w:val="4116B57B"/>
    <w:rsid w:val="4118BA5B"/>
    <w:rsid w:val="4126DAFF"/>
    <w:rsid w:val="4135656E"/>
    <w:rsid w:val="4140CEC0"/>
    <w:rsid w:val="41459BD3"/>
    <w:rsid w:val="414D7DF3"/>
    <w:rsid w:val="415EA82D"/>
    <w:rsid w:val="41708E56"/>
    <w:rsid w:val="417C0C2C"/>
    <w:rsid w:val="418D78FC"/>
    <w:rsid w:val="41AA9C8E"/>
    <w:rsid w:val="41ABD119"/>
    <w:rsid w:val="41B159CA"/>
    <w:rsid w:val="41BA10D3"/>
    <w:rsid w:val="41CB07CA"/>
    <w:rsid w:val="41CEA944"/>
    <w:rsid w:val="4223317F"/>
    <w:rsid w:val="4223A697"/>
    <w:rsid w:val="4240DEE5"/>
    <w:rsid w:val="42417BF5"/>
    <w:rsid w:val="424D42E2"/>
    <w:rsid w:val="424F256E"/>
    <w:rsid w:val="42611CDE"/>
    <w:rsid w:val="429CA1AC"/>
    <w:rsid w:val="42BB1802"/>
    <w:rsid w:val="42C60B8C"/>
    <w:rsid w:val="42F014D3"/>
    <w:rsid w:val="4302030E"/>
    <w:rsid w:val="43065DFF"/>
    <w:rsid w:val="430C5EB7"/>
    <w:rsid w:val="431609DF"/>
    <w:rsid w:val="43180762"/>
    <w:rsid w:val="431E1EDA"/>
    <w:rsid w:val="43213EFE"/>
    <w:rsid w:val="43235342"/>
    <w:rsid w:val="432F4174"/>
    <w:rsid w:val="433236D1"/>
    <w:rsid w:val="43399AB0"/>
    <w:rsid w:val="4340D65E"/>
    <w:rsid w:val="434E399A"/>
    <w:rsid w:val="438577DC"/>
    <w:rsid w:val="438CE784"/>
    <w:rsid w:val="4391BAE9"/>
    <w:rsid w:val="439AD27E"/>
    <w:rsid w:val="43A04F44"/>
    <w:rsid w:val="43B37396"/>
    <w:rsid w:val="43B5C0C1"/>
    <w:rsid w:val="43BB8F8B"/>
    <w:rsid w:val="43C491A7"/>
    <w:rsid w:val="43D305B9"/>
    <w:rsid w:val="43D4C14F"/>
    <w:rsid w:val="43EEDD1B"/>
    <w:rsid w:val="44090380"/>
    <w:rsid w:val="44099F49"/>
    <w:rsid w:val="44432EF8"/>
    <w:rsid w:val="445E3CA2"/>
    <w:rsid w:val="449EE151"/>
    <w:rsid w:val="449FB9EE"/>
    <w:rsid w:val="44B706F3"/>
    <w:rsid w:val="44DD2E17"/>
    <w:rsid w:val="44E1225D"/>
    <w:rsid w:val="44E34632"/>
    <w:rsid w:val="44F17FE9"/>
    <w:rsid w:val="44FB2A25"/>
    <w:rsid w:val="4501F3F1"/>
    <w:rsid w:val="4507023A"/>
    <w:rsid w:val="450F15BE"/>
    <w:rsid w:val="452D8B4A"/>
    <w:rsid w:val="452FF625"/>
    <w:rsid w:val="45313E13"/>
    <w:rsid w:val="45315183"/>
    <w:rsid w:val="453684DA"/>
    <w:rsid w:val="453D12C6"/>
    <w:rsid w:val="453D60DE"/>
    <w:rsid w:val="455CC5F7"/>
    <w:rsid w:val="45663D21"/>
    <w:rsid w:val="456C010C"/>
    <w:rsid w:val="458B253A"/>
    <w:rsid w:val="459314D9"/>
    <w:rsid w:val="45977CFC"/>
    <w:rsid w:val="45A49DFF"/>
    <w:rsid w:val="45C232D2"/>
    <w:rsid w:val="45CB3382"/>
    <w:rsid w:val="45D05E38"/>
    <w:rsid w:val="45D77979"/>
    <w:rsid w:val="45E3C59A"/>
    <w:rsid w:val="45E8F9EB"/>
    <w:rsid w:val="463A7A72"/>
    <w:rsid w:val="46408924"/>
    <w:rsid w:val="4641C838"/>
    <w:rsid w:val="4678FE78"/>
    <w:rsid w:val="468A21F6"/>
    <w:rsid w:val="46922F59"/>
    <w:rsid w:val="46931A05"/>
    <w:rsid w:val="46AAEC89"/>
    <w:rsid w:val="46CD0A34"/>
    <w:rsid w:val="46DC94BA"/>
    <w:rsid w:val="46E2B4F9"/>
    <w:rsid w:val="46E41F3A"/>
    <w:rsid w:val="46E79F68"/>
    <w:rsid w:val="46F7ADD8"/>
    <w:rsid w:val="470F84EE"/>
    <w:rsid w:val="47127B88"/>
    <w:rsid w:val="47204F0C"/>
    <w:rsid w:val="473D55D6"/>
    <w:rsid w:val="47585E83"/>
    <w:rsid w:val="476171CC"/>
    <w:rsid w:val="477485C1"/>
    <w:rsid w:val="478E04E9"/>
    <w:rsid w:val="47A754F0"/>
    <w:rsid w:val="47B25732"/>
    <w:rsid w:val="47B4DD57"/>
    <w:rsid w:val="47D0A855"/>
    <w:rsid w:val="47D2B611"/>
    <w:rsid w:val="47E047B7"/>
    <w:rsid w:val="4813AAED"/>
    <w:rsid w:val="4815C209"/>
    <w:rsid w:val="4817280E"/>
    <w:rsid w:val="482CA32F"/>
    <w:rsid w:val="48306820"/>
    <w:rsid w:val="48607B48"/>
    <w:rsid w:val="4862D80A"/>
    <w:rsid w:val="4864E4E0"/>
    <w:rsid w:val="48650237"/>
    <w:rsid w:val="486D7921"/>
    <w:rsid w:val="48736A2B"/>
    <w:rsid w:val="487AA6FC"/>
    <w:rsid w:val="487B5EFF"/>
    <w:rsid w:val="48889557"/>
    <w:rsid w:val="48B50BB0"/>
    <w:rsid w:val="48C7A1C8"/>
    <w:rsid w:val="48D82EB8"/>
    <w:rsid w:val="48D9F58A"/>
    <w:rsid w:val="48E2D861"/>
    <w:rsid w:val="490B840F"/>
    <w:rsid w:val="4913CAA2"/>
    <w:rsid w:val="493B5E28"/>
    <w:rsid w:val="493FED1A"/>
    <w:rsid w:val="494E337F"/>
    <w:rsid w:val="4953FDA0"/>
    <w:rsid w:val="49540843"/>
    <w:rsid w:val="49567320"/>
    <w:rsid w:val="4958053C"/>
    <w:rsid w:val="496CDD30"/>
    <w:rsid w:val="498D48C2"/>
    <w:rsid w:val="49B9FBFB"/>
    <w:rsid w:val="49CFAD9A"/>
    <w:rsid w:val="49D37A7D"/>
    <w:rsid w:val="49DC2030"/>
    <w:rsid w:val="49EFC584"/>
    <w:rsid w:val="4A0B1E5D"/>
    <w:rsid w:val="4A30ABBA"/>
    <w:rsid w:val="4A95A3F5"/>
    <w:rsid w:val="4AA659A6"/>
    <w:rsid w:val="4AA67444"/>
    <w:rsid w:val="4AAC49AA"/>
    <w:rsid w:val="4AB26663"/>
    <w:rsid w:val="4AB76017"/>
    <w:rsid w:val="4ABB84B5"/>
    <w:rsid w:val="4AD090F0"/>
    <w:rsid w:val="4AD355BC"/>
    <w:rsid w:val="4AF7B489"/>
    <w:rsid w:val="4B005831"/>
    <w:rsid w:val="4B01C529"/>
    <w:rsid w:val="4B0AE120"/>
    <w:rsid w:val="4B134DC2"/>
    <w:rsid w:val="4B188EB6"/>
    <w:rsid w:val="4B1EF182"/>
    <w:rsid w:val="4B2DB1E1"/>
    <w:rsid w:val="4B4372F4"/>
    <w:rsid w:val="4B601B65"/>
    <w:rsid w:val="4B84238E"/>
    <w:rsid w:val="4B87A266"/>
    <w:rsid w:val="4B8D2466"/>
    <w:rsid w:val="4B9D17DD"/>
    <w:rsid w:val="4BB9C052"/>
    <w:rsid w:val="4BC79381"/>
    <w:rsid w:val="4BD9E37E"/>
    <w:rsid w:val="4BF607B4"/>
    <w:rsid w:val="4C0446E7"/>
    <w:rsid w:val="4C0A373E"/>
    <w:rsid w:val="4C13D662"/>
    <w:rsid w:val="4C145A12"/>
    <w:rsid w:val="4C164818"/>
    <w:rsid w:val="4C18B466"/>
    <w:rsid w:val="4C20F47D"/>
    <w:rsid w:val="4C29E551"/>
    <w:rsid w:val="4C9969EB"/>
    <w:rsid w:val="4CA3700B"/>
    <w:rsid w:val="4CAA8872"/>
    <w:rsid w:val="4CB279F7"/>
    <w:rsid w:val="4CC4D0FF"/>
    <w:rsid w:val="4CD3AF13"/>
    <w:rsid w:val="4CEBE591"/>
    <w:rsid w:val="4CFAD841"/>
    <w:rsid w:val="4D0B3DEC"/>
    <w:rsid w:val="4D0E19FF"/>
    <w:rsid w:val="4D26065A"/>
    <w:rsid w:val="4D2D041A"/>
    <w:rsid w:val="4D34DDF8"/>
    <w:rsid w:val="4D5590B3"/>
    <w:rsid w:val="4D5710BE"/>
    <w:rsid w:val="4D593906"/>
    <w:rsid w:val="4D5DEA94"/>
    <w:rsid w:val="4D66CB8A"/>
    <w:rsid w:val="4D6B8718"/>
    <w:rsid w:val="4D74B26B"/>
    <w:rsid w:val="4D79A3AD"/>
    <w:rsid w:val="4D7DEC05"/>
    <w:rsid w:val="4D7E21CA"/>
    <w:rsid w:val="4D84E6DC"/>
    <w:rsid w:val="4D949F12"/>
    <w:rsid w:val="4DB5CFAD"/>
    <w:rsid w:val="4DB66DA0"/>
    <w:rsid w:val="4DCADCAC"/>
    <w:rsid w:val="4DE1EEBD"/>
    <w:rsid w:val="4DE4FC34"/>
    <w:rsid w:val="4DED6C19"/>
    <w:rsid w:val="4E056E0E"/>
    <w:rsid w:val="4E0BAEB9"/>
    <w:rsid w:val="4E1BFF12"/>
    <w:rsid w:val="4E3CEBC2"/>
    <w:rsid w:val="4E409229"/>
    <w:rsid w:val="4E474911"/>
    <w:rsid w:val="4E485254"/>
    <w:rsid w:val="4E4F1755"/>
    <w:rsid w:val="4E551B0F"/>
    <w:rsid w:val="4E574213"/>
    <w:rsid w:val="4E658434"/>
    <w:rsid w:val="4E66E3D7"/>
    <w:rsid w:val="4E759E1A"/>
    <w:rsid w:val="4E76062B"/>
    <w:rsid w:val="4E786A0B"/>
    <w:rsid w:val="4E7C06ED"/>
    <w:rsid w:val="4E822946"/>
    <w:rsid w:val="4E8414E7"/>
    <w:rsid w:val="4E8873B7"/>
    <w:rsid w:val="4E898254"/>
    <w:rsid w:val="4EB871A1"/>
    <w:rsid w:val="4EC7C566"/>
    <w:rsid w:val="4ECA7174"/>
    <w:rsid w:val="4ECF8F9C"/>
    <w:rsid w:val="4EE5E3F5"/>
    <w:rsid w:val="4F096F5D"/>
    <w:rsid w:val="4F1430CB"/>
    <w:rsid w:val="4F17847F"/>
    <w:rsid w:val="4F25B9CF"/>
    <w:rsid w:val="4F4D0D6A"/>
    <w:rsid w:val="4F5627BB"/>
    <w:rsid w:val="4F807DB1"/>
    <w:rsid w:val="4F81EA99"/>
    <w:rsid w:val="4F854CB5"/>
    <w:rsid w:val="4F96918B"/>
    <w:rsid w:val="4FB1134B"/>
    <w:rsid w:val="4FB728E0"/>
    <w:rsid w:val="4FD98F2B"/>
    <w:rsid w:val="4FEBE29D"/>
    <w:rsid w:val="4FEE5158"/>
    <w:rsid w:val="4FFBF5C8"/>
    <w:rsid w:val="5009DB19"/>
    <w:rsid w:val="500C9DA0"/>
    <w:rsid w:val="5014F586"/>
    <w:rsid w:val="501B227B"/>
    <w:rsid w:val="5024886C"/>
    <w:rsid w:val="5027BD16"/>
    <w:rsid w:val="503A1C45"/>
    <w:rsid w:val="505FDD7B"/>
    <w:rsid w:val="5064720B"/>
    <w:rsid w:val="5079D70F"/>
    <w:rsid w:val="507DDE62"/>
    <w:rsid w:val="508749EB"/>
    <w:rsid w:val="50A20B51"/>
    <w:rsid w:val="50AD0446"/>
    <w:rsid w:val="50B3D558"/>
    <w:rsid w:val="50BC743E"/>
    <w:rsid w:val="50D21D87"/>
    <w:rsid w:val="50D4643B"/>
    <w:rsid w:val="50E4FA6E"/>
    <w:rsid w:val="51016403"/>
    <w:rsid w:val="510FE265"/>
    <w:rsid w:val="5118B2EA"/>
    <w:rsid w:val="5127F583"/>
    <w:rsid w:val="5128272F"/>
    <w:rsid w:val="512900CC"/>
    <w:rsid w:val="513A7C3B"/>
    <w:rsid w:val="515CAAE7"/>
    <w:rsid w:val="516B7B82"/>
    <w:rsid w:val="516C9B17"/>
    <w:rsid w:val="516D89C3"/>
    <w:rsid w:val="51750AA9"/>
    <w:rsid w:val="519A9348"/>
    <w:rsid w:val="519BC9C3"/>
    <w:rsid w:val="51A73B83"/>
    <w:rsid w:val="51B891B6"/>
    <w:rsid w:val="51CDB87A"/>
    <w:rsid w:val="51D670C6"/>
    <w:rsid w:val="51E31770"/>
    <w:rsid w:val="51E64BB2"/>
    <w:rsid w:val="51E8D8F3"/>
    <w:rsid w:val="51EAD8A7"/>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71DE8"/>
    <w:rsid w:val="528BF067"/>
    <w:rsid w:val="528C9D5A"/>
    <w:rsid w:val="528E563B"/>
    <w:rsid w:val="52923AB4"/>
    <w:rsid w:val="52AFE5D2"/>
    <w:rsid w:val="52B84494"/>
    <w:rsid w:val="52D27CB8"/>
    <w:rsid w:val="52DB9DBE"/>
    <w:rsid w:val="52E3596A"/>
    <w:rsid w:val="52EDE7A3"/>
    <w:rsid w:val="52F71C3C"/>
    <w:rsid w:val="52F891FC"/>
    <w:rsid w:val="52FAA8DD"/>
    <w:rsid w:val="52FAC85E"/>
    <w:rsid w:val="530BFF67"/>
    <w:rsid w:val="531E9E8F"/>
    <w:rsid w:val="5336F5F2"/>
    <w:rsid w:val="533AC400"/>
    <w:rsid w:val="5348F849"/>
    <w:rsid w:val="53537C19"/>
    <w:rsid w:val="535E3685"/>
    <w:rsid w:val="53622027"/>
    <w:rsid w:val="5374C613"/>
    <w:rsid w:val="53B1F64D"/>
    <w:rsid w:val="53C0033A"/>
    <w:rsid w:val="53D3296F"/>
    <w:rsid w:val="53D60F39"/>
    <w:rsid w:val="53E4B82E"/>
    <w:rsid w:val="53EEBC74"/>
    <w:rsid w:val="53FF7EAD"/>
    <w:rsid w:val="53FFA285"/>
    <w:rsid w:val="5402701E"/>
    <w:rsid w:val="5407E31D"/>
    <w:rsid w:val="540F58CC"/>
    <w:rsid w:val="5414F8F8"/>
    <w:rsid w:val="5415C0DD"/>
    <w:rsid w:val="5420D9FD"/>
    <w:rsid w:val="543C863B"/>
    <w:rsid w:val="546AB15B"/>
    <w:rsid w:val="547F466F"/>
    <w:rsid w:val="5485CBD5"/>
    <w:rsid w:val="5487877D"/>
    <w:rsid w:val="5492BAE5"/>
    <w:rsid w:val="549680D2"/>
    <w:rsid w:val="549BE895"/>
    <w:rsid w:val="54AE5406"/>
    <w:rsid w:val="54BF1B7F"/>
    <w:rsid w:val="54D7597E"/>
    <w:rsid w:val="55011990"/>
    <w:rsid w:val="55026B0B"/>
    <w:rsid w:val="5511A1D1"/>
    <w:rsid w:val="55132EEA"/>
    <w:rsid w:val="5520A87F"/>
    <w:rsid w:val="5524D684"/>
    <w:rsid w:val="5526C05D"/>
    <w:rsid w:val="553406AC"/>
    <w:rsid w:val="555CFB42"/>
    <w:rsid w:val="5578DBA4"/>
    <w:rsid w:val="558C6B21"/>
    <w:rsid w:val="55A008B9"/>
    <w:rsid w:val="55A0C341"/>
    <w:rsid w:val="55A66E4F"/>
    <w:rsid w:val="55AB292D"/>
    <w:rsid w:val="55B0C017"/>
    <w:rsid w:val="55CCBCD9"/>
    <w:rsid w:val="55DC5E86"/>
    <w:rsid w:val="55E26FF5"/>
    <w:rsid w:val="55E71415"/>
    <w:rsid w:val="5608B5D4"/>
    <w:rsid w:val="5635069B"/>
    <w:rsid w:val="5643E0C6"/>
    <w:rsid w:val="564BBE0B"/>
    <w:rsid w:val="565A3631"/>
    <w:rsid w:val="565CBF6C"/>
    <w:rsid w:val="5669EFAB"/>
    <w:rsid w:val="567B6BDC"/>
    <w:rsid w:val="56906954"/>
    <w:rsid w:val="56A1E907"/>
    <w:rsid w:val="56A45D32"/>
    <w:rsid w:val="56B9F8D2"/>
    <w:rsid w:val="56C95AA3"/>
    <w:rsid w:val="56D18163"/>
    <w:rsid w:val="56D2FF42"/>
    <w:rsid w:val="56D58359"/>
    <w:rsid w:val="56D72EDF"/>
    <w:rsid w:val="56E5A35C"/>
    <w:rsid w:val="56F13A31"/>
    <w:rsid w:val="57015826"/>
    <w:rsid w:val="57044723"/>
    <w:rsid w:val="57256199"/>
    <w:rsid w:val="57331B3F"/>
    <w:rsid w:val="575EB592"/>
    <w:rsid w:val="575F3DBE"/>
    <w:rsid w:val="57641B74"/>
    <w:rsid w:val="576BD349"/>
    <w:rsid w:val="577B8F27"/>
    <w:rsid w:val="577DCE30"/>
    <w:rsid w:val="577E4056"/>
    <w:rsid w:val="579BF714"/>
    <w:rsid w:val="57A3A340"/>
    <w:rsid w:val="57E4D675"/>
    <w:rsid w:val="57ED2586"/>
    <w:rsid w:val="57FD111F"/>
    <w:rsid w:val="58020AF4"/>
    <w:rsid w:val="58081535"/>
    <w:rsid w:val="5814640F"/>
    <w:rsid w:val="58265F68"/>
    <w:rsid w:val="582F52B8"/>
    <w:rsid w:val="582F9A51"/>
    <w:rsid w:val="5838CBF7"/>
    <w:rsid w:val="5853D610"/>
    <w:rsid w:val="585DEB8C"/>
    <w:rsid w:val="5883844B"/>
    <w:rsid w:val="588B365C"/>
    <w:rsid w:val="5898BC45"/>
    <w:rsid w:val="58B006ED"/>
    <w:rsid w:val="58E860D9"/>
    <w:rsid w:val="58ED072A"/>
    <w:rsid w:val="58ED2D71"/>
    <w:rsid w:val="58FD6DDD"/>
    <w:rsid w:val="58FD97BF"/>
    <w:rsid w:val="590B0123"/>
    <w:rsid w:val="5914B7D2"/>
    <w:rsid w:val="592956BA"/>
    <w:rsid w:val="593790A4"/>
    <w:rsid w:val="5946523C"/>
    <w:rsid w:val="5948F139"/>
    <w:rsid w:val="594E7167"/>
    <w:rsid w:val="5951676D"/>
    <w:rsid w:val="595D7556"/>
    <w:rsid w:val="596D99FD"/>
    <w:rsid w:val="596EEACE"/>
    <w:rsid w:val="597A4791"/>
    <w:rsid w:val="59805AF7"/>
    <w:rsid w:val="5983BD6B"/>
    <w:rsid w:val="5992B9E4"/>
    <w:rsid w:val="59968BAA"/>
    <w:rsid w:val="599B3C26"/>
    <w:rsid w:val="59C4AEA2"/>
    <w:rsid w:val="59CCD1D1"/>
    <w:rsid w:val="59D49C58"/>
    <w:rsid w:val="59D93C4A"/>
    <w:rsid w:val="59DB2874"/>
    <w:rsid w:val="59F3B889"/>
    <w:rsid w:val="59F9550D"/>
    <w:rsid w:val="5A38670B"/>
    <w:rsid w:val="5A3AE284"/>
    <w:rsid w:val="5A4DEFD8"/>
    <w:rsid w:val="5A52A6EF"/>
    <w:rsid w:val="5A6BCF4C"/>
    <w:rsid w:val="5A6C9B21"/>
    <w:rsid w:val="5A79DF72"/>
    <w:rsid w:val="5A84313A"/>
    <w:rsid w:val="5A858F5C"/>
    <w:rsid w:val="5A993E3E"/>
    <w:rsid w:val="5A9B30CB"/>
    <w:rsid w:val="5AAA20E1"/>
    <w:rsid w:val="5AADDAA5"/>
    <w:rsid w:val="5AB65000"/>
    <w:rsid w:val="5AC3E2B8"/>
    <w:rsid w:val="5AD65B4D"/>
    <w:rsid w:val="5AEDBDCC"/>
    <w:rsid w:val="5AF201BC"/>
    <w:rsid w:val="5B18071E"/>
    <w:rsid w:val="5B1CF857"/>
    <w:rsid w:val="5B2CBA9F"/>
    <w:rsid w:val="5B3DF100"/>
    <w:rsid w:val="5B530801"/>
    <w:rsid w:val="5B5625A7"/>
    <w:rsid w:val="5B5734D4"/>
    <w:rsid w:val="5B65AEE4"/>
    <w:rsid w:val="5B7CDCA0"/>
    <w:rsid w:val="5B8FCC1F"/>
    <w:rsid w:val="5B9947C9"/>
    <w:rsid w:val="5BA34830"/>
    <w:rsid w:val="5BA8F47C"/>
    <w:rsid w:val="5BBC3E7A"/>
    <w:rsid w:val="5BC26C84"/>
    <w:rsid w:val="5BDDA248"/>
    <w:rsid w:val="5C291C68"/>
    <w:rsid w:val="5C3AD1E3"/>
    <w:rsid w:val="5C4EB982"/>
    <w:rsid w:val="5C6A5D08"/>
    <w:rsid w:val="5C77A338"/>
    <w:rsid w:val="5C7C58D4"/>
    <w:rsid w:val="5C886A5A"/>
    <w:rsid w:val="5C8A30C2"/>
    <w:rsid w:val="5CA2CDA2"/>
    <w:rsid w:val="5CB085DF"/>
    <w:rsid w:val="5CB4D930"/>
    <w:rsid w:val="5CB6FC94"/>
    <w:rsid w:val="5CD02256"/>
    <w:rsid w:val="5CDF4426"/>
    <w:rsid w:val="5CE53375"/>
    <w:rsid w:val="5D0C89FA"/>
    <w:rsid w:val="5D0E4568"/>
    <w:rsid w:val="5D1AC145"/>
    <w:rsid w:val="5D1B9148"/>
    <w:rsid w:val="5D2182A1"/>
    <w:rsid w:val="5D2A1870"/>
    <w:rsid w:val="5D3314CE"/>
    <w:rsid w:val="5D3DC543"/>
    <w:rsid w:val="5D6F30BF"/>
    <w:rsid w:val="5D743FC7"/>
    <w:rsid w:val="5D852E80"/>
    <w:rsid w:val="5DA4AAA0"/>
    <w:rsid w:val="5DA86972"/>
    <w:rsid w:val="5DB8DFA4"/>
    <w:rsid w:val="5DD11F0D"/>
    <w:rsid w:val="5DDBE780"/>
    <w:rsid w:val="5DFB5F56"/>
    <w:rsid w:val="5E20382E"/>
    <w:rsid w:val="5E29A27E"/>
    <w:rsid w:val="5E3B10C8"/>
    <w:rsid w:val="5E3B29D9"/>
    <w:rsid w:val="5E4D6167"/>
    <w:rsid w:val="5E529559"/>
    <w:rsid w:val="5E5BD08A"/>
    <w:rsid w:val="5E611A4D"/>
    <w:rsid w:val="5E87DD75"/>
    <w:rsid w:val="5E9A6BE2"/>
    <w:rsid w:val="5EA54327"/>
    <w:rsid w:val="5EBB3AC4"/>
    <w:rsid w:val="5EC52D67"/>
    <w:rsid w:val="5EDF04B6"/>
    <w:rsid w:val="5EF74E66"/>
    <w:rsid w:val="5EFC2C02"/>
    <w:rsid w:val="5F009EA4"/>
    <w:rsid w:val="5F0B34E0"/>
    <w:rsid w:val="5F17CC45"/>
    <w:rsid w:val="5F213B3C"/>
    <w:rsid w:val="5F2F8917"/>
    <w:rsid w:val="5F32D93D"/>
    <w:rsid w:val="5F369CD4"/>
    <w:rsid w:val="5F38D179"/>
    <w:rsid w:val="5F396751"/>
    <w:rsid w:val="5F576DE3"/>
    <w:rsid w:val="5F7C2BC1"/>
    <w:rsid w:val="5F9A3185"/>
    <w:rsid w:val="5FA9D884"/>
    <w:rsid w:val="5FABCCA5"/>
    <w:rsid w:val="5FB692EB"/>
    <w:rsid w:val="5FC4AE26"/>
    <w:rsid w:val="5FCC6AAB"/>
    <w:rsid w:val="5FD1AE29"/>
    <w:rsid w:val="5FDF24E1"/>
    <w:rsid w:val="5FF0EB3A"/>
    <w:rsid w:val="5FF5130A"/>
    <w:rsid w:val="5FFDFB3C"/>
    <w:rsid w:val="600B1840"/>
    <w:rsid w:val="600DBF70"/>
    <w:rsid w:val="601AF8BF"/>
    <w:rsid w:val="601D798C"/>
    <w:rsid w:val="6020A4E3"/>
    <w:rsid w:val="60291E7F"/>
    <w:rsid w:val="60350049"/>
    <w:rsid w:val="60378708"/>
    <w:rsid w:val="6037EC93"/>
    <w:rsid w:val="605BBBD5"/>
    <w:rsid w:val="607C4A8E"/>
    <w:rsid w:val="60B39CA6"/>
    <w:rsid w:val="60BFC2F1"/>
    <w:rsid w:val="60D293BA"/>
    <w:rsid w:val="6129B03D"/>
    <w:rsid w:val="612A276A"/>
    <w:rsid w:val="612EDAD5"/>
    <w:rsid w:val="61327BDE"/>
    <w:rsid w:val="615A0933"/>
    <w:rsid w:val="615ADA45"/>
    <w:rsid w:val="6160FC51"/>
    <w:rsid w:val="6180E032"/>
    <w:rsid w:val="61A71C35"/>
    <w:rsid w:val="61AF0687"/>
    <w:rsid w:val="61C685E0"/>
    <w:rsid w:val="61CA71C8"/>
    <w:rsid w:val="61DAB59F"/>
    <w:rsid w:val="62037F42"/>
    <w:rsid w:val="6210F679"/>
    <w:rsid w:val="621289B4"/>
    <w:rsid w:val="622A6AB1"/>
    <w:rsid w:val="62324A22"/>
    <w:rsid w:val="623AD266"/>
    <w:rsid w:val="623FBC61"/>
    <w:rsid w:val="62661DEC"/>
    <w:rsid w:val="626E6DA5"/>
    <w:rsid w:val="626F6FDC"/>
    <w:rsid w:val="62897B5A"/>
    <w:rsid w:val="62A25DB5"/>
    <w:rsid w:val="62AF507F"/>
    <w:rsid w:val="62C72287"/>
    <w:rsid w:val="62C977FB"/>
    <w:rsid w:val="62D3E7FF"/>
    <w:rsid w:val="62F0DCCB"/>
    <w:rsid w:val="63219397"/>
    <w:rsid w:val="6323A22E"/>
    <w:rsid w:val="6348F00E"/>
    <w:rsid w:val="6349A6E0"/>
    <w:rsid w:val="6354FBE6"/>
    <w:rsid w:val="6360DA6B"/>
    <w:rsid w:val="63693C29"/>
    <w:rsid w:val="63843B6E"/>
    <w:rsid w:val="638A3F4A"/>
    <w:rsid w:val="638DD8EB"/>
    <w:rsid w:val="63906F42"/>
    <w:rsid w:val="63A5C332"/>
    <w:rsid w:val="63AD18DA"/>
    <w:rsid w:val="63C63B12"/>
    <w:rsid w:val="63D129AB"/>
    <w:rsid w:val="63DDB25E"/>
    <w:rsid w:val="640587FA"/>
    <w:rsid w:val="6412733B"/>
    <w:rsid w:val="641AE3CD"/>
    <w:rsid w:val="643981A8"/>
    <w:rsid w:val="643B462C"/>
    <w:rsid w:val="64502101"/>
    <w:rsid w:val="645D69E9"/>
    <w:rsid w:val="646872F4"/>
    <w:rsid w:val="647E801E"/>
    <w:rsid w:val="6498EA3D"/>
    <w:rsid w:val="6499018D"/>
    <w:rsid w:val="64AE0DDB"/>
    <w:rsid w:val="64B18FBE"/>
    <w:rsid w:val="64B4605C"/>
    <w:rsid w:val="64BFF252"/>
    <w:rsid w:val="64D94333"/>
    <w:rsid w:val="64DB0BD3"/>
    <w:rsid w:val="64DF59AA"/>
    <w:rsid w:val="64E44FED"/>
    <w:rsid w:val="64E521C2"/>
    <w:rsid w:val="64E8D906"/>
    <w:rsid w:val="64E9BA72"/>
    <w:rsid w:val="64F0455A"/>
    <w:rsid w:val="65125661"/>
    <w:rsid w:val="65171B5A"/>
    <w:rsid w:val="6520DF5B"/>
    <w:rsid w:val="654301FE"/>
    <w:rsid w:val="65683196"/>
    <w:rsid w:val="65836592"/>
    <w:rsid w:val="65885A07"/>
    <w:rsid w:val="658A786C"/>
    <w:rsid w:val="658A8FCC"/>
    <w:rsid w:val="659118EC"/>
    <w:rsid w:val="65988DB3"/>
    <w:rsid w:val="65A7B0B3"/>
    <w:rsid w:val="65AE81F3"/>
    <w:rsid w:val="65B1F765"/>
    <w:rsid w:val="65C0F004"/>
    <w:rsid w:val="65C749F3"/>
    <w:rsid w:val="65D0CD23"/>
    <w:rsid w:val="65D55209"/>
    <w:rsid w:val="65DBA349"/>
    <w:rsid w:val="65DCA793"/>
    <w:rsid w:val="65F047BD"/>
    <w:rsid w:val="65F9B9DE"/>
    <w:rsid w:val="65FB9457"/>
    <w:rsid w:val="65FE0242"/>
    <w:rsid w:val="66140B58"/>
    <w:rsid w:val="66223297"/>
    <w:rsid w:val="662F9540"/>
    <w:rsid w:val="663977BE"/>
    <w:rsid w:val="663FF3B6"/>
    <w:rsid w:val="6658C921"/>
    <w:rsid w:val="6674815F"/>
    <w:rsid w:val="6680E6D8"/>
    <w:rsid w:val="668A5611"/>
    <w:rsid w:val="66965A61"/>
    <w:rsid w:val="669E8BAE"/>
    <w:rsid w:val="66A37590"/>
    <w:rsid w:val="66C01E3E"/>
    <w:rsid w:val="66EC2506"/>
    <w:rsid w:val="66F64267"/>
    <w:rsid w:val="67051EEF"/>
    <w:rsid w:val="6706F657"/>
    <w:rsid w:val="671DF07C"/>
    <w:rsid w:val="671FF774"/>
    <w:rsid w:val="67200F90"/>
    <w:rsid w:val="6722DE2A"/>
    <w:rsid w:val="675EC2CB"/>
    <w:rsid w:val="676BB91A"/>
    <w:rsid w:val="676EAC89"/>
    <w:rsid w:val="676FA39C"/>
    <w:rsid w:val="6774B516"/>
    <w:rsid w:val="67790FF0"/>
    <w:rsid w:val="677D97D7"/>
    <w:rsid w:val="6780D3D2"/>
    <w:rsid w:val="67961B9B"/>
    <w:rsid w:val="679AA2B8"/>
    <w:rsid w:val="67AA660B"/>
    <w:rsid w:val="67AE079B"/>
    <w:rsid w:val="67B09537"/>
    <w:rsid w:val="67B74512"/>
    <w:rsid w:val="67C0956D"/>
    <w:rsid w:val="67C9839B"/>
    <w:rsid w:val="67D5481F"/>
    <w:rsid w:val="67D9BDCA"/>
    <w:rsid w:val="67DBB343"/>
    <w:rsid w:val="67ED3159"/>
    <w:rsid w:val="6813838F"/>
    <w:rsid w:val="681FBAD5"/>
    <w:rsid w:val="682B2783"/>
    <w:rsid w:val="68461631"/>
    <w:rsid w:val="68494915"/>
    <w:rsid w:val="6849F723"/>
    <w:rsid w:val="684C32F2"/>
    <w:rsid w:val="6852FB76"/>
    <w:rsid w:val="68709061"/>
    <w:rsid w:val="687AB1D4"/>
    <w:rsid w:val="6887F567"/>
    <w:rsid w:val="68BEAE8B"/>
    <w:rsid w:val="68C8B1F6"/>
    <w:rsid w:val="68EAF55D"/>
    <w:rsid w:val="690256D0"/>
    <w:rsid w:val="691801FB"/>
    <w:rsid w:val="6925B0A0"/>
    <w:rsid w:val="69333ABF"/>
    <w:rsid w:val="69470998"/>
    <w:rsid w:val="694DC70D"/>
    <w:rsid w:val="6982CCF3"/>
    <w:rsid w:val="6996ACF8"/>
    <w:rsid w:val="69994921"/>
    <w:rsid w:val="699F4C0F"/>
    <w:rsid w:val="69A89B44"/>
    <w:rsid w:val="69C1F6D3"/>
    <w:rsid w:val="69E62B28"/>
    <w:rsid w:val="69F87174"/>
    <w:rsid w:val="69FFB0C6"/>
    <w:rsid w:val="6A04F0BA"/>
    <w:rsid w:val="6A08DE8B"/>
    <w:rsid w:val="6A0E4A50"/>
    <w:rsid w:val="6A107015"/>
    <w:rsid w:val="6A2AFBEC"/>
    <w:rsid w:val="6A2E6882"/>
    <w:rsid w:val="6A43594E"/>
    <w:rsid w:val="6A46EC43"/>
    <w:rsid w:val="6A5A7EEC"/>
    <w:rsid w:val="6A6D5880"/>
    <w:rsid w:val="6A7E3A4F"/>
    <w:rsid w:val="6A8288C8"/>
    <w:rsid w:val="6A838343"/>
    <w:rsid w:val="6A8A687A"/>
    <w:rsid w:val="6A9FB86D"/>
    <w:rsid w:val="6AA0B987"/>
    <w:rsid w:val="6AC9E768"/>
    <w:rsid w:val="6AE46E56"/>
    <w:rsid w:val="6AE5A8BF"/>
    <w:rsid w:val="6AF44F3E"/>
    <w:rsid w:val="6AF62AD8"/>
    <w:rsid w:val="6AF828BC"/>
    <w:rsid w:val="6B0ADABE"/>
    <w:rsid w:val="6B0D9A3B"/>
    <w:rsid w:val="6B36529A"/>
    <w:rsid w:val="6B471905"/>
    <w:rsid w:val="6B5C50CC"/>
    <w:rsid w:val="6B5F86DE"/>
    <w:rsid w:val="6B66154B"/>
    <w:rsid w:val="6B6F58B0"/>
    <w:rsid w:val="6B75A0A9"/>
    <w:rsid w:val="6B7A6320"/>
    <w:rsid w:val="6B7ED3F2"/>
    <w:rsid w:val="6B95A6C6"/>
    <w:rsid w:val="6BA66EC7"/>
    <w:rsid w:val="6BB8C9A3"/>
    <w:rsid w:val="6BBA3A7E"/>
    <w:rsid w:val="6BBA8A6E"/>
    <w:rsid w:val="6BBBA36F"/>
    <w:rsid w:val="6BCF098D"/>
    <w:rsid w:val="6BDA5CF1"/>
    <w:rsid w:val="6BECDB58"/>
    <w:rsid w:val="6BFC5E35"/>
    <w:rsid w:val="6C0CAB4F"/>
    <w:rsid w:val="6C0D0032"/>
    <w:rsid w:val="6C28E4E5"/>
    <w:rsid w:val="6C4A1908"/>
    <w:rsid w:val="6C4AF3F7"/>
    <w:rsid w:val="6C6950F0"/>
    <w:rsid w:val="6C6F8E98"/>
    <w:rsid w:val="6C705B94"/>
    <w:rsid w:val="6CA80511"/>
    <w:rsid w:val="6CCE4DBA"/>
    <w:rsid w:val="6CDB6316"/>
    <w:rsid w:val="6CEA2BA8"/>
    <w:rsid w:val="6CFAAF9C"/>
    <w:rsid w:val="6D11DBEB"/>
    <w:rsid w:val="6D1DE9F1"/>
    <w:rsid w:val="6D286226"/>
    <w:rsid w:val="6D3040B4"/>
    <w:rsid w:val="6D416346"/>
    <w:rsid w:val="6D805F90"/>
    <w:rsid w:val="6D83D8E9"/>
    <w:rsid w:val="6D83DBC3"/>
    <w:rsid w:val="6D8C567C"/>
    <w:rsid w:val="6D8FE914"/>
    <w:rsid w:val="6D9F1BE3"/>
    <w:rsid w:val="6DA865A8"/>
    <w:rsid w:val="6DB7C2B9"/>
    <w:rsid w:val="6DCC01E9"/>
    <w:rsid w:val="6DCE7902"/>
    <w:rsid w:val="6DDA3E35"/>
    <w:rsid w:val="6DE4FA40"/>
    <w:rsid w:val="6DF04890"/>
    <w:rsid w:val="6DF3C9D4"/>
    <w:rsid w:val="6DF8D184"/>
    <w:rsid w:val="6E052151"/>
    <w:rsid w:val="6E087F3B"/>
    <w:rsid w:val="6E1C49FA"/>
    <w:rsid w:val="6E26F8B5"/>
    <w:rsid w:val="6E29C205"/>
    <w:rsid w:val="6E35833D"/>
    <w:rsid w:val="6E470D3F"/>
    <w:rsid w:val="6E4EAB9A"/>
    <w:rsid w:val="6E68BC54"/>
    <w:rsid w:val="6E87850D"/>
    <w:rsid w:val="6E9A5F6C"/>
    <w:rsid w:val="6EA02675"/>
    <w:rsid w:val="6EAEB232"/>
    <w:rsid w:val="6EBE9E15"/>
    <w:rsid w:val="6ED99FC4"/>
    <w:rsid w:val="6EDF37CA"/>
    <w:rsid w:val="6F25F772"/>
    <w:rsid w:val="6F2E7433"/>
    <w:rsid w:val="6F3F0F5D"/>
    <w:rsid w:val="6F42E4C8"/>
    <w:rsid w:val="6F42EDED"/>
    <w:rsid w:val="6F43A0C6"/>
    <w:rsid w:val="6F4EA737"/>
    <w:rsid w:val="6F71723F"/>
    <w:rsid w:val="6F75EC6E"/>
    <w:rsid w:val="6F7863DC"/>
    <w:rsid w:val="6F8C7D32"/>
    <w:rsid w:val="6F97A523"/>
    <w:rsid w:val="6FCD683A"/>
    <w:rsid w:val="6FDA19DF"/>
    <w:rsid w:val="6FF092A0"/>
    <w:rsid w:val="6FF903AD"/>
    <w:rsid w:val="701D55D9"/>
    <w:rsid w:val="701E104F"/>
    <w:rsid w:val="705D6DC1"/>
    <w:rsid w:val="70C51691"/>
    <w:rsid w:val="70D2B007"/>
    <w:rsid w:val="70D9CC1C"/>
    <w:rsid w:val="710E1F73"/>
    <w:rsid w:val="711907C4"/>
    <w:rsid w:val="711A0000"/>
    <w:rsid w:val="711FF236"/>
    <w:rsid w:val="7129DF29"/>
    <w:rsid w:val="7142DBAE"/>
    <w:rsid w:val="714338A8"/>
    <w:rsid w:val="71527373"/>
    <w:rsid w:val="716A3A1A"/>
    <w:rsid w:val="7175EA40"/>
    <w:rsid w:val="719D01BD"/>
    <w:rsid w:val="71AB952D"/>
    <w:rsid w:val="71AE791B"/>
    <w:rsid w:val="71D57415"/>
    <w:rsid w:val="71D84887"/>
    <w:rsid w:val="71DB658A"/>
    <w:rsid w:val="71DD72E1"/>
    <w:rsid w:val="71E0F8A4"/>
    <w:rsid w:val="71ED5B0D"/>
    <w:rsid w:val="7200CF68"/>
    <w:rsid w:val="7207D9A6"/>
    <w:rsid w:val="72154E74"/>
    <w:rsid w:val="7223650B"/>
    <w:rsid w:val="722BD6FA"/>
    <w:rsid w:val="725901BF"/>
    <w:rsid w:val="7291424D"/>
    <w:rsid w:val="7294CC81"/>
    <w:rsid w:val="72A945B9"/>
    <w:rsid w:val="72C297A9"/>
    <w:rsid w:val="72CE8706"/>
    <w:rsid w:val="73017EE7"/>
    <w:rsid w:val="730B359A"/>
    <w:rsid w:val="730E1AFB"/>
    <w:rsid w:val="7321E47D"/>
    <w:rsid w:val="73221CBD"/>
    <w:rsid w:val="732466E1"/>
    <w:rsid w:val="7328C561"/>
    <w:rsid w:val="732B0FDB"/>
    <w:rsid w:val="734357A8"/>
    <w:rsid w:val="734937D2"/>
    <w:rsid w:val="7351DF1C"/>
    <w:rsid w:val="73648F2D"/>
    <w:rsid w:val="7364A4CA"/>
    <w:rsid w:val="73687453"/>
    <w:rsid w:val="736A68C0"/>
    <w:rsid w:val="736BB876"/>
    <w:rsid w:val="73788A43"/>
    <w:rsid w:val="737918C1"/>
    <w:rsid w:val="7380B65B"/>
    <w:rsid w:val="739B2F95"/>
    <w:rsid w:val="73ABA6D6"/>
    <w:rsid w:val="73D3DF3A"/>
    <w:rsid w:val="73E6F55F"/>
    <w:rsid w:val="73EDC58A"/>
    <w:rsid w:val="73F1D43C"/>
    <w:rsid w:val="7415CA54"/>
    <w:rsid w:val="742D12AE"/>
    <w:rsid w:val="74405B89"/>
    <w:rsid w:val="74627FE0"/>
    <w:rsid w:val="7466086F"/>
    <w:rsid w:val="7479ED95"/>
    <w:rsid w:val="7481D0D7"/>
    <w:rsid w:val="748351DA"/>
    <w:rsid w:val="74951750"/>
    <w:rsid w:val="74980BDB"/>
    <w:rsid w:val="749BEB4E"/>
    <w:rsid w:val="74BCEDCA"/>
    <w:rsid w:val="74C46236"/>
    <w:rsid w:val="74C7F75C"/>
    <w:rsid w:val="74D91D64"/>
    <w:rsid w:val="74E7E011"/>
    <w:rsid w:val="74EB418F"/>
    <w:rsid w:val="7514FCBA"/>
    <w:rsid w:val="752AD61D"/>
    <w:rsid w:val="752DC118"/>
    <w:rsid w:val="7538CC6A"/>
    <w:rsid w:val="75662CD5"/>
    <w:rsid w:val="7576B2D4"/>
    <w:rsid w:val="75909A2E"/>
    <w:rsid w:val="75913AB7"/>
    <w:rsid w:val="7594A18B"/>
    <w:rsid w:val="75996B98"/>
    <w:rsid w:val="75A02005"/>
    <w:rsid w:val="75A9C65C"/>
    <w:rsid w:val="75C75E2D"/>
    <w:rsid w:val="75CA72CC"/>
    <w:rsid w:val="75D4B012"/>
    <w:rsid w:val="75FBBEB6"/>
    <w:rsid w:val="75FD58D8"/>
    <w:rsid w:val="761ABDC3"/>
    <w:rsid w:val="7630594F"/>
    <w:rsid w:val="763E777D"/>
    <w:rsid w:val="764B9E07"/>
    <w:rsid w:val="7664CDFE"/>
    <w:rsid w:val="766AA1A9"/>
    <w:rsid w:val="7674EDC5"/>
    <w:rsid w:val="76750D3A"/>
    <w:rsid w:val="76929F3E"/>
    <w:rsid w:val="76967C67"/>
    <w:rsid w:val="76C4F43A"/>
    <w:rsid w:val="76E8FF2E"/>
    <w:rsid w:val="76F9A8BF"/>
    <w:rsid w:val="7712B73C"/>
    <w:rsid w:val="771F53D9"/>
    <w:rsid w:val="772C8BCF"/>
    <w:rsid w:val="7732D1EF"/>
    <w:rsid w:val="773D4436"/>
    <w:rsid w:val="774EABFE"/>
    <w:rsid w:val="7756ACC0"/>
    <w:rsid w:val="775B6E56"/>
    <w:rsid w:val="77632E8E"/>
    <w:rsid w:val="77679D35"/>
    <w:rsid w:val="776C828C"/>
    <w:rsid w:val="777B1535"/>
    <w:rsid w:val="77AC0397"/>
    <w:rsid w:val="77DC6583"/>
    <w:rsid w:val="77E44185"/>
    <w:rsid w:val="77FCA6C3"/>
    <w:rsid w:val="78317E95"/>
    <w:rsid w:val="785D4227"/>
    <w:rsid w:val="78748D88"/>
    <w:rsid w:val="7879AFE8"/>
    <w:rsid w:val="788A729E"/>
    <w:rsid w:val="788AE59B"/>
    <w:rsid w:val="788B1A8D"/>
    <w:rsid w:val="789F59B4"/>
    <w:rsid w:val="78B70019"/>
    <w:rsid w:val="78C2EB4E"/>
    <w:rsid w:val="78C8253A"/>
    <w:rsid w:val="78CB285D"/>
    <w:rsid w:val="78CC653D"/>
    <w:rsid w:val="78F23FC9"/>
    <w:rsid w:val="7902F7DA"/>
    <w:rsid w:val="790EA84D"/>
    <w:rsid w:val="79297B7C"/>
    <w:rsid w:val="793618E6"/>
    <w:rsid w:val="79432D26"/>
    <w:rsid w:val="7943EC6B"/>
    <w:rsid w:val="79539CBB"/>
    <w:rsid w:val="79728998"/>
    <w:rsid w:val="797E8671"/>
    <w:rsid w:val="7995568D"/>
    <w:rsid w:val="79AB1CC1"/>
    <w:rsid w:val="79B7B4C6"/>
    <w:rsid w:val="79EAA339"/>
    <w:rsid w:val="79FA7922"/>
    <w:rsid w:val="79FAA521"/>
    <w:rsid w:val="7A045007"/>
    <w:rsid w:val="7A06BDF1"/>
    <w:rsid w:val="7A0C3D8D"/>
    <w:rsid w:val="7A143D50"/>
    <w:rsid w:val="7A160B79"/>
    <w:rsid w:val="7A1F17ED"/>
    <w:rsid w:val="7A26F66C"/>
    <w:rsid w:val="7A3C3A19"/>
    <w:rsid w:val="7A3C3B59"/>
    <w:rsid w:val="7A4234BE"/>
    <w:rsid w:val="7A44A7CE"/>
    <w:rsid w:val="7A5C485F"/>
    <w:rsid w:val="7A77A57E"/>
    <w:rsid w:val="7AA49874"/>
    <w:rsid w:val="7AACAF50"/>
    <w:rsid w:val="7AB9AD3B"/>
    <w:rsid w:val="7AD0E2DA"/>
    <w:rsid w:val="7AEEB7D1"/>
    <w:rsid w:val="7B06A072"/>
    <w:rsid w:val="7B11C514"/>
    <w:rsid w:val="7B16477F"/>
    <w:rsid w:val="7B23F0C8"/>
    <w:rsid w:val="7B2B115D"/>
    <w:rsid w:val="7B36F0D5"/>
    <w:rsid w:val="7B3BE4BB"/>
    <w:rsid w:val="7B4BB67D"/>
    <w:rsid w:val="7B533AB5"/>
    <w:rsid w:val="7B680F33"/>
    <w:rsid w:val="7B6A4E84"/>
    <w:rsid w:val="7B7BCA6D"/>
    <w:rsid w:val="7B7F69EF"/>
    <w:rsid w:val="7B9C27FB"/>
    <w:rsid w:val="7BAD969E"/>
    <w:rsid w:val="7BB3B816"/>
    <w:rsid w:val="7BC000B8"/>
    <w:rsid w:val="7BC15F3F"/>
    <w:rsid w:val="7BC7ECA3"/>
    <w:rsid w:val="7BC872D8"/>
    <w:rsid w:val="7BD40D63"/>
    <w:rsid w:val="7BDA4806"/>
    <w:rsid w:val="7BDB8263"/>
    <w:rsid w:val="7BE0782F"/>
    <w:rsid w:val="7C00EA0C"/>
    <w:rsid w:val="7C08247D"/>
    <w:rsid w:val="7C109948"/>
    <w:rsid w:val="7C1758D7"/>
    <w:rsid w:val="7C1BF1FA"/>
    <w:rsid w:val="7C2D56A9"/>
    <w:rsid w:val="7C45E0B2"/>
    <w:rsid w:val="7C5198EC"/>
    <w:rsid w:val="7C663ADA"/>
    <w:rsid w:val="7C9B21BC"/>
    <w:rsid w:val="7CA2CD6E"/>
    <w:rsid w:val="7CBC39E9"/>
    <w:rsid w:val="7CC1EF03"/>
    <w:rsid w:val="7CC8E2F5"/>
    <w:rsid w:val="7CE62986"/>
    <w:rsid w:val="7CE70DAD"/>
    <w:rsid w:val="7CF48094"/>
    <w:rsid w:val="7CFDBE92"/>
    <w:rsid w:val="7D0F1126"/>
    <w:rsid w:val="7D25EC15"/>
    <w:rsid w:val="7D271963"/>
    <w:rsid w:val="7D2FFC75"/>
    <w:rsid w:val="7D330AA0"/>
    <w:rsid w:val="7D48737F"/>
    <w:rsid w:val="7D5A254E"/>
    <w:rsid w:val="7D7734A0"/>
    <w:rsid w:val="7D95BDD5"/>
    <w:rsid w:val="7D9B9EE6"/>
    <w:rsid w:val="7DA3087A"/>
    <w:rsid w:val="7DB2827E"/>
    <w:rsid w:val="7DC45472"/>
    <w:rsid w:val="7DCA96ED"/>
    <w:rsid w:val="7DEC9AA6"/>
    <w:rsid w:val="7E144158"/>
    <w:rsid w:val="7E163BFD"/>
    <w:rsid w:val="7E19DD2A"/>
    <w:rsid w:val="7E20689A"/>
    <w:rsid w:val="7E280FE8"/>
    <w:rsid w:val="7E338863"/>
    <w:rsid w:val="7E4CC8D2"/>
    <w:rsid w:val="7E50F1A1"/>
    <w:rsid w:val="7E57433B"/>
    <w:rsid w:val="7E5DDBB8"/>
    <w:rsid w:val="7E6138B1"/>
    <w:rsid w:val="7E8974E7"/>
    <w:rsid w:val="7E929FC9"/>
    <w:rsid w:val="7EAEAE9E"/>
    <w:rsid w:val="7EB87C8F"/>
    <w:rsid w:val="7EBBB0E3"/>
    <w:rsid w:val="7ECDA7A2"/>
    <w:rsid w:val="7EE4AD00"/>
    <w:rsid w:val="7EEB58D8"/>
    <w:rsid w:val="7EF035AC"/>
    <w:rsid w:val="7EF79A38"/>
    <w:rsid w:val="7EFFBE89"/>
    <w:rsid w:val="7F0F080E"/>
    <w:rsid w:val="7F1A7983"/>
    <w:rsid w:val="7F1D61B0"/>
    <w:rsid w:val="7F40B57F"/>
    <w:rsid w:val="7F45979A"/>
    <w:rsid w:val="7F545613"/>
    <w:rsid w:val="7F62B244"/>
    <w:rsid w:val="7F6DFBFC"/>
    <w:rsid w:val="7FB07C3B"/>
    <w:rsid w:val="7FB25BC0"/>
    <w:rsid w:val="7FC08754"/>
    <w:rsid w:val="7FCCB5E4"/>
    <w:rsid w:val="7FE89933"/>
    <w:rsid w:val="7FF9AC19"/>
    <w:rsid w:val="7FFCEC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84"/>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uiPriority w:val="1"/>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customStyle="1" w:styleId="Meno1">
    <w:name w:val="Menção1"/>
    <w:basedOn w:val="Fontepargpadro"/>
    <w:uiPriority w:val="99"/>
    <w:unhideWhenUsed/>
    <w:rsid w:val="00AD7933"/>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D73B84"/>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eastAsiaTheme="minorEastAsia"/>
      <w:color w:val="5A5A5A"/>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 w:type="character" w:styleId="Hyperlink">
    <w:name w:val="Hyperlink"/>
    <w:basedOn w:val="Fontepargpadro"/>
    <w:uiPriority w:val="99"/>
    <w:unhideWhenUsed/>
    <w:rsid w:val="00AD7933"/>
    <w:rPr>
      <w:color w:val="0563C1" w:themeColor="hyperlink"/>
      <w:u w:val="single"/>
    </w:rPr>
  </w:style>
  <w:style w:type="character" w:customStyle="1" w:styleId="Meno10">
    <w:name w:val="Menção10"/>
    <w:basedOn w:val="Fontepargpadro"/>
    <w:uiPriority w:val="99"/>
    <w:unhideWhenUsed/>
    <w:rsid w:val="00D73B84"/>
    <w:rPr>
      <w:color w:val="2B579A"/>
      <w:shd w:val="clear" w:color="auto" w:fill="E6E6E6"/>
    </w:rPr>
  </w:style>
  <w:style w:type="paragraph" w:styleId="Reviso">
    <w:name w:val="Revision"/>
    <w:hidden/>
    <w:uiPriority w:val="99"/>
    <w:semiHidden/>
    <w:rsid w:val="00D73B84"/>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emesportes?t=KQXFP_33wb_UHVh8MilYGQ&amp;s=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facebook.com/135093593333045/"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tagram.com/semesportes?igshid=ZDdkNTZiN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esportessaopaulo@prefeitura.sp.gov.br" TargetMode="External"/><Relationship Id="rId4" Type="http://schemas.openxmlformats.org/officeDocument/2006/relationships/customXml" Target="../customXml/item4.xml"/><Relationship Id="rId9" Type="http://schemas.openxmlformats.org/officeDocument/2006/relationships/hyperlink" Target="http://www.planalto.gov.br/ccivil_03/_ato2011-2014/2014/lei/l13019.htm"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6" ma:contentTypeDescription="Create a new document." ma:contentTypeScope="" ma:versionID="6de6884ef38a7dbce0cc48fe3c2d23ac">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1a8015618988c54640deae9f74f083c4"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90062-E3C6-4976-9447-C0B0EC40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09D31-AF35-45E1-899E-78AB7B0610A2}">
  <ds:schemaRefs>
    <ds:schemaRef ds:uri="http://schemas.openxmlformats.org/officeDocument/2006/bibliography"/>
  </ds:schemaRefs>
</ds:datastoreItem>
</file>

<file path=customXml/itemProps3.xml><?xml version="1.0" encoding="utf-8"?>
<ds:datastoreItem xmlns:ds="http://schemas.openxmlformats.org/officeDocument/2006/customXml" ds:itemID="{AFE555DB-7F5B-407C-A087-6A6DF402BEEF}">
  <ds:schemaRefs>
    <ds:schemaRef ds:uri="http://schemas.microsoft.com/sharepoint/v3/contenttype/forms"/>
  </ds:schemaRefs>
</ds:datastoreItem>
</file>

<file path=customXml/itemProps4.xml><?xml version="1.0" encoding="utf-8"?>
<ds:datastoreItem xmlns:ds="http://schemas.openxmlformats.org/officeDocument/2006/customXml" ds:itemID="{5281C033-C2C8-4916-8267-45B8A362F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137</Pages>
  <Words>29584</Words>
  <Characters>159754</Characters>
  <Application>Microsoft Office Word</Application>
  <DocSecurity>0</DocSecurity>
  <Lines>1331</Lines>
  <Paragraphs>377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Rapp de Eston Pinto Coelho</dc:creator>
  <cp:lastModifiedBy>X560471</cp:lastModifiedBy>
  <cp:revision>3</cp:revision>
  <dcterms:created xsi:type="dcterms:W3CDTF">2025-02-27T14:33:00Z</dcterms:created>
  <dcterms:modified xsi:type="dcterms:W3CDTF">2025-02-28T14:22:00Z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ies>
</file>