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D8" w14:textId="77777777" w:rsidR="001D19D6" w:rsidRDefault="001D19D6" w:rsidP="001D19D6">
      <w:pPr>
        <w:spacing w:line="360" w:lineRule="auto"/>
        <w:jc w:val="center"/>
        <w:rPr>
          <w:rFonts w:ascii="Arial" w:eastAsia="Arial" w:hAnsi="Arial" w:cs="Arial"/>
          <w:color w:val="FF0000"/>
          <w:kern w:val="0"/>
          <w:sz w:val="28"/>
          <w:szCs w:val="28"/>
          <w:lang w:val="pt-BR"/>
          <w14:ligatures w14:val="none"/>
        </w:rPr>
      </w:pPr>
      <w:r w:rsidRPr="00EB6C86">
        <w:rPr>
          <w:rFonts w:ascii="Arial" w:eastAsia="Arial" w:hAnsi="Arial" w:cs="Arial"/>
          <w:b/>
          <w:bCs/>
          <w:color w:val="FF0000"/>
          <w:sz w:val="28"/>
          <w:szCs w:val="28"/>
          <w:lang w:val="pt-BR"/>
        </w:rPr>
        <w:t>UNIDADES DA ADMINISTRAÇÃO DIRETA</w:t>
      </w:r>
    </w:p>
    <w:p w14:paraId="43CDD493" w14:textId="77777777" w:rsidR="001D19D6" w:rsidRPr="001D19D6" w:rsidRDefault="001D19D6" w:rsidP="001D19D6">
      <w:pPr>
        <w:spacing w:after="0" w:line="240" w:lineRule="auto"/>
        <w:jc w:val="center"/>
        <w:rPr>
          <w:rFonts w:eastAsia="Calibri" w:cstheme="minorHAnsi"/>
          <w:b/>
          <w:bCs/>
          <w:color w:val="0070C0"/>
          <w:sz w:val="36"/>
          <w:szCs w:val="36"/>
          <w:lang w:val="pt-BR"/>
        </w:rPr>
      </w:pPr>
      <w:r w:rsidRPr="001D19D6">
        <w:rPr>
          <w:rFonts w:eastAsia="Calibri" w:cstheme="minorHAnsi"/>
          <w:b/>
          <w:bCs/>
          <w:color w:val="0070C0"/>
          <w:sz w:val="36"/>
          <w:szCs w:val="36"/>
          <w:lang w:val="pt-BR"/>
        </w:rPr>
        <w:t>D</w:t>
      </w:r>
      <w:r w:rsidR="00EB6C86">
        <w:rPr>
          <w:rFonts w:eastAsia="Calibri" w:cstheme="minorHAnsi"/>
          <w:b/>
          <w:bCs/>
          <w:color w:val="0070C0"/>
          <w:sz w:val="36"/>
          <w:szCs w:val="36"/>
          <w:lang w:val="pt-BR"/>
        </w:rPr>
        <w:t>emais d</w:t>
      </w:r>
      <w:r w:rsidRPr="001D19D6">
        <w:rPr>
          <w:rFonts w:eastAsia="Calibri" w:cstheme="minorHAnsi"/>
          <w:b/>
          <w:bCs/>
          <w:color w:val="0070C0"/>
          <w:sz w:val="36"/>
          <w:szCs w:val="36"/>
          <w:lang w:val="pt-BR"/>
        </w:rPr>
        <w:t xml:space="preserve">ocumentos de cobrança com </w:t>
      </w:r>
      <w:r w:rsidRPr="00FB6D93">
        <w:rPr>
          <w:rFonts w:eastAsia="Calibri" w:cstheme="minorHAnsi"/>
          <w:b/>
          <w:bCs/>
          <w:color w:val="0070C0"/>
          <w:sz w:val="36"/>
          <w:szCs w:val="36"/>
          <w:lang w:val="pt-BR"/>
        </w:rPr>
        <w:t>código de barras</w:t>
      </w:r>
      <w:r w:rsidRPr="001D19D6">
        <w:rPr>
          <w:rFonts w:eastAsia="Calibri" w:cstheme="minorHAnsi"/>
          <w:b/>
          <w:bCs/>
          <w:color w:val="0070C0"/>
          <w:sz w:val="36"/>
          <w:szCs w:val="36"/>
          <w:lang w:val="pt-BR"/>
        </w:rPr>
        <w:t xml:space="preserve"> </w:t>
      </w:r>
    </w:p>
    <w:p w14:paraId="4A60D787" w14:textId="77777777" w:rsidR="001D19D6" w:rsidRPr="001D19D6" w:rsidRDefault="001D19D6" w:rsidP="001D19D6">
      <w:pPr>
        <w:spacing w:after="0" w:line="240" w:lineRule="auto"/>
        <w:jc w:val="center"/>
        <w:rPr>
          <w:rStyle w:val="Hyperlink"/>
          <w:rFonts w:eastAsia="Arial"/>
          <w:color w:val="000000" w:themeColor="text1"/>
          <w:sz w:val="28"/>
          <w:szCs w:val="28"/>
          <w:u w:val="none"/>
          <w:lang w:val="pt-BR"/>
        </w:rPr>
      </w:pPr>
      <w:r w:rsidRPr="001D19D6">
        <w:rPr>
          <w:rFonts w:eastAsia="Arial" w:cstheme="minorHAnsi"/>
          <w:b/>
          <w:bCs/>
          <w:color w:val="000000" w:themeColor="text1"/>
          <w:sz w:val="28"/>
          <w:szCs w:val="28"/>
          <w:lang w:val="pt-BR"/>
        </w:rPr>
        <w:t xml:space="preserve">IRRF Pessoa Jurídica- </w:t>
      </w:r>
      <w:hyperlink r:id="rId7" w:history="1">
        <w:r w:rsidRPr="001D19D6">
          <w:rPr>
            <w:rStyle w:val="Hyperlink"/>
            <w:rFonts w:eastAsia="Arial" w:cstheme="minorHAnsi"/>
            <w:b/>
            <w:bCs/>
            <w:color w:val="000000" w:themeColor="text1"/>
            <w:sz w:val="28"/>
            <w:szCs w:val="28"/>
            <w:lang w:val="pt-BR"/>
          </w:rPr>
          <w:t>IN RFB nº 1.234/2012</w:t>
        </w:r>
      </w:hyperlink>
    </w:p>
    <w:p w14:paraId="003944DE" w14:textId="77777777" w:rsidR="001D19D6" w:rsidRPr="001D19D6" w:rsidRDefault="001D19D6" w:rsidP="001D19D6">
      <w:pPr>
        <w:spacing w:after="0" w:line="240" w:lineRule="auto"/>
        <w:jc w:val="center"/>
        <w:rPr>
          <w:rStyle w:val="Hyperlink"/>
          <w:rFonts w:eastAsia="Arial" w:cstheme="minorHAnsi"/>
          <w:b/>
          <w:bCs/>
          <w:color w:val="000000" w:themeColor="text1"/>
          <w:sz w:val="28"/>
          <w:szCs w:val="28"/>
          <w:lang w:val="pt-BR"/>
        </w:rPr>
      </w:pPr>
    </w:p>
    <w:p w14:paraId="30139E90" w14:textId="77777777" w:rsidR="001D19D6" w:rsidRPr="00EB6C86" w:rsidRDefault="001D19D6" w:rsidP="001D19D6">
      <w:pPr>
        <w:spacing w:after="0" w:line="240" w:lineRule="auto"/>
        <w:jc w:val="center"/>
        <w:rPr>
          <w:rFonts w:eastAsia="Arial" w:cstheme="minorHAnsi"/>
          <w:color w:val="000000" w:themeColor="text1"/>
          <w:sz w:val="28"/>
          <w:szCs w:val="28"/>
          <w:lang w:val="pt-BR"/>
        </w:rPr>
      </w:pPr>
    </w:p>
    <w:tbl>
      <w:tblPr>
        <w:tblStyle w:val="Tabelacomgrade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1D19D6" w:rsidRPr="00FB6D93" w14:paraId="2F71822D" w14:textId="77777777" w:rsidTr="001D19D6">
        <w:trPr>
          <w:trHeight w:val="583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BB6D0B4" w14:textId="77777777" w:rsidR="001D19D6" w:rsidRPr="00EB6C86" w:rsidRDefault="001D19D6">
            <w:pPr>
              <w:spacing w:line="360" w:lineRule="auto"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lang w:val="pt-BR"/>
              </w:rPr>
            </w:pPr>
            <w:r w:rsidRPr="00FB6D93"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  <w:t>Demais</w:t>
            </w:r>
            <w:r w:rsidRPr="00EB6C86"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documentos de cobrança com </w:t>
            </w:r>
            <w:r w:rsidRPr="00EB6C86">
              <w:rPr>
                <w:rFonts w:eastAsia="Calibri" w:cstheme="minorHAnsi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código de barras</w:t>
            </w:r>
          </w:p>
        </w:tc>
      </w:tr>
      <w:tr w:rsidR="001D19D6" w:rsidRPr="00FB6D93" w14:paraId="01814BEA" w14:textId="77777777" w:rsidTr="001D19D6">
        <w:trPr>
          <w:trHeight w:val="5989"/>
          <w:jc w:val="center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AB2" w14:textId="77777777" w:rsidR="001D19D6" w:rsidRPr="00EB6C86" w:rsidRDefault="001D19D6">
            <w:pPr>
              <w:spacing w:line="360" w:lineRule="auto"/>
              <w:ind w:firstLine="709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  <w:lang w:val="pt-BR"/>
              </w:rPr>
            </w:pPr>
            <w:r w:rsidRPr="00EB6C86">
              <w:rPr>
                <w:rFonts w:eastAsia="Calibri" w:cstheme="minorHAnsi"/>
                <w:color w:val="000000" w:themeColor="text1"/>
                <w:sz w:val="24"/>
                <w:szCs w:val="24"/>
                <w:lang w:val="pt-BR"/>
              </w:rPr>
              <w:t>A unidade orçamentária deverá solicitar às empresas que providenciem a alteração dos documentos de cobrança com código de barras para constar obrigatoriamente:</w:t>
            </w:r>
          </w:p>
          <w:p w14:paraId="63BBDA0A" w14:textId="77777777" w:rsidR="001D19D6" w:rsidRDefault="001D19D6" w:rsidP="001D19D6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Valor bruto do documento</w:t>
            </w:r>
          </w:p>
          <w:p w14:paraId="38A8A77F" w14:textId="77777777" w:rsidR="001D19D6" w:rsidRDefault="001D19D6" w:rsidP="001D19D6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  <w:lang w:val="pt-BR"/>
              </w:rPr>
              <w:t>Valor da retenção do IR</w:t>
            </w:r>
          </w:p>
          <w:p w14:paraId="392E8243" w14:textId="77777777" w:rsidR="001D19D6" w:rsidRDefault="001D19D6" w:rsidP="001D19D6">
            <w:pPr>
              <w:numPr>
                <w:ilvl w:val="0"/>
                <w:numId w:val="2"/>
              </w:numPr>
              <w:spacing w:line="360" w:lineRule="auto"/>
              <w:ind w:firstLine="709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  <w:lang w:val="pt-BR"/>
              </w:rPr>
              <w:t>Valor líquido do documento (código de barras)</w:t>
            </w:r>
          </w:p>
          <w:p w14:paraId="484816FC" w14:textId="77777777" w:rsidR="001D19D6" w:rsidRDefault="001D19D6" w:rsidP="001D19D6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b/>
                <w:bCs/>
                <w:color w:val="FF0000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pt-BR"/>
              </w:rPr>
              <w:t>O SOF já está adaptado para recepcionar estes casos, portanto, é imprescindível a solicitação de alteração do documento por parte da unidade.</w:t>
            </w:r>
          </w:p>
          <w:p w14:paraId="10A6A8CD" w14:textId="77777777" w:rsidR="001D19D6" w:rsidRDefault="001D19D6">
            <w:pPr>
              <w:spacing w:line="360" w:lineRule="auto"/>
              <w:rPr>
                <w:rFonts w:ascii="Calibri" w:hAnsi="Calibri" w:cs="Calibri"/>
                <w:color w:val="000000"/>
                <w:lang w:val="pt-BR"/>
              </w:rPr>
            </w:pPr>
          </w:p>
          <w:p w14:paraId="64A67F7C" w14:textId="77777777" w:rsidR="001D19D6" w:rsidRDefault="001D19D6">
            <w:pPr>
              <w:spacing w:line="360" w:lineRule="auto"/>
              <w:ind w:firstLine="709"/>
              <w:jc w:val="both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  <w:lang w:val="pt-BR"/>
              </w:rPr>
              <w:t>Caberá ao ordenador de despesa deliberar sobre os pagamentos através de documentos com códigos de barras, em discordância com a IN RFB 1234/12, sem a devida retenção de IR.</w:t>
            </w:r>
          </w:p>
          <w:tbl>
            <w:tblPr>
              <w:tblStyle w:val="Tabelacomgrade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9661"/>
            </w:tblGrid>
            <w:tr w:rsidR="001D19D6" w:rsidRPr="00FB6D93" w14:paraId="57C8B0D4" w14:textId="77777777" w:rsidTr="00883DFF">
              <w:trPr>
                <w:trHeight w:val="951"/>
              </w:trPr>
              <w:tc>
                <w:tcPr>
                  <w:tcW w:w="9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5AF08" w14:textId="77777777" w:rsidR="001D19D6" w:rsidRDefault="001D19D6">
                  <w:pPr>
                    <w:spacing w:line="360" w:lineRule="auto"/>
                    <w:rPr>
                      <w:rFonts w:ascii="Calibri" w:hAnsi="Calibri" w:cs="Calibri"/>
                      <w:color w:val="000000"/>
                      <w:lang w:val="pt-B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0000"/>
                      <w:lang w:val="pt-BR"/>
                    </w:rPr>
                    <w:t>Atenção:</w:t>
                  </w:r>
                  <w:r>
                    <w:rPr>
                      <w:rFonts w:ascii="Calibri" w:hAnsi="Calibri" w:cs="Calibri"/>
                      <w:color w:val="FF0000"/>
                      <w:lang w:val="pt-BR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lang w:val="pt-BR"/>
                    </w:rPr>
                    <w:t xml:space="preserve">Não é possível realizar o pagamento de boleto/ fatura </w:t>
                  </w:r>
                  <w:r>
                    <w:rPr>
                      <w:rFonts w:ascii="Calibri" w:hAnsi="Calibri" w:cs="Calibri"/>
                      <w:color w:val="000000"/>
                      <w:u w:val="single"/>
                      <w:lang w:val="pt-BR"/>
                    </w:rPr>
                    <w:t>com a retenção de IR</w:t>
                  </w:r>
                  <w:r>
                    <w:rPr>
                      <w:rFonts w:ascii="Calibri" w:hAnsi="Calibri" w:cs="Calibri"/>
                      <w:color w:val="000000"/>
                      <w:lang w:val="pt-BR"/>
                    </w:rPr>
                    <w:t>, sem a devida adaptação do documento de cobrança.</w:t>
                  </w:r>
                </w:p>
              </w:tc>
            </w:tr>
          </w:tbl>
          <w:p w14:paraId="49349692" w14:textId="77777777" w:rsidR="001D19D6" w:rsidRDefault="001D19D6">
            <w:pPr>
              <w:rPr>
                <w:rFonts w:eastAsia="Arial" w:cstheme="minorHAnsi"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584A008F" w14:textId="77777777" w:rsidR="001D19D6" w:rsidRPr="00EB6C86" w:rsidRDefault="001D19D6" w:rsidP="001D19D6">
      <w:pPr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  <w:lang w:val="pt-BR"/>
        </w:rPr>
      </w:pPr>
    </w:p>
    <w:p w14:paraId="2A0462C4" w14:textId="77777777" w:rsidR="00EE4328" w:rsidRDefault="00EE4328">
      <w:pPr>
        <w:rPr>
          <w:lang w:val="pt-BR"/>
        </w:rPr>
      </w:pPr>
    </w:p>
    <w:p w14:paraId="054DBEF7" w14:textId="77777777" w:rsidR="008F3FD5" w:rsidRDefault="008F3FD5">
      <w:pPr>
        <w:rPr>
          <w:lang w:val="pt-BR"/>
        </w:rPr>
      </w:pPr>
    </w:p>
    <w:p w14:paraId="12A3C155" w14:textId="77777777" w:rsidR="008F3FD5" w:rsidRDefault="008F3FD5">
      <w:pPr>
        <w:rPr>
          <w:lang w:val="pt-BR"/>
        </w:rPr>
      </w:pPr>
    </w:p>
    <w:p w14:paraId="2F3C84D0" w14:textId="77777777" w:rsidR="00EE4328" w:rsidRDefault="00EE4328">
      <w:pPr>
        <w:rPr>
          <w:lang w:val="pt-BR"/>
        </w:rPr>
      </w:pPr>
    </w:p>
    <w:p w14:paraId="3FBFFC79" w14:textId="77777777" w:rsidR="00EE4328" w:rsidRDefault="00EE4328">
      <w:pPr>
        <w:rPr>
          <w:lang w:val="pt-BR"/>
        </w:rPr>
      </w:pPr>
    </w:p>
    <w:p w14:paraId="434590CA" w14:textId="77777777" w:rsidR="00EE4328" w:rsidRDefault="00EE4328">
      <w:pPr>
        <w:rPr>
          <w:lang w:val="pt-BR"/>
        </w:rPr>
      </w:pPr>
    </w:p>
    <w:p w14:paraId="5ED05F43" w14:textId="77777777" w:rsidR="00EB6C86" w:rsidRDefault="00EB6C86" w:rsidP="00EE43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</w:pPr>
    </w:p>
    <w:p w14:paraId="7AE36AEC" w14:textId="6C4BEC87" w:rsidR="00EB6C86" w:rsidRPr="00B6131A" w:rsidRDefault="00980B36" w:rsidP="00EB6C86">
      <w:pPr>
        <w:jc w:val="center"/>
        <w:rPr>
          <w:b/>
          <w:color w:val="FF0000"/>
          <w:sz w:val="28"/>
          <w:szCs w:val="32"/>
          <w:lang w:val="pt-BR"/>
        </w:rPr>
      </w:pPr>
      <w:r w:rsidRPr="00B6131A">
        <w:rPr>
          <w:b/>
          <w:color w:val="FF0000"/>
          <w:sz w:val="28"/>
          <w:szCs w:val="32"/>
          <w:lang w:val="pt-BR"/>
        </w:rPr>
        <w:lastRenderedPageBreak/>
        <w:t>SIMULAÇÃO</w:t>
      </w:r>
      <w:r>
        <w:rPr>
          <w:b/>
          <w:color w:val="FF0000"/>
          <w:sz w:val="28"/>
          <w:szCs w:val="32"/>
          <w:lang w:val="pt-BR"/>
        </w:rPr>
        <w:t xml:space="preserve"> DO</w:t>
      </w:r>
      <w:r w:rsidRPr="00B6131A">
        <w:rPr>
          <w:b/>
          <w:color w:val="FF0000"/>
          <w:sz w:val="28"/>
          <w:szCs w:val="32"/>
          <w:lang w:val="pt-BR"/>
        </w:rPr>
        <w:t xml:space="preserve"> REGISTRO DE RETENÇÃO DO IR EM DOCUMENTOS DE COBRANÇA COM CÓDIGO DE BARRAS</w:t>
      </w:r>
    </w:p>
    <w:p w14:paraId="20A03487" w14:textId="32753AB7" w:rsidR="00EB6C86" w:rsidRPr="00CC1FC4" w:rsidRDefault="00EB6C86" w:rsidP="00CC1FC4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  <w:r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O cadastro do documento de cobrança com código de barras na tela de Comp</w:t>
      </w:r>
      <w:r w:rsidR="00EA15E3"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romissos a </w:t>
      </w:r>
      <w:r w:rsidR="003476D8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P</w:t>
      </w:r>
      <w:r w:rsidR="00EA15E3"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agar deverá constar: o valor bruto do documento; o valor líquido do código de barras; valor comprometido = valor bruto; e valor do IR (outras retenções).</w:t>
      </w:r>
    </w:p>
    <w:p w14:paraId="42B02774" w14:textId="1A5E0B64" w:rsidR="00883DFF" w:rsidRDefault="00EB6C86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val="pt-BR"/>
          <w14:ligatures w14:val="none"/>
        </w:rPr>
      </w:pPr>
      <w:r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Na tela de Compromissos a Pagar, inclua o </w:t>
      </w:r>
      <w:r w:rsidRPr="00CC1FC4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val="pt-BR"/>
          <w14:ligatures w14:val="none"/>
        </w:rPr>
        <w:t>valor bruto</w:t>
      </w:r>
      <w:r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na fatura no campo “Documento” e o </w:t>
      </w:r>
      <w:r w:rsidRPr="00CC1FC4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val="pt-BR"/>
          <w14:ligatures w14:val="none"/>
        </w:rPr>
        <w:t>valor líquido</w:t>
      </w:r>
      <w:r w:rsidRPr="00CC1FC4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no campo “Cód. Barras”. O sistema então irá calcular o valor da retenção, que será informada apenas na liquidação</w:t>
      </w:r>
      <w:r w:rsidR="00883DFF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.</w:t>
      </w:r>
    </w:p>
    <w:p w14:paraId="75F226DE" w14:textId="64B5681F" w:rsidR="00883DFF" w:rsidRDefault="00883DFF" w:rsidP="00C53D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val="pt-BR"/>
          <w14:ligatures w14:val="none"/>
        </w:rPr>
      </w:pPr>
      <w:r w:rsidRPr="00883DFF">
        <w:rPr>
          <w:rFonts w:ascii="Calibri" w:eastAsia="Times New Roman" w:hAnsi="Calibri" w:cs="Calibri"/>
          <w:b/>
          <w:noProof/>
          <w:color w:val="FF0000"/>
          <w:kern w:val="0"/>
          <w:sz w:val="24"/>
          <w:szCs w:val="24"/>
          <w:lang w:val="pt-BR"/>
          <w14:ligatures w14:val="none"/>
        </w:rPr>
        <w:drawing>
          <wp:inline distT="0" distB="0" distL="0" distR="0" wp14:anchorId="1E684F45" wp14:editId="6E1EEA9E">
            <wp:extent cx="6332220" cy="4902200"/>
            <wp:effectExtent l="0" t="0" r="0" b="0"/>
            <wp:docPr id="668161196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61196" name="Imagem 1" descr="Interface gráfica do usuário, Aplicativ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4B41E" w14:textId="77777777" w:rsidR="00980B36" w:rsidRPr="009F685C" w:rsidRDefault="00980B36" w:rsidP="00C53D4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val="pt-BR"/>
          <w14:ligatures w14:val="none"/>
        </w:rPr>
      </w:pPr>
    </w:p>
    <w:p w14:paraId="169E901A" w14:textId="77777777" w:rsidR="001F065C" w:rsidRPr="00F83C71" w:rsidRDefault="00EB6C86" w:rsidP="003840EB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  <w:r w:rsidRPr="00F83C71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lastRenderedPageBreak/>
        <w:t xml:space="preserve"> Para habilitar a aba “Retenções” na liquidação, o campo “Outras Retenções” </w:t>
      </w:r>
      <w:r w:rsidRPr="00980B36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val="pt-BR"/>
          <w14:ligatures w14:val="none"/>
        </w:rPr>
        <w:t>deverá ser preenchido</w:t>
      </w:r>
      <w:r w:rsidRPr="00F83C71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na tela de Compromissos a Pagar.</w:t>
      </w:r>
      <w:r w:rsidR="00C53D49" w:rsidRPr="00F83C7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  <w:t xml:space="preserve"> </w:t>
      </w:r>
      <w:r w:rsidR="00C53D49" w:rsidRPr="00F83C71">
        <w:rPr>
          <w:rFonts w:ascii="Calibri" w:eastAsia="Times New Roman" w:hAnsi="Calibri" w:cs="Calibri"/>
          <w:iCs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  <w:t>Desta forma, o Valor Bruto deve ser preenchido para que o sistema calcule o valor da retenção.</w:t>
      </w:r>
    </w:p>
    <w:p w14:paraId="5C0AF19D" w14:textId="77777777" w:rsidR="001F065C" w:rsidRPr="009F685C" w:rsidRDefault="001F065C" w:rsidP="001F065C">
      <w:pPr>
        <w:pStyle w:val="PargrafodaLista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6DD8B1E7" w14:textId="267D94A0" w:rsidR="00FA7F55" w:rsidRPr="00FA7F55" w:rsidRDefault="00BB52F5" w:rsidP="00BF6919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Após atualização no Sistema, p</w:t>
      </w:r>
      <w:r w:rsidR="00FA7F55" w:rsidRPr="00FA7F55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ara os pagamentos efetuados aos Correios, o sistema </w:t>
      </w:r>
      <w:r w:rsidR="00FA7F55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disponibiliza</w:t>
      </w:r>
      <w:r w:rsidR="00FA7F55" w:rsidRPr="00FA7F55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a visualização da Aba “Retenções” na Liquidação, ainda que o campo “Outras Retenções” do CP esteja com valor igual a R$ 0,00, não sendo necessário o preenchimento do referido campo apenas para fins de habilitação da aba.</w:t>
      </w:r>
    </w:p>
    <w:p w14:paraId="7561923C" w14:textId="77777777" w:rsidR="00FA7F55" w:rsidRPr="00FA7F55" w:rsidRDefault="00FA7F55" w:rsidP="00FA7F55">
      <w:pPr>
        <w:pStyle w:val="PargrafodaLista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</w:pPr>
    </w:p>
    <w:p w14:paraId="73E2C7DF" w14:textId="77777777" w:rsidR="00883DFF" w:rsidRPr="00883DFF" w:rsidRDefault="00883DFF" w:rsidP="00883DFF">
      <w:pPr>
        <w:pStyle w:val="PargrafodaLista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val="pt-BR" w:eastAsia="pt-BR"/>
          <w14:ligatures w14:val="none"/>
        </w:rPr>
      </w:pPr>
    </w:p>
    <w:p w14:paraId="123E1CC7" w14:textId="0C7EE936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  <w:r w:rsidRPr="00883DF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pt-BR"/>
          <w14:ligatures w14:val="none"/>
        </w:rPr>
        <w:t>Observação:</w:t>
      </w:r>
      <w:r w:rsidRPr="00883DFF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A partir de agora, 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o</w:t>
      </w:r>
      <w:r w:rsidRPr="00883DFF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Compromissos a </w:t>
      </w:r>
      <w:r w:rsidR="00D14E52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>agar</w:t>
      </w:r>
      <w:r w:rsidRPr="00883DFF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irá aparecer o campo "Tipo Serviço Reinf", que só será habilitado quando o credor for PJ. O preenchimento será obrigatório apenas quando tiver INSS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 </w:t>
      </w:r>
      <w:r w:rsidRPr="00883DFF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informado. </w:t>
      </w:r>
      <w:r w:rsidRPr="00883DF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pt-BR"/>
          <w14:ligatures w14:val="none"/>
        </w:rPr>
        <w:t>Sem INSS o campo deve ficar em branco.</w:t>
      </w:r>
    </w:p>
    <w:p w14:paraId="17F23393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4B47033C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73A38425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2F6C44EF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193D28D7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775E3037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2CD02279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4389D7EC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571EEA93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757184B5" w14:textId="77777777" w:rsid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6DB43298" w14:textId="77777777" w:rsidR="00883DFF" w:rsidRPr="00883DFF" w:rsidRDefault="00883DFF" w:rsidP="00883DFF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5D55022C" w14:textId="77777777" w:rsidR="00EB6C86" w:rsidRPr="00EE4328" w:rsidRDefault="00EB6C86" w:rsidP="00EB6C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pt-BR"/>
          <w14:ligatures w14:val="none"/>
        </w:rPr>
      </w:pPr>
    </w:p>
    <w:p w14:paraId="214138A3" w14:textId="1A4B7619" w:rsidR="00CC1FC4" w:rsidRPr="00CC1FC4" w:rsidRDefault="00980B36" w:rsidP="00CC1FC4">
      <w:pPr>
        <w:jc w:val="center"/>
        <w:rPr>
          <w:color w:val="FF0000"/>
          <w:lang w:val="pt-BR"/>
        </w:rPr>
      </w:pPr>
      <w:r w:rsidRPr="00CC1FC4">
        <w:rPr>
          <w:rStyle w:val="contentpasted0"/>
          <w:b/>
          <w:bCs/>
          <w:color w:val="FF0000"/>
          <w:sz w:val="28"/>
          <w:szCs w:val="28"/>
          <w:lang w:val="pt-BR"/>
        </w:rPr>
        <w:t xml:space="preserve">AJUSTE DO VALOR DA RETENÇÃO DE IRRF NO SOF NAS EMISSÕES DE NLPS DE FATURA COM CÓDIGO DE BARRAS, EM DECORRÊNCIA DE ARREDONDAMENTOS </w:t>
      </w:r>
      <w:r w:rsidRPr="00FB6D93">
        <w:rPr>
          <w:rStyle w:val="contentpasted0"/>
          <w:b/>
          <w:bCs/>
          <w:color w:val="FF0000"/>
          <w:sz w:val="28"/>
          <w:szCs w:val="28"/>
          <w:lang w:val="pt-BR"/>
        </w:rPr>
        <w:t>DECORRENTES DA SOMATÓRIA DE VÁRIAS FATURAS</w:t>
      </w:r>
    </w:p>
    <w:p w14:paraId="5E269935" w14:textId="77777777" w:rsidR="00CC1FC4" w:rsidRDefault="00CC1FC4" w:rsidP="00CC1FC4">
      <w:pPr>
        <w:spacing w:line="36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</w:pPr>
    </w:p>
    <w:p w14:paraId="09D077D9" w14:textId="77777777" w:rsidR="00CC1FC4" w:rsidRPr="0054101F" w:rsidRDefault="00CC1FC4" w:rsidP="00CC1FC4">
      <w:pPr>
        <w:spacing w:line="360" w:lineRule="auto"/>
        <w:ind w:firstLine="720"/>
        <w:jc w:val="both"/>
        <w:rPr>
          <w:rFonts w:ascii="Calibri" w:hAnsi="Calibri" w:cs="Calibri"/>
          <w:b/>
          <w:color w:val="242424"/>
          <w:sz w:val="24"/>
          <w:szCs w:val="24"/>
          <w:lang w:val="pt-BR"/>
        </w:rPr>
      </w:pPr>
      <w:r w:rsidRPr="00827859">
        <w:rPr>
          <w:rFonts w:ascii="Calibri" w:eastAsia="Times New Roman" w:hAnsi="Calibri" w:cs="Calibri"/>
          <w:color w:val="000000"/>
          <w:kern w:val="0"/>
          <w:sz w:val="24"/>
          <w:szCs w:val="24"/>
          <w:lang w:val="pt-BR"/>
          <w14:ligatures w14:val="none"/>
        </w:rPr>
        <w:t xml:space="preserve">Nos boletos com código de barras, especialmente no caso da existência de mais de uma fatura no mesmo ateste, </w:t>
      </w:r>
      <w:r w:rsidRPr="00827859">
        <w:rPr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>pode ocorrer d</w:t>
      </w:r>
      <w:r>
        <w:rPr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>e a</w:t>
      </w:r>
      <w:r w:rsidRPr="00827859">
        <w:rPr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> </w:t>
      </w:r>
      <w:r w:rsidRPr="00827859">
        <w:rPr>
          <w:rStyle w:val="xxxxcontentpasted4"/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 xml:space="preserve">soma das retenções informadas no Compromisso a Pagar </w:t>
      </w:r>
      <w:r w:rsidRPr="00827859">
        <w:rPr>
          <w:rStyle w:val="xxxxcontentpasted4"/>
          <w:rFonts w:ascii="Calibri" w:hAnsi="Calibri" w:cs="Calibri"/>
          <w:color w:val="242424"/>
          <w:sz w:val="24"/>
          <w:szCs w:val="24"/>
          <w:u w:val="single"/>
          <w:bdr w:val="none" w:sz="0" w:space="0" w:color="auto" w:frame="1"/>
          <w:lang w:val="pt-BR"/>
        </w:rPr>
        <w:t>não conferir com o valor total</w:t>
      </w:r>
      <w:r w:rsidRPr="00827859">
        <w:rPr>
          <w:rStyle w:val="xxxxcontentpasted4"/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>, devido ao arredondamento</w:t>
      </w:r>
      <w:r>
        <w:rPr>
          <w:rStyle w:val="xxxxcontentpasted4"/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 xml:space="preserve"> efetuado pelo SOF,</w:t>
      </w:r>
      <w:r w:rsidRPr="00827859">
        <w:rPr>
          <w:rStyle w:val="xxxxcontentpasted4"/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 xml:space="preserve"> como no caso abaixo</w:t>
      </w:r>
      <w:r>
        <w:rPr>
          <w:rStyle w:val="xxxxcontentpasted4"/>
          <w:rFonts w:ascii="Calibri" w:hAnsi="Calibri" w:cs="Calibri"/>
          <w:color w:val="242424"/>
          <w:sz w:val="24"/>
          <w:szCs w:val="24"/>
          <w:bdr w:val="none" w:sz="0" w:space="0" w:color="auto" w:frame="1"/>
          <w:lang w:val="pt-BR"/>
        </w:rPr>
        <w:t xml:space="preserve">, </w:t>
      </w:r>
      <w:r w:rsidRPr="0054101F">
        <w:rPr>
          <w:rStyle w:val="xxxxcontentpasted4"/>
          <w:rFonts w:ascii="Calibri" w:hAnsi="Calibri" w:cs="Calibri"/>
          <w:b/>
          <w:color w:val="242424"/>
          <w:sz w:val="24"/>
          <w:szCs w:val="24"/>
          <w:bdr w:val="none" w:sz="0" w:space="0" w:color="auto" w:frame="1"/>
          <w:lang w:val="pt-BR"/>
        </w:rPr>
        <w:t>impedindo a emissão da NLP:</w:t>
      </w:r>
    </w:p>
    <w:p w14:paraId="1D928166" w14:textId="77777777" w:rsidR="00CC1FC4" w:rsidRPr="003A7C54" w:rsidRDefault="00CC1FC4" w:rsidP="00CC1FC4">
      <w:pPr>
        <w:pStyle w:val="xmsonormal"/>
        <w:shd w:val="clear" w:color="auto" w:fill="FFFFFF"/>
        <w:spacing w:line="360" w:lineRule="auto"/>
        <w:ind w:firstLine="720"/>
        <w:textAlignment w:val="baseline"/>
        <w:rPr>
          <w:color w:val="242424"/>
          <w:sz w:val="24"/>
          <w:szCs w:val="24"/>
          <w:lang w:val="pt-BR"/>
        </w:rPr>
      </w:pPr>
      <w:r w:rsidRPr="003A7C54">
        <w:rPr>
          <w:color w:val="242424"/>
          <w:sz w:val="24"/>
          <w:szCs w:val="24"/>
          <w:bdr w:val="none" w:sz="0" w:space="0" w:color="auto" w:frame="1"/>
          <w:lang w:val="pt-BR"/>
        </w:rPr>
        <w:t> </w:t>
      </w:r>
      <w:r w:rsidRPr="003A7C54">
        <w:rPr>
          <w:rStyle w:val="xxxxcontentpasted13"/>
          <w:color w:val="242424"/>
          <w:sz w:val="24"/>
          <w:szCs w:val="24"/>
          <w:bdr w:val="none" w:sz="0" w:space="0" w:color="auto" w:frame="1"/>
          <w:lang w:val="pt-BR"/>
        </w:rPr>
        <w:t>Valor total das faturas (BC) R$ 291,56 x 4,80% = 13,99488 --&gt;</w:t>
      </w:r>
      <w:r w:rsidRPr="003A7C54">
        <w:rPr>
          <w:rStyle w:val="xxxxcontentpasted13"/>
          <w:b/>
          <w:bCs/>
          <w:color w:val="242424"/>
          <w:sz w:val="24"/>
          <w:szCs w:val="24"/>
          <w:bdr w:val="none" w:sz="0" w:space="0" w:color="auto" w:frame="1"/>
          <w:lang w:val="pt-BR"/>
        </w:rPr>
        <w:t> R$ </w:t>
      </w:r>
      <w:r w:rsidRPr="003A7C54">
        <w:rPr>
          <w:rStyle w:val="xxxxcontentpasted7"/>
          <w:b/>
          <w:bCs/>
          <w:color w:val="242424"/>
          <w:sz w:val="24"/>
          <w:szCs w:val="24"/>
          <w:bdr w:val="none" w:sz="0" w:space="0" w:color="auto" w:frame="1"/>
          <w:lang w:val="pt-BR"/>
        </w:rPr>
        <w:t>13,99</w:t>
      </w:r>
      <w:r w:rsidRPr="003A7C54">
        <w:rPr>
          <w:rStyle w:val="xxxxcontentpasted13"/>
          <w:color w:val="242424"/>
          <w:sz w:val="24"/>
          <w:szCs w:val="24"/>
          <w:bdr w:val="none" w:sz="0" w:space="0" w:color="auto" w:frame="1"/>
          <w:lang w:val="pt-BR"/>
        </w:rPr>
        <w:t>.</w:t>
      </w:r>
    </w:p>
    <w:p w14:paraId="187AD70F" w14:textId="77777777" w:rsidR="00CC1FC4" w:rsidRPr="003A7C54" w:rsidRDefault="00CC1FC4" w:rsidP="00CC1FC4">
      <w:pPr>
        <w:pStyle w:val="xmsonormal"/>
        <w:shd w:val="clear" w:color="auto" w:fill="FFFFFF"/>
        <w:spacing w:line="360" w:lineRule="auto"/>
        <w:ind w:firstLine="720"/>
        <w:textAlignment w:val="baseline"/>
        <w:rPr>
          <w:color w:val="242424"/>
          <w:sz w:val="24"/>
          <w:szCs w:val="24"/>
          <w:lang w:val="pt-BR"/>
        </w:rPr>
      </w:pPr>
      <w:r w:rsidRPr="003A7C54">
        <w:rPr>
          <w:rStyle w:val="xxxxcontentpasted7"/>
          <w:color w:val="242424"/>
          <w:sz w:val="24"/>
          <w:szCs w:val="24"/>
          <w:bdr w:val="none" w:sz="0" w:space="0" w:color="auto" w:frame="1"/>
          <w:lang w:val="pt-BR"/>
        </w:rPr>
        <w:t>199,32 x 4,80% = 9,56736</w:t>
      </w:r>
      <w:r w:rsidRPr="003A7C54">
        <w:rPr>
          <w:rStyle w:val="xxxxcontentpasted11"/>
          <w:color w:val="242424"/>
          <w:sz w:val="24"/>
          <w:szCs w:val="24"/>
          <w:bdr w:val="none" w:sz="0" w:space="0" w:color="auto" w:frame="1"/>
          <w:lang w:val="pt-BR"/>
        </w:rPr>
        <w:t> --&gt; 9,57</w:t>
      </w:r>
    </w:p>
    <w:p w14:paraId="3B992C59" w14:textId="77777777" w:rsidR="00CC1FC4" w:rsidRPr="003A7C54" w:rsidRDefault="00CC1FC4" w:rsidP="00CC1FC4">
      <w:pPr>
        <w:pStyle w:val="xmsonormal"/>
        <w:shd w:val="clear" w:color="auto" w:fill="FFFFFF"/>
        <w:spacing w:line="360" w:lineRule="auto"/>
        <w:ind w:firstLine="720"/>
        <w:textAlignment w:val="baseline"/>
        <w:rPr>
          <w:color w:val="242424"/>
          <w:sz w:val="24"/>
          <w:szCs w:val="24"/>
          <w:lang w:val="pt-BR"/>
        </w:rPr>
      </w:pPr>
      <w:r w:rsidRPr="003A7C54">
        <w:rPr>
          <w:rStyle w:val="xxxxcontentpasted8"/>
          <w:color w:val="242424"/>
          <w:sz w:val="24"/>
          <w:szCs w:val="24"/>
          <w:bdr w:val="none" w:sz="0" w:space="0" w:color="auto" w:frame="1"/>
          <w:lang w:val="pt-BR"/>
        </w:rPr>
        <w:t>92,24 x 4,80% = 4,42752 --&gt; 4,43</w:t>
      </w:r>
    </w:p>
    <w:p w14:paraId="7E471A42" w14:textId="77777777" w:rsidR="00CC1FC4" w:rsidRDefault="00CC1FC4" w:rsidP="00CC1FC4">
      <w:pPr>
        <w:pStyle w:val="xmsonormal"/>
        <w:shd w:val="clear" w:color="auto" w:fill="FFFFFF"/>
        <w:spacing w:line="360" w:lineRule="auto"/>
        <w:ind w:firstLine="720"/>
        <w:textAlignment w:val="baseline"/>
        <w:rPr>
          <w:rStyle w:val="xxxxcontentpasted4"/>
          <w:b/>
          <w:bCs/>
          <w:color w:val="242424"/>
          <w:bdr w:val="none" w:sz="0" w:space="0" w:color="auto" w:frame="1"/>
          <w:lang w:val="pt-BR"/>
        </w:rPr>
      </w:pPr>
      <w:r w:rsidRPr="003A7C54">
        <w:rPr>
          <w:rStyle w:val="xxxxcontentpasted4"/>
          <w:color w:val="242424"/>
          <w:sz w:val="24"/>
          <w:szCs w:val="24"/>
          <w:bdr w:val="none" w:sz="0" w:space="0" w:color="auto" w:frame="1"/>
          <w:lang w:val="pt-BR"/>
        </w:rPr>
        <w:t>Total a reter: </w:t>
      </w:r>
      <w:r w:rsidRPr="003A7C54">
        <w:rPr>
          <w:rStyle w:val="xxxxcontentpasted4"/>
          <w:b/>
          <w:bCs/>
          <w:color w:val="242424"/>
          <w:sz w:val="24"/>
          <w:szCs w:val="24"/>
          <w:bdr w:val="none" w:sz="0" w:space="0" w:color="auto" w:frame="1"/>
          <w:lang w:val="pt-BR"/>
        </w:rPr>
        <w:t>R$ 14,00</w:t>
      </w:r>
      <w:r w:rsidRPr="003A7C54">
        <w:rPr>
          <w:rStyle w:val="xxxxcontentpasted4"/>
          <w:b/>
          <w:bCs/>
          <w:color w:val="242424"/>
          <w:bdr w:val="none" w:sz="0" w:space="0" w:color="auto" w:frame="1"/>
          <w:lang w:val="pt-BR"/>
        </w:rPr>
        <w:t xml:space="preserve"> (arredondamento)</w:t>
      </w:r>
    </w:p>
    <w:p w14:paraId="473543D0" w14:textId="735A3C50" w:rsidR="00883DFF" w:rsidRPr="0054101F" w:rsidRDefault="00883DFF" w:rsidP="00CC1FC4">
      <w:pPr>
        <w:pStyle w:val="xmsonormal"/>
        <w:shd w:val="clear" w:color="auto" w:fill="FFFFFF"/>
        <w:jc w:val="center"/>
        <w:textAlignment w:val="baseline"/>
        <w:rPr>
          <w:color w:val="242424"/>
          <w:sz w:val="28"/>
          <w:szCs w:val="28"/>
        </w:rPr>
      </w:pPr>
      <w:r w:rsidRPr="00883DFF">
        <w:rPr>
          <w:noProof/>
          <w:color w:val="242424"/>
          <w:sz w:val="28"/>
          <w:szCs w:val="28"/>
        </w:rPr>
        <w:lastRenderedPageBreak/>
        <w:drawing>
          <wp:inline distT="0" distB="0" distL="0" distR="0" wp14:anchorId="67C8CD3C" wp14:editId="0F08698F">
            <wp:extent cx="5679277" cy="4352925"/>
            <wp:effectExtent l="0" t="0" r="0" b="8890"/>
            <wp:docPr id="2000345022" name="Imagem 1" descr="Interface gráfica do usu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45022" name="Imagem 1" descr="Interface gráfica do usuário"/>
                    <pic:cNvPicPr/>
                  </pic:nvPicPr>
                  <pic:blipFill rotWithShape="1">
                    <a:blip r:embed="rId9"/>
                    <a:srcRect l="1353" t="1172" r="2678" b="3269"/>
                    <a:stretch/>
                  </pic:blipFill>
                  <pic:spPr bwMode="auto">
                    <a:xfrm>
                      <a:off x="0" y="0"/>
                      <a:ext cx="5679277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B77DE" w14:textId="77777777" w:rsidR="00CC1FC4" w:rsidRDefault="00CC1FC4" w:rsidP="00CC1FC4">
      <w:pPr>
        <w:jc w:val="center"/>
        <w:rPr>
          <w:lang w:val="pt-BR"/>
        </w:rPr>
      </w:pPr>
    </w:p>
    <w:p w14:paraId="5D080B37" w14:textId="10C5E7D6" w:rsidR="00883DFF" w:rsidRDefault="00D14E52" w:rsidP="00CC1FC4">
      <w:pPr>
        <w:jc w:val="center"/>
        <w:rPr>
          <w:lang w:val="pt-BR"/>
        </w:rPr>
      </w:pPr>
      <w:r w:rsidRPr="00D14E52">
        <w:rPr>
          <w:noProof/>
          <w:lang w:val="pt-BR"/>
        </w:rPr>
        <w:lastRenderedPageBreak/>
        <w:drawing>
          <wp:inline distT="0" distB="0" distL="0" distR="0" wp14:anchorId="135BBB3C" wp14:editId="2098CB41">
            <wp:extent cx="6172200" cy="4667250"/>
            <wp:effectExtent l="0" t="0" r="0" b="0"/>
            <wp:docPr id="1425931995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31995" name="Imagem 1" descr="Interface gráfica do usuário, Aplicativo&#10;&#10;O conteúdo gerado por IA pode estar incorreto."/>
                    <pic:cNvPicPr/>
                  </pic:nvPicPr>
                  <pic:blipFill rotWithShape="1">
                    <a:blip r:embed="rId10"/>
                    <a:srcRect l="1053" r="1474" b="4097"/>
                    <a:stretch/>
                  </pic:blipFill>
                  <pic:spPr bwMode="auto">
                    <a:xfrm>
                      <a:off x="0" y="0"/>
                      <a:ext cx="6172200" cy="466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78AFE" w14:textId="77777777" w:rsidR="00CC1FC4" w:rsidRPr="00F64C48" w:rsidRDefault="00CC1FC4" w:rsidP="00CC1FC4">
      <w:pPr>
        <w:jc w:val="center"/>
        <w:rPr>
          <w:lang w:val="pt-BR"/>
        </w:rPr>
      </w:pPr>
      <w:r w:rsidRPr="00F64C48">
        <w:rPr>
          <w:noProof/>
          <w:lang w:val="pt-BR" w:eastAsia="pt-BR"/>
        </w:rPr>
        <w:lastRenderedPageBreak/>
        <w:drawing>
          <wp:inline distT="0" distB="0" distL="0" distR="0" wp14:anchorId="1A4967B0" wp14:editId="0D1B8CA7">
            <wp:extent cx="5565775" cy="37242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967"/>
                    <a:stretch/>
                  </pic:blipFill>
                  <pic:spPr bwMode="auto">
                    <a:xfrm>
                      <a:off x="0" y="0"/>
                      <a:ext cx="5580471" cy="3734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C334E" w14:textId="77777777" w:rsidR="00CC1FC4" w:rsidRDefault="00CC1FC4" w:rsidP="00CC1FC4">
      <w:pPr>
        <w:rPr>
          <w:lang w:val="pt-BR"/>
        </w:rPr>
      </w:pPr>
    </w:p>
    <w:p w14:paraId="51B8E2B8" w14:textId="77777777" w:rsidR="00CC1FC4" w:rsidRPr="00EB2F3B" w:rsidRDefault="00CC1FC4" w:rsidP="00CC1FC4">
      <w:pPr>
        <w:spacing w:line="36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B2F3B">
        <w:rPr>
          <w:rFonts w:ascii="Calibri" w:hAnsi="Calibri" w:cs="Calibri"/>
          <w:sz w:val="24"/>
          <w:szCs w:val="24"/>
          <w:lang w:val="pt-BR"/>
        </w:rPr>
        <w:t>A</w:t>
      </w:r>
      <w:r>
        <w:rPr>
          <w:rFonts w:ascii="Calibri" w:hAnsi="Calibri" w:cs="Calibri"/>
          <w:sz w:val="24"/>
          <w:szCs w:val="24"/>
          <w:lang w:val="pt-BR"/>
        </w:rPr>
        <w:t>ssim, a</w:t>
      </w:r>
      <w:r w:rsidRPr="00EB2F3B">
        <w:rPr>
          <w:rFonts w:ascii="Calibri" w:hAnsi="Calibri" w:cs="Calibri"/>
          <w:sz w:val="24"/>
          <w:szCs w:val="24"/>
          <w:lang w:val="pt-BR"/>
        </w:rPr>
        <w:t xml:space="preserve"> fim de que a Unidade possa efetuar a </w:t>
      </w:r>
      <w:r w:rsidRPr="00EB2F3B">
        <w:rPr>
          <w:rFonts w:ascii="Calibri" w:hAnsi="Calibri" w:cs="Calibri"/>
          <w:sz w:val="24"/>
          <w:szCs w:val="24"/>
          <w:u w:val="single"/>
          <w:lang w:val="pt-BR"/>
        </w:rPr>
        <w:t>alteração para o valor correto</w:t>
      </w:r>
      <w:r w:rsidRPr="00EB2F3B">
        <w:rPr>
          <w:rFonts w:ascii="Calibri" w:hAnsi="Calibri" w:cs="Calibri"/>
          <w:sz w:val="24"/>
          <w:szCs w:val="24"/>
          <w:lang w:val="pt-BR"/>
        </w:rPr>
        <w:t xml:space="preserve"> e então seguir com a emissão da NLP, informar o seguinte motivo e código:</w:t>
      </w:r>
    </w:p>
    <w:p w14:paraId="3CDE8D34" w14:textId="77777777" w:rsidR="00CC1FC4" w:rsidRPr="00EB2F3B" w:rsidRDefault="00CC1FC4" w:rsidP="00CC1FC4">
      <w:pPr>
        <w:pStyle w:val="xmsonormal"/>
        <w:shd w:val="clear" w:color="auto" w:fill="FFFFFF"/>
        <w:spacing w:line="360" w:lineRule="auto"/>
        <w:jc w:val="center"/>
        <w:textAlignment w:val="baseline"/>
        <w:rPr>
          <w:b/>
          <w:bCs/>
          <w:color w:val="242424"/>
          <w:sz w:val="24"/>
          <w:szCs w:val="24"/>
          <w:u w:val="single"/>
          <w:lang w:val="pt-BR"/>
        </w:rPr>
      </w:pPr>
      <w:r w:rsidRPr="00EB2F3B">
        <w:rPr>
          <w:b/>
          <w:bCs/>
          <w:sz w:val="24"/>
          <w:szCs w:val="24"/>
          <w:u w:val="single"/>
          <w:lang w:val="pt-BR"/>
        </w:rPr>
        <w:t xml:space="preserve">“51 - </w:t>
      </w:r>
      <w:r w:rsidRPr="00EB2F3B">
        <w:rPr>
          <w:b/>
          <w:bCs/>
          <w:color w:val="242424"/>
          <w:sz w:val="24"/>
          <w:szCs w:val="24"/>
          <w:u w:val="single"/>
          <w:bdr w:val="none" w:sz="0" w:space="0" w:color="auto" w:frame="1"/>
          <w:lang w:val="pt-BR"/>
        </w:rPr>
        <w:t>Arredondamento do valor da retenção - Documento com código de barras”</w:t>
      </w:r>
    </w:p>
    <w:p w14:paraId="40DBE4FF" w14:textId="77777777" w:rsidR="00CC1FC4" w:rsidRDefault="00CC1FC4" w:rsidP="00CC1FC4">
      <w:pPr>
        <w:pStyle w:val="xmsonormal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pt-BR"/>
        </w:rPr>
      </w:pPr>
      <w:r w:rsidRPr="00EB2F3B"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val="pt-BR"/>
        </w:rPr>
        <w:t> </w:t>
      </w:r>
    </w:p>
    <w:p w14:paraId="4EECF40F" w14:textId="77777777" w:rsidR="00CC1FC4" w:rsidRDefault="00CC1FC4" w:rsidP="00CC1FC4">
      <w:pPr>
        <w:tabs>
          <w:tab w:val="left" w:pos="5480"/>
        </w:tabs>
        <w:spacing w:line="360" w:lineRule="auto"/>
        <w:jc w:val="both"/>
        <w:rPr>
          <w:color w:val="538135" w:themeColor="accent6" w:themeShade="BF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Desta forma, </w:t>
      </w:r>
      <w:r w:rsidRPr="00403174">
        <w:rPr>
          <w:sz w:val="24"/>
          <w:szCs w:val="24"/>
          <w:lang w:val="pt-BR"/>
        </w:rPr>
        <w:t xml:space="preserve">ainda que haja uma diferença maior que R$ 0,01 </w:t>
      </w:r>
      <w:r w:rsidRPr="00124943">
        <w:rPr>
          <w:sz w:val="24"/>
          <w:szCs w:val="24"/>
          <w:lang w:val="pt-BR"/>
        </w:rPr>
        <w:t>por arredondamento do SOF,</w:t>
      </w:r>
      <w:r w:rsidRPr="00403174">
        <w:rPr>
          <w:sz w:val="24"/>
          <w:szCs w:val="24"/>
          <w:lang w:val="pt-BR"/>
        </w:rPr>
        <w:t xml:space="preserve"> </w:t>
      </w:r>
      <w:r w:rsidRPr="0044482C">
        <w:rPr>
          <w:sz w:val="24"/>
          <w:szCs w:val="24"/>
          <w:lang w:val="pt-BR"/>
        </w:rPr>
        <w:t xml:space="preserve">a orientação é a de alterar o valor a pagar na NLP, para o valor trazido da tela de “compromissos a pagar”. </w:t>
      </w:r>
    </w:p>
    <w:p w14:paraId="735BD317" w14:textId="77777777" w:rsidR="00EE4328" w:rsidRDefault="00CC1FC4" w:rsidP="00C53D49">
      <w:pPr>
        <w:tabs>
          <w:tab w:val="left" w:pos="5480"/>
        </w:tabs>
        <w:spacing w:line="360" w:lineRule="auto"/>
        <w:jc w:val="both"/>
        <w:rPr>
          <w:sz w:val="24"/>
          <w:szCs w:val="24"/>
          <w:lang w:val="pt-BR"/>
        </w:rPr>
      </w:pPr>
      <w:r w:rsidRPr="00124943">
        <w:rPr>
          <w:sz w:val="24"/>
          <w:szCs w:val="24"/>
          <w:lang w:val="pt-BR"/>
        </w:rPr>
        <w:t>Atenção:</w:t>
      </w:r>
      <w:r w:rsidRPr="00403174">
        <w:rPr>
          <w:sz w:val="24"/>
          <w:szCs w:val="24"/>
          <w:lang w:val="pt-BR"/>
        </w:rPr>
        <w:t xml:space="preserve"> A orientação </w:t>
      </w:r>
      <w:r w:rsidRPr="00124943">
        <w:rPr>
          <w:b/>
          <w:sz w:val="24"/>
          <w:szCs w:val="24"/>
          <w:lang w:val="pt-BR"/>
        </w:rPr>
        <w:t>não se aplica</w:t>
      </w:r>
      <w:r w:rsidRPr="00403174">
        <w:rPr>
          <w:sz w:val="24"/>
          <w:szCs w:val="24"/>
          <w:lang w:val="pt-BR"/>
        </w:rPr>
        <w:t xml:space="preserve"> aos casos em que as faturas foram emitidas com a alíquota e valor de retenção incorretos, no qual enseja a correção do documento de cobrança por parte da empresa. </w:t>
      </w:r>
    </w:p>
    <w:p w14:paraId="4A22E890" w14:textId="77777777" w:rsidR="003B0354" w:rsidRDefault="003B0354" w:rsidP="00C53D49">
      <w:pPr>
        <w:tabs>
          <w:tab w:val="left" w:pos="5480"/>
        </w:tabs>
        <w:spacing w:line="360" w:lineRule="auto"/>
        <w:jc w:val="both"/>
        <w:rPr>
          <w:sz w:val="24"/>
          <w:szCs w:val="24"/>
          <w:lang w:val="pt-BR"/>
        </w:rPr>
      </w:pPr>
    </w:p>
    <w:p w14:paraId="3840C8BC" w14:textId="77777777" w:rsidR="003B0354" w:rsidRPr="00F73A4C" w:rsidRDefault="003B0354" w:rsidP="003B0354">
      <w:pPr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  <w:lang w:val="pt-BR"/>
        </w:rPr>
      </w:pPr>
      <w:r w:rsidRPr="00F73A4C">
        <w:rPr>
          <w:rFonts w:cstheme="minorHAnsi"/>
          <w:color w:val="000000"/>
          <w:sz w:val="20"/>
          <w:szCs w:val="20"/>
          <w:shd w:val="clear" w:color="auto" w:fill="FFFFFF"/>
          <w:lang w:val="pt-BR"/>
        </w:rPr>
        <w:t>Para orientações pertinentes, caso necessário, entrar em contato pelo e-mail, fundamentando previamente, com a análise da unidade:</w:t>
      </w:r>
    </w:p>
    <w:p w14:paraId="2861A7C5" w14:textId="77777777" w:rsidR="003B0354" w:rsidRPr="00F73A4C" w:rsidRDefault="003B0354" w:rsidP="003B0354">
      <w:pPr>
        <w:spacing w:after="0" w:line="240" w:lineRule="auto"/>
        <w:jc w:val="center"/>
        <w:rPr>
          <w:sz w:val="20"/>
          <w:szCs w:val="20"/>
          <w:lang w:val="pt-BR"/>
        </w:rPr>
      </w:pPr>
      <w:r w:rsidRPr="00F73A4C">
        <w:rPr>
          <w:rFonts w:cstheme="minorHAns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hyperlink r:id="rId12" w:history="1">
        <w:r w:rsidRPr="00F73A4C">
          <w:rPr>
            <w:rStyle w:val="Hyperlink"/>
            <w:rFonts w:eastAsia="Arial" w:cstheme="minorHAnsi"/>
            <w:b/>
            <w:bCs/>
            <w:sz w:val="20"/>
            <w:szCs w:val="20"/>
            <w:lang w:val="pt-BR"/>
          </w:rPr>
          <w:t>ir-dirf@sf.prefeitura.sp.gov.br</w:t>
        </w:r>
      </w:hyperlink>
    </w:p>
    <w:p w14:paraId="52852D58" w14:textId="77777777" w:rsidR="00EE4328" w:rsidRPr="00EE4328" w:rsidRDefault="00EE4328">
      <w:pPr>
        <w:rPr>
          <w:lang w:val="pt-BR"/>
        </w:rPr>
      </w:pPr>
    </w:p>
    <w:sectPr w:rsidR="00EE4328" w:rsidRPr="00EE4328" w:rsidSect="003A7C54">
      <w:headerReference w:type="default" r:id="rId13"/>
      <w:pgSz w:w="12240" w:h="15840"/>
      <w:pgMar w:top="1270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2DB2" w14:textId="77777777" w:rsidR="00F942B3" w:rsidRDefault="00F942B3">
      <w:pPr>
        <w:spacing w:after="0" w:line="240" w:lineRule="auto"/>
      </w:pPr>
      <w:r>
        <w:separator/>
      </w:r>
    </w:p>
  </w:endnote>
  <w:endnote w:type="continuationSeparator" w:id="0">
    <w:p w14:paraId="7DB1C713" w14:textId="77777777" w:rsidR="00F942B3" w:rsidRDefault="00F9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B029" w14:textId="77777777" w:rsidR="00F942B3" w:rsidRDefault="00F942B3">
      <w:pPr>
        <w:spacing w:after="0" w:line="240" w:lineRule="auto"/>
      </w:pPr>
      <w:r>
        <w:separator/>
      </w:r>
    </w:p>
  </w:footnote>
  <w:footnote w:type="continuationSeparator" w:id="0">
    <w:p w14:paraId="336DC19F" w14:textId="77777777" w:rsidR="00F942B3" w:rsidRDefault="00F9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7E68" w14:textId="77777777" w:rsidR="00980B36" w:rsidRDefault="00B6131A" w:rsidP="007468B6">
    <w:pPr>
      <w:pStyle w:val="Cabealho"/>
      <w:jc w:val="center"/>
    </w:pPr>
    <w:r w:rsidRPr="007468B6">
      <w:rPr>
        <w:noProof/>
        <w:lang w:val="pt-BR" w:eastAsia="pt-BR"/>
      </w:rPr>
      <w:drawing>
        <wp:inline distT="0" distB="0" distL="0" distR="0" wp14:anchorId="3A886C3E" wp14:editId="1EAD525A">
          <wp:extent cx="3549650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16C0" w14:textId="77777777" w:rsidR="00980B36" w:rsidRDefault="00980B36" w:rsidP="007468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36184"/>
    <w:multiLevelType w:val="hybridMultilevel"/>
    <w:tmpl w:val="A4C6DC18"/>
    <w:lvl w:ilvl="0" w:tplc="AF443A9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21A7F"/>
    <w:multiLevelType w:val="hybridMultilevel"/>
    <w:tmpl w:val="A6F245A2"/>
    <w:lvl w:ilvl="0" w:tplc="B484A4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56CC9"/>
    <w:multiLevelType w:val="multilevel"/>
    <w:tmpl w:val="4DB6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91589"/>
    <w:multiLevelType w:val="multilevel"/>
    <w:tmpl w:val="B9D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193700">
    <w:abstractNumId w:val="2"/>
  </w:num>
  <w:num w:numId="2" w16cid:durableId="799038608">
    <w:abstractNumId w:val="3"/>
  </w:num>
  <w:num w:numId="3" w16cid:durableId="1193760175">
    <w:abstractNumId w:val="1"/>
  </w:num>
  <w:num w:numId="4" w16cid:durableId="20401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28"/>
    <w:rsid w:val="00044C15"/>
    <w:rsid w:val="00063C9C"/>
    <w:rsid w:val="001D19D6"/>
    <w:rsid w:val="001F065C"/>
    <w:rsid w:val="002473AB"/>
    <w:rsid w:val="003476D8"/>
    <w:rsid w:val="003B0354"/>
    <w:rsid w:val="003F36DF"/>
    <w:rsid w:val="00545DFF"/>
    <w:rsid w:val="00551D06"/>
    <w:rsid w:val="00876F98"/>
    <w:rsid w:val="00883DFF"/>
    <w:rsid w:val="008F3FD5"/>
    <w:rsid w:val="00974545"/>
    <w:rsid w:val="00980B36"/>
    <w:rsid w:val="009E5255"/>
    <w:rsid w:val="009F685C"/>
    <w:rsid w:val="00B6131A"/>
    <w:rsid w:val="00BB52F5"/>
    <w:rsid w:val="00C53D49"/>
    <w:rsid w:val="00C80C71"/>
    <w:rsid w:val="00CC1FC4"/>
    <w:rsid w:val="00D14E52"/>
    <w:rsid w:val="00DA517D"/>
    <w:rsid w:val="00EA15E3"/>
    <w:rsid w:val="00EB6689"/>
    <w:rsid w:val="00EB6C86"/>
    <w:rsid w:val="00EE4328"/>
    <w:rsid w:val="00F83C71"/>
    <w:rsid w:val="00F942B3"/>
    <w:rsid w:val="00FA4DF0"/>
    <w:rsid w:val="00FA7F55"/>
    <w:rsid w:val="00F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8558"/>
  <w15:chartTrackingRefBased/>
  <w15:docId w15:val="{4AC753A8-28B8-4D74-B996-C45E069C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28"/>
    <w:rPr>
      <w:kern w:val="2"/>
      <w:lang w:val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4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328"/>
    <w:rPr>
      <w:kern w:val="2"/>
      <w:lang w:val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EE4328"/>
    <w:rPr>
      <w:color w:val="0563C1" w:themeColor="hyperlink"/>
      <w:u w:val="single"/>
    </w:rPr>
  </w:style>
  <w:style w:type="character" w:customStyle="1" w:styleId="contentpasted0">
    <w:name w:val="contentpasted0"/>
    <w:basedOn w:val="Fontepargpadro"/>
    <w:rsid w:val="00EE4328"/>
  </w:style>
  <w:style w:type="paragraph" w:customStyle="1" w:styleId="xmsonormal">
    <w:name w:val="x_msonormal"/>
    <w:basedOn w:val="Normal"/>
    <w:rsid w:val="00EE4328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xxxxcontentpasted4">
    <w:name w:val="x_xxxcontentpasted4"/>
    <w:basedOn w:val="Fontepargpadro"/>
    <w:rsid w:val="00EE4328"/>
  </w:style>
  <w:style w:type="character" w:customStyle="1" w:styleId="xxxxcontentpasted13">
    <w:name w:val="x_xxxcontentpasted13"/>
    <w:basedOn w:val="Fontepargpadro"/>
    <w:rsid w:val="00EE4328"/>
  </w:style>
  <w:style w:type="character" w:customStyle="1" w:styleId="xxxxcontentpasted7">
    <w:name w:val="x_xxxcontentpasted7"/>
    <w:basedOn w:val="Fontepargpadro"/>
    <w:rsid w:val="00EE4328"/>
  </w:style>
  <w:style w:type="character" w:customStyle="1" w:styleId="xxxxcontentpasted11">
    <w:name w:val="x_xxxcontentpasted11"/>
    <w:basedOn w:val="Fontepargpadro"/>
    <w:rsid w:val="00EE4328"/>
  </w:style>
  <w:style w:type="character" w:customStyle="1" w:styleId="xxxxcontentpasted8">
    <w:name w:val="x_xxxcontentpasted8"/>
    <w:basedOn w:val="Fontepargpadro"/>
    <w:rsid w:val="00EE4328"/>
  </w:style>
  <w:style w:type="paragraph" w:styleId="NormalWeb">
    <w:name w:val="Normal (Web)"/>
    <w:basedOn w:val="Normal"/>
    <w:uiPriority w:val="99"/>
    <w:semiHidden/>
    <w:unhideWhenUsed/>
    <w:rsid w:val="00EE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customStyle="1" w:styleId="marktz4cg5ach">
    <w:name w:val="marktz4cg5ach"/>
    <w:basedOn w:val="Fontepargpadro"/>
    <w:rsid w:val="00EE4328"/>
  </w:style>
  <w:style w:type="character" w:customStyle="1" w:styleId="xcontentpasted1">
    <w:name w:val="x_contentpasted1"/>
    <w:basedOn w:val="Fontepargpadro"/>
    <w:rsid w:val="00EE4328"/>
  </w:style>
  <w:style w:type="character" w:customStyle="1" w:styleId="xcontentpasted2">
    <w:name w:val="x_contentpasted2"/>
    <w:basedOn w:val="Fontepargpadro"/>
    <w:rsid w:val="00EE4328"/>
  </w:style>
  <w:style w:type="character" w:customStyle="1" w:styleId="xcontentpasted0">
    <w:name w:val="x_contentpasted0"/>
    <w:basedOn w:val="Fontepargpadro"/>
    <w:rsid w:val="00EE4328"/>
  </w:style>
  <w:style w:type="character" w:customStyle="1" w:styleId="mark5bpzcf1kx">
    <w:name w:val="mark5bpzcf1kx"/>
    <w:basedOn w:val="Fontepargpadro"/>
    <w:rsid w:val="00EE4328"/>
  </w:style>
  <w:style w:type="table" w:styleId="Tabelacomgrade">
    <w:name w:val="Table Grid"/>
    <w:basedOn w:val="Tabelanormal"/>
    <w:uiPriority w:val="39"/>
    <w:rsid w:val="001D19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31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328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0292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2136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8652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6714">
                  <w:marLeft w:val="120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rmas.receita.fazenda.gov.br/sijut2consulta/link.action?idAto=37200" TargetMode="External"/><Relationship Id="rId12" Type="http://schemas.openxmlformats.org/officeDocument/2006/relationships/hyperlink" Target="mailto:ir-dirf@sf.prefeitur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647</Words>
  <Characters>3212</Characters>
  <Application>Microsoft Office Word</Application>
  <DocSecurity>0</DocSecurity>
  <Lines>97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Municipal da Fazenda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Stockler Tufanini E Silva</dc:creator>
  <cp:keywords/>
  <dc:description/>
  <cp:lastModifiedBy>Daniele Lopes Da Silva Ramos</cp:lastModifiedBy>
  <cp:revision>3</cp:revision>
  <dcterms:created xsi:type="dcterms:W3CDTF">2026-02-18T22:05:00Z</dcterms:created>
  <dcterms:modified xsi:type="dcterms:W3CDTF">2026-02-27T15:03:00Z</dcterms:modified>
</cp:coreProperties>
</file>