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871B" w14:textId="77777777" w:rsidR="007C7941" w:rsidRDefault="007C7941">
      <w:pPr>
        <w:pStyle w:val="Corpodetexto"/>
        <w:spacing w:before="141"/>
        <w:rPr>
          <w:rFonts w:ascii="Times New Roman"/>
        </w:rPr>
      </w:pPr>
    </w:p>
    <w:p w14:paraId="69D6D718" w14:textId="77777777" w:rsidR="007C7941" w:rsidRDefault="00000000">
      <w:pPr>
        <w:pStyle w:val="Ttulo1"/>
        <w:ind w:left="130"/>
      </w:pPr>
      <w:r>
        <w:t>ATA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REUNIÃO</w:t>
      </w:r>
      <w:r>
        <w:rPr>
          <w:spacing w:val="-8"/>
        </w:rPr>
        <w:t xml:space="preserve"> </w:t>
      </w:r>
      <w:r>
        <w:t>PLENÁRIA</w:t>
      </w:r>
      <w:r>
        <w:rPr>
          <w:spacing w:val="1"/>
        </w:rPr>
        <w:t xml:space="preserve"> </w:t>
      </w:r>
      <w:r>
        <w:t xml:space="preserve">ORDINÁRIA </w:t>
      </w:r>
      <w:r>
        <w:rPr>
          <w:spacing w:val="-2"/>
        </w:rPr>
        <w:t>SETEMBRO/2025</w:t>
      </w:r>
    </w:p>
    <w:p w14:paraId="7206AE13" w14:textId="77777777" w:rsidR="007C7941" w:rsidRDefault="007C7941">
      <w:pPr>
        <w:pStyle w:val="Corpodetexto"/>
        <w:spacing w:before="121"/>
        <w:rPr>
          <w:rFonts w:ascii="Arial"/>
          <w:b/>
        </w:rPr>
      </w:pPr>
    </w:p>
    <w:p w14:paraId="0551007F" w14:textId="77777777" w:rsidR="007C7941" w:rsidRDefault="00000000">
      <w:pPr>
        <w:pStyle w:val="Corpodetexto"/>
        <w:spacing w:line="232" w:lineRule="auto"/>
        <w:ind w:left="141" w:right="4"/>
        <w:jc w:val="both"/>
      </w:pPr>
      <w:r>
        <w:t>Ao Décimo</w:t>
      </w:r>
      <w:r>
        <w:rPr>
          <w:spacing w:val="40"/>
        </w:rPr>
        <w:t xml:space="preserve"> </w:t>
      </w:r>
      <w:r>
        <w:t>Sétimo dia do mês de setembro do ano de 2025, em primeira</w:t>
      </w:r>
      <w:r>
        <w:rPr>
          <w:spacing w:val="40"/>
        </w:rPr>
        <w:t xml:space="preserve"> </w:t>
      </w:r>
      <w:r>
        <w:t xml:space="preserve">convocação às 19h30min, horário de Brasília, no auditório da Subprefeitura da Freguesia/Brasilândia, localizada na </w:t>
      </w:r>
      <w:r>
        <w:rPr>
          <w:rFonts w:ascii="Arial" w:hAnsi="Arial"/>
          <w:b/>
        </w:rPr>
        <w:t xml:space="preserve">Avenida João Marcelino Branco Bairro da Cachoeirinha, na cidade de São Paulo, </w:t>
      </w:r>
      <w:r>
        <w:t>nos termos da Lei 15.764/2013, regulamentada pelo Decreto 59.023/2019 e Portaria nº002/PREF/CC/SERS/2020, deu- se início a reunião plenária ordinária do Conselho Participativo Municipal da Freguesia/Brasilândia (CPM-FB) sob coordenação do Conselheiro, Secretário Geral Hudson de Souza Meira e o Secretário Adjunto Francisco Luciano Lima. Sendo informado a todos que a reunião estaria sendo gravada para fins de elaboração da ata, Contou-se com a presença de 5 (cinco) conselheiros titulares, 3 suplentes, representantes da Subprefeitura e munícipes, conforme lista que se segue:</w:t>
      </w:r>
    </w:p>
    <w:p w14:paraId="0F8CC9B4" w14:textId="77777777" w:rsidR="007C7941" w:rsidRDefault="007C7941">
      <w:pPr>
        <w:pStyle w:val="Corpodetexto"/>
        <w:spacing w:before="9" w:after="1"/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3197"/>
        <w:gridCol w:w="1607"/>
        <w:gridCol w:w="1697"/>
      </w:tblGrid>
      <w:tr w:rsidR="007C7941" w14:paraId="293C13C4" w14:textId="77777777">
        <w:trPr>
          <w:trHeight w:val="395"/>
        </w:trPr>
        <w:tc>
          <w:tcPr>
            <w:tcW w:w="2582" w:type="dxa"/>
          </w:tcPr>
          <w:p w14:paraId="2722AF65" w14:textId="77777777" w:rsidR="007C7941" w:rsidRDefault="00000000">
            <w:pPr>
              <w:pStyle w:val="TableParagraph"/>
              <w:ind w:left="21" w:righ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Função</w:t>
            </w:r>
          </w:p>
        </w:tc>
        <w:tc>
          <w:tcPr>
            <w:tcW w:w="3197" w:type="dxa"/>
          </w:tcPr>
          <w:p w14:paraId="78AF8796" w14:textId="77777777" w:rsidR="007C7941" w:rsidRDefault="00000000">
            <w:pPr>
              <w:pStyle w:val="TableParagraph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607" w:type="dxa"/>
          </w:tcPr>
          <w:p w14:paraId="00F173CA" w14:textId="77777777" w:rsidR="007C7941" w:rsidRDefault="00000000">
            <w:pPr>
              <w:pStyle w:val="TableParagraph"/>
              <w:ind w:righ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Presença</w:t>
            </w:r>
          </w:p>
        </w:tc>
        <w:tc>
          <w:tcPr>
            <w:tcW w:w="1697" w:type="dxa"/>
          </w:tcPr>
          <w:p w14:paraId="49F3CE3F" w14:textId="77777777" w:rsidR="007C7941" w:rsidRDefault="00000000">
            <w:pPr>
              <w:pStyle w:val="TableParagraph"/>
              <w:ind w:left="14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Justificativa</w:t>
            </w:r>
          </w:p>
        </w:tc>
      </w:tr>
      <w:tr w:rsidR="007C7941" w14:paraId="3539961B" w14:textId="77777777">
        <w:trPr>
          <w:trHeight w:val="395"/>
        </w:trPr>
        <w:tc>
          <w:tcPr>
            <w:tcW w:w="2582" w:type="dxa"/>
          </w:tcPr>
          <w:p w14:paraId="00CF1315" w14:textId="77777777" w:rsidR="007C7941" w:rsidRDefault="00000000">
            <w:pPr>
              <w:pStyle w:val="TableParagraph"/>
              <w:spacing w:before="63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Conselheira</w:t>
            </w:r>
          </w:p>
        </w:tc>
        <w:tc>
          <w:tcPr>
            <w:tcW w:w="3197" w:type="dxa"/>
          </w:tcPr>
          <w:p w14:paraId="231BCE0B" w14:textId="77777777" w:rsidR="007C7941" w:rsidRDefault="00000000">
            <w:pPr>
              <w:pStyle w:val="TableParagraph"/>
              <w:spacing w:before="63"/>
              <w:ind w:left="19" w:right="12"/>
              <w:rPr>
                <w:sz w:val="20"/>
              </w:rPr>
            </w:pPr>
            <w:r>
              <w:rPr>
                <w:sz w:val="20"/>
              </w:rPr>
              <w:t>Alexsandra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1607" w:type="dxa"/>
          </w:tcPr>
          <w:p w14:paraId="7CBC456C" w14:textId="77777777" w:rsidR="007C7941" w:rsidRDefault="00000000">
            <w:pPr>
              <w:pStyle w:val="TableParagraph"/>
              <w:spacing w:before="63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</w:tcPr>
          <w:p w14:paraId="5DC04C3D" w14:textId="77777777" w:rsidR="007C7941" w:rsidRDefault="00000000">
            <w:pPr>
              <w:pStyle w:val="TableParagraph"/>
              <w:spacing w:before="63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7941" w14:paraId="564859C2" w14:textId="77777777">
        <w:trPr>
          <w:trHeight w:val="395"/>
        </w:trPr>
        <w:tc>
          <w:tcPr>
            <w:tcW w:w="2582" w:type="dxa"/>
          </w:tcPr>
          <w:p w14:paraId="7D404A65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Conselheira</w:t>
            </w:r>
          </w:p>
        </w:tc>
        <w:tc>
          <w:tcPr>
            <w:tcW w:w="3197" w:type="dxa"/>
          </w:tcPr>
          <w:p w14:paraId="2672F490" w14:textId="77777777" w:rsidR="007C7941" w:rsidRDefault="00000000">
            <w:pPr>
              <w:pStyle w:val="TableParagraph"/>
              <w:ind w:left="19" w:right="12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Souza</w:t>
            </w:r>
          </w:p>
        </w:tc>
        <w:tc>
          <w:tcPr>
            <w:tcW w:w="1607" w:type="dxa"/>
          </w:tcPr>
          <w:p w14:paraId="231CF322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28A82962" w14:textId="77777777" w:rsidR="007C7941" w:rsidRDefault="00000000">
            <w:pPr>
              <w:pStyle w:val="TableParagraph"/>
              <w:ind w:left="14" w:right="11"/>
              <w:rPr>
                <w:sz w:val="20"/>
              </w:rPr>
            </w:pPr>
            <w:r>
              <w:rPr>
                <w:spacing w:val="-2"/>
                <w:sz w:val="20"/>
              </w:rPr>
              <w:t>justificada</w:t>
            </w:r>
          </w:p>
        </w:tc>
      </w:tr>
      <w:tr w:rsidR="007C7941" w14:paraId="23130D71" w14:textId="77777777">
        <w:trPr>
          <w:trHeight w:val="380"/>
        </w:trPr>
        <w:tc>
          <w:tcPr>
            <w:tcW w:w="2582" w:type="dxa"/>
          </w:tcPr>
          <w:p w14:paraId="30A85A6B" w14:textId="77777777" w:rsidR="007C7941" w:rsidRDefault="00000000">
            <w:pPr>
              <w:pStyle w:val="TableParagraph"/>
              <w:spacing w:before="57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Conselheira</w:t>
            </w:r>
          </w:p>
        </w:tc>
        <w:tc>
          <w:tcPr>
            <w:tcW w:w="3197" w:type="dxa"/>
          </w:tcPr>
          <w:p w14:paraId="45A186C6" w14:textId="77777777" w:rsidR="007C7941" w:rsidRDefault="00000000">
            <w:pPr>
              <w:pStyle w:val="TableParagraph"/>
              <w:spacing w:before="57"/>
              <w:ind w:left="19" w:right="14"/>
              <w:rPr>
                <w:sz w:val="20"/>
              </w:rPr>
            </w:pPr>
            <w:r>
              <w:rPr>
                <w:sz w:val="20"/>
              </w:rPr>
              <w:t>Cristina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Barros</w:t>
            </w:r>
          </w:p>
        </w:tc>
        <w:tc>
          <w:tcPr>
            <w:tcW w:w="1607" w:type="dxa"/>
          </w:tcPr>
          <w:p w14:paraId="60BC33D8" w14:textId="77777777" w:rsidR="007C7941" w:rsidRDefault="00000000">
            <w:pPr>
              <w:pStyle w:val="TableParagraph"/>
              <w:spacing w:before="57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</w:tcPr>
          <w:p w14:paraId="2F1DBE1C" w14:textId="77777777" w:rsidR="007C7941" w:rsidRDefault="00000000">
            <w:pPr>
              <w:pStyle w:val="TableParagraph"/>
              <w:spacing w:before="5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7941" w14:paraId="17E9E47E" w14:textId="77777777">
        <w:trPr>
          <w:trHeight w:val="395"/>
        </w:trPr>
        <w:tc>
          <w:tcPr>
            <w:tcW w:w="2582" w:type="dxa"/>
          </w:tcPr>
          <w:p w14:paraId="2CF776A7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Conselheiro</w:t>
            </w:r>
          </w:p>
        </w:tc>
        <w:tc>
          <w:tcPr>
            <w:tcW w:w="3197" w:type="dxa"/>
          </w:tcPr>
          <w:p w14:paraId="2C8FACE6" w14:textId="77777777" w:rsidR="007C7941" w:rsidRDefault="00000000">
            <w:pPr>
              <w:pStyle w:val="TableParagraph"/>
              <w:ind w:left="19" w:right="8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607" w:type="dxa"/>
          </w:tcPr>
          <w:p w14:paraId="1EE8D14B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64B1E6A3" w14:textId="77777777" w:rsidR="007C7941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7941" w14:paraId="5C8CC9FD" w14:textId="77777777">
        <w:trPr>
          <w:trHeight w:val="395"/>
        </w:trPr>
        <w:tc>
          <w:tcPr>
            <w:tcW w:w="2582" w:type="dxa"/>
          </w:tcPr>
          <w:p w14:paraId="02EF711F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Conselheiro</w:t>
            </w:r>
          </w:p>
        </w:tc>
        <w:tc>
          <w:tcPr>
            <w:tcW w:w="3197" w:type="dxa"/>
          </w:tcPr>
          <w:p w14:paraId="36D36058" w14:textId="77777777" w:rsidR="007C7941" w:rsidRDefault="00000000">
            <w:pPr>
              <w:pStyle w:val="TableParagraph"/>
              <w:ind w:left="19" w:right="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Luciano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lima</w:t>
            </w:r>
          </w:p>
        </w:tc>
        <w:tc>
          <w:tcPr>
            <w:tcW w:w="1607" w:type="dxa"/>
          </w:tcPr>
          <w:p w14:paraId="6623DEA5" w14:textId="77777777" w:rsidR="007C7941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</w:tcPr>
          <w:p w14:paraId="09214626" w14:textId="77777777" w:rsidR="007C7941" w:rsidRDefault="00000000">
            <w:pPr>
              <w:pStyle w:val="TableParagraph"/>
              <w:spacing w:before="81"/>
              <w:ind w:left="14" w:right="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C7941" w14:paraId="484C0643" w14:textId="77777777">
        <w:trPr>
          <w:trHeight w:val="395"/>
        </w:trPr>
        <w:tc>
          <w:tcPr>
            <w:tcW w:w="2582" w:type="dxa"/>
          </w:tcPr>
          <w:p w14:paraId="202DD2DE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Conselheira</w:t>
            </w:r>
          </w:p>
        </w:tc>
        <w:tc>
          <w:tcPr>
            <w:tcW w:w="3197" w:type="dxa"/>
          </w:tcPr>
          <w:p w14:paraId="18FF4DF7" w14:textId="77777777" w:rsidR="007C7941" w:rsidRDefault="00000000">
            <w:pPr>
              <w:pStyle w:val="TableParagraph"/>
              <w:ind w:left="19" w:right="7"/>
              <w:rPr>
                <w:sz w:val="20"/>
              </w:rPr>
            </w:pPr>
            <w:r>
              <w:rPr>
                <w:sz w:val="20"/>
              </w:rPr>
              <w:t>Geni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da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607" w:type="dxa"/>
          </w:tcPr>
          <w:p w14:paraId="155EC2DE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6F6672B9" w14:textId="77777777" w:rsidR="007C7941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7941" w14:paraId="7A15DD57" w14:textId="77777777">
        <w:trPr>
          <w:trHeight w:val="395"/>
        </w:trPr>
        <w:tc>
          <w:tcPr>
            <w:tcW w:w="2582" w:type="dxa"/>
          </w:tcPr>
          <w:p w14:paraId="27991747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Conselheiro</w:t>
            </w:r>
          </w:p>
        </w:tc>
        <w:tc>
          <w:tcPr>
            <w:tcW w:w="3197" w:type="dxa"/>
          </w:tcPr>
          <w:p w14:paraId="371EB797" w14:textId="77777777" w:rsidR="007C7941" w:rsidRDefault="00000000">
            <w:pPr>
              <w:pStyle w:val="TableParagraph"/>
              <w:ind w:left="19" w:right="7"/>
              <w:rPr>
                <w:sz w:val="20"/>
              </w:rPr>
            </w:pPr>
            <w:r>
              <w:rPr>
                <w:sz w:val="20"/>
              </w:rPr>
              <w:t>Hudson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Meire</w:t>
            </w:r>
          </w:p>
        </w:tc>
        <w:tc>
          <w:tcPr>
            <w:tcW w:w="1607" w:type="dxa"/>
          </w:tcPr>
          <w:p w14:paraId="3075E98F" w14:textId="77777777" w:rsidR="007C7941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</w:tcPr>
          <w:p w14:paraId="368DD44A" w14:textId="77777777" w:rsidR="007C7941" w:rsidRDefault="00000000">
            <w:pPr>
              <w:pStyle w:val="TableParagraph"/>
              <w:spacing w:before="81"/>
              <w:ind w:left="14" w:right="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7C7941" w14:paraId="1C1C75DF" w14:textId="77777777">
        <w:trPr>
          <w:trHeight w:val="395"/>
        </w:trPr>
        <w:tc>
          <w:tcPr>
            <w:tcW w:w="2582" w:type="dxa"/>
          </w:tcPr>
          <w:p w14:paraId="33D9573B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Conselheiro</w:t>
            </w:r>
          </w:p>
        </w:tc>
        <w:tc>
          <w:tcPr>
            <w:tcW w:w="3197" w:type="dxa"/>
          </w:tcPr>
          <w:p w14:paraId="33F43964" w14:textId="77777777" w:rsidR="007C7941" w:rsidRDefault="00000000">
            <w:pPr>
              <w:pStyle w:val="TableParagraph"/>
              <w:ind w:left="19" w:right="1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Aureliano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Sobrinho</w:t>
            </w:r>
          </w:p>
        </w:tc>
        <w:tc>
          <w:tcPr>
            <w:tcW w:w="1607" w:type="dxa"/>
          </w:tcPr>
          <w:p w14:paraId="3B4A8BB1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35DDE163" w14:textId="77777777" w:rsidR="007C7941" w:rsidRDefault="00000000">
            <w:pPr>
              <w:pStyle w:val="TableParagraph"/>
              <w:ind w:left="14" w:right="11"/>
              <w:rPr>
                <w:sz w:val="20"/>
              </w:rPr>
            </w:pPr>
            <w:r>
              <w:rPr>
                <w:spacing w:val="-2"/>
                <w:sz w:val="20"/>
              </w:rPr>
              <w:t>justificada</w:t>
            </w:r>
          </w:p>
        </w:tc>
      </w:tr>
      <w:tr w:rsidR="007C7941" w14:paraId="3DED9765" w14:textId="77777777">
        <w:trPr>
          <w:trHeight w:val="395"/>
        </w:trPr>
        <w:tc>
          <w:tcPr>
            <w:tcW w:w="2582" w:type="dxa"/>
          </w:tcPr>
          <w:p w14:paraId="0AE2BCDD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Conselheiro</w:t>
            </w:r>
          </w:p>
        </w:tc>
        <w:tc>
          <w:tcPr>
            <w:tcW w:w="3197" w:type="dxa"/>
          </w:tcPr>
          <w:p w14:paraId="37741D63" w14:textId="77777777" w:rsidR="007C7941" w:rsidRDefault="00000000">
            <w:pPr>
              <w:pStyle w:val="TableParagraph"/>
              <w:ind w:left="19" w:right="1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Rogério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Soares</w:t>
            </w:r>
          </w:p>
        </w:tc>
        <w:tc>
          <w:tcPr>
            <w:tcW w:w="1607" w:type="dxa"/>
          </w:tcPr>
          <w:p w14:paraId="7C983428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7615D086" w14:textId="77777777" w:rsidR="007C7941" w:rsidRDefault="00000000">
            <w:pPr>
              <w:pStyle w:val="TableParagraph"/>
              <w:ind w:left="14" w:right="11"/>
              <w:rPr>
                <w:sz w:val="20"/>
              </w:rPr>
            </w:pPr>
            <w:r>
              <w:rPr>
                <w:spacing w:val="-2"/>
                <w:sz w:val="20"/>
              </w:rPr>
              <w:t>justificada</w:t>
            </w:r>
          </w:p>
        </w:tc>
      </w:tr>
      <w:tr w:rsidR="007C7941" w14:paraId="49C95E71" w14:textId="77777777">
        <w:trPr>
          <w:trHeight w:val="395"/>
        </w:trPr>
        <w:tc>
          <w:tcPr>
            <w:tcW w:w="2582" w:type="dxa"/>
          </w:tcPr>
          <w:p w14:paraId="5ED5DB20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Conselheira</w:t>
            </w:r>
          </w:p>
        </w:tc>
        <w:tc>
          <w:tcPr>
            <w:tcW w:w="3197" w:type="dxa"/>
          </w:tcPr>
          <w:p w14:paraId="4D4447DF" w14:textId="77777777" w:rsidR="007C7941" w:rsidRDefault="00000000">
            <w:pPr>
              <w:pStyle w:val="TableParagraph"/>
              <w:ind w:left="19" w:right="12"/>
              <w:rPr>
                <w:sz w:val="20"/>
              </w:rPr>
            </w:pPr>
            <w:r>
              <w:rPr>
                <w:sz w:val="20"/>
              </w:rPr>
              <w:t>Kais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Gonçalves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Sousa</w:t>
            </w:r>
          </w:p>
        </w:tc>
        <w:tc>
          <w:tcPr>
            <w:tcW w:w="1607" w:type="dxa"/>
          </w:tcPr>
          <w:p w14:paraId="4F860968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6423BAFD" w14:textId="77777777" w:rsidR="007C7941" w:rsidRDefault="00000000">
            <w:pPr>
              <w:pStyle w:val="TableParagraph"/>
              <w:ind w:left="14" w:right="11"/>
              <w:rPr>
                <w:sz w:val="20"/>
              </w:rPr>
            </w:pPr>
            <w:r>
              <w:rPr>
                <w:spacing w:val="-2"/>
                <w:sz w:val="20"/>
              </w:rPr>
              <w:t>justificada</w:t>
            </w:r>
          </w:p>
        </w:tc>
      </w:tr>
      <w:tr w:rsidR="007C7941" w14:paraId="5E8FA8E6" w14:textId="77777777">
        <w:trPr>
          <w:trHeight w:val="395"/>
        </w:trPr>
        <w:tc>
          <w:tcPr>
            <w:tcW w:w="2582" w:type="dxa"/>
          </w:tcPr>
          <w:p w14:paraId="4D38E96B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Conselheira</w:t>
            </w:r>
          </w:p>
        </w:tc>
        <w:tc>
          <w:tcPr>
            <w:tcW w:w="3197" w:type="dxa"/>
          </w:tcPr>
          <w:p w14:paraId="1B5F9BF1" w14:textId="77777777" w:rsidR="007C7941" w:rsidRDefault="00000000">
            <w:pPr>
              <w:pStyle w:val="TableParagraph"/>
              <w:ind w:left="19" w:right="12"/>
              <w:rPr>
                <w:sz w:val="20"/>
              </w:rPr>
            </w:pPr>
            <w:r>
              <w:rPr>
                <w:sz w:val="20"/>
              </w:rPr>
              <w:t>Noemia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2"/>
                <w:sz w:val="20"/>
              </w:rPr>
              <w:t xml:space="preserve"> Mendonça</w:t>
            </w:r>
          </w:p>
        </w:tc>
        <w:tc>
          <w:tcPr>
            <w:tcW w:w="1607" w:type="dxa"/>
          </w:tcPr>
          <w:p w14:paraId="3DEE3FDF" w14:textId="77777777" w:rsidR="007C7941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</w:tcPr>
          <w:p w14:paraId="78152740" w14:textId="77777777" w:rsidR="007C7941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7941" w14:paraId="3722BA0A" w14:textId="77777777">
        <w:trPr>
          <w:trHeight w:val="395"/>
        </w:trPr>
        <w:tc>
          <w:tcPr>
            <w:tcW w:w="2582" w:type="dxa"/>
          </w:tcPr>
          <w:p w14:paraId="484F7A10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Conselheira</w:t>
            </w:r>
          </w:p>
        </w:tc>
        <w:tc>
          <w:tcPr>
            <w:tcW w:w="3197" w:type="dxa"/>
          </w:tcPr>
          <w:p w14:paraId="2C0A90FB" w14:textId="77777777" w:rsidR="007C7941" w:rsidRDefault="00000000">
            <w:pPr>
              <w:pStyle w:val="TableParagraph"/>
              <w:ind w:left="19" w:right="12"/>
              <w:rPr>
                <w:sz w:val="20"/>
              </w:rPr>
            </w:pPr>
            <w:r>
              <w:rPr>
                <w:sz w:val="20"/>
              </w:rPr>
              <w:t>Patrícia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607" w:type="dxa"/>
          </w:tcPr>
          <w:p w14:paraId="2C68A681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45C87AFB" w14:textId="77777777" w:rsidR="007C7941" w:rsidRDefault="00000000">
            <w:pPr>
              <w:pStyle w:val="TableParagraph"/>
              <w:spacing w:before="81"/>
              <w:ind w:left="14" w:right="6"/>
              <w:rPr>
                <w:sz w:val="18"/>
              </w:rPr>
            </w:pPr>
            <w:r>
              <w:rPr>
                <w:spacing w:val="-2"/>
                <w:sz w:val="18"/>
              </w:rPr>
              <w:t>justificada</w:t>
            </w:r>
          </w:p>
        </w:tc>
      </w:tr>
      <w:tr w:rsidR="007C7941" w14:paraId="0C603259" w14:textId="77777777">
        <w:trPr>
          <w:trHeight w:val="395"/>
        </w:trPr>
        <w:tc>
          <w:tcPr>
            <w:tcW w:w="2582" w:type="dxa"/>
          </w:tcPr>
          <w:p w14:paraId="4A47D6B7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Conselheiro</w:t>
            </w:r>
          </w:p>
        </w:tc>
        <w:tc>
          <w:tcPr>
            <w:tcW w:w="3197" w:type="dxa"/>
          </w:tcPr>
          <w:p w14:paraId="41051674" w14:textId="77777777" w:rsidR="007C7941" w:rsidRDefault="00000000">
            <w:pPr>
              <w:pStyle w:val="TableParagraph"/>
              <w:ind w:left="19" w:right="9"/>
              <w:rPr>
                <w:sz w:val="20"/>
              </w:rPr>
            </w:pPr>
            <w:r>
              <w:rPr>
                <w:sz w:val="20"/>
              </w:rPr>
              <w:t>Richard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Poveda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Soliz</w:t>
            </w:r>
          </w:p>
        </w:tc>
        <w:tc>
          <w:tcPr>
            <w:tcW w:w="1607" w:type="dxa"/>
          </w:tcPr>
          <w:p w14:paraId="7B3B3029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28B394CD" w14:textId="77777777" w:rsidR="007C7941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7941" w14:paraId="4C9129FA" w14:textId="77777777">
        <w:trPr>
          <w:trHeight w:val="395"/>
        </w:trPr>
        <w:tc>
          <w:tcPr>
            <w:tcW w:w="2582" w:type="dxa"/>
          </w:tcPr>
          <w:p w14:paraId="61784ACF" w14:textId="77777777" w:rsidR="007C7941" w:rsidRDefault="00000000">
            <w:pPr>
              <w:pStyle w:val="TableParagraph"/>
              <w:spacing w:before="63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Conselheiro</w:t>
            </w:r>
          </w:p>
        </w:tc>
        <w:tc>
          <w:tcPr>
            <w:tcW w:w="3197" w:type="dxa"/>
          </w:tcPr>
          <w:p w14:paraId="5EDAD62B" w14:textId="77777777" w:rsidR="007C7941" w:rsidRDefault="00000000">
            <w:pPr>
              <w:pStyle w:val="TableParagraph"/>
              <w:spacing w:before="63"/>
              <w:ind w:left="19" w:right="7"/>
              <w:rPr>
                <w:sz w:val="20"/>
              </w:rPr>
            </w:pPr>
            <w:r>
              <w:rPr>
                <w:sz w:val="20"/>
              </w:rPr>
              <w:t>Sebastião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Marinho</w:t>
            </w:r>
          </w:p>
        </w:tc>
        <w:tc>
          <w:tcPr>
            <w:tcW w:w="1607" w:type="dxa"/>
          </w:tcPr>
          <w:p w14:paraId="0C5709D7" w14:textId="77777777" w:rsidR="007C7941" w:rsidRDefault="00000000">
            <w:pPr>
              <w:pStyle w:val="TableParagraph"/>
              <w:spacing w:before="63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022124E6" w14:textId="77777777" w:rsidR="007C7941" w:rsidRDefault="00000000">
            <w:pPr>
              <w:pStyle w:val="TableParagraph"/>
              <w:spacing w:before="63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7941" w14:paraId="341856D8" w14:textId="77777777">
        <w:trPr>
          <w:trHeight w:val="394"/>
        </w:trPr>
        <w:tc>
          <w:tcPr>
            <w:tcW w:w="2582" w:type="dxa"/>
          </w:tcPr>
          <w:p w14:paraId="78042BEB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Conselheira</w:t>
            </w:r>
          </w:p>
        </w:tc>
        <w:tc>
          <w:tcPr>
            <w:tcW w:w="3197" w:type="dxa"/>
          </w:tcPr>
          <w:p w14:paraId="5315CDE2" w14:textId="77777777" w:rsidR="007C7941" w:rsidRDefault="00000000">
            <w:pPr>
              <w:pStyle w:val="TableParagraph"/>
              <w:ind w:left="19" w:right="9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Freitas</w:t>
            </w:r>
          </w:p>
        </w:tc>
        <w:tc>
          <w:tcPr>
            <w:tcW w:w="1607" w:type="dxa"/>
          </w:tcPr>
          <w:p w14:paraId="06882628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302C71D9" w14:textId="77777777" w:rsidR="007C7941" w:rsidRDefault="00000000">
            <w:pPr>
              <w:pStyle w:val="TableParagraph"/>
              <w:spacing w:before="81"/>
              <w:ind w:left="14" w:right="6"/>
              <w:rPr>
                <w:sz w:val="18"/>
              </w:rPr>
            </w:pPr>
            <w:r>
              <w:rPr>
                <w:spacing w:val="-2"/>
                <w:sz w:val="18"/>
              </w:rPr>
              <w:t>justificada</w:t>
            </w:r>
          </w:p>
        </w:tc>
      </w:tr>
      <w:tr w:rsidR="007C7941" w14:paraId="42E54B40" w14:textId="77777777">
        <w:trPr>
          <w:trHeight w:val="395"/>
        </w:trPr>
        <w:tc>
          <w:tcPr>
            <w:tcW w:w="2582" w:type="dxa"/>
          </w:tcPr>
          <w:p w14:paraId="24C85B1C" w14:textId="77777777" w:rsidR="007C7941" w:rsidRDefault="00000000">
            <w:pPr>
              <w:pStyle w:val="TableParagraph"/>
              <w:ind w:left="21" w:right="11"/>
              <w:rPr>
                <w:sz w:val="20"/>
              </w:rPr>
            </w:pPr>
            <w:r>
              <w:rPr>
                <w:spacing w:val="-2"/>
                <w:sz w:val="20"/>
              </w:rPr>
              <w:t>Conselheiro</w:t>
            </w:r>
          </w:p>
        </w:tc>
        <w:tc>
          <w:tcPr>
            <w:tcW w:w="3197" w:type="dxa"/>
          </w:tcPr>
          <w:p w14:paraId="355C1551" w14:textId="77777777" w:rsidR="007C7941" w:rsidRDefault="00000000">
            <w:pPr>
              <w:pStyle w:val="TableParagraph"/>
              <w:ind w:left="19" w:right="14"/>
              <w:rPr>
                <w:sz w:val="20"/>
              </w:rPr>
            </w:pPr>
            <w:r>
              <w:rPr>
                <w:sz w:val="20"/>
              </w:rPr>
              <w:t>Valnei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Miguel</w:t>
            </w:r>
          </w:p>
        </w:tc>
        <w:tc>
          <w:tcPr>
            <w:tcW w:w="1607" w:type="dxa"/>
          </w:tcPr>
          <w:p w14:paraId="28AA9D98" w14:textId="77777777" w:rsidR="007C7941" w:rsidRDefault="00000000">
            <w:pPr>
              <w:pStyle w:val="TableParagraph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Ausente</w:t>
            </w:r>
          </w:p>
        </w:tc>
        <w:tc>
          <w:tcPr>
            <w:tcW w:w="1697" w:type="dxa"/>
          </w:tcPr>
          <w:p w14:paraId="346C898A" w14:textId="77777777" w:rsidR="007C7941" w:rsidRDefault="00000000">
            <w:pPr>
              <w:pStyle w:val="TableParagraph"/>
              <w:spacing w:before="81"/>
              <w:ind w:left="14" w:right="6"/>
              <w:rPr>
                <w:sz w:val="18"/>
              </w:rPr>
            </w:pPr>
            <w:r>
              <w:rPr>
                <w:spacing w:val="-2"/>
                <w:sz w:val="18"/>
              </w:rPr>
              <w:t>justificada</w:t>
            </w:r>
          </w:p>
        </w:tc>
      </w:tr>
      <w:tr w:rsidR="007C7941" w14:paraId="15C5E476" w14:textId="77777777">
        <w:trPr>
          <w:trHeight w:val="395"/>
        </w:trPr>
        <w:tc>
          <w:tcPr>
            <w:tcW w:w="2582" w:type="dxa"/>
          </w:tcPr>
          <w:p w14:paraId="7184A11A" w14:textId="77777777" w:rsidR="007C7941" w:rsidRDefault="00000000">
            <w:pPr>
              <w:pStyle w:val="TableParagraph"/>
              <w:ind w:left="21" w:right="4"/>
              <w:rPr>
                <w:sz w:val="20"/>
              </w:rPr>
            </w:pPr>
            <w:r>
              <w:rPr>
                <w:sz w:val="20"/>
              </w:rPr>
              <w:t>Coord.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Governo </w:t>
            </w:r>
            <w:r>
              <w:rPr>
                <w:spacing w:val="-4"/>
                <w:sz w:val="20"/>
              </w:rPr>
              <w:t>Local</w:t>
            </w:r>
          </w:p>
        </w:tc>
        <w:tc>
          <w:tcPr>
            <w:tcW w:w="3197" w:type="dxa"/>
          </w:tcPr>
          <w:p w14:paraId="08254DE5" w14:textId="77777777" w:rsidR="007C7941" w:rsidRDefault="00000000">
            <w:pPr>
              <w:pStyle w:val="TableParagraph"/>
              <w:ind w:left="19" w:right="8"/>
              <w:rPr>
                <w:sz w:val="20"/>
              </w:rPr>
            </w:pPr>
            <w:r>
              <w:rPr>
                <w:sz w:val="20"/>
              </w:rPr>
              <w:t>Eliel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Guimarães</w:t>
            </w:r>
          </w:p>
        </w:tc>
        <w:tc>
          <w:tcPr>
            <w:tcW w:w="1607" w:type="dxa"/>
          </w:tcPr>
          <w:p w14:paraId="1A2A0FF4" w14:textId="77777777" w:rsidR="007C7941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</w:tcPr>
          <w:p w14:paraId="5AB2BB3C" w14:textId="77777777" w:rsidR="007C7941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7941" w14:paraId="381A92AC" w14:textId="77777777">
        <w:trPr>
          <w:trHeight w:val="380"/>
        </w:trPr>
        <w:tc>
          <w:tcPr>
            <w:tcW w:w="2582" w:type="dxa"/>
          </w:tcPr>
          <w:p w14:paraId="63DA396A" w14:textId="77777777" w:rsidR="007C7941" w:rsidRDefault="00000000">
            <w:pPr>
              <w:pStyle w:val="TableParagraph"/>
              <w:spacing w:before="58"/>
              <w:ind w:left="21"/>
              <w:rPr>
                <w:sz w:val="20"/>
              </w:rPr>
            </w:pPr>
            <w:r>
              <w:rPr>
                <w:sz w:val="20"/>
              </w:rPr>
              <w:t>GRE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DAS-C E </w:t>
            </w:r>
            <w:r>
              <w:rPr>
                <w:spacing w:val="-10"/>
                <w:sz w:val="20"/>
              </w:rPr>
              <w:t>T</w:t>
            </w:r>
          </w:p>
        </w:tc>
        <w:tc>
          <w:tcPr>
            <w:tcW w:w="3197" w:type="dxa"/>
          </w:tcPr>
          <w:p w14:paraId="45D97A57" w14:textId="77777777" w:rsidR="007C7941" w:rsidRDefault="00000000">
            <w:pPr>
              <w:pStyle w:val="TableParagraph"/>
              <w:spacing w:before="58"/>
              <w:ind w:left="19" w:right="12"/>
              <w:rPr>
                <w:sz w:val="20"/>
              </w:rPr>
            </w:pPr>
            <w:r>
              <w:rPr>
                <w:sz w:val="20"/>
              </w:rPr>
              <w:t>Wilma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1607" w:type="dxa"/>
          </w:tcPr>
          <w:p w14:paraId="4337257C" w14:textId="77777777" w:rsidR="007C7941" w:rsidRDefault="00000000">
            <w:pPr>
              <w:pStyle w:val="TableParagraph"/>
              <w:spacing w:before="58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</w:tcPr>
          <w:p w14:paraId="35A5E3A2" w14:textId="77777777" w:rsidR="007C7941" w:rsidRDefault="00000000">
            <w:pPr>
              <w:pStyle w:val="TableParagraph"/>
              <w:spacing w:before="58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7941" w14:paraId="4A77B0EB" w14:textId="77777777">
        <w:trPr>
          <w:trHeight w:val="395"/>
        </w:trPr>
        <w:tc>
          <w:tcPr>
            <w:tcW w:w="2582" w:type="dxa"/>
            <w:tcBorders>
              <w:bottom w:val="single" w:sz="6" w:space="0" w:color="CCCCCC"/>
            </w:tcBorders>
          </w:tcPr>
          <w:p w14:paraId="6E799BA3" w14:textId="77777777" w:rsidR="007C7941" w:rsidRDefault="00000000">
            <w:pPr>
              <w:pStyle w:val="TableParagraph"/>
              <w:ind w:left="21" w:right="6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3197" w:type="dxa"/>
            <w:tcBorders>
              <w:bottom w:val="single" w:sz="6" w:space="0" w:color="CCCCCC"/>
            </w:tcBorders>
          </w:tcPr>
          <w:p w14:paraId="4A549D2C" w14:textId="77777777" w:rsidR="007C7941" w:rsidRDefault="00000000">
            <w:pPr>
              <w:pStyle w:val="TableParagraph"/>
              <w:spacing w:before="81"/>
              <w:ind w:left="19" w:right="7"/>
              <w:rPr>
                <w:sz w:val="18"/>
              </w:rPr>
            </w:pPr>
            <w:r>
              <w:rPr>
                <w:sz w:val="18"/>
              </w:rPr>
              <w:t>Luciana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Navarro</w:t>
            </w:r>
          </w:p>
        </w:tc>
        <w:tc>
          <w:tcPr>
            <w:tcW w:w="1607" w:type="dxa"/>
            <w:tcBorders>
              <w:bottom w:val="single" w:sz="6" w:space="0" w:color="CCCCCC"/>
            </w:tcBorders>
          </w:tcPr>
          <w:p w14:paraId="2B1E7CA0" w14:textId="77777777" w:rsidR="007C7941" w:rsidRDefault="00000000">
            <w:pPr>
              <w:pStyle w:val="TableParagraph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  <w:tcBorders>
              <w:bottom w:val="single" w:sz="6" w:space="0" w:color="CCCCCC"/>
            </w:tcBorders>
          </w:tcPr>
          <w:p w14:paraId="4B9FBF38" w14:textId="77777777" w:rsidR="007C7941" w:rsidRDefault="00000000">
            <w:pPr>
              <w:pStyle w:val="TableParagraph"/>
              <w:spacing w:before="81"/>
              <w:ind w:left="14" w:right="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C7941" w14:paraId="7795FDC2" w14:textId="77777777">
        <w:trPr>
          <w:trHeight w:val="380"/>
        </w:trPr>
        <w:tc>
          <w:tcPr>
            <w:tcW w:w="2582" w:type="dxa"/>
            <w:tcBorders>
              <w:top w:val="single" w:sz="6" w:space="0" w:color="CCCCCC"/>
              <w:bottom w:val="single" w:sz="6" w:space="0" w:color="CCCCCC"/>
            </w:tcBorders>
          </w:tcPr>
          <w:p w14:paraId="6CCAFE96" w14:textId="77777777" w:rsidR="007C7941" w:rsidRDefault="00000000">
            <w:pPr>
              <w:pStyle w:val="TableParagraph"/>
              <w:spacing w:before="57"/>
              <w:ind w:left="21" w:right="6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3197" w:type="dxa"/>
            <w:tcBorders>
              <w:top w:val="single" w:sz="6" w:space="0" w:color="CCCCCC"/>
              <w:bottom w:val="single" w:sz="6" w:space="0" w:color="CCCCCC"/>
            </w:tcBorders>
          </w:tcPr>
          <w:p w14:paraId="4295AAD1" w14:textId="77777777" w:rsidR="007C7941" w:rsidRDefault="00000000">
            <w:pPr>
              <w:pStyle w:val="TableParagraph"/>
              <w:spacing w:before="57"/>
              <w:ind w:left="19" w:right="12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Castilho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607" w:type="dxa"/>
            <w:tcBorders>
              <w:top w:val="single" w:sz="6" w:space="0" w:color="CCCCCC"/>
              <w:bottom w:val="single" w:sz="6" w:space="0" w:color="CCCCCC"/>
            </w:tcBorders>
          </w:tcPr>
          <w:p w14:paraId="02C6E42E" w14:textId="77777777" w:rsidR="007C7941" w:rsidRDefault="00000000">
            <w:pPr>
              <w:pStyle w:val="TableParagraph"/>
              <w:spacing w:before="57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  <w:tcBorders>
              <w:top w:val="single" w:sz="6" w:space="0" w:color="CCCCCC"/>
              <w:bottom w:val="single" w:sz="6" w:space="0" w:color="CCCCCC"/>
            </w:tcBorders>
          </w:tcPr>
          <w:p w14:paraId="232C5A6E" w14:textId="77777777" w:rsidR="007C7941" w:rsidRDefault="00000000">
            <w:pPr>
              <w:pStyle w:val="TableParagraph"/>
              <w:spacing w:before="71"/>
              <w:ind w:left="14" w:right="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C7941" w14:paraId="2BF94AE3" w14:textId="77777777">
        <w:trPr>
          <w:trHeight w:val="380"/>
        </w:trPr>
        <w:tc>
          <w:tcPr>
            <w:tcW w:w="2582" w:type="dxa"/>
            <w:tcBorders>
              <w:top w:val="single" w:sz="6" w:space="0" w:color="CCCCCC"/>
              <w:bottom w:val="single" w:sz="6" w:space="0" w:color="CCCCCC"/>
            </w:tcBorders>
          </w:tcPr>
          <w:p w14:paraId="5034FD7A" w14:textId="77777777" w:rsidR="007C7941" w:rsidRDefault="00000000">
            <w:pPr>
              <w:pStyle w:val="TableParagraph"/>
              <w:spacing w:before="57"/>
              <w:ind w:left="21" w:right="6"/>
              <w:rPr>
                <w:sz w:val="20"/>
              </w:rPr>
            </w:pPr>
            <w:r>
              <w:rPr>
                <w:spacing w:val="-2"/>
                <w:sz w:val="20"/>
              </w:rPr>
              <w:t>Munícipe</w:t>
            </w:r>
          </w:p>
        </w:tc>
        <w:tc>
          <w:tcPr>
            <w:tcW w:w="3197" w:type="dxa"/>
            <w:tcBorders>
              <w:top w:val="single" w:sz="6" w:space="0" w:color="CCCCCC"/>
              <w:bottom w:val="single" w:sz="6" w:space="0" w:color="CCCCCC"/>
            </w:tcBorders>
          </w:tcPr>
          <w:p w14:paraId="1BED10DB" w14:textId="77777777" w:rsidR="007C7941" w:rsidRDefault="00000000">
            <w:pPr>
              <w:pStyle w:val="TableParagraph"/>
              <w:spacing w:before="57"/>
              <w:ind w:left="19" w:right="12"/>
              <w:rPr>
                <w:sz w:val="20"/>
              </w:rPr>
            </w:pPr>
            <w:r>
              <w:rPr>
                <w:sz w:val="20"/>
              </w:rPr>
              <w:t>Moacir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Bonald</w:t>
            </w:r>
          </w:p>
        </w:tc>
        <w:tc>
          <w:tcPr>
            <w:tcW w:w="1607" w:type="dxa"/>
            <w:tcBorders>
              <w:top w:val="single" w:sz="6" w:space="0" w:color="CCCCCC"/>
              <w:bottom w:val="single" w:sz="6" w:space="0" w:color="CCCCCC"/>
            </w:tcBorders>
          </w:tcPr>
          <w:p w14:paraId="70AC6BBC" w14:textId="77777777" w:rsidR="007C7941" w:rsidRDefault="00000000">
            <w:pPr>
              <w:pStyle w:val="TableParagraph"/>
              <w:spacing w:before="57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  <w:tcBorders>
              <w:top w:val="single" w:sz="6" w:space="0" w:color="CCCCCC"/>
              <w:bottom w:val="single" w:sz="6" w:space="0" w:color="CCCCCC"/>
            </w:tcBorders>
          </w:tcPr>
          <w:p w14:paraId="21AE04C2" w14:textId="77777777" w:rsidR="007C7941" w:rsidRDefault="00000000">
            <w:pPr>
              <w:pStyle w:val="TableParagraph"/>
              <w:spacing w:before="71"/>
              <w:ind w:left="14" w:right="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7C7941" w14:paraId="5BC4DCC0" w14:textId="77777777">
        <w:trPr>
          <w:trHeight w:val="395"/>
        </w:trPr>
        <w:tc>
          <w:tcPr>
            <w:tcW w:w="2582" w:type="dxa"/>
            <w:tcBorders>
              <w:top w:val="single" w:sz="6" w:space="0" w:color="CCCCCC"/>
              <w:bottom w:val="single" w:sz="6" w:space="0" w:color="CCCCCC"/>
            </w:tcBorders>
          </w:tcPr>
          <w:p w14:paraId="15BABA16" w14:textId="77777777" w:rsidR="007C7941" w:rsidRDefault="00000000">
            <w:pPr>
              <w:pStyle w:val="TableParagraph"/>
              <w:spacing w:before="63"/>
              <w:ind w:left="21" w:right="6"/>
              <w:rPr>
                <w:sz w:val="20"/>
              </w:rPr>
            </w:pPr>
            <w:r>
              <w:rPr>
                <w:spacing w:val="-2"/>
                <w:sz w:val="20"/>
              </w:rPr>
              <w:t>Munícipe</w:t>
            </w:r>
          </w:p>
        </w:tc>
        <w:tc>
          <w:tcPr>
            <w:tcW w:w="3197" w:type="dxa"/>
            <w:tcBorders>
              <w:top w:val="single" w:sz="6" w:space="0" w:color="CCCCCC"/>
              <w:bottom w:val="single" w:sz="6" w:space="0" w:color="CCCCCC"/>
            </w:tcBorders>
          </w:tcPr>
          <w:p w14:paraId="3781ACBE" w14:textId="77777777" w:rsidR="007C7941" w:rsidRDefault="00000000">
            <w:pPr>
              <w:pStyle w:val="TableParagraph"/>
              <w:spacing w:before="63"/>
              <w:ind w:left="19" w:right="6"/>
              <w:rPr>
                <w:sz w:val="20"/>
              </w:rPr>
            </w:pPr>
            <w:r>
              <w:rPr>
                <w:sz w:val="18"/>
              </w:rPr>
              <w:t>Pa</w:t>
            </w:r>
            <w:r>
              <w:rPr>
                <w:sz w:val="20"/>
              </w:rPr>
              <w:t>mela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1607" w:type="dxa"/>
            <w:tcBorders>
              <w:top w:val="single" w:sz="6" w:space="0" w:color="CCCCCC"/>
              <w:bottom w:val="single" w:sz="6" w:space="0" w:color="CCCCCC"/>
            </w:tcBorders>
          </w:tcPr>
          <w:p w14:paraId="04CCCB32" w14:textId="77777777" w:rsidR="007C7941" w:rsidRDefault="00000000">
            <w:pPr>
              <w:pStyle w:val="TableParagraph"/>
              <w:spacing w:before="63"/>
              <w:ind w:right="5"/>
              <w:rPr>
                <w:sz w:val="20"/>
              </w:rPr>
            </w:pPr>
            <w:r>
              <w:rPr>
                <w:color w:val="11734A"/>
                <w:spacing w:val="-2"/>
                <w:sz w:val="20"/>
              </w:rPr>
              <w:t>Presente</w:t>
            </w:r>
          </w:p>
        </w:tc>
        <w:tc>
          <w:tcPr>
            <w:tcW w:w="1697" w:type="dxa"/>
            <w:tcBorders>
              <w:top w:val="single" w:sz="6" w:space="0" w:color="CCCCCC"/>
              <w:bottom w:val="single" w:sz="6" w:space="0" w:color="CCCCCC"/>
            </w:tcBorders>
          </w:tcPr>
          <w:p w14:paraId="3F9BEC4B" w14:textId="77777777" w:rsidR="007C7941" w:rsidRDefault="00000000">
            <w:pPr>
              <w:pStyle w:val="TableParagraph"/>
              <w:spacing w:before="81"/>
              <w:ind w:left="14" w:right="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</w:tbl>
    <w:p w14:paraId="2A5593FC" w14:textId="77777777" w:rsidR="007C7941" w:rsidRDefault="007C7941">
      <w:pPr>
        <w:pStyle w:val="TableParagraph"/>
        <w:rPr>
          <w:sz w:val="18"/>
        </w:rPr>
        <w:sectPr w:rsidR="007C7941">
          <w:headerReference w:type="default" r:id="rId6"/>
          <w:footerReference w:type="default" r:id="rId7"/>
          <w:type w:val="continuous"/>
          <w:pgSz w:w="11910" w:h="16840"/>
          <w:pgMar w:top="2100" w:right="1133" w:bottom="1480" w:left="1559" w:header="612" w:footer="1288" w:gutter="0"/>
          <w:pgNumType w:start="1"/>
          <w:cols w:space="720"/>
        </w:sectPr>
      </w:pPr>
    </w:p>
    <w:p w14:paraId="301AE30B" w14:textId="77777777" w:rsidR="007C7941" w:rsidRDefault="007C7941">
      <w:pPr>
        <w:pStyle w:val="Corpodetexto"/>
        <w:spacing w:before="7"/>
        <w:rPr>
          <w:sz w:val="11"/>
        </w:rPr>
      </w:pPr>
    </w:p>
    <w:p w14:paraId="1284F531" w14:textId="77777777" w:rsidR="007C7941" w:rsidRDefault="00000000">
      <w:pPr>
        <w:pStyle w:val="Corpodetexto"/>
        <w:ind w:left="31"/>
      </w:pPr>
      <w:r>
        <w:rPr>
          <w:noProof/>
        </w:rPr>
        <mc:AlternateContent>
          <mc:Choice Requires="wps">
            <w:drawing>
              <wp:inline distT="0" distB="0" distL="0" distR="0" wp14:anchorId="548A8F80" wp14:editId="62AFFEA2">
                <wp:extent cx="5775325" cy="283210"/>
                <wp:effectExtent l="9525" t="0" r="6350" b="1206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5325" cy="2832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112B8E" w14:textId="77777777" w:rsidR="007C7941" w:rsidRDefault="00000000">
                            <w:pPr>
                              <w:spacing w:before="98"/>
                              <w:ind w:left="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PAUTA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ABERTA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8A8F8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4.75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" filled="f" strokeweight="1pt">
                <v:path arrowok="t"/>
                <v:textbox inset="0,0,0,0">
                  <w:txbxContent>
                    <w:p w14:paraId="39112B8E" w14:textId="77777777" w:rsidR="007C7941" w:rsidRDefault="00000000">
                      <w:pPr>
                        <w:spacing w:before="98"/>
                        <w:ind w:left="2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PAUTA</w:t>
                      </w:r>
                      <w:r>
                        <w:rPr>
                          <w:rFonts w:asci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ABERTA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BF0443" w14:textId="77777777" w:rsidR="007C7941" w:rsidRDefault="00000000">
      <w:pPr>
        <w:spacing w:before="192" w:line="232" w:lineRule="auto"/>
        <w:ind w:left="141"/>
        <w:jc w:val="both"/>
        <w:rPr>
          <w:sz w:val="24"/>
        </w:rPr>
      </w:pPr>
      <w:r>
        <w:rPr>
          <w:sz w:val="24"/>
        </w:rPr>
        <w:t xml:space="preserve">Verificada a Falta de quórum foi dada abertura da reunião às 19:30hs com a leitura, pelo </w:t>
      </w:r>
      <w:r>
        <w:rPr>
          <w:sz w:val="20"/>
        </w:rPr>
        <w:t xml:space="preserve">Secretário Geral Hudson de Souza Meira </w:t>
      </w:r>
      <w:r>
        <w:rPr>
          <w:sz w:val="24"/>
        </w:rPr>
        <w:t>da ata da reunião do mes de julho e pauta proposta pelos conselheiros:</w:t>
      </w:r>
    </w:p>
    <w:p w14:paraId="68133F4D" w14:textId="77777777" w:rsidR="007C7941" w:rsidRDefault="00000000">
      <w:pPr>
        <w:spacing w:line="271" w:lineRule="exact"/>
        <w:ind w:left="141"/>
        <w:jc w:val="both"/>
        <w:rPr>
          <w:sz w:val="24"/>
        </w:rPr>
      </w:pPr>
      <w:r>
        <w:rPr>
          <w:sz w:val="24"/>
        </w:rPr>
        <w:t>*1Discussões</w:t>
      </w:r>
      <w:r>
        <w:rPr>
          <w:spacing w:val="-8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distrito</w:t>
      </w:r>
      <w:r>
        <w:rPr>
          <w:spacing w:val="-4"/>
          <w:sz w:val="24"/>
        </w:rPr>
        <w:t xml:space="preserve"> </w:t>
      </w:r>
      <w:r>
        <w:rPr>
          <w:sz w:val="24"/>
        </w:rPr>
        <w:t>freguesia-</w:t>
      </w:r>
      <w:r>
        <w:rPr>
          <w:spacing w:val="-2"/>
          <w:sz w:val="24"/>
        </w:rPr>
        <w:t>Brasilândia</w:t>
      </w:r>
    </w:p>
    <w:p w14:paraId="45705952" w14:textId="77777777" w:rsidR="007C7941" w:rsidRDefault="00000000">
      <w:pPr>
        <w:pStyle w:val="Corpodetexto"/>
        <w:tabs>
          <w:tab w:val="left" w:pos="4057"/>
          <w:tab w:val="left" w:pos="8268"/>
        </w:tabs>
        <w:spacing w:before="262"/>
        <w:ind w:left="141"/>
      </w:pPr>
      <w:r>
        <w:rPr>
          <w:spacing w:val="-2"/>
        </w:rPr>
        <w:t>Foram</w:t>
      </w:r>
      <w:r>
        <w:tab/>
      </w:r>
      <w:r>
        <w:rPr>
          <w:spacing w:val="-2"/>
        </w:rPr>
        <w:t>recebidas</w:t>
      </w:r>
      <w:r>
        <w:tab/>
      </w:r>
      <w:r>
        <w:rPr>
          <w:spacing w:val="-2"/>
        </w:rPr>
        <w:t>demandas</w:t>
      </w:r>
    </w:p>
    <w:p w14:paraId="021F6B4C" w14:textId="77777777" w:rsidR="007C7941" w:rsidRDefault="00000000">
      <w:pPr>
        <w:pStyle w:val="Corpodetexto"/>
        <w:spacing w:before="226" w:line="232" w:lineRule="auto"/>
        <w:ind w:left="141" w:right="10"/>
        <w:jc w:val="both"/>
      </w:pPr>
      <w:r>
        <w:t>Discutidas as sugestões tais como a falta de compromisso dos conselheiros eleitos em participar das reuniões e justificar suas faltas assim a conselheira, Noemia enfatizou que a mesa expusesse um relatório de faltas e mudasse o for mato da lista de presença</w:t>
      </w:r>
    </w:p>
    <w:p w14:paraId="0A63E12F" w14:textId="77777777" w:rsidR="007C7941" w:rsidRDefault="007C7941">
      <w:pPr>
        <w:pStyle w:val="Corpodetexto"/>
        <w:spacing w:before="27"/>
      </w:pPr>
    </w:p>
    <w:p w14:paraId="34C27FC0" w14:textId="77777777" w:rsidR="007C7941" w:rsidRDefault="00000000">
      <w:pPr>
        <w:ind w:left="141"/>
        <w:rPr>
          <w:sz w:val="24"/>
        </w:rPr>
      </w:pPr>
      <w:r>
        <w:rPr>
          <w:sz w:val="24"/>
        </w:rPr>
        <w:t>*2Retorno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demandas </w:t>
      </w:r>
      <w:r>
        <w:rPr>
          <w:spacing w:val="-2"/>
          <w:sz w:val="24"/>
        </w:rPr>
        <w:t>anteriores</w:t>
      </w:r>
    </w:p>
    <w:p w14:paraId="24ABB1A6" w14:textId="77777777" w:rsidR="007C7941" w:rsidRDefault="00000000">
      <w:pPr>
        <w:spacing w:before="260"/>
        <w:ind w:left="141"/>
        <w:rPr>
          <w:sz w:val="24"/>
        </w:rPr>
      </w:pPr>
      <w:r>
        <w:rPr>
          <w:sz w:val="24"/>
        </w:rPr>
        <w:t>*3Avaliação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atual</w:t>
      </w:r>
      <w:r>
        <w:rPr>
          <w:spacing w:val="-2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CPM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FB</w:t>
      </w:r>
    </w:p>
    <w:p w14:paraId="69CAEDC7" w14:textId="77777777" w:rsidR="007C7941" w:rsidRDefault="007C7941">
      <w:pPr>
        <w:pStyle w:val="Corpodetexto"/>
        <w:spacing w:before="191"/>
        <w:rPr>
          <w:sz w:val="24"/>
        </w:rPr>
      </w:pPr>
    </w:p>
    <w:p w14:paraId="2910E3E4" w14:textId="77777777" w:rsidR="007C7941" w:rsidRDefault="00000000">
      <w:pPr>
        <w:pStyle w:val="Corpodetexto"/>
        <w:spacing w:line="232" w:lineRule="auto"/>
        <w:ind w:left="141" w:right="10"/>
        <w:jc w:val="both"/>
      </w:pPr>
      <w:r>
        <w:t>-Falta de ata das reuniões ordinárias que</w:t>
      </w:r>
      <w:r>
        <w:rPr>
          <w:spacing w:val="-1"/>
        </w:rPr>
        <w:t xml:space="preserve"> </w:t>
      </w:r>
      <w:r>
        <w:t>ocorreram nos dias 16/07/25 e 20/08/35; -Falta</w:t>
      </w:r>
      <w:r>
        <w:rPr>
          <w:spacing w:val="-1"/>
        </w:rPr>
        <w:t xml:space="preserve"> </w:t>
      </w:r>
      <w:r>
        <w:t>de resposta ao cidadão</w:t>
      </w:r>
      <w:r>
        <w:rPr>
          <w:spacing w:val="35"/>
        </w:rPr>
        <w:t xml:space="preserve"> </w:t>
      </w:r>
      <w:r>
        <w:t>Fábio que compareceu na reunião do dia 20/08/25 e perguntou se a coordenação do</w:t>
      </w:r>
      <w:r>
        <w:rPr>
          <w:spacing w:val="40"/>
        </w:rPr>
        <w:t xml:space="preserve"> </w:t>
      </w:r>
      <w:r>
        <w:t>CPM</w:t>
      </w:r>
      <w:r>
        <w:rPr>
          <w:spacing w:val="-1"/>
        </w:rPr>
        <w:t xml:space="preserve"> </w:t>
      </w:r>
      <w:r>
        <w:t>encaminhou o recurso tempestivamente</w:t>
      </w:r>
      <w:r>
        <w:rPr>
          <w:spacing w:val="-1"/>
        </w:rPr>
        <w:t xml:space="preserve"> </w:t>
      </w:r>
      <w:r>
        <w:t>sobre a participação do mesmo no programa municipal "Orçamento Cidadão";</w:t>
      </w:r>
    </w:p>
    <w:p w14:paraId="080375E7" w14:textId="77777777" w:rsidR="007C7941" w:rsidRDefault="007C7941">
      <w:pPr>
        <w:pStyle w:val="Corpodetexto"/>
        <w:spacing w:before="13"/>
      </w:pPr>
    </w:p>
    <w:p w14:paraId="07CECAC1" w14:textId="77777777" w:rsidR="007C7941" w:rsidRDefault="00000000">
      <w:pPr>
        <w:pStyle w:val="Corpodetexto"/>
        <w:spacing w:line="232" w:lineRule="auto"/>
        <w:ind w:left="141" w:right="11"/>
        <w:jc w:val="both"/>
      </w:pPr>
      <w:r>
        <w:t>-Falta de resposta a sugestão das pessoas conselheiras: Silvia Alice, Noemia e José Ivo, publicada aqui no dia 21/08/25, para tratarmos das questões administrativas do CPM -FB, conforme discutido</w:t>
      </w:r>
      <w:r>
        <w:rPr>
          <w:spacing w:val="40"/>
        </w:rPr>
        <w:t xml:space="preserve"> </w:t>
      </w:r>
      <w:r>
        <w:t>na reunião do dia 20/08/25 e no dia 21/08/25, da qual participaram: Eliel,(Subprefeitura), eu, Silvia Alice e Noemia pelo CPM.</w:t>
      </w:r>
    </w:p>
    <w:p w14:paraId="23450B8E" w14:textId="77777777" w:rsidR="007C7941" w:rsidRDefault="007C7941">
      <w:pPr>
        <w:pStyle w:val="Corpodetexto"/>
        <w:spacing w:before="6"/>
      </w:pPr>
    </w:p>
    <w:p w14:paraId="2AD91E54" w14:textId="77777777" w:rsidR="007C7941" w:rsidRDefault="00000000">
      <w:pPr>
        <w:pStyle w:val="Corpodetexto"/>
        <w:spacing w:line="235" w:lineRule="auto"/>
        <w:ind w:left="141" w:right="15"/>
        <w:jc w:val="both"/>
      </w:pPr>
      <w:r>
        <w:t>-Sugestão de uma reunião para tratarmos dos nossos deveres e direitos (CPM) e elaborar um plano de atuação.</w:t>
      </w:r>
    </w:p>
    <w:p w14:paraId="666D4AE3" w14:textId="77777777" w:rsidR="007C7941" w:rsidRDefault="007C7941">
      <w:pPr>
        <w:pStyle w:val="Corpodetexto"/>
        <w:spacing w:before="11"/>
      </w:pPr>
    </w:p>
    <w:p w14:paraId="09DEE685" w14:textId="77777777" w:rsidR="007C7941" w:rsidRDefault="00000000">
      <w:pPr>
        <w:pStyle w:val="Corpodetexto"/>
        <w:spacing w:line="232" w:lineRule="auto"/>
        <w:ind w:left="141" w:right="9"/>
        <w:jc w:val="both"/>
      </w:pPr>
      <w:r>
        <w:t>Foi esclarecido sobre a dificuldade de transição da mesa diretora pela falta de acesso ao email oficial do CPM. Pois a mesa só recebeu a senha do email em setembro, senha essa fornecida pela casa</w:t>
      </w:r>
      <w:r>
        <w:rPr>
          <w:spacing w:val="40"/>
        </w:rPr>
        <w:t xml:space="preserve"> </w:t>
      </w:r>
      <w:r>
        <w:t>civil e trocada a cada mandato.</w:t>
      </w:r>
    </w:p>
    <w:p w14:paraId="473E400D" w14:textId="77777777" w:rsidR="007C7941" w:rsidRDefault="007C7941">
      <w:pPr>
        <w:pStyle w:val="Corpodetexto"/>
        <w:spacing w:before="211"/>
      </w:pPr>
    </w:p>
    <w:p w14:paraId="3A2C145B" w14:textId="77777777" w:rsidR="007C7941" w:rsidRDefault="00000000">
      <w:pPr>
        <w:pStyle w:val="Corpodetexto"/>
        <w:ind w:left="141"/>
      </w:pPr>
      <w:r>
        <w:rPr>
          <w:spacing w:val="-2"/>
        </w:rPr>
        <w:t>Enceramento</w:t>
      </w:r>
    </w:p>
    <w:p w14:paraId="4815B489" w14:textId="77777777" w:rsidR="007C7941" w:rsidRDefault="007C7941">
      <w:pPr>
        <w:pStyle w:val="Corpodetexto"/>
        <w:spacing w:before="214"/>
      </w:pPr>
    </w:p>
    <w:p w14:paraId="03BBBE92" w14:textId="77777777" w:rsidR="007C7941" w:rsidRDefault="00000000">
      <w:pPr>
        <w:spacing w:line="232" w:lineRule="auto"/>
        <w:ind w:left="141"/>
        <w:jc w:val="both"/>
        <w:rPr>
          <w:sz w:val="24"/>
        </w:rPr>
      </w:pPr>
      <w:r>
        <w:rPr>
          <w:sz w:val="24"/>
        </w:rPr>
        <w:t>Não havendo mais questões a serem discutidas, encerrou-se a reunião às 20:08hs, sendo a presente ata</w:t>
      </w:r>
      <w:r>
        <w:rPr>
          <w:spacing w:val="-3"/>
          <w:sz w:val="24"/>
        </w:rPr>
        <w:t xml:space="preserve"> </w:t>
      </w:r>
      <w:r>
        <w:rPr>
          <w:sz w:val="24"/>
        </w:rPr>
        <w:t>lavrada pelo secretário,</w:t>
      </w:r>
      <w:r>
        <w:rPr>
          <w:spacing w:val="-2"/>
          <w:sz w:val="24"/>
        </w:rPr>
        <w:t xml:space="preserve"> </w:t>
      </w:r>
      <w:r>
        <w:rPr>
          <w:sz w:val="24"/>
        </w:rPr>
        <w:t>assinado pelos conselheiros presentes que a tudo leu, estando todos cientes e de acordo, seguindo no anexo a lista de presença devidamente assinada. Deixando registrada que a próxima reunião está agendada para o dia 17/10/2025, conforme calendário devidamente divulgado. São Paulo, 17 de setembro de 2025.</w:t>
      </w:r>
    </w:p>
    <w:sectPr w:rsidR="007C7941">
      <w:pgSz w:w="11910" w:h="16840"/>
      <w:pgMar w:top="2100" w:right="1133" w:bottom="1480" w:left="1559" w:header="612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BD43" w14:textId="77777777" w:rsidR="00D13895" w:rsidRDefault="00D13895">
      <w:r>
        <w:separator/>
      </w:r>
    </w:p>
  </w:endnote>
  <w:endnote w:type="continuationSeparator" w:id="0">
    <w:p w14:paraId="18DA3E12" w14:textId="77777777" w:rsidR="00D13895" w:rsidRDefault="00D1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3B87" w14:textId="77777777" w:rsidR="007C7941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11200" behindDoc="1" locked="0" layoutInCell="1" allowOverlap="1" wp14:anchorId="6F7AA8FD" wp14:editId="4FB1DDF5">
          <wp:simplePos x="0" y="0"/>
          <wp:positionH relativeFrom="page">
            <wp:posOffset>3674016</wp:posOffset>
          </wp:positionH>
          <wp:positionV relativeFrom="page">
            <wp:posOffset>9748240</wp:posOffset>
          </wp:positionV>
          <wp:extent cx="566467" cy="44374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467" cy="443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759CD724" wp14:editId="1CF689CC">
              <wp:simplePos x="0" y="0"/>
              <wp:positionH relativeFrom="page">
                <wp:posOffset>2474341</wp:posOffset>
              </wp:positionH>
              <wp:positionV relativeFrom="page">
                <wp:posOffset>10242649</wp:posOffset>
              </wp:positionV>
              <wp:extent cx="2966085" cy="2692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269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9379C0" w14:textId="77777777" w:rsidR="007C7941" w:rsidRDefault="00000000">
                          <w:pPr>
                            <w:spacing w:before="14" w:line="266" w:lineRule="auto"/>
                            <w:ind w:left="1530" w:right="18" w:hanging="1511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CCCCCC"/>
                              <w:sz w:val="16"/>
                            </w:rPr>
                            <w:t>CPM</w:t>
                          </w:r>
                          <w:r>
                            <w:rPr>
                              <w:rFonts w:ascii="Arial" w:hAnsi="Arial"/>
                              <w:b/>
                              <w:color w:val="CCCCC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CCCCC"/>
                              <w:sz w:val="16"/>
                            </w:rPr>
                            <w:t>Campo</w:t>
                          </w:r>
                          <w:r>
                            <w:rPr>
                              <w:rFonts w:ascii="Arial" w:hAnsi="Arial"/>
                              <w:b/>
                              <w:color w:val="CCCCC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CCCCCC"/>
                              <w:sz w:val="16"/>
                            </w:rPr>
                            <w:t xml:space="preserve">Limpo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•</w:t>
                          </w:r>
                          <w:r>
                            <w:rPr>
                              <w:color w:val="CCCCC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Av.</w:t>
                          </w:r>
                          <w:r>
                            <w:rPr>
                              <w:color w:val="CCCCC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Giovanni</w:t>
                          </w:r>
                          <w:r>
                            <w:rPr>
                              <w:color w:val="CCCCC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Gronchi,</w:t>
                          </w:r>
                          <w:r>
                            <w:rPr>
                              <w:color w:val="CCCCCC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7143</w:t>
                          </w:r>
                          <w:r>
                            <w:rPr>
                              <w:color w:val="CCCCC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-</w:t>
                          </w:r>
                          <w:r>
                            <w:rPr>
                              <w:color w:val="CCCCC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Vila</w:t>
                          </w:r>
                          <w:r>
                            <w:rPr>
                              <w:color w:val="CCCCC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CCCCCC"/>
                              <w:sz w:val="16"/>
                            </w:rPr>
                            <w:t>Andrade PABX: (11) 3397-0500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CD72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94.85pt;margin-top:806.5pt;width:233.55pt;height:21.2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" filled="f" stroked="f">
              <v:textbox inset="0,0,0,0">
                <w:txbxContent>
                  <w:p w14:paraId="309379C0" w14:textId="77777777" w:rsidR="007C7941" w:rsidRDefault="00000000">
                    <w:pPr>
                      <w:spacing w:before="14" w:line="266" w:lineRule="auto"/>
                      <w:ind w:left="1530" w:right="18" w:hanging="1511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CCCCCC"/>
                        <w:sz w:val="16"/>
                      </w:rPr>
                      <w:t>CPM</w:t>
                    </w:r>
                    <w:r>
                      <w:rPr>
                        <w:rFonts w:ascii="Arial" w:hAnsi="Arial"/>
                        <w:b/>
                        <w:color w:val="CCCCC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CCCCC"/>
                        <w:sz w:val="16"/>
                      </w:rPr>
                      <w:t>Campo</w:t>
                    </w:r>
                    <w:r>
                      <w:rPr>
                        <w:rFonts w:ascii="Arial" w:hAnsi="Arial"/>
                        <w:b/>
                        <w:color w:val="CCCCC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CCCCCC"/>
                        <w:sz w:val="16"/>
                      </w:rPr>
                      <w:t xml:space="preserve">Limpo </w:t>
                    </w:r>
                    <w:r>
                      <w:rPr>
                        <w:color w:val="CCCCCC"/>
                        <w:sz w:val="16"/>
                      </w:rPr>
                      <w:t>•</w:t>
                    </w:r>
                    <w:r>
                      <w:rPr>
                        <w:color w:val="CCCCC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CCCCC"/>
                        <w:sz w:val="16"/>
                      </w:rPr>
                      <w:t>Av.</w:t>
                    </w:r>
                    <w:r>
                      <w:rPr>
                        <w:color w:val="CCCCC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CCCCCC"/>
                        <w:sz w:val="16"/>
                      </w:rPr>
                      <w:t>Giovanni</w:t>
                    </w:r>
                    <w:r>
                      <w:rPr>
                        <w:color w:val="CCCCC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CCCCCC"/>
                        <w:sz w:val="16"/>
                      </w:rPr>
                      <w:t>Gronchi,</w:t>
                    </w:r>
                    <w:r>
                      <w:rPr>
                        <w:color w:val="CCCCCC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CCCCCC"/>
                        <w:sz w:val="16"/>
                      </w:rPr>
                      <w:t>7143</w:t>
                    </w:r>
                    <w:r>
                      <w:rPr>
                        <w:color w:val="CCCCC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CCCCCC"/>
                        <w:sz w:val="16"/>
                      </w:rPr>
                      <w:t>-</w:t>
                    </w:r>
                    <w:r>
                      <w:rPr>
                        <w:color w:val="CCCCC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CCCCCC"/>
                        <w:sz w:val="16"/>
                      </w:rPr>
                      <w:t>Vila</w:t>
                    </w:r>
                    <w:r>
                      <w:rPr>
                        <w:color w:val="CCCCC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CCCCCC"/>
                        <w:sz w:val="16"/>
                      </w:rPr>
                      <w:t>Andrade PABX: (11) 3397-0500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95A7" w14:textId="77777777" w:rsidR="00D13895" w:rsidRDefault="00D13895">
      <w:r>
        <w:separator/>
      </w:r>
    </w:p>
  </w:footnote>
  <w:footnote w:type="continuationSeparator" w:id="0">
    <w:p w14:paraId="189E4DA7" w14:textId="77777777" w:rsidR="00D13895" w:rsidRDefault="00D13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42CB" w14:textId="77777777" w:rsidR="007C7941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410688" behindDoc="1" locked="0" layoutInCell="1" allowOverlap="1" wp14:anchorId="6EFC0297" wp14:editId="54FC55F6">
          <wp:simplePos x="0" y="0"/>
          <wp:positionH relativeFrom="page">
            <wp:posOffset>1099819</wp:posOffset>
          </wp:positionH>
          <wp:positionV relativeFrom="page">
            <wp:posOffset>388345</wp:posOffset>
          </wp:positionV>
          <wp:extent cx="5705490" cy="9527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5490" cy="952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41"/>
    <w:rsid w:val="007C7941"/>
    <w:rsid w:val="00A050AE"/>
    <w:rsid w:val="00B164A3"/>
    <w:rsid w:val="00D1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8BF4"/>
  <w15:docId w15:val="{5198B7FD-C929-43A6-BA2E-034A3BF1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2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Amendola</dc:creator>
  <cp:lastModifiedBy>Eliel Souza Guimarães</cp:lastModifiedBy>
  <cp:revision>2</cp:revision>
  <dcterms:created xsi:type="dcterms:W3CDTF">2025-10-06T17:11:00Z</dcterms:created>
  <dcterms:modified xsi:type="dcterms:W3CDTF">2025-10-06T17:11:00Z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2025-10-06T00:00:00Z</vt:filetime>
  </property>
</Properties>
</file>