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6C3135" w:rsidP="547710BB" w:rsidRDefault="006E0577" w14:paraId="7192FFAC" wp14:textId="77777777">
      <w:pPr>
        <w:shd w:val="clear" w:color="auto" w:fill="F2F2F2" w:themeFill="background1" w:themeFillShade="F2"/>
        <w:ind w:right="510"/>
        <w:jc w:val="center"/>
        <w:rPr>
          <w:rFonts w:ascii="Calibri" w:hAnsi="Calibri" w:cs="Calibri" w:asciiTheme="minorAscii" w:hAnsiTheme="minorAscii" w:cstheme="minorAscii"/>
          <w:b w:val="1"/>
          <w:bCs w:val="1"/>
          <w:spacing w:val="-2"/>
        </w:rPr>
      </w:pPr>
      <w:r w:rsidRPr="547710BB" w:rsidR="006E0577">
        <w:rPr>
          <w:rFonts w:ascii="Calibri" w:hAnsi="Calibri" w:cs="Calibri" w:asciiTheme="minorAscii" w:hAnsiTheme="minorAscii" w:cstheme="minorAscii"/>
          <w:b w:val="1"/>
          <w:bCs w:val="1"/>
        </w:rPr>
        <w:t>MINUTA</w:t>
      </w:r>
      <w:r w:rsidRPr="547710BB" w:rsidR="006E0577">
        <w:rPr>
          <w:rFonts w:ascii="Calibri" w:hAnsi="Calibri" w:cs="Calibri" w:asciiTheme="minorAscii" w:hAnsiTheme="minorAscii" w:cstheme="minorAscii"/>
          <w:b w:val="1"/>
          <w:bCs w:val="1"/>
          <w:spacing w:val="-3"/>
        </w:rPr>
        <w:t xml:space="preserve"> </w:t>
      </w:r>
      <w:r w:rsidRPr="547710BB" w:rsidR="006E0577">
        <w:rPr>
          <w:rFonts w:ascii="Calibri" w:hAnsi="Calibri" w:cs="Calibri" w:asciiTheme="minorAscii" w:hAnsiTheme="minorAscii" w:cstheme="minorAscii"/>
          <w:b w:val="1"/>
          <w:bCs w:val="1"/>
        </w:rPr>
        <w:t>DE</w:t>
      </w:r>
      <w:r w:rsidRPr="547710BB" w:rsidR="006E0577">
        <w:rPr>
          <w:rFonts w:ascii="Calibri" w:hAnsi="Calibri" w:cs="Calibri" w:asciiTheme="minorAscii" w:hAnsiTheme="minorAscii" w:cstheme="minorAscii"/>
          <w:b w:val="1"/>
          <w:bCs w:val="1"/>
          <w:spacing w:val="-4"/>
        </w:rPr>
        <w:t xml:space="preserve"> </w:t>
      </w:r>
      <w:r w:rsidRPr="547710BB" w:rsidR="006E0577">
        <w:rPr>
          <w:rFonts w:ascii="Calibri" w:hAnsi="Calibri" w:cs="Calibri" w:asciiTheme="minorAscii" w:hAnsiTheme="minorAscii" w:cstheme="minorAscii"/>
          <w:b w:val="1"/>
          <w:bCs w:val="1"/>
        </w:rPr>
        <w:t>TERMO</w:t>
      </w:r>
      <w:r w:rsidRPr="547710BB" w:rsidR="006E0577">
        <w:rPr>
          <w:rFonts w:ascii="Calibri" w:hAnsi="Calibri" w:cs="Calibri" w:asciiTheme="minorAscii" w:hAnsiTheme="minorAscii" w:cstheme="minorAscii"/>
          <w:b w:val="1"/>
          <w:bCs w:val="1"/>
          <w:spacing w:val="-4"/>
        </w:rPr>
        <w:t xml:space="preserve"> </w:t>
      </w:r>
      <w:r w:rsidRPr="547710BB" w:rsidR="006E0577">
        <w:rPr>
          <w:rFonts w:ascii="Calibri" w:hAnsi="Calibri" w:cs="Calibri" w:asciiTheme="minorAscii" w:hAnsiTheme="minorAscii" w:cstheme="minorAscii"/>
          <w:b w:val="1"/>
          <w:bCs w:val="1"/>
        </w:rPr>
        <w:t>DE</w:t>
      </w:r>
      <w:r w:rsidRPr="547710BB" w:rsidR="006E0577">
        <w:rPr>
          <w:rFonts w:ascii="Calibri" w:hAnsi="Calibri" w:cs="Calibri" w:asciiTheme="minorAscii" w:hAnsiTheme="minorAscii" w:cstheme="minorAscii"/>
          <w:b w:val="1"/>
          <w:bCs w:val="1"/>
          <w:spacing w:val="-3"/>
        </w:rPr>
        <w:t xml:space="preserve"> </w:t>
      </w:r>
      <w:r w:rsidRPr="547710BB" w:rsidR="006E0577">
        <w:rPr>
          <w:rFonts w:ascii="Calibri" w:hAnsi="Calibri" w:cs="Calibri" w:asciiTheme="minorAscii" w:hAnsiTheme="minorAscii" w:cstheme="minorAscii"/>
          <w:b w:val="1"/>
          <w:bCs w:val="1"/>
          <w:spacing w:val="-2"/>
        </w:rPr>
        <w:t>CONTRATO</w:t>
      </w:r>
    </w:p>
    <w:p xmlns:wp14="http://schemas.microsoft.com/office/word/2010/wordml" w:rsidRPr="00A43446" w:rsidR="00A43446" w:rsidP="547710BB" w:rsidRDefault="00A43446" w14:paraId="7B6263A8" wp14:textId="77777777">
      <w:pPr>
        <w:ind w:right="510"/>
        <w:jc w:val="center"/>
        <w:rPr>
          <w:rFonts w:ascii="Calibri" w:hAnsi="Calibri" w:cs="Calibri" w:asciiTheme="minorAscii" w:hAnsiTheme="minorAscii" w:cstheme="minorAscii"/>
          <w:b w:val="1"/>
          <w:bCs w:val="1"/>
        </w:rPr>
      </w:pPr>
      <w:r w:rsidRPr="547710BB" w:rsidR="00A43446">
        <w:rPr>
          <w:rFonts w:ascii="Calibri" w:hAnsi="Calibri" w:cs="Calibri" w:asciiTheme="minorAscii" w:hAnsiTheme="minorAscii" w:cstheme="minorAscii"/>
          <w:b w:val="1"/>
          <w:bCs w:val="1"/>
          <w:spacing w:val="-2"/>
        </w:rPr>
        <w:t>TERMO DE CONTRATO Nº</w:t>
      </w:r>
    </w:p>
    <w:p xmlns:wp14="http://schemas.microsoft.com/office/word/2010/wordml" w:rsidRPr="00A43446" w:rsidR="006C3135" w:rsidP="547710BB" w:rsidRDefault="006C3135" w14:paraId="672A6659" wp14:textId="77777777">
      <w:pPr>
        <w:pStyle w:val="Corpodetexto"/>
        <w:ind w:left="0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</w:p>
    <w:p xmlns:wp14="http://schemas.microsoft.com/office/word/2010/wordml" w:rsidR="00A43446" w:rsidP="006E0DE3" w:rsidRDefault="00A43446" w14:paraId="05312124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PROCESSO: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A43446" w:rsidP="006E0DE3" w:rsidRDefault="00A43446" w14:paraId="43198ABE" wp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PREGÃO ELETRÔNICO: </w:t>
      </w:r>
      <w:r>
        <w:rPr>
          <w:rStyle w:val="normaltextrun"/>
          <w:rFonts w:ascii="Calibri" w:hAnsi="Calibri" w:cs="Calibri"/>
          <w:bCs/>
          <w:sz w:val="22"/>
          <w:szCs w:val="22"/>
        </w:rPr>
        <w:t>90014/2025- COBES</w:t>
      </w:r>
    </w:p>
    <w:p xmlns:wp14="http://schemas.microsoft.com/office/word/2010/wordml" w:rsidR="00A43446" w:rsidP="547710BB" w:rsidRDefault="00A43446" w14:paraId="745FD5FE" wp14:textId="6EA97946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547710BB" w:rsidR="00A43446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OBJETO:</w:t>
      </w:r>
      <w:r w:rsidRPr="547710BB" w:rsidR="00A43446">
        <w:rPr>
          <w:rStyle w:val="normaltextrun"/>
          <w:rFonts w:ascii="Calibri" w:hAnsi="Calibri" w:cs="Calibri"/>
          <w:sz w:val="22"/>
          <w:szCs w:val="22"/>
        </w:rPr>
        <w:t> </w:t>
      </w:r>
      <w:r w:rsidRPr="547710BB" w:rsidR="00A43446">
        <w:rPr>
          <w:rStyle w:val="eop"/>
          <w:rFonts w:ascii="Calibri" w:hAnsi="Calibri" w:cs="Calibri"/>
          <w:sz w:val="22"/>
          <w:szCs w:val="22"/>
        </w:rPr>
        <w:t> </w:t>
      </w:r>
      <w:r w:rsidRPr="547710BB" w:rsidR="6B6AA5DB">
        <w:rPr>
          <w:rFonts w:ascii="Calibri" w:hAnsi="Calibri" w:cs="Calibri" w:asciiTheme="minorAscii" w:hAnsiTheme="minorAscii" w:cstheme="minorAscii"/>
          <w:sz w:val="22"/>
          <w:szCs w:val="22"/>
        </w:rPr>
        <w:t>P</w:t>
      </w:r>
      <w:r w:rsidRPr="547710BB" w:rsidR="00A43446">
        <w:rPr>
          <w:rFonts w:ascii="Calibri" w:hAnsi="Calibri" w:cs="Calibri" w:asciiTheme="minorAscii" w:hAnsiTheme="minorAscii" w:cstheme="minorAscii"/>
          <w:sz w:val="22"/>
          <w:szCs w:val="22"/>
        </w:rPr>
        <w:t xml:space="preserve">restação de serviços de gerenciamento do abastecimento de veículos, máquinas e equipamentos, por meio de Cartão de Pagamento Magnético ou </w:t>
      </w:r>
      <w:r w:rsidRPr="547710BB" w:rsidR="4639D115">
        <w:rPr>
          <w:rFonts w:ascii="Calibri" w:hAnsi="Calibri" w:cs="Calibri" w:asciiTheme="minorAscii" w:hAnsiTheme="minorAscii" w:cstheme="minorAscii"/>
          <w:sz w:val="22"/>
          <w:szCs w:val="22"/>
        </w:rPr>
        <w:t>microprocessado</w:t>
      </w:r>
      <w:r w:rsidRPr="547710BB" w:rsidR="00A43446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para Prefeitura do Município de São Paulo</w:t>
      </w:r>
      <w:r w:rsidRPr="547710BB" w:rsidR="00A43446">
        <w:rPr>
          <w:rStyle w:val="eop"/>
          <w:rFonts w:ascii="Calibri" w:hAnsi="Calibri" w:cs="Calibri"/>
          <w:sz w:val="22"/>
          <w:szCs w:val="22"/>
        </w:rPr>
        <w:t xml:space="preserve"> conforme especificações, requisitos e condições constantes do Anexo I - Termo de Referência.</w:t>
      </w:r>
    </w:p>
    <w:p xmlns:wp14="http://schemas.microsoft.com/office/word/2010/wordml" w:rsidRPr="006E0DE3" w:rsidR="006E0DE3" w:rsidP="547710BB" w:rsidRDefault="00A43446" w14:paraId="1CC17EDE" wp14:textId="1303480C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cs="Calibri"/>
          <w:color w:val="000000"/>
        </w:rPr>
      </w:pPr>
      <w:r w:rsidRPr="547710BB" w:rsidR="00A43446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CONTRATANTE:</w:t>
      </w:r>
      <w:r w:rsidRPr="547710BB" w:rsidR="00A43446"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br/>
      </w:r>
      <w:r w:rsidRPr="547710BB" w:rsidR="00A43446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CONTRATADA:</w:t>
      </w:r>
      <w:r w:rsidRPr="547710BB" w:rsidR="00A43446">
        <w:rPr>
          <w:rStyle w:val="normaltextrun"/>
          <w:rFonts w:ascii="Calibri" w:hAnsi="Calibri" w:cs="Calibri"/>
          <w:sz w:val="22"/>
          <w:szCs w:val="22"/>
        </w:rPr>
        <w:t> </w:t>
      </w:r>
      <w:r w:rsidRPr="547710BB" w:rsidR="006E0DE3">
        <w:rPr>
          <w:rFonts w:ascii="Calibri" w:hAnsi="Calibri" w:cs="Calibri"/>
          <w:color w:val="000000" w:themeColor="text1" w:themeTint="FF" w:themeShade="FF"/>
        </w:rPr>
        <w:t>NEO CONSULTORIA</w:t>
      </w:r>
      <w:r w:rsidRPr="547710BB" w:rsidR="006E0DE3">
        <w:rPr>
          <w:rFonts w:ascii="Calibri" w:hAnsi="Calibri" w:cs="Calibri"/>
          <w:color w:val="000000" w:themeColor="text1" w:themeTint="FF" w:themeShade="FF"/>
        </w:rPr>
        <w:t xml:space="preserve"> E ADMINISTRAÇÃO DE BENEFÍCIO LTDA.</w:t>
      </w:r>
    </w:p>
    <w:p xmlns:wp14="http://schemas.microsoft.com/office/word/2010/wordml" w:rsidR="00A43446" w:rsidP="006E0DE3" w:rsidRDefault="00A43446" w14:paraId="2ACCD5E8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VALOR DO CONTRATO: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A43446" w:rsidP="006E0DE3" w:rsidRDefault="00A43446" w14:paraId="44F666DF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DOTAÇÃO A SER ONERADA: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A43446" w:rsidP="006E0DE3" w:rsidRDefault="00A43446" w14:paraId="64F062EC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NOTA DE EMPENHO: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Pr="00A43446" w:rsidR="006C3135" w:rsidP="547710BB" w:rsidRDefault="006C3135" w14:paraId="0A37501D" wp14:textId="77777777">
      <w:pPr>
        <w:pStyle w:val="Corpodetexto"/>
        <w:ind w:left="0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</w:p>
    <w:p xmlns:wp14="http://schemas.microsoft.com/office/word/2010/wordml" w:rsidR="006E0DE3" w:rsidP="00F9037D" w:rsidRDefault="006E0DE3" w14:paraId="57BE15AE" wp14:textId="4B562085">
      <w:pPr>
        <w:jc w:val="both"/>
        <w:textAlignment w:val="baseline"/>
        <w:rPr>
          <w:rFonts w:eastAsia="Times New Roman"/>
          <w:lang w:val="pt-BR" w:eastAsia="pt-BR"/>
        </w:rPr>
      </w:pPr>
      <w:r w:rsidR="006E0DE3">
        <w:rPr>
          <w:rFonts w:eastAsia="Times New Roman"/>
          <w:lang w:eastAsia="pt-BR"/>
        </w:rPr>
        <w:t xml:space="preserve">A </w:t>
      </w:r>
      <w:r w:rsidRPr="61892629" w:rsidR="006E0DE3">
        <w:rPr>
          <w:rFonts w:eastAsia="Times New Roman"/>
          <w:b w:val="1"/>
          <w:bCs w:val="1"/>
          <w:lang w:eastAsia="pt-BR"/>
        </w:rPr>
        <w:t xml:space="preserve">PREFEITURA DO MUNICÍPIO DE SÃO PAULO – PMSP</w:t>
      </w:r>
      <w:r w:rsidR="006E0DE3">
        <w:rPr>
          <w:rFonts w:eastAsia="Times New Roman"/>
          <w:lang w:eastAsia="pt-BR"/>
        </w:rPr>
        <w:t xml:space="preserve">, através da ______________________________, inscrita no C.N.P.J. Nº _________________, com sede na __________________________ - São Paulo/SP, neste ato, representada pelo ____________, </w:t>
      </w:r>
      <w:r w:rsidR="006E0DE3">
        <w:rPr>
          <w:rFonts w:eastAsia="Times New Roman"/>
          <w:lang w:eastAsia="pt-BR"/>
        </w:rPr>
        <w:t>Senhor(</w:t>
      </w:r>
      <w:r w:rsidR="006E0DE3">
        <w:rPr>
          <w:rFonts w:eastAsia="Times New Roman"/>
          <w:lang w:eastAsia="pt-BR"/>
        </w:rPr>
        <w:t>a) _______________, adiante designada apenas </w:t>
      </w:r>
      <w:r w:rsidR="006E0DE3">
        <w:rPr>
          <w:rFonts w:eastAsia="Times New Roman"/>
          <w:b w:val="1"/>
          <w:bCs w:val="1"/>
          <w:lang w:eastAsia="pt-BR"/>
        </w:rPr>
        <w:t>CONTRATANTE</w:t>
      </w:r>
      <w:r w:rsidR="006E0DE3">
        <w:rPr>
          <w:rFonts w:eastAsia="Times New Roman"/>
          <w:lang w:eastAsia="pt-BR"/>
        </w:rPr>
        <w:t xml:space="preserve"> e, a empresa </w:t>
      </w:r>
      <w:r w:rsidRPr="006E0DE3" w:rsidR="006E0DE3">
        <w:rPr>
          <w:b w:val="1"/>
          <w:bCs w:val="1"/>
          <w:color w:val="000000"/>
        </w:rPr>
        <w:t>NEO CONSULTORIA E ADMINISTRAÇÃO DE BENEFÍCIO LTDA</w:t>
      </w:r>
      <w:r w:rsidRPr="61892629" w:rsidR="006E0DE3">
        <w:rPr>
          <w:color w:val="000000"/>
        </w:rPr>
        <w:t>,</w:t>
      </w:r>
      <w:r w:rsidR="006E0DE3">
        <w:rPr>
          <w:rFonts w:eastAsia="Times New Roman"/>
          <w:b w:val="1"/>
          <w:bCs w:val="1"/>
          <w:lang w:eastAsia="pt-BR"/>
        </w:rPr>
        <w:t xml:space="preserve"> </w:t>
      </w:r>
      <w:r>
        <w:rPr>
          <w:rFonts w:eastAsia="Times New Roman"/>
          <w:b w:val="1"/>
          <w:bCs w:val="1"/>
          <w:lang w:eastAsia="pt-BR"/>
        </w:rPr>
        <w:fldChar w:fldCharType="begin"/>
      </w:r>
      <w:r>
        <w:rPr>
          <w:rFonts w:eastAsia="Times New Roman"/>
          <w:b w:val="1"/>
          <w:bCs w:val="1"/>
          <w:lang w:eastAsia="pt-BR"/>
        </w:rPr>
        <w:instrText xml:space="preserve"> MERGEFIELD Detentora </w:instrText>
      </w:r>
      <w:r>
        <w:rPr>
          <w:rFonts w:eastAsia="Times New Roman"/>
          <w:b w:val="1"/>
          <w:bCs w:val="1"/>
          <w:lang w:eastAsia="pt-BR"/>
        </w:rPr>
        <w:fldChar w:fldCharType="end"/>
      </w:r>
      <w:r w:rsidR="006E0DE3">
        <w:rPr>
          <w:rFonts w:eastAsia="Times New Roman"/>
          <w:lang w:eastAsia="pt-BR"/>
        </w:rPr>
        <w:t xml:space="preserve">inscrita no CNPJ nº </w:t>
      </w:r>
      <w:r w:rsidR="006E0DE3">
        <w:rPr>
          <w:color w:val="000000"/>
        </w:rPr>
        <w:t> </w:t>
      </w:r>
      <w:r w:rsidRPr="61892629" w:rsidR="006E0DE3">
        <w:rPr>
          <w:b w:val="1"/>
          <w:bCs w:val="1"/>
          <w:color w:val="000000"/>
        </w:rPr>
        <w:t>25.165.749/0001-10</w:t>
      </w:r>
      <w:r w:rsidR="006E0DE3">
        <w:rPr>
          <w:rFonts w:eastAsia="Times New Roman"/>
          <w:lang w:eastAsia="pt-BR"/>
        </w:rPr>
        <w:t xml:space="preserve">, com sede </w:t>
      </w:r>
      <w:r w:rsidR="00F9037D">
        <w:rPr>
          <w:rStyle w:val="normaltextrun"/>
          <w:color w:val="000000"/>
          <w:shd w:val="clear" w:color="auto" w:fill="FFFFFF"/>
        </w:rPr>
        <w:t xml:space="preserve">Alameda Rio Negro, 503, 18º andar, Sala 1803 -  </w:t>
      </w:r>
      <w:r w:rsidR="00F9037D">
        <w:rPr>
          <w:rStyle w:val="normaltextrun"/>
          <w:color w:val="000000"/>
          <w:shd w:val="clear" w:color="auto" w:fill="FFFFFF"/>
        </w:rPr>
        <w:t xml:space="preserve">Alphaville</w:t>
      </w:r>
      <w:r w:rsidR="00F9037D">
        <w:rPr>
          <w:rStyle w:val="normaltextrun"/>
          <w:color w:val="000000"/>
          <w:shd w:val="clear" w:color="auto" w:fill="FFFFFF"/>
        </w:rPr>
        <w:t xml:space="preserve">, Barueri/SP, </w:t>
      </w:r>
      <w:r w:rsidR="7F3A0A56">
        <w:rPr>
          <w:rStyle w:val="normaltextrun"/>
          <w:color w:val="000000"/>
          <w:shd w:val="clear" w:color="auto" w:fill="FFFFFF"/>
        </w:rPr>
        <w:t xml:space="preserve">aqui representada por seu Sócio</w:t>
      </w:r>
      <w:r w:rsidR="00F9037D">
        <w:rPr>
          <w:rStyle w:val="normaltextrun"/>
          <w:color w:val="000000"/>
          <w:shd w:val="clear" w:color="auto" w:fill="FFFFFF"/>
        </w:rPr>
        <w:t xml:space="preserve">, Senhor </w:t>
      </w:r>
      <w:r w:rsidR="164001D1">
        <w:rPr>
          <w:rStyle w:val="normaltextrun"/>
          <w:b w:val="1"/>
          <w:bCs w:val="1"/>
          <w:color w:val="000000"/>
          <w:shd w:val="clear" w:color="auto" w:fill="FFFFFF"/>
        </w:rPr>
        <w:t>JOÃO LUIS DE CASTRO</w:t>
      </w:r>
      <w:r w:rsidR="00F9037D">
        <w:rPr>
          <w:rStyle w:val="normaltextrun"/>
          <w:color w:val="000000"/>
          <w:shd w:val="clear" w:color="auto" w:fill="FFFFFF"/>
        </w:rPr>
        <w:t>, portador da Cédula de Identidade RG nº **.</w:t>
      </w:r>
      <w:r w:rsidR="3C30B9F4">
        <w:rPr>
          <w:rStyle w:val="normaltextrun"/>
          <w:color w:val="000000"/>
          <w:shd w:val="clear" w:color="auto" w:fill="FFFFFF"/>
        </w:rPr>
        <w:t>028</w:t>
      </w:r>
      <w:r w:rsidR="00F9037D">
        <w:rPr>
          <w:rStyle w:val="normaltextrun"/>
          <w:color w:val="000000"/>
          <w:shd w:val="clear" w:color="auto" w:fill="FFFFFF"/>
        </w:rPr>
        <w:t>.</w:t>
      </w:r>
      <w:r w:rsidR="0A649728">
        <w:rPr>
          <w:rStyle w:val="normaltextrun"/>
          <w:color w:val="000000"/>
          <w:shd w:val="clear" w:color="auto" w:fill="FFFFFF"/>
        </w:rPr>
        <w:t>8</w:t>
      </w:r>
      <w:r w:rsidR="00F9037D">
        <w:rPr>
          <w:rStyle w:val="normaltextrun"/>
          <w:color w:val="000000"/>
          <w:shd w:val="clear" w:color="auto" w:fill="FFFFFF"/>
        </w:rPr>
        <w:t>**-* SSP/SP e inscrito no CPF sob nº ***.</w:t>
      </w:r>
      <w:r w:rsidR="3ABC83FD">
        <w:rPr>
          <w:rStyle w:val="normaltextrun"/>
          <w:color w:val="000000"/>
          <w:shd w:val="clear" w:color="auto" w:fill="FFFFFF"/>
        </w:rPr>
        <w:t>353</w:t>
      </w:r>
      <w:r w:rsidR="00F9037D">
        <w:rPr>
          <w:rStyle w:val="normaltextrun"/>
          <w:color w:val="000000"/>
          <w:shd w:val="clear" w:color="auto" w:fill="FFFFFF"/>
        </w:rPr>
        <w:t>.</w:t>
      </w:r>
      <w:r w:rsidR="381086BF">
        <w:rPr>
          <w:rStyle w:val="normaltextrun"/>
          <w:color w:val="000000"/>
          <w:shd w:val="clear" w:color="auto" w:fill="FFFFFF"/>
        </w:rPr>
        <w:t>80</w:t>
      </w:r>
      <w:r w:rsidR="00F9037D">
        <w:rPr>
          <w:rStyle w:val="normaltextrun"/>
          <w:color w:val="000000"/>
          <w:shd w:val="clear" w:color="auto" w:fill="FFFFFF"/>
        </w:rPr>
        <w:t>8-**,</w:t>
      </w:r>
      <w:r w:rsidR="006E0DE3">
        <w:rPr>
          <w:rFonts w:eastAsia="Times New Roman"/>
          <w:lang w:eastAsia="pt-BR"/>
        </w:rPr>
        <w:t xml:space="preserve"> conforme instrumento probatório, designada a seguir como </w:t>
      </w:r>
      <w:r w:rsidR="006E0DE3">
        <w:rPr>
          <w:rFonts w:eastAsia="Times New Roman"/>
          <w:b w:val="1"/>
          <w:bCs w:val="1"/>
          <w:lang w:eastAsia="pt-BR"/>
        </w:rPr>
        <w:t>CONTRATADA</w:t>
      </w:r>
      <w:r w:rsidR="006E0DE3">
        <w:rPr>
          <w:rFonts w:eastAsia="Times New Roman"/>
          <w:lang w:eastAsia="pt-BR"/>
        </w:rPr>
        <w:t>, nos termos da au</w:t>
      </w:r>
      <w:r w:rsidR="00F9037D">
        <w:rPr>
          <w:rFonts w:eastAsia="Times New Roman"/>
          <w:lang w:eastAsia="pt-BR"/>
        </w:rPr>
        <w:t xml:space="preserve">torização contida no despacho - </w:t>
      </w:r>
      <w:r w:rsidR="006E0DE3">
        <w:rPr>
          <w:rFonts w:eastAsia="Times New Roman"/>
          <w:lang w:eastAsia="pt-BR"/>
        </w:rPr>
        <w:t>documento SEI ____ publicado no DOC de ___/___/___, do processo SEI nº ____________________, têm entre si, justo e acordado o presente contrato, na conformidade das condições e cláusulas seguintes:</w:t>
      </w:r>
    </w:p>
    <w:p xmlns:wp14="http://schemas.microsoft.com/office/word/2010/wordml" w:rsidRPr="00A43446" w:rsidR="006C3135" w:rsidP="547710BB" w:rsidRDefault="006C3135" w14:paraId="5DAB6C7B" wp14:textId="77777777">
      <w:pPr>
        <w:pStyle w:val="Corpodetexto"/>
        <w:ind w:left="0"/>
        <w:jc w:val="both"/>
        <w:rPr>
          <w:rFonts w:ascii="Calibri" w:hAnsi="Calibri" w:cs="Calibri" w:asciiTheme="minorAscii" w:hAnsiTheme="minorAscii" w:cstheme="minorAscii"/>
        </w:rPr>
      </w:pPr>
    </w:p>
    <w:p xmlns:wp14="http://schemas.microsoft.com/office/word/2010/wordml" w:rsidR="00F9037D" w:rsidP="547710BB" w:rsidRDefault="00F9037D" w14:paraId="02EB378F" wp14:textId="77777777">
      <w:pPr>
        <w:ind w:right="4243"/>
        <w:jc w:val="both"/>
        <w:rPr>
          <w:rFonts w:ascii="Calibri" w:hAnsi="Calibri" w:cs="Calibri" w:asciiTheme="minorAscii" w:hAnsiTheme="minorAscii" w:cstheme="minorAscii"/>
        </w:rPr>
      </w:pPr>
      <w:bookmarkStart w:name="_GoBack" w:id="0"/>
      <w:bookmarkEnd w:id="0"/>
    </w:p>
    <w:p xmlns:wp14="http://schemas.microsoft.com/office/word/2010/wordml" w:rsidRPr="00CD136F" w:rsidR="006C3135" w:rsidP="547710BB" w:rsidRDefault="006E0577" w14:paraId="57C6ADF5" wp14:textId="40C024F3">
      <w:pPr>
        <w:shd w:val="clear" w:color="auto" w:fill="F2F2F2" w:themeFill="background1" w:themeFillShade="F2"/>
        <w:jc w:val="both"/>
        <w:rPr>
          <w:b w:val="1"/>
          <w:bCs w:val="1"/>
        </w:rPr>
      </w:pPr>
      <w:r w:rsidRPr="547710BB" w:rsidR="006E0577">
        <w:rPr>
          <w:b w:val="1"/>
          <w:bCs w:val="1"/>
        </w:rPr>
        <w:t xml:space="preserve">CLÁUSULA PRIMEIRA </w:t>
      </w:r>
      <w:r w:rsidRPr="547710BB" w:rsidR="45160B48">
        <w:rPr>
          <w:b w:val="1"/>
          <w:bCs w:val="1"/>
        </w:rPr>
        <w:t xml:space="preserve">- </w:t>
      </w:r>
      <w:r w:rsidRPr="547710BB" w:rsidR="006E0577">
        <w:rPr>
          <w:b w:val="1"/>
          <w:bCs w:val="1"/>
        </w:rPr>
        <w:t>DO OBJETO DO CONTRATO</w:t>
      </w:r>
    </w:p>
    <w:p xmlns:wp14="http://schemas.microsoft.com/office/word/2010/wordml" w:rsidRPr="00F9037D" w:rsidR="006C3135" w:rsidP="547710BB" w:rsidRDefault="00611E38" w14:paraId="3889ACB7" wp14:textId="20294378">
      <w:pPr>
        <w:jc w:val="both"/>
      </w:pPr>
      <w:r w:rsidRPr="547710BB" w:rsidR="00611E38">
        <w:rPr>
          <w:b w:val="1"/>
          <w:bCs w:val="1"/>
        </w:rPr>
        <w:t>1.1</w:t>
      </w:r>
      <w:r w:rsidR="00611E38">
        <w:rPr/>
        <w:t xml:space="preserve"> </w:t>
      </w:r>
      <w:r w:rsidR="006E0577">
        <w:rPr/>
        <w:t xml:space="preserve">O presente contrato tem por objeto prestação de serviços de gerenciamento do abastecimento de veículos, máquinas e equipamentos, por meio de Cartão de Pagamento Magnético ou </w:t>
      </w:r>
      <w:r w:rsidR="2792077A">
        <w:rPr/>
        <w:t>microprocessado</w:t>
      </w:r>
      <w:r w:rsidR="006E0577">
        <w:rPr/>
        <w:t xml:space="preserve"> para Prefeitura do Município de São Paulo.</w:t>
      </w:r>
    </w:p>
    <w:p xmlns:wp14="http://schemas.microsoft.com/office/word/2010/wordml" w:rsidR="006C3135" w:rsidP="547710BB" w:rsidRDefault="000D17D3" w14:paraId="39ADF2F1" wp14:textId="13DB5220">
      <w:pPr>
        <w:jc w:val="both"/>
      </w:pPr>
      <w:r w:rsidRPr="547710BB" w:rsidR="000D17D3">
        <w:rPr>
          <w:b w:val="1"/>
          <w:bCs w:val="1"/>
        </w:rPr>
        <w:t>1.2</w:t>
      </w:r>
      <w:r w:rsidR="000D17D3">
        <w:rPr/>
        <w:t xml:space="preserve"> </w:t>
      </w:r>
      <w:r w:rsidR="006E0577">
        <w:rPr/>
        <w:t>Deverão ser observadas as especificações e condições de prestação de serviços constantes do Termo de Referência – Anexo I</w:t>
      </w:r>
      <w:r w:rsidR="6D65C383">
        <w:rPr/>
        <w:t xml:space="preserve"> da Ata de Registro de Preços 022/SEGES-COBES/2025</w:t>
      </w:r>
      <w:r w:rsidR="006E0577">
        <w:rPr/>
        <w:t>, parte integrante deste Contrato.</w:t>
      </w:r>
    </w:p>
    <w:p xmlns:wp14="http://schemas.microsoft.com/office/word/2010/wordml" w:rsidR="001131DE" w:rsidP="547710BB" w:rsidRDefault="001131DE" w14:paraId="6A05A809" wp14:textId="77777777">
      <w:pPr>
        <w:jc w:val="both"/>
      </w:pPr>
    </w:p>
    <w:p xmlns:wp14="http://schemas.microsoft.com/office/word/2010/wordml" w:rsidRPr="001131DE" w:rsidR="006C3135" w:rsidP="547710BB" w:rsidRDefault="006E0577" w14:paraId="384E0C75" wp14:textId="023CC665">
      <w:pPr>
        <w:shd w:val="clear" w:color="auto" w:fill="F2F2F2" w:themeFill="background1" w:themeFillShade="F2"/>
        <w:jc w:val="both"/>
        <w:rPr>
          <w:b w:val="1"/>
          <w:bCs w:val="1"/>
        </w:rPr>
      </w:pPr>
      <w:r w:rsidRPr="547710BB" w:rsidR="006E0577">
        <w:rPr>
          <w:b w:val="1"/>
          <w:bCs w:val="1"/>
        </w:rPr>
        <w:t>CLÁUSULA SEGUNDA</w:t>
      </w:r>
      <w:r w:rsidRPr="547710BB" w:rsidR="00CD136F">
        <w:rPr>
          <w:b w:val="1"/>
          <w:bCs w:val="1"/>
        </w:rPr>
        <w:t xml:space="preserve"> </w:t>
      </w:r>
      <w:r w:rsidRPr="547710BB" w:rsidR="1FC23A55">
        <w:rPr>
          <w:b w:val="1"/>
          <w:bCs w:val="1"/>
        </w:rPr>
        <w:t xml:space="preserve">- </w:t>
      </w:r>
      <w:r w:rsidRPr="547710BB" w:rsidR="006E0577">
        <w:rPr>
          <w:b w:val="1"/>
          <w:bCs w:val="1"/>
        </w:rPr>
        <w:t>DOS LOCAIS DE PRESTAÇÃO DOS SERVIÇOS</w:t>
      </w:r>
    </w:p>
    <w:p xmlns:wp14="http://schemas.microsoft.com/office/word/2010/wordml" w:rsidRPr="00CD136F" w:rsidR="006C3135" w:rsidP="547710BB" w:rsidRDefault="00CD136F" w14:paraId="6662F0EE" wp14:textId="77777777">
      <w:pPr>
        <w:jc w:val="both"/>
      </w:pPr>
      <w:r w:rsidRPr="547710BB" w:rsidR="00CD136F">
        <w:rPr>
          <w:b w:val="1"/>
          <w:bCs w:val="1"/>
        </w:rPr>
        <w:t>2.1</w:t>
      </w:r>
      <w:r w:rsidR="00CD136F">
        <w:rPr/>
        <w:t xml:space="preserve"> </w:t>
      </w:r>
      <w:r w:rsidR="006E0577">
        <w:rPr/>
        <w:t>A prestação dos serviços será executada em todo território da cidade de São Paulo.</w:t>
      </w:r>
    </w:p>
    <w:p xmlns:wp14="http://schemas.microsoft.com/office/word/2010/wordml" w:rsidR="00D34D42" w:rsidP="547710BB" w:rsidRDefault="00D34D42" w14:paraId="5A39BBE3" wp14:textId="77777777">
      <w:pPr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</w:p>
    <w:p xmlns:wp14="http://schemas.microsoft.com/office/word/2010/wordml" w:rsidRPr="00D34D42" w:rsidR="006C3135" w:rsidP="547710BB" w:rsidRDefault="006E0577" w14:paraId="41E66AEE" wp14:textId="0DD0A5DC">
      <w:pPr>
        <w:shd w:val="clear" w:color="auto" w:fill="F2F2F2" w:themeFill="background1" w:themeFillShade="F2"/>
        <w:jc w:val="both"/>
        <w:rPr>
          <w:b w:val="1"/>
          <w:bCs w:val="1"/>
        </w:rPr>
      </w:pPr>
      <w:r w:rsidRPr="547710BB" w:rsidR="006E0577">
        <w:rPr>
          <w:b w:val="1"/>
          <w:bCs w:val="1"/>
        </w:rPr>
        <w:t>CLÁUSULA TERCEIRA</w:t>
      </w:r>
      <w:r w:rsidRPr="547710BB" w:rsidR="4E033AD6">
        <w:rPr>
          <w:b w:val="1"/>
          <w:bCs w:val="1"/>
        </w:rPr>
        <w:t xml:space="preserve"> -</w:t>
      </w:r>
      <w:r w:rsidRPr="547710BB" w:rsidR="006E0577">
        <w:rPr>
          <w:b w:val="1"/>
          <w:bCs w:val="1"/>
        </w:rPr>
        <w:t xml:space="preserve"> DO PRAZO CONTRATUAL</w:t>
      </w:r>
    </w:p>
    <w:p xmlns:wp14="http://schemas.microsoft.com/office/word/2010/wordml" w:rsidRPr="00D34D42" w:rsidR="006C3135" w:rsidP="00826D65" w:rsidRDefault="002216AD" w14:paraId="3E6FC924" wp14:textId="77777777">
      <w:pPr>
        <w:jc w:val="both"/>
      </w:pPr>
      <w:r w:rsidRPr="547710BB" w:rsidR="002216AD">
        <w:rPr>
          <w:b w:val="1"/>
          <w:bCs w:val="1"/>
        </w:rPr>
        <w:t>3.1</w:t>
      </w:r>
      <w:r w:rsidR="002216AD">
        <w:rPr/>
        <w:t xml:space="preserve"> </w:t>
      </w:r>
      <w:r w:rsidR="006E0577">
        <w:rPr/>
        <w:t xml:space="preserve">O prazo de execução do contrato terá duração de 12 meses, </w:t>
      </w:r>
      <w:r w:rsidR="006E0577">
        <w:rPr/>
        <w:t>de ...</w:t>
      </w:r>
      <w:r w:rsidR="006E0577">
        <w:rPr/>
        <w:t xml:space="preserve">../...../20... (inclusive) </w:t>
      </w:r>
      <w:r w:rsidR="006E0577">
        <w:rPr/>
        <w:t>a ...</w:t>
      </w:r>
      <w:r w:rsidR="006E0577">
        <w:rPr/>
        <w:t xml:space="preserve">../...../20... </w:t>
      </w:r>
      <w:r w:rsidRPr="547710BB" w:rsidR="006E0577">
        <w:rPr>
          <w:highlight w:val="yellow"/>
        </w:rPr>
        <w:t>(ex.: “19/09/2024 (inclusive) a 18/09/2024”)</w:t>
      </w:r>
      <w:r w:rsidR="006E0577">
        <w:rPr/>
        <w:t>, podendo ser prorrogado sucessivamente até o prazo limite de 10 (dez) anos, na forma do artigo 107 da Lei n° 14.133, de 2021, e do artigo 116 do Decreto Municipal n.º 62.100, de 2022, desde que haja concordância das partes, o contratado haja cumprido satisfatoriamente suas obrigações, bem como a pesquisa prévia revele que os preços são compatíveis com os de mercado.</w:t>
      </w:r>
    </w:p>
    <w:p xmlns:wp14="http://schemas.microsoft.com/office/word/2010/wordml" w:rsidRPr="00D34D42" w:rsidR="006C3135" w:rsidP="00826D65" w:rsidRDefault="002216AD" w14:paraId="2C2E0969" wp14:textId="77777777">
      <w:pPr>
        <w:ind w:left="720"/>
        <w:jc w:val="both"/>
      </w:pPr>
      <w:r w:rsidRPr="00826D65">
        <w:rPr>
          <w:b/>
        </w:rPr>
        <w:t>3.1.1</w:t>
      </w:r>
      <w:r w:rsidR="00826D65">
        <w:t xml:space="preserve"> </w:t>
      </w:r>
      <w:r w:rsidRPr="00D34D42" w:rsidR="006E0577">
        <w:t xml:space="preserve">Caso a Contratada não tenha interesse na prorrogação do ajuste deverá comunicar este fato por escrito à Contratante, com antecedência mínima de 90 (noventa) dias da data de término do prazo contratual, </w:t>
      </w:r>
      <w:proofErr w:type="gramStart"/>
      <w:r w:rsidRPr="00D34D42" w:rsidR="006E0577">
        <w:t>sob pena</w:t>
      </w:r>
      <w:proofErr w:type="gramEnd"/>
      <w:r w:rsidRPr="00D34D42" w:rsidR="006E0577">
        <w:t xml:space="preserve"> de incidência de penalidade contratual.</w:t>
      </w:r>
    </w:p>
    <w:p xmlns:wp14="http://schemas.microsoft.com/office/word/2010/wordml" w:rsidR="00826D65" w:rsidP="00826D65" w:rsidRDefault="00097CF7" w14:paraId="2D3556B5" wp14:textId="77777777">
      <w:pPr>
        <w:ind w:left="720"/>
        <w:jc w:val="both"/>
      </w:pPr>
      <w:r w:rsidRPr="00826D65">
        <w:rPr>
          <w:b/>
        </w:rPr>
        <w:t>3.1.2</w:t>
      </w:r>
      <w:r>
        <w:t xml:space="preserve"> </w:t>
      </w:r>
      <w:r w:rsidRPr="00D34D42" w:rsidR="006E0577">
        <w:t xml:space="preserve">Na ausência de expressa oposição, e observadas </w:t>
      </w:r>
      <w:proofErr w:type="gramStart"/>
      <w:r w:rsidRPr="00D34D42" w:rsidR="006E0577">
        <w:t>as</w:t>
      </w:r>
      <w:proofErr w:type="gramEnd"/>
      <w:r w:rsidRPr="00D34D42" w:rsidR="006E0577">
        <w:t xml:space="preserve"> exigências contidas nos incisos I e II do artigo 116 do Decreto Municipal n.º 62.100/22, o ajuste será prorrogado, mediante despacho da autoridade competente.</w:t>
      </w:r>
    </w:p>
    <w:p xmlns:wp14="http://schemas.microsoft.com/office/word/2010/wordml" w:rsidRPr="00D34D42" w:rsidR="006C3135" w:rsidP="00826D65" w:rsidRDefault="00097CF7" w14:paraId="630655AD" wp14:textId="77777777">
      <w:pPr>
        <w:ind w:left="720"/>
        <w:jc w:val="both"/>
      </w:pPr>
      <w:r w:rsidRPr="00826D65">
        <w:rPr>
          <w:b/>
        </w:rPr>
        <w:t>3.1.3</w:t>
      </w:r>
      <w:r>
        <w:t xml:space="preserve"> </w:t>
      </w:r>
      <w:r w:rsidRPr="00D34D42" w:rsidR="006E0577">
        <w:t>A não prorrogação do prazo de vigência contratual, por conveniência da Administração, não gerará à Contratada o direito a qualquer espécie de indenização.</w:t>
      </w:r>
    </w:p>
    <w:p xmlns:wp14="http://schemas.microsoft.com/office/word/2010/wordml" w:rsidR="001131DE" w:rsidP="001131DE" w:rsidRDefault="00097CF7" w14:paraId="19D3AB0E" wp14:textId="77777777">
      <w:pPr>
        <w:ind w:left="720"/>
        <w:jc w:val="both"/>
      </w:pPr>
      <w:r w:rsidRPr="00826D65">
        <w:rPr>
          <w:b/>
        </w:rPr>
        <w:t>3.1.4</w:t>
      </w:r>
      <w:r>
        <w:t xml:space="preserve"> </w:t>
      </w:r>
      <w:r w:rsidRPr="00D34D42" w:rsidR="006E0577">
        <w:t>Não obstante o prazo estipulado no subitem 3.1, a vigência contratual nos exercícios subsequentes ao da assinatura do contrato estará sujeita à condição resolutiva, consubstanciada na existência de recursos aprovados nas respectivas Leis Orçamentárias de cada exercício, para atender as respectivas despesas.</w:t>
      </w:r>
    </w:p>
    <w:p xmlns:wp14="http://schemas.microsoft.com/office/word/2010/wordml" w:rsidR="001131DE" w:rsidP="001131DE" w:rsidRDefault="001131DE" w14:paraId="41C8F396" wp14:textId="77777777">
      <w:pPr>
        <w:ind w:left="720"/>
        <w:jc w:val="both"/>
        <w:rPr>
          <w:rFonts w:asciiTheme="minorHAnsi" w:hAnsiTheme="minorHAnsi" w:cstheme="minorHAnsi"/>
          <w:b/>
        </w:rPr>
      </w:pPr>
    </w:p>
    <w:p xmlns:wp14="http://schemas.microsoft.com/office/word/2010/wordml" w:rsidRPr="001131DE" w:rsidR="006C3135" w:rsidP="554552B9" w:rsidRDefault="006E0577" w14:paraId="172BE93D" wp14:textId="7808A4B9">
      <w:pPr>
        <w:shd w:val="clear" w:color="auto" w:fill="F2F2F2" w:themeFill="background1" w:themeFillShade="F2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</w:rPr>
        <w:t>CLÁUSULA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  <w:spacing w:val="-5"/>
        </w:rPr>
        <w:t xml:space="preserve"> 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  <w:spacing w:val="-2"/>
        </w:rPr>
        <w:t>QUARTA</w:t>
      </w:r>
      <w:r w:rsidR="001131DE">
        <w:rPr/>
        <w:t xml:space="preserve"> </w:t>
      </w:r>
      <w:r w:rsidR="674FF889">
        <w:rPr/>
        <w:t xml:space="preserve">- 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</w:rPr>
        <w:t>DO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  <w:spacing w:val="-5"/>
        </w:rPr>
        <w:t xml:space="preserve"> 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</w:rPr>
        <w:t>PREÇO,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  <w:spacing w:val="-6"/>
        </w:rPr>
        <w:t xml:space="preserve"> 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</w:rPr>
        <w:t>DOTAÇÃO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  <w:spacing w:val="-4"/>
        </w:rPr>
        <w:t xml:space="preserve"> 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</w:rPr>
        <w:t>ORÇAMENTÁRIA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  <w:spacing w:val="-3"/>
        </w:rPr>
        <w:t xml:space="preserve"> 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</w:rPr>
        <w:t>E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  <w:spacing w:val="-6"/>
        </w:rPr>
        <w:t xml:space="preserve"> 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  <w:spacing w:val="-2"/>
        </w:rPr>
        <w:t>REAJUSTE</w:t>
      </w:r>
    </w:p>
    <w:p xmlns:wp14="http://schemas.microsoft.com/office/word/2010/wordml" w:rsidR="001131DE" w:rsidP="547710BB" w:rsidRDefault="006E0577" w14:paraId="63E0691A" wp14:textId="3858081B">
      <w:pPr>
        <w:pStyle w:val="PargrafodaLista"/>
        <w:numPr>
          <w:ilvl w:val="1"/>
          <w:numId w:val="18"/>
        </w:numPr>
        <w:jc w:val="both"/>
        <w:rPr/>
      </w:pPr>
      <w:r w:rsidR="006E0577">
        <w:rPr/>
        <w:t xml:space="preserve">O valor percentual da taxa de administração é de </w:t>
      </w:r>
      <w:r w:rsidR="0CC522B2">
        <w:rPr/>
        <w:t>O valor percentual da taxa de administração é de -7,65% (sete vírgula sessenta e cinco por cento negativos);</w:t>
      </w:r>
    </w:p>
    <w:p xmlns:wp14="http://schemas.microsoft.com/office/word/2010/wordml" w:rsidRPr="00576947" w:rsidR="006C3135" w:rsidP="554552B9" w:rsidRDefault="006731D2" w14:paraId="366DAFEE" wp14:textId="77777777" wp14:noSpellErr="1">
      <w:pPr>
        <w:ind w:left="546"/>
        <w:jc w:val="both"/>
      </w:pPr>
      <w:r w:rsidRPr="554552B9" w:rsidR="006731D2">
        <w:rPr>
          <w:b w:val="1"/>
          <w:bCs w:val="1"/>
        </w:rPr>
        <w:t>4.1.1</w:t>
      </w:r>
      <w:r w:rsidR="006731D2">
        <w:rPr/>
        <w:t xml:space="preserve"> </w:t>
      </w:r>
      <w:r w:rsidRPr="00576947" w:rsidR="006E0577">
        <w:rPr/>
        <w:t xml:space="preserve">O valor mensal estimado do presente contrato é de </w:t>
      </w:r>
      <w:r w:rsidRPr="006731D2" w:rsidR="006731D2">
        <w:rPr>
          <w:highlight w:val="yellow"/>
        </w:rPr>
        <w:t xml:space="preserve">R$ _____ </w:t>
      </w:r>
      <w:r w:rsidRPr="006731D2" w:rsidR="006E0577">
        <w:rPr>
          <w:highlight w:val="yellow"/>
        </w:rPr>
        <w:t>(valor por extenso)</w:t>
      </w:r>
      <w:r w:rsidRPr="00576947" w:rsidR="006E0577">
        <w:rPr/>
        <w:t xml:space="preserve">, sendo: </w:t>
      </w:r>
      <w:r w:rsidRPr="006731D2" w:rsidR="006731D2">
        <w:rPr>
          <w:highlight w:val="yellow"/>
        </w:rPr>
        <w:t xml:space="preserve">R$ _______ </w:t>
      </w:r>
      <w:r w:rsidRPr="006731D2" w:rsidR="006E0577">
        <w:rPr>
          <w:highlight w:val="yellow"/>
        </w:rPr>
        <w:t>(valor por extenso)</w:t>
      </w:r>
      <w:r w:rsidRPr="00576947" w:rsidR="006E0577">
        <w:rPr/>
        <w:t xml:space="preserve"> correspondentes ao(s) </w:t>
      </w:r>
      <w:r w:rsidRPr="00576947" w:rsidR="006E0577">
        <w:rPr/>
        <w:t>combustível(</w:t>
      </w:r>
      <w:r w:rsidRPr="00576947" w:rsidR="006E0577">
        <w:rPr/>
        <w:t xml:space="preserve">is</w:t>
      </w:r>
      <w:r w:rsidRPr="00576947" w:rsidR="006E0577">
        <w:rPr/>
        <w:t xml:space="preserve">) </w:t>
      </w:r>
      <w:r w:rsidRPr="00576947" w:rsidR="006E0577">
        <w:tab/>
      </w:r>
      <w:r w:rsidRPr="547710BB" w:rsidR="006E0577">
        <w:rPr>
          <w:highlight w:val="yellow"/>
        </w:rPr>
        <w:t xml:space="preserve">(indicar o tipo de combustível contratado: gasolina tipo C e/ou etanol e/ou biodiesel BX e/ou diesel B S10, conforme o caso)</w:t>
      </w:r>
      <w:r w:rsidRPr="00576947" w:rsidR="006E0577">
        <w:rPr/>
        <w:t xml:space="preserve"> e </w:t>
      </w:r>
      <w:r w:rsidR="006731D2">
        <w:rPr/>
        <w:t xml:space="preserve">R$ </w:t>
      </w:r>
      <w:r>
        <w:softHyphen/>
      </w:r>
      <w:r>
        <w:softHyphen/>
      </w:r>
      <w:r>
        <w:softHyphen/>
      </w:r>
      <w:r w:rsidR="006731D2">
        <w:rPr/>
        <w:softHyphen/>
        <w:t xml:space="preserve">_______ </w:t>
      </w:r>
      <w:r w:rsidRPr="00576947" w:rsidR="006E0577">
        <w:rPr/>
        <w:t>(valor por extenso) referente à Taxa de Administração que, no caso de ser negativa, terá seu valor reduzido do montante contratual.</w:t>
      </w:r>
    </w:p>
    <w:p xmlns:wp14="http://schemas.microsoft.com/office/word/2010/wordml" w:rsidRPr="00A43446" w:rsidR="006C3135" w:rsidP="547710BB" w:rsidRDefault="006C3135" w14:paraId="72A3D3EC" wp14:textId="77777777">
      <w:pPr>
        <w:pStyle w:val="Corpodetexto"/>
        <w:spacing w:before="10"/>
        <w:ind w:left="0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</w:p>
    <w:tbl>
      <w:tblPr>
        <w:tblStyle w:val="TableNormal"/>
        <w:tblW w:w="0" w:type="auto"/>
        <w:jc w:val="center"/>
        <w:tblInd w:w="537" w:type="dxa"/>
        <w:tblBorders>
          <w:top w:val="single" w:color="0E0E0E" w:sz="6" w:space="0"/>
          <w:left w:val="single" w:color="0E0E0E" w:sz="6" w:space="0"/>
          <w:bottom w:val="single" w:color="0E0E0E" w:sz="6" w:space="0"/>
          <w:right w:val="single" w:color="0E0E0E" w:sz="6" w:space="0"/>
          <w:insideH w:val="single" w:color="0E0E0E" w:sz="6" w:space="0"/>
          <w:insideV w:val="single" w:color="0E0E0E" w:sz="6" w:space="0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2552"/>
        <w:gridCol w:w="2268"/>
        <w:gridCol w:w="3222"/>
      </w:tblGrid>
      <w:tr xmlns:wp14="http://schemas.microsoft.com/office/word/2010/wordml" w:rsidRPr="00A43446" w:rsidR="006C3135" w:rsidTr="547710BB" w14:paraId="671A89A7" wp14:textId="77777777">
        <w:trPr>
          <w:trHeight w:val="705"/>
          <w:jc w:val="center"/>
        </w:trPr>
        <w:tc>
          <w:tcPr>
            <w:tcW w:w="1881" w:type="dxa"/>
            <w:tcBorders>
              <w:bottom w:val="single" w:color="626262" w:sz="6" w:space="0"/>
              <w:right w:val="single" w:color="626262" w:sz="6" w:space="0"/>
            </w:tcBorders>
            <w:shd w:val="clear" w:color="auto" w:fill="DDDDDD"/>
            <w:tcMar/>
            <w:vAlign w:val="center"/>
          </w:tcPr>
          <w:p w:rsidRPr="006731D2" w:rsidR="006C3135" w:rsidP="547710BB" w:rsidRDefault="006E0577" w14:paraId="7E73BD09" wp14:textId="77777777">
            <w:pPr>
              <w:jc w:val="both"/>
              <w:rPr>
                <w:b w:val="1"/>
                <w:bCs w:val="1"/>
              </w:rPr>
            </w:pPr>
            <w:r w:rsidRPr="547710BB" w:rsidR="006E0577">
              <w:rPr>
                <w:b w:val="1"/>
                <w:bCs w:val="1"/>
              </w:rPr>
              <w:t>Tipo de combustível</w:t>
            </w:r>
          </w:p>
        </w:tc>
        <w:tc>
          <w:tcPr>
            <w:tcW w:w="2552" w:type="dxa"/>
            <w:tcBorders>
              <w:left w:val="single" w:color="626262" w:sz="6" w:space="0"/>
              <w:bottom w:val="single" w:color="626262" w:sz="6" w:space="0"/>
              <w:right w:val="single" w:color="626262" w:sz="6" w:space="0"/>
            </w:tcBorders>
            <w:shd w:val="clear" w:color="auto" w:fill="DDDDDD"/>
            <w:tcMar/>
            <w:vAlign w:val="center"/>
          </w:tcPr>
          <w:p w:rsidRPr="006731D2" w:rsidR="006C3135" w:rsidP="547710BB" w:rsidRDefault="006E0577" w14:paraId="424B9B27" wp14:textId="77777777">
            <w:pPr>
              <w:jc w:val="both"/>
              <w:rPr>
                <w:b w:val="1"/>
                <w:bCs w:val="1"/>
              </w:rPr>
            </w:pPr>
            <w:r w:rsidRPr="547710BB" w:rsidR="006E0577">
              <w:rPr>
                <w:b w:val="1"/>
                <w:bCs w:val="1"/>
              </w:rPr>
              <w:t>Quant</w:t>
            </w:r>
            <w:r w:rsidRPr="547710BB" w:rsidR="006E0577">
              <w:rPr>
                <w:b w:val="1"/>
                <w:bCs w:val="1"/>
              </w:rPr>
              <w:t xml:space="preserve">. </w:t>
            </w:r>
            <w:r w:rsidRPr="547710BB" w:rsidR="006E0577">
              <w:rPr>
                <w:b w:val="1"/>
                <w:bCs w:val="1"/>
              </w:rPr>
              <w:t>mensal</w:t>
            </w:r>
            <w:r w:rsidRPr="547710BB" w:rsidR="006E0577">
              <w:rPr>
                <w:b w:val="1"/>
                <w:bCs w:val="1"/>
              </w:rPr>
              <w:t xml:space="preserve"> (l</w:t>
            </w:r>
            <w:r w:rsidRPr="547710BB" w:rsidR="006E0577">
              <w:rPr>
                <w:b w:val="1"/>
                <w:bCs w:val="1"/>
              </w:rPr>
              <w:t>itros)</w:t>
            </w:r>
          </w:p>
        </w:tc>
        <w:tc>
          <w:tcPr>
            <w:tcW w:w="2268" w:type="dxa"/>
            <w:tcBorders>
              <w:left w:val="single" w:color="626262" w:sz="6" w:space="0"/>
              <w:bottom w:val="single" w:color="626262" w:sz="6" w:space="0"/>
              <w:right w:val="single" w:color="626262" w:sz="6" w:space="0"/>
            </w:tcBorders>
            <w:shd w:val="clear" w:color="auto" w:fill="DDDDDD"/>
            <w:tcMar/>
            <w:vAlign w:val="center"/>
          </w:tcPr>
          <w:p w:rsidRPr="006731D2" w:rsidR="006C3135" w:rsidP="547710BB" w:rsidRDefault="006E0577" w14:paraId="0E4C69DE" wp14:textId="77777777">
            <w:pPr>
              <w:jc w:val="both"/>
              <w:rPr>
                <w:b w:val="1"/>
                <w:bCs w:val="1"/>
              </w:rPr>
            </w:pPr>
            <w:r w:rsidRPr="547710BB" w:rsidR="006E0577">
              <w:rPr>
                <w:b w:val="1"/>
                <w:bCs w:val="1"/>
              </w:rPr>
              <w:t>Preço unitário</w:t>
            </w:r>
          </w:p>
          <w:p w:rsidRPr="006731D2" w:rsidR="006C3135" w:rsidP="547710BB" w:rsidRDefault="006E0577" w14:paraId="11DCD472" wp14:textId="77777777">
            <w:pPr>
              <w:jc w:val="both"/>
              <w:rPr>
                <w:b w:val="1"/>
                <w:bCs w:val="1"/>
              </w:rPr>
            </w:pPr>
            <w:r w:rsidRPr="547710BB" w:rsidR="006E0577">
              <w:rPr>
                <w:b w:val="1"/>
                <w:bCs w:val="1"/>
              </w:rPr>
              <w:t>ANP (R</w:t>
            </w:r>
            <w:r w:rsidRPr="547710BB" w:rsidR="006E0577">
              <w:rPr>
                <w:b w:val="1"/>
                <w:bCs w:val="1"/>
              </w:rPr>
              <w:t>$</w:t>
            </w:r>
            <w:r w:rsidRPr="547710BB" w:rsidR="006E0577">
              <w:rPr>
                <w:b w:val="1"/>
                <w:bCs w:val="1"/>
              </w:rPr>
              <w:t>)[</w:t>
            </w:r>
            <w:r w:rsidRPr="547710BB" w:rsidR="006E0577">
              <w:rPr>
                <w:b w:val="1"/>
                <w:bCs w:val="1"/>
              </w:rPr>
              <w:t>1]</w:t>
            </w:r>
          </w:p>
        </w:tc>
        <w:tc>
          <w:tcPr>
            <w:tcW w:w="3222" w:type="dxa"/>
            <w:tcBorders>
              <w:left w:val="single" w:color="626262" w:sz="6" w:space="0"/>
              <w:bottom w:val="single" w:color="626262" w:sz="6" w:space="0"/>
            </w:tcBorders>
            <w:shd w:val="clear" w:color="auto" w:fill="DDDDDD"/>
            <w:tcMar/>
            <w:vAlign w:val="center"/>
          </w:tcPr>
          <w:p w:rsidRPr="006731D2" w:rsidR="006C3135" w:rsidP="547710BB" w:rsidRDefault="006E0577" w14:paraId="52D5C3A2" wp14:textId="77777777">
            <w:pPr>
              <w:jc w:val="both"/>
              <w:rPr>
                <w:b w:val="1"/>
                <w:bCs w:val="1"/>
              </w:rPr>
            </w:pPr>
            <w:r w:rsidRPr="547710BB" w:rsidR="006E0577">
              <w:rPr>
                <w:b w:val="1"/>
                <w:bCs w:val="1"/>
              </w:rPr>
              <w:t xml:space="preserve">Preço total </w:t>
            </w:r>
            <w:r w:rsidRPr="547710BB" w:rsidR="006E0577">
              <w:rPr>
                <w:b w:val="1"/>
                <w:bCs w:val="1"/>
              </w:rPr>
              <w:t>mensal</w:t>
            </w:r>
            <w:r w:rsidRPr="547710BB" w:rsidR="006E0577">
              <w:rPr>
                <w:b w:val="1"/>
                <w:bCs w:val="1"/>
              </w:rPr>
              <w:t xml:space="preserve"> po</w:t>
            </w:r>
            <w:r w:rsidRPr="547710BB" w:rsidR="006E0577">
              <w:rPr>
                <w:b w:val="1"/>
                <w:bCs w:val="1"/>
              </w:rPr>
              <w:t>r item (R$)</w:t>
            </w:r>
          </w:p>
        </w:tc>
      </w:tr>
      <w:tr xmlns:wp14="http://schemas.microsoft.com/office/word/2010/wordml" w:rsidRPr="00A43446" w:rsidR="006C3135" w:rsidTr="547710BB" w14:paraId="33E7364C" wp14:textId="77777777">
        <w:trPr>
          <w:trHeight w:val="645"/>
          <w:jc w:val="center"/>
        </w:trPr>
        <w:tc>
          <w:tcPr>
            <w:tcW w:w="1881" w:type="dxa"/>
            <w:tcBorders>
              <w:top w:val="single" w:color="626262" w:sz="6" w:space="0"/>
              <w:bottom w:val="single" w:color="626262" w:sz="6" w:space="0"/>
              <w:right w:val="single" w:color="626262" w:sz="6" w:space="0"/>
            </w:tcBorders>
            <w:tcMar/>
            <w:vAlign w:val="center"/>
          </w:tcPr>
          <w:p w:rsidRPr="006731D2" w:rsidR="006C3135" w:rsidP="547710BB" w:rsidRDefault="006E0577" w14:paraId="4D88B80C" wp14:textId="77777777">
            <w:pPr>
              <w:jc w:val="both"/>
              <w:rPr>
                <w:highlight w:val="yellow"/>
              </w:rPr>
            </w:pPr>
            <w:r w:rsidRPr="547710BB" w:rsidR="006E0577">
              <w:rPr>
                <w:highlight w:val="yellow"/>
              </w:rPr>
              <w:t>Gasolina tipo C</w:t>
            </w:r>
          </w:p>
          <w:p w:rsidRPr="006731D2" w:rsidR="006C3135" w:rsidP="547710BB" w:rsidRDefault="006E0577" w14:paraId="68E5647B" wp14:textId="77777777">
            <w:pPr>
              <w:jc w:val="both"/>
              <w:rPr>
                <w:highlight w:val="yellow"/>
              </w:rPr>
            </w:pPr>
            <w:r w:rsidRPr="547710BB" w:rsidR="006E0577">
              <w:rPr>
                <w:highlight w:val="yellow"/>
              </w:rPr>
              <w:t>(Se houver)</w:t>
            </w:r>
          </w:p>
        </w:tc>
        <w:tc>
          <w:tcPr>
            <w:tcW w:w="2552" w:type="dxa"/>
            <w:tcBorders>
              <w:top w:val="single" w:color="626262" w:sz="6" w:space="0"/>
              <w:left w:val="single" w:color="626262" w:sz="6" w:space="0"/>
              <w:bottom w:val="single" w:color="626262" w:sz="6" w:space="0"/>
              <w:right w:val="single" w:color="626262" w:sz="6" w:space="0"/>
            </w:tcBorders>
            <w:tcMar/>
            <w:vAlign w:val="center"/>
          </w:tcPr>
          <w:p w:rsidRPr="006731D2" w:rsidR="006C3135" w:rsidP="547710BB" w:rsidRDefault="006C3135" w14:paraId="0D0B940D" wp14:textId="77777777">
            <w:pPr>
              <w:jc w:val="both"/>
            </w:pPr>
          </w:p>
        </w:tc>
        <w:tc>
          <w:tcPr>
            <w:tcW w:w="2268" w:type="dxa"/>
            <w:tcBorders>
              <w:top w:val="single" w:color="626262" w:sz="6" w:space="0"/>
              <w:left w:val="single" w:color="626262" w:sz="6" w:space="0"/>
              <w:bottom w:val="single" w:color="626262" w:sz="6" w:space="0"/>
              <w:right w:val="single" w:color="626262" w:sz="6" w:space="0"/>
            </w:tcBorders>
            <w:tcMar/>
            <w:vAlign w:val="center"/>
          </w:tcPr>
          <w:p w:rsidRPr="00A43446" w:rsidR="006C3135" w:rsidP="547710BB" w:rsidRDefault="006C3135" w14:paraId="0E27B00A" wp14:textId="77777777">
            <w:pPr>
              <w:pStyle w:val="TableParagraph"/>
              <w:jc w:val="both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222" w:type="dxa"/>
            <w:tcBorders>
              <w:top w:val="single" w:color="626262" w:sz="6" w:space="0"/>
              <w:left w:val="single" w:color="626262" w:sz="6" w:space="0"/>
              <w:bottom w:val="single" w:color="626262" w:sz="6" w:space="0"/>
            </w:tcBorders>
            <w:tcMar/>
            <w:vAlign w:val="center"/>
          </w:tcPr>
          <w:p w:rsidRPr="00A43446" w:rsidR="006C3135" w:rsidP="547710BB" w:rsidRDefault="006C3135" w14:paraId="60061E4C" wp14:textId="77777777">
            <w:pPr>
              <w:pStyle w:val="TableParagraph"/>
              <w:jc w:val="both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xmlns:wp14="http://schemas.microsoft.com/office/word/2010/wordml" w:rsidRPr="00A43446" w:rsidR="006C3135" w:rsidTr="547710BB" w14:paraId="62125313" wp14:textId="77777777">
        <w:trPr>
          <w:trHeight w:val="575"/>
          <w:jc w:val="center"/>
        </w:trPr>
        <w:tc>
          <w:tcPr>
            <w:tcW w:w="1881" w:type="dxa"/>
            <w:tcBorders>
              <w:top w:val="single" w:color="626262" w:sz="6" w:space="0"/>
              <w:bottom w:val="single" w:color="626262" w:sz="6" w:space="0"/>
              <w:right w:val="single" w:color="626262" w:sz="6" w:space="0"/>
            </w:tcBorders>
            <w:tcMar/>
            <w:vAlign w:val="center"/>
          </w:tcPr>
          <w:p w:rsidRPr="006731D2" w:rsidR="006C3135" w:rsidP="547710BB" w:rsidRDefault="006E0577" w14:paraId="2BED314C" wp14:textId="77777777">
            <w:pPr>
              <w:jc w:val="both"/>
              <w:rPr>
                <w:highlight w:val="yellow"/>
              </w:rPr>
            </w:pPr>
            <w:r w:rsidRPr="547710BB" w:rsidR="006E0577">
              <w:rPr>
                <w:highlight w:val="yellow"/>
              </w:rPr>
              <w:t>Etanol (se houver)</w:t>
            </w:r>
          </w:p>
        </w:tc>
        <w:tc>
          <w:tcPr>
            <w:tcW w:w="2552" w:type="dxa"/>
            <w:tcBorders>
              <w:top w:val="single" w:color="626262" w:sz="6" w:space="0"/>
              <w:left w:val="single" w:color="626262" w:sz="6" w:space="0"/>
              <w:bottom w:val="single" w:color="626262" w:sz="6" w:space="0"/>
              <w:right w:val="single" w:color="626262" w:sz="6" w:space="0"/>
            </w:tcBorders>
            <w:tcMar/>
            <w:vAlign w:val="center"/>
          </w:tcPr>
          <w:p w:rsidRPr="006731D2" w:rsidR="006C3135" w:rsidP="547710BB" w:rsidRDefault="006C3135" w14:paraId="44EAFD9C" wp14:textId="77777777">
            <w:pPr>
              <w:jc w:val="both"/>
            </w:pPr>
          </w:p>
        </w:tc>
        <w:tc>
          <w:tcPr>
            <w:tcW w:w="2268" w:type="dxa"/>
            <w:tcBorders>
              <w:top w:val="single" w:color="626262" w:sz="6" w:space="0"/>
              <w:left w:val="single" w:color="626262" w:sz="6" w:space="0"/>
              <w:bottom w:val="single" w:color="626262" w:sz="6" w:space="0"/>
              <w:right w:val="single" w:color="626262" w:sz="6" w:space="0"/>
            </w:tcBorders>
            <w:tcMar/>
            <w:vAlign w:val="center"/>
          </w:tcPr>
          <w:p w:rsidRPr="00A43446" w:rsidR="006C3135" w:rsidP="547710BB" w:rsidRDefault="006C3135" w14:paraId="4B94D5A5" wp14:textId="77777777">
            <w:pPr>
              <w:pStyle w:val="TableParagraph"/>
              <w:jc w:val="both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222" w:type="dxa"/>
            <w:tcBorders>
              <w:top w:val="single" w:color="626262" w:sz="6" w:space="0"/>
              <w:left w:val="single" w:color="626262" w:sz="6" w:space="0"/>
              <w:bottom w:val="single" w:color="626262" w:sz="6" w:space="0"/>
            </w:tcBorders>
            <w:tcMar/>
            <w:vAlign w:val="center"/>
          </w:tcPr>
          <w:p w:rsidRPr="00A43446" w:rsidR="006C3135" w:rsidP="547710BB" w:rsidRDefault="006C3135" w14:paraId="3DEEC669" wp14:textId="77777777">
            <w:pPr>
              <w:pStyle w:val="TableParagraph"/>
              <w:jc w:val="both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xmlns:wp14="http://schemas.microsoft.com/office/word/2010/wordml" w:rsidRPr="00A43446" w:rsidR="006C3135" w:rsidTr="547710BB" w14:paraId="61C45BBE" wp14:textId="77777777">
        <w:trPr>
          <w:trHeight w:val="644"/>
          <w:jc w:val="center"/>
        </w:trPr>
        <w:tc>
          <w:tcPr>
            <w:tcW w:w="1881" w:type="dxa"/>
            <w:tcBorders>
              <w:top w:val="single" w:color="626262" w:sz="6" w:space="0"/>
              <w:bottom w:val="single" w:color="626262" w:sz="6" w:space="0"/>
              <w:right w:val="single" w:color="626262" w:sz="6" w:space="0"/>
            </w:tcBorders>
            <w:tcMar/>
            <w:vAlign w:val="center"/>
          </w:tcPr>
          <w:p w:rsidRPr="006731D2" w:rsidR="006C3135" w:rsidP="547710BB" w:rsidRDefault="006E0577" w14:paraId="70030252" wp14:textId="77777777">
            <w:pPr>
              <w:jc w:val="both"/>
              <w:rPr>
                <w:highlight w:val="yellow"/>
              </w:rPr>
            </w:pPr>
            <w:r w:rsidRPr="547710BB" w:rsidR="006E0577">
              <w:rPr>
                <w:highlight w:val="yellow"/>
              </w:rPr>
              <w:t>Biodiesel BX</w:t>
            </w:r>
          </w:p>
          <w:p w:rsidRPr="006731D2" w:rsidR="006C3135" w:rsidP="547710BB" w:rsidRDefault="006E0577" w14:paraId="700AC94E" wp14:textId="77777777">
            <w:pPr>
              <w:jc w:val="both"/>
              <w:rPr>
                <w:highlight w:val="yellow"/>
              </w:rPr>
            </w:pPr>
            <w:r w:rsidRPr="547710BB" w:rsidR="006E0577">
              <w:rPr>
                <w:highlight w:val="yellow"/>
              </w:rPr>
              <w:t>(se houver)</w:t>
            </w:r>
          </w:p>
        </w:tc>
        <w:tc>
          <w:tcPr>
            <w:tcW w:w="2552" w:type="dxa"/>
            <w:tcBorders>
              <w:top w:val="single" w:color="626262" w:sz="6" w:space="0"/>
              <w:left w:val="single" w:color="626262" w:sz="6" w:space="0"/>
              <w:bottom w:val="single" w:color="626262" w:sz="6" w:space="0"/>
              <w:right w:val="single" w:color="626262" w:sz="6" w:space="0"/>
            </w:tcBorders>
            <w:tcMar/>
            <w:vAlign w:val="center"/>
          </w:tcPr>
          <w:p w:rsidRPr="006731D2" w:rsidR="006C3135" w:rsidP="547710BB" w:rsidRDefault="006C3135" w14:paraId="3656B9AB" wp14:textId="77777777">
            <w:pPr>
              <w:jc w:val="both"/>
            </w:pPr>
          </w:p>
        </w:tc>
        <w:tc>
          <w:tcPr>
            <w:tcW w:w="2268" w:type="dxa"/>
            <w:tcBorders>
              <w:top w:val="single" w:color="626262" w:sz="6" w:space="0"/>
              <w:left w:val="single" w:color="626262" w:sz="6" w:space="0"/>
              <w:bottom w:val="single" w:color="626262" w:sz="6" w:space="0"/>
              <w:right w:val="single" w:color="626262" w:sz="6" w:space="0"/>
            </w:tcBorders>
            <w:tcMar/>
            <w:vAlign w:val="center"/>
          </w:tcPr>
          <w:p w:rsidRPr="00A43446" w:rsidR="006C3135" w:rsidP="547710BB" w:rsidRDefault="006C3135" w14:paraId="45FB0818" wp14:textId="77777777">
            <w:pPr>
              <w:pStyle w:val="TableParagraph"/>
              <w:jc w:val="both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222" w:type="dxa"/>
            <w:tcBorders>
              <w:top w:val="single" w:color="626262" w:sz="6" w:space="0"/>
              <w:left w:val="single" w:color="626262" w:sz="6" w:space="0"/>
              <w:bottom w:val="single" w:color="626262" w:sz="6" w:space="0"/>
            </w:tcBorders>
            <w:tcMar/>
            <w:vAlign w:val="center"/>
          </w:tcPr>
          <w:p w:rsidRPr="00A43446" w:rsidR="006C3135" w:rsidP="547710BB" w:rsidRDefault="006C3135" w14:paraId="049F31CB" wp14:textId="77777777">
            <w:pPr>
              <w:pStyle w:val="TableParagraph"/>
              <w:jc w:val="both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xmlns:wp14="http://schemas.microsoft.com/office/word/2010/wordml" w:rsidRPr="00A43446" w:rsidR="006C3135" w:rsidTr="547710BB" w14:paraId="218D125A" wp14:textId="77777777">
        <w:trPr>
          <w:trHeight w:val="630"/>
          <w:jc w:val="center"/>
        </w:trPr>
        <w:tc>
          <w:tcPr>
            <w:tcW w:w="1881" w:type="dxa"/>
            <w:tcBorders>
              <w:top w:val="single" w:color="626262" w:sz="6" w:space="0"/>
              <w:bottom w:val="single" w:color="626262" w:sz="6" w:space="0"/>
              <w:right w:val="single" w:color="626262" w:sz="6" w:space="0"/>
            </w:tcBorders>
            <w:tcMar/>
            <w:vAlign w:val="center"/>
          </w:tcPr>
          <w:p w:rsidRPr="006731D2" w:rsidR="006C3135" w:rsidP="547710BB" w:rsidRDefault="006E0577" w14:paraId="028623B1" wp14:textId="77777777">
            <w:pPr>
              <w:jc w:val="both"/>
              <w:rPr>
                <w:highlight w:val="yellow"/>
              </w:rPr>
            </w:pPr>
            <w:r w:rsidRPr="547710BB" w:rsidR="006E0577">
              <w:rPr>
                <w:highlight w:val="yellow"/>
              </w:rPr>
              <w:t>Diesel B S 10</w:t>
            </w:r>
          </w:p>
          <w:p w:rsidRPr="006731D2" w:rsidR="006C3135" w:rsidP="547710BB" w:rsidRDefault="006E0577" w14:paraId="6D1A6A2E" wp14:textId="77777777">
            <w:pPr>
              <w:jc w:val="both"/>
              <w:rPr>
                <w:highlight w:val="yellow"/>
              </w:rPr>
            </w:pPr>
            <w:r w:rsidRPr="547710BB" w:rsidR="006E0577">
              <w:rPr>
                <w:highlight w:val="yellow"/>
              </w:rPr>
              <w:t>(se houver)</w:t>
            </w:r>
          </w:p>
        </w:tc>
        <w:tc>
          <w:tcPr>
            <w:tcW w:w="2552" w:type="dxa"/>
            <w:tcBorders>
              <w:top w:val="single" w:color="626262" w:sz="6" w:space="0"/>
              <w:left w:val="single" w:color="626262" w:sz="6" w:space="0"/>
              <w:bottom w:val="single" w:color="626262" w:sz="6" w:space="0"/>
              <w:right w:val="single" w:color="626262" w:sz="6" w:space="0"/>
            </w:tcBorders>
            <w:tcMar/>
            <w:vAlign w:val="center"/>
          </w:tcPr>
          <w:p w:rsidRPr="006731D2" w:rsidR="006C3135" w:rsidP="547710BB" w:rsidRDefault="006C3135" w14:paraId="53128261" wp14:textId="77777777">
            <w:pPr>
              <w:jc w:val="both"/>
            </w:pPr>
          </w:p>
        </w:tc>
        <w:tc>
          <w:tcPr>
            <w:tcW w:w="2268" w:type="dxa"/>
            <w:tcBorders>
              <w:top w:val="single" w:color="626262" w:sz="6" w:space="0"/>
              <w:left w:val="single" w:color="626262" w:sz="6" w:space="0"/>
              <w:bottom w:val="single" w:color="626262" w:sz="6" w:space="0"/>
              <w:right w:val="single" w:color="626262" w:sz="6" w:space="0"/>
            </w:tcBorders>
            <w:tcMar/>
            <w:vAlign w:val="center"/>
          </w:tcPr>
          <w:p w:rsidRPr="00A43446" w:rsidR="006C3135" w:rsidP="547710BB" w:rsidRDefault="006C3135" w14:paraId="62486C05" wp14:textId="77777777">
            <w:pPr>
              <w:pStyle w:val="TableParagraph"/>
              <w:jc w:val="both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222" w:type="dxa"/>
            <w:tcBorders>
              <w:top w:val="single" w:color="626262" w:sz="6" w:space="0"/>
              <w:left w:val="single" w:color="626262" w:sz="6" w:space="0"/>
              <w:bottom w:val="single" w:color="626262" w:sz="6" w:space="0"/>
            </w:tcBorders>
            <w:tcMar/>
            <w:vAlign w:val="center"/>
          </w:tcPr>
          <w:p w:rsidRPr="00A43446" w:rsidR="006C3135" w:rsidP="547710BB" w:rsidRDefault="006C3135" w14:paraId="4101652C" wp14:textId="77777777">
            <w:pPr>
              <w:pStyle w:val="TableParagraph"/>
              <w:jc w:val="both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xmlns:wp14="http://schemas.microsoft.com/office/word/2010/wordml" w:rsidRPr="00A43446" w:rsidR="006C3135" w:rsidTr="547710BB" w14:paraId="62033263" wp14:textId="77777777">
        <w:trPr>
          <w:trHeight w:val="380"/>
          <w:jc w:val="center"/>
        </w:trPr>
        <w:tc>
          <w:tcPr>
            <w:tcW w:w="6701" w:type="dxa"/>
            <w:gridSpan w:val="3"/>
            <w:tcBorders>
              <w:top w:val="single" w:color="626262" w:sz="6" w:space="0"/>
              <w:bottom w:val="single" w:color="626262" w:sz="6" w:space="0"/>
              <w:right w:val="single" w:color="626262" w:sz="6" w:space="0"/>
            </w:tcBorders>
            <w:tcMar/>
            <w:vAlign w:val="center"/>
          </w:tcPr>
          <w:p w:rsidRPr="006731D2" w:rsidR="006C3135" w:rsidP="547710BB" w:rsidRDefault="006E0577" w14:paraId="4D3579B3" wp14:textId="77777777">
            <w:pPr>
              <w:jc w:val="both"/>
            </w:pPr>
            <w:r w:rsidR="006E0577">
              <w:rPr/>
              <w:t xml:space="preserve">Valor total </w:t>
            </w:r>
            <w:r w:rsidR="006E0577">
              <w:rPr/>
              <w:t>mensal</w:t>
            </w:r>
            <w:r w:rsidR="006E0577">
              <w:rPr/>
              <w:t xml:space="preserve"> </w:t>
            </w:r>
            <w:r w:rsidR="006E0577">
              <w:rPr/>
              <w:t>(sem taxa de administração)</w:t>
            </w:r>
          </w:p>
        </w:tc>
        <w:tc>
          <w:tcPr>
            <w:tcW w:w="3222" w:type="dxa"/>
            <w:tcBorders>
              <w:top w:val="single" w:color="626262" w:sz="6" w:space="0"/>
              <w:left w:val="single" w:color="626262" w:sz="6" w:space="0"/>
              <w:bottom w:val="single" w:color="626262" w:sz="6" w:space="0"/>
            </w:tcBorders>
            <w:tcMar/>
            <w:vAlign w:val="center"/>
          </w:tcPr>
          <w:p w:rsidRPr="00A43446" w:rsidR="006C3135" w:rsidP="547710BB" w:rsidRDefault="006C3135" w14:paraId="4B99056E" wp14:textId="77777777">
            <w:pPr>
              <w:pStyle w:val="TableParagraph"/>
              <w:jc w:val="both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xmlns:wp14="http://schemas.microsoft.com/office/word/2010/wordml" w:rsidRPr="00A43446" w:rsidR="006C3135" w:rsidTr="547710BB" w14:paraId="4E6C08BB" wp14:textId="77777777">
        <w:trPr>
          <w:trHeight w:val="381"/>
          <w:jc w:val="center"/>
        </w:trPr>
        <w:tc>
          <w:tcPr>
            <w:tcW w:w="6701" w:type="dxa"/>
            <w:gridSpan w:val="3"/>
            <w:tcBorders>
              <w:top w:val="single" w:color="626262" w:sz="6" w:space="0"/>
              <w:bottom w:val="single" w:color="626262" w:sz="6" w:space="0"/>
              <w:right w:val="single" w:color="626262" w:sz="6" w:space="0"/>
            </w:tcBorders>
            <w:tcMar/>
            <w:vAlign w:val="center"/>
          </w:tcPr>
          <w:p w:rsidRPr="006731D2" w:rsidR="006C3135" w:rsidP="547710BB" w:rsidRDefault="006E0577" w14:paraId="077335BD" wp14:textId="6B5EC951">
            <w:pPr>
              <w:jc w:val="both"/>
            </w:pPr>
            <w:r w:rsidRPr="006731D2" w:rsidR="006E0577">
              <w:rPr/>
              <w:t>Taxa de Administração</w:t>
            </w:r>
            <w:r w:rsidR="006731D2">
              <w:rPr/>
              <w:t xml:space="preserve"> de</w:t>
            </w:r>
            <w:r w:rsidRPr="006731D2" w:rsidR="006E0577">
              <w:rPr/>
              <w:t xml:space="preserve"> </w:t>
            </w:r>
            <w:r w:rsidR="526996D2">
              <w:rPr/>
              <w:t>-7,65% (sete vírgula sessenta e cinco por cento negativos)</w:t>
            </w:r>
          </w:p>
        </w:tc>
        <w:tc>
          <w:tcPr>
            <w:tcW w:w="3222" w:type="dxa"/>
            <w:tcBorders>
              <w:top w:val="single" w:color="626262" w:sz="6" w:space="0"/>
              <w:left w:val="single" w:color="626262" w:sz="6" w:space="0"/>
              <w:bottom w:val="single" w:color="626262" w:sz="6" w:space="0"/>
            </w:tcBorders>
            <w:tcMar/>
            <w:vAlign w:val="center"/>
          </w:tcPr>
          <w:p w:rsidRPr="00A43446" w:rsidR="006C3135" w:rsidP="547710BB" w:rsidRDefault="006C3135" w14:paraId="1299C43A" wp14:textId="77777777">
            <w:pPr>
              <w:pStyle w:val="TableParagraph"/>
              <w:jc w:val="both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xmlns:wp14="http://schemas.microsoft.com/office/word/2010/wordml" w:rsidRPr="00A43446" w:rsidR="006C3135" w:rsidTr="547710BB" w14:paraId="0E9F48D4" wp14:textId="77777777">
        <w:trPr>
          <w:trHeight w:val="381"/>
          <w:jc w:val="center"/>
        </w:trPr>
        <w:tc>
          <w:tcPr>
            <w:tcW w:w="6701" w:type="dxa"/>
            <w:gridSpan w:val="3"/>
            <w:tcBorders>
              <w:top w:val="single" w:color="626262" w:sz="6" w:space="0"/>
              <w:bottom w:val="single" w:color="626262" w:sz="6" w:space="0"/>
              <w:right w:val="single" w:color="626262" w:sz="6" w:space="0"/>
            </w:tcBorders>
            <w:tcMar/>
            <w:vAlign w:val="center"/>
          </w:tcPr>
          <w:p w:rsidRPr="006731D2" w:rsidR="006C3135" w:rsidP="547710BB" w:rsidRDefault="006E0577" w14:paraId="568E1D8A" wp14:textId="77777777">
            <w:pPr>
              <w:jc w:val="both"/>
            </w:pPr>
            <w:r w:rsidR="006E0577">
              <w:rPr/>
              <w:t xml:space="preserve">Valor total </w:t>
            </w:r>
            <w:r w:rsidR="006E0577">
              <w:rPr/>
              <w:t>mensal</w:t>
            </w:r>
            <w:r w:rsidR="006E0577">
              <w:rPr/>
              <w:t xml:space="preserve"> </w:t>
            </w:r>
            <w:r w:rsidR="006E0577">
              <w:rPr/>
              <w:t>(com taxa de administração)</w:t>
            </w:r>
          </w:p>
        </w:tc>
        <w:tc>
          <w:tcPr>
            <w:tcW w:w="3222" w:type="dxa"/>
            <w:tcBorders>
              <w:top w:val="single" w:color="626262" w:sz="6" w:space="0"/>
              <w:left w:val="single" w:color="626262" w:sz="6" w:space="0"/>
              <w:bottom w:val="single" w:color="626262" w:sz="6" w:space="0"/>
            </w:tcBorders>
            <w:tcMar/>
            <w:vAlign w:val="center"/>
          </w:tcPr>
          <w:p w:rsidRPr="00A43446" w:rsidR="006C3135" w:rsidP="547710BB" w:rsidRDefault="006C3135" w14:paraId="4DDBEF00" wp14:textId="77777777">
            <w:pPr>
              <w:pStyle w:val="TableParagraph"/>
              <w:jc w:val="both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xmlns:wp14="http://schemas.microsoft.com/office/word/2010/wordml" w:rsidRPr="00A43446" w:rsidR="006C3135" w:rsidTr="547710BB" w14:paraId="75123371" wp14:textId="77777777">
        <w:trPr>
          <w:trHeight w:val="380"/>
          <w:jc w:val="center"/>
        </w:trPr>
        <w:tc>
          <w:tcPr>
            <w:tcW w:w="6701" w:type="dxa"/>
            <w:gridSpan w:val="3"/>
            <w:tcBorders>
              <w:top w:val="single" w:color="626262" w:sz="6" w:space="0"/>
              <w:right w:val="single" w:color="626262" w:sz="6" w:space="0"/>
            </w:tcBorders>
            <w:tcMar/>
            <w:vAlign w:val="center"/>
          </w:tcPr>
          <w:p w:rsidRPr="006731D2" w:rsidR="006C3135" w:rsidP="547710BB" w:rsidRDefault="006E0577" w14:paraId="3117321D" wp14:textId="77777777">
            <w:pPr>
              <w:jc w:val="both"/>
            </w:pPr>
            <w:r w:rsidR="006E0577">
              <w:rPr/>
              <w:t>Valor total para 12 meses (com taxa de administração)</w:t>
            </w:r>
          </w:p>
        </w:tc>
        <w:tc>
          <w:tcPr>
            <w:tcW w:w="3222" w:type="dxa"/>
            <w:tcBorders>
              <w:top w:val="single" w:color="626262" w:sz="6" w:space="0"/>
              <w:left w:val="single" w:color="626262" w:sz="6" w:space="0"/>
            </w:tcBorders>
            <w:tcMar/>
            <w:vAlign w:val="center"/>
          </w:tcPr>
          <w:p w:rsidRPr="00A43446" w:rsidR="006C3135" w:rsidP="547710BB" w:rsidRDefault="006C3135" w14:paraId="3461D779" wp14:textId="77777777">
            <w:pPr>
              <w:pStyle w:val="TableParagraph"/>
              <w:jc w:val="both"/>
              <w:rPr>
                <w:rFonts w:ascii="Calibri" w:hAnsi="Calibri" w:cs="Calibri" w:asciiTheme="minorAscii" w:hAnsiTheme="minorAscii" w:cstheme="minorAscii"/>
              </w:rPr>
            </w:pPr>
          </w:p>
        </w:tc>
      </w:tr>
    </w:tbl>
    <w:p xmlns:wp14="http://schemas.microsoft.com/office/word/2010/wordml" w:rsidRPr="006731D2" w:rsidR="006C3135" w:rsidP="547710BB" w:rsidRDefault="006E0577" w14:paraId="43FC3C69" wp14:textId="77777777">
      <w:pPr>
        <w:jc w:val="both"/>
        <w:rPr>
          <w:sz w:val="20"/>
          <w:szCs w:val="20"/>
        </w:rPr>
      </w:pPr>
      <w:r w:rsidRPr="547710BB" w:rsidR="006E0577">
        <w:rPr>
          <w:sz w:val="20"/>
          <w:szCs w:val="20"/>
        </w:rPr>
        <w:t xml:space="preserve">[1] Preço médio por combustível praticado no município de São Paulo, na semana de </w:t>
      </w:r>
      <w:r w:rsidRPr="547710BB" w:rsidR="006E0577">
        <w:rPr>
          <w:sz w:val="20"/>
          <w:szCs w:val="20"/>
          <w:highlight w:val="yellow"/>
        </w:rPr>
        <w:t>DD/MMM/202_</w:t>
      </w:r>
      <w:r w:rsidRPr="547710BB" w:rsidR="006E0577">
        <w:rPr>
          <w:sz w:val="20"/>
          <w:szCs w:val="20"/>
        </w:rPr>
        <w:t xml:space="preserve"> </w:t>
      </w:r>
      <w:r w:rsidRPr="547710BB" w:rsidR="006E0577">
        <w:rPr>
          <w:sz w:val="20"/>
          <w:szCs w:val="20"/>
          <w:highlight w:val="yellow"/>
        </w:rPr>
        <w:t>a DD/MMM/202_</w:t>
      </w:r>
      <w:r w:rsidRPr="547710BB" w:rsidR="006E0577">
        <w:rPr>
          <w:sz w:val="20"/>
          <w:szCs w:val="20"/>
        </w:rPr>
        <w:t xml:space="preserve"> (ex.: “de 03/10/2024 a 09/10/2024”), conforme publicação semanal da Agência Nacional do Petróleo, Gás </w:t>
      </w:r>
      <w:r w:rsidRPr="547710BB" w:rsidR="006E0577">
        <w:rPr>
          <w:sz w:val="20"/>
          <w:szCs w:val="20"/>
        </w:rPr>
        <w:t>Natural e Biocombustíveis</w:t>
      </w:r>
      <w:r w:rsidRPr="547710BB" w:rsidR="006E0577">
        <w:rPr>
          <w:sz w:val="20"/>
          <w:szCs w:val="20"/>
        </w:rPr>
        <w:t xml:space="preserve"> (ANP).</w:t>
      </w:r>
    </w:p>
    <w:p xmlns:wp14="http://schemas.microsoft.com/office/word/2010/wordml" w:rsidRPr="006731D2" w:rsidR="006C3135" w:rsidP="002C67C5" w:rsidRDefault="00BE2BED" w14:paraId="27C52356" wp14:textId="77777777">
      <w:pPr>
        <w:jc w:val="both"/>
      </w:pPr>
      <w:r w:rsidRPr="00BE2BED">
        <w:rPr>
          <w:b/>
        </w:rPr>
        <w:t>4.2</w:t>
      </w:r>
      <w:r>
        <w:t xml:space="preserve"> </w:t>
      </w:r>
      <w:r w:rsidRPr="006731D2" w:rsidR="006E0577">
        <w:t xml:space="preserve">As despesas para a execução do objeto do presente contrato onerarão a dotação orçamentária </w:t>
      </w:r>
      <w:proofErr w:type="gramStart"/>
      <w:r w:rsidRPr="006731D2" w:rsidR="006E0577">
        <w:t>nºXXXXXXXXXXXX</w:t>
      </w:r>
      <w:proofErr w:type="gramEnd"/>
      <w:r w:rsidRPr="006731D2" w:rsidR="006E0577">
        <w:t xml:space="preserve">, do orçamento vigente, através da Nota de Empenho nº XXXXXXXX, no valor de </w:t>
      </w:r>
      <w:r>
        <w:t>R$ _____</w:t>
      </w:r>
      <w:r w:rsidRPr="006731D2" w:rsidR="006E0577">
        <w:t xml:space="preserve"> (valor por extenso), sendo que nas futuras prorrogações de prazo de vigência estarão</w:t>
      </w:r>
      <w:r>
        <w:t xml:space="preserve"> </w:t>
      </w:r>
      <w:r w:rsidRPr="006731D2" w:rsidR="006E0577">
        <w:t>sujeitas à existência de recursos orçamentários nas respectivas LOAs de cada exercício, para atender a esta despesa.</w:t>
      </w:r>
    </w:p>
    <w:p xmlns:wp14="http://schemas.microsoft.com/office/word/2010/wordml" w:rsidRPr="002C67C5" w:rsidR="006C3135" w:rsidP="002C67C5" w:rsidRDefault="00452BF9" w14:paraId="67EA8B90" wp14:textId="77777777">
      <w:pPr>
        <w:jc w:val="both"/>
      </w:pPr>
      <w:r w:rsidRPr="00452BF9">
        <w:rPr>
          <w:b/>
        </w:rPr>
        <w:t>4.3</w:t>
      </w:r>
      <w:r>
        <w:t xml:space="preserve"> </w:t>
      </w:r>
      <w:r w:rsidRPr="002C67C5" w:rsidR="006E0577">
        <w:t>O valor percentual relativo à taxa de administração será fixo e irreajustável, durante a vigência do contrato e suas possíveis prorrogações, mesmo que seja negativo.</w:t>
      </w:r>
    </w:p>
    <w:p xmlns:wp14="http://schemas.microsoft.com/office/word/2010/wordml" w:rsidRPr="002C67C5" w:rsidR="006C3135" w:rsidP="002C67C5" w:rsidRDefault="00DD0536" w14:paraId="3B8D41A5" wp14:textId="77777777">
      <w:pPr>
        <w:jc w:val="both"/>
      </w:pPr>
      <w:r w:rsidRPr="00DD0536">
        <w:rPr>
          <w:b/>
        </w:rPr>
        <w:t>4.4</w:t>
      </w:r>
      <w:r>
        <w:t xml:space="preserve"> </w:t>
      </w:r>
      <w:proofErr w:type="gramStart"/>
      <w:r w:rsidRPr="002C67C5" w:rsidR="006E0577">
        <w:t>Será</w:t>
      </w:r>
      <w:proofErr w:type="gramEnd"/>
      <w:r w:rsidRPr="002C67C5" w:rsidR="006E0577">
        <w:t xml:space="preserve"> aplicada compensação financeira, nos termos da Portaria SF nº 05, de 06 de janeiro de 2012, quando houver atraso no pagamento dos valores devidos, por culpa exclusiva da Contratante, observada a necessidade de se apurar a responsabilidade do servidor que deu causa ao atraso no pagamento, nos termos legais.</w:t>
      </w:r>
    </w:p>
    <w:p xmlns:wp14="http://schemas.microsoft.com/office/word/2010/wordml" w:rsidR="006C3135" w:rsidP="002C67C5" w:rsidRDefault="002C3B5B" w14:paraId="60711CB2" wp14:textId="77777777">
      <w:pPr>
        <w:jc w:val="both"/>
      </w:pPr>
      <w:r w:rsidRPr="002C3B5B">
        <w:rPr>
          <w:b/>
        </w:rPr>
        <w:t>4.5</w:t>
      </w:r>
      <w:r>
        <w:t xml:space="preserve"> </w:t>
      </w:r>
      <w:r w:rsidRPr="002C67C5" w:rsidR="006E0577">
        <w:t>As hipóteses excepcionais ou de revisão de preços serão tratadas de acordo com a legislação vigente e exigirão detida análise econômica para avaliação de eventual desequilíbrio econômico- financeiro do contrato.</w:t>
      </w:r>
    </w:p>
    <w:p xmlns:wp14="http://schemas.microsoft.com/office/word/2010/wordml" w:rsidRPr="002C67C5" w:rsidR="002C3B5B" w:rsidP="002C67C5" w:rsidRDefault="002C3B5B" w14:paraId="3CF2D8B6" wp14:textId="77777777">
      <w:pPr>
        <w:jc w:val="both"/>
      </w:pPr>
    </w:p>
    <w:p xmlns:wp14="http://schemas.microsoft.com/office/word/2010/wordml" w:rsidRPr="002C3B5B" w:rsidR="006C3135" w:rsidP="547710BB" w:rsidRDefault="006E0577" w14:paraId="3F91C766" wp14:textId="4344DE7F">
      <w:pPr>
        <w:shd w:val="clear" w:color="auto" w:fill="F2F2F2" w:themeFill="background1" w:themeFillShade="F2"/>
        <w:jc w:val="both"/>
        <w:rPr>
          <w:b w:val="1"/>
          <w:bCs w:val="1"/>
        </w:rPr>
      </w:pPr>
      <w:r w:rsidRPr="547710BB" w:rsidR="006E0577">
        <w:rPr>
          <w:b w:val="1"/>
          <w:bCs w:val="1"/>
        </w:rPr>
        <w:t>CLÁUSULA QUINTA</w:t>
      </w:r>
      <w:r w:rsidRPr="547710BB" w:rsidR="002C3B5B">
        <w:rPr>
          <w:b w:val="1"/>
          <w:bCs w:val="1"/>
        </w:rPr>
        <w:t xml:space="preserve"> </w:t>
      </w:r>
      <w:r w:rsidRPr="547710BB" w:rsidR="1562DA56">
        <w:rPr>
          <w:b w:val="1"/>
          <w:bCs w:val="1"/>
        </w:rPr>
        <w:t xml:space="preserve">- </w:t>
      </w:r>
      <w:r w:rsidRPr="547710BB" w:rsidR="006E0577">
        <w:rPr>
          <w:b w:val="1"/>
          <w:bCs w:val="1"/>
        </w:rPr>
        <w:t>DAS OBRIGAÇÕES DA CONTRATADA</w:t>
      </w:r>
    </w:p>
    <w:p xmlns:wp14="http://schemas.microsoft.com/office/word/2010/wordml" w:rsidRPr="00992300" w:rsidR="006C3135" w:rsidP="547710BB" w:rsidRDefault="00992300" w14:paraId="7A734AFD" wp14:textId="77777777">
      <w:pPr>
        <w:jc w:val="both"/>
      </w:pPr>
      <w:r w:rsidRPr="547710BB" w:rsidR="00992300">
        <w:rPr>
          <w:b w:val="1"/>
          <w:bCs w:val="1"/>
        </w:rPr>
        <w:t>5.1</w:t>
      </w:r>
      <w:r w:rsidR="00992300">
        <w:rPr/>
        <w:t xml:space="preserve"> </w:t>
      </w:r>
      <w:r w:rsidR="006E0577">
        <w:rPr/>
        <w:t>São obrigações da CONTRATADA, além daquelas previstas no Termo de Referência – Anexo I do Edital de Licitação:</w:t>
      </w:r>
    </w:p>
    <w:p xmlns:wp14="http://schemas.microsoft.com/office/word/2010/wordml" w:rsidRPr="00992300" w:rsidR="006C3135" w:rsidP="547710BB" w:rsidRDefault="000F4BBC" w14:paraId="43BF5C97" wp14:textId="77777777">
      <w:pPr>
        <w:ind w:left="720"/>
        <w:jc w:val="both"/>
      </w:pPr>
      <w:r w:rsidRPr="547710BB" w:rsidR="000F4BBC">
        <w:rPr>
          <w:b w:val="1"/>
          <w:bCs w:val="1"/>
        </w:rPr>
        <w:t>a)</w:t>
      </w:r>
      <w:r w:rsidR="000F4BBC">
        <w:rPr/>
        <w:t xml:space="preserve"> </w:t>
      </w:r>
      <w:r w:rsidR="006E0577">
        <w:rPr/>
        <w:t>Executar regularmente o objeto deste ajuste, respondendo perante a Contratante pela fiel e integral realização dos serviços contratados;</w:t>
      </w:r>
    </w:p>
    <w:p xmlns:wp14="http://schemas.microsoft.com/office/word/2010/wordml" w:rsidRPr="00992300" w:rsidR="006C3135" w:rsidP="547710BB" w:rsidRDefault="000F4BBC" w14:paraId="49254BC7" wp14:textId="77777777">
      <w:pPr>
        <w:ind w:left="720"/>
        <w:jc w:val="both"/>
      </w:pPr>
      <w:r w:rsidRPr="547710BB" w:rsidR="000F4BBC">
        <w:rPr>
          <w:b w:val="1"/>
          <w:bCs w:val="1"/>
        </w:rPr>
        <w:t>b)</w:t>
      </w:r>
      <w:r w:rsidR="000F4BBC">
        <w:rPr/>
        <w:t xml:space="preserve"> </w:t>
      </w:r>
      <w:r w:rsidR="006E0577">
        <w:rPr/>
        <w:t>Garantir total qualidade dos serviços contratados;</w:t>
      </w:r>
    </w:p>
    <w:p xmlns:wp14="http://schemas.microsoft.com/office/word/2010/wordml" w:rsidRPr="00992300" w:rsidR="006C3135" w:rsidP="547710BB" w:rsidRDefault="000F4BBC" w14:paraId="06522599" wp14:textId="77777777">
      <w:pPr>
        <w:ind w:left="720"/>
        <w:jc w:val="both"/>
      </w:pPr>
      <w:r w:rsidRPr="547710BB" w:rsidR="000F4BBC">
        <w:rPr>
          <w:b w:val="1"/>
          <w:bCs w:val="1"/>
        </w:rPr>
        <w:t>c)</w:t>
      </w:r>
      <w:r w:rsidR="000F4BBC">
        <w:rPr/>
        <w:t xml:space="preserve"> </w:t>
      </w:r>
      <w:r w:rsidR="006E0577">
        <w:rPr/>
        <w:t xml:space="preserve">Executar todos os serviços objeto do presente contrato, obedecendo </w:t>
      </w:r>
      <w:r w:rsidR="006E0577">
        <w:rPr/>
        <w:t>as</w:t>
      </w:r>
      <w:r w:rsidR="006E0577">
        <w:rPr/>
        <w:t xml:space="preserve"> especificações e obrigações descritas no Termo de Referência, ANEXO I do Edital de Licitação, que precedeu este ajuste e faz parte integrante do presente instrumento;</w:t>
      </w:r>
    </w:p>
    <w:p xmlns:wp14="http://schemas.microsoft.com/office/word/2010/wordml" w:rsidRPr="00992300" w:rsidR="006C3135" w:rsidP="547710BB" w:rsidRDefault="000F4BBC" w14:paraId="4EE379AA" wp14:textId="77777777">
      <w:pPr>
        <w:ind w:left="720"/>
        <w:jc w:val="both"/>
      </w:pPr>
      <w:r w:rsidRPr="547710BB" w:rsidR="000F4BBC">
        <w:rPr>
          <w:b w:val="1"/>
          <w:bCs w:val="1"/>
        </w:rPr>
        <w:t>d)</w:t>
      </w:r>
      <w:r w:rsidR="000F4BBC">
        <w:rPr/>
        <w:t xml:space="preserve"> </w:t>
      </w:r>
      <w:r w:rsidR="006E0577">
        <w:rPr/>
        <w:t>Fornecer mão de obra necessária, devidamente selecionada para o atendimento do presente contrato, verificando a aptidão profissional, antecedentes pessoais, saúde física e mental e todas as informações necessárias, de forma a garantir uma perfeita qualidade e eficiência dos serviços prestados;</w:t>
      </w:r>
    </w:p>
    <w:p xmlns:wp14="http://schemas.microsoft.com/office/word/2010/wordml" w:rsidRPr="00992300" w:rsidR="006C3135" w:rsidP="547710BB" w:rsidRDefault="000F4BBC" w14:paraId="13932A49" wp14:textId="77777777">
      <w:pPr>
        <w:ind w:left="720"/>
        <w:jc w:val="both"/>
      </w:pPr>
      <w:r w:rsidRPr="547710BB" w:rsidR="000F4BBC">
        <w:rPr>
          <w:b w:val="1"/>
          <w:bCs w:val="1"/>
        </w:rPr>
        <w:t>e)</w:t>
      </w:r>
      <w:r w:rsidR="000F4BBC">
        <w:rPr/>
        <w:t xml:space="preserve"> </w:t>
      </w:r>
      <w:r w:rsidR="006E0577">
        <w:rPr/>
        <w:t>Arcar fiel e regularmente com todas as obrigações trabalhistas dos empregados, quando for o caso, que participem da execução do objeto contratual;</w:t>
      </w:r>
    </w:p>
    <w:p xmlns:wp14="http://schemas.microsoft.com/office/word/2010/wordml" w:rsidRPr="00992300" w:rsidR="006C3135" w:rsidP="547710BB" w:rsidRDefault="000F4BBC" w14:paraId="34D855D5" wp14:textId="77777777">
      <w:pPr>
        <w:ind w:left="720"/>
        <w:jc w:val="both"/>
      </w:pPr>
      <w:r w:rsidRPr="547710BB" w:rsidR="000F4BBC">
        <w:rPr>
          <w:b w:val="1"/>
          <w:bCs w:val="1"/>
        </w:rPr>
        <w:t>f)</w:t>
      </w:r>
      <w:r w:rsidR="000F4BBC">
        <w:rPr/>
        <w:t xml:space="preserve"> </w:t>
      </w:r>
      <w:r w:rsidR="006E0577">
        <w:rPr/>
        <w:t>Enviar à Administração e manter atualizado o rol de todos os funcionários que participem da execução do objeto contratual;</w:t>
      </w:r>
    </w:p>
    <w:p xmlns:wp14="http://schemas.microsoft.com/office/word/2010/wordml" w:rsidR="000F4BBC" w:rsidP="547710BB" w:rsidRDefault="000F4BBC" w14:paraId="548CF218" wp14:textId="77777777">
      <w:pPr>
        <w:ind w:left="720"/>
        <w:jc w:val="both"/>
      </w:pPr>
      <w:r w:rsidRPr="547710BB" w:rsidR="000F4BBC">
        <w:rPr>
          <w:b w:val="1"/>
          <w:bCs w:val="1"/>
        </w:rPr>
        <w:t>g)</w:t>
      </w:r>
      <w:r w:rsidR="000F4BBC">
        <w:rPr/>
        <w:t xml:space="preserve"> </w:t>
      </w:r>
      <w:r w:rsidR="006E0577">
        <w:rPr/>
        <w:t>Responsabilizar-se pela segurança do trabalho de seus empregados, adotando as precauções necessárias à execução dos serviços, fornecendo os equipamentos de proteção individual (EPI) exigidos</w:t>
      </w:r>
      <w:r w:rsidR="00992300">
        <w:rPr/>
        <w:t xml:space="preserve"> </w:t>
      </w:r>
      <w:r w:rsidR="006E0577">
        <w:rPr/>
        <w:t xml:space="preserve">pela legislação, respondendo por eventuais indenizações decorrentes de acidentes de trabalho, </w:t>
      </w:r>
      <w:r w:rsidR="006E0577">
        <w:rPr/>
        <w:t>cabendo- lhe</w:t>
      </w:r>
      <w:r w:rsidR="006E0577">
        <w:rPr/>
        <w:t xml:space="preserve"> comunicar </w:t>
      </w:r>
      <w:r w:rsidR="006E0577">
        <w:rPr/>
        <w:t>à</w:t>
      </w:r>
      <w:r w:rsidR="006E0577">
        <w:rPr/>
        <w:t xml:space="preserve"> CONTRATANTE a ocorrência de tais fatos;</w:t>
      </w:r>
    </w:p>
    <w:p xmlns:wp14="http://schemas.microsoft.com/office/word/2010/wordml" w:rsidRPr="00992300" w:rsidR="006C3135" w:rsidP="547710BB" w:rsidRDefault="000F4BBC" w14:paraId="734F2D5D" wp14:textId="77777777">
      <w:pPr>
        <w:ind w:left="720"/>
        <w:jc w:val="both"/>
      </w:pPr>
      <w:r w:rsidRPr="547710BB" w:rsidR="000F4BBC">
        <w:rPr>
          <w:b w:val="1"/>
          <w:bCs w:val="1"/>
        </w:rPr>
        <w:t>h)</w:t>
      </w:r>
      <w:r w:rsidR="000F4BBC">
        <w:rPr/>
        <w:t xml:space="preserve"> </w:t>
      </w:r>
      <w:r w:rsidR="006E0577">
        <w:rPr/>
        <w:t>Responder por todos os encargos e obrigações de natureza trabalhista, previdenciária, acidentária, fiscal, administrativa, civil e comercial, resultantes da prestação dos serviços;</w:t>
      </w:r>
    </w:p>
    <w:p xmlns:wp14="http://schemas.microsoft.com/office/word/2010/wordml" w:rsidRPr="00992300" w:rsidR="006C3135" w:rsidP="547710BB" w:rsidRDefault="000F4BBC" w14:paraId="4084BFE6" wp14:textId="77777777">
      <w:pPr>
        <w:ind w:left="720"/>
        <w:jc w:val="both"/>
      </w:pPr>
      <w:r w:rsidRPr="547710BB" w:rsidR="000F4BBC">
        <w:rPr>
          <w:b w:val="1"/>
          <w:bCs w:val="1"/>
        </w:rPr>
        <w:t>i)</w:t>
      </w:r>
      <w:r w:rsidR="000F4BBC">
        <w:rPr/>
        <w:t xml:space="preserve"> </w:t>
      </w:r>
      <w:r w:rsidR="006E0577">
        <w:rPr/>
        <w:t>Responsabilizar-se integralmente pelos serviços contratados, nos termos da legislação vigente;</w:t>
      </w:r>
    </w:p>
    <w:p xmlns:wp14="http://schemas.microsoft.com/office/word/2010/wordml" w:rsidRPr="00992300" w:rsidR="006C3135" w:rsidP="547710BB" w:rsidRDefault="000F4BBC" w14:paraId="31BBE4B9" wp14:textId="77777777">
      <w:pPr>
        <w:ind w:left="720"/>
        <w:jc w:val="both"/>
      </w:pPr>
      <w:r w:rsidRPr="547710BB" w:rsidR="000F4BBC">
        <w:rPr>
          <w:b w:val="1"/>
          <w:bCs w:val="1"/>
        </w:rPr>
        <w:t>j)</w:t>
      </w:r>
      <w:r w:rsidR="000F4BBC">
        <w:rPr/>
        <w:t xml:space="preserve"> </w:t>
      </w:r>
      <w:r w:rsidR="006E0577">
        <w:rPr/>
        <w:t>Responder por todo e qualquer dano que venha a ser causado por seus empregados e prepostos, à CONTRATANTE ou a terceiros, podendo ser descontado do pagamento a ser efetuado, o valor do prejuízo apurado;</w:t>
      </w:r>
    </w:p>
    <w:p xmlns:wp14="http://schemas.microsoft.com/office/word/2010/wordml" w:rsidRPr="00992300" w:rsidR="006C3135" w:rsidP="547710BB" w:rsidRDefault="000F4BBC" w14:paraId="33A62431" wp14:textId="77777777">
      <w:pPr>
        <w:ind w:left="720"/>
        <w:jc w:val="both"/>
      </w:pPr>
      <w:r w:rsidRPr="547710BB" w:rsidR="000F4BBC">
        <w:rPr>
          <w:b w:val="1"/>
          <w:bCs w:val="1"/>
        </w:rPr>
        <w:t>k)</w:t>
      </w:r>
      <w:r w:rsidR="000F4BBC">
        <w:rPr/>
        <w:t xml:space="preserve"> </w:t>
      </w:r>
      <w:r w:rsidR="006E0577">
        <w:rPr/>
        <w:t>Manter, durante o prazo de execução do Contrato, todas as condições de habilitação e qualificação exigidas na licitação.</w:t>
      </w:r>
    </w:p>
    <w:p xmlns:wp14="http://schemas.microsoft.com/office/word/2010/wordml" w:rsidR="006C3135" w:rsidP="547710BB" w:rsidRDefault="000F4BBC" w14:paraId="07A9B775" wp14:textId="77777777">
      <w:pPr>
        <w:jc w:val="both"/>
      </w:pPr>
      <w:r w:rsidRPr="547710BB" w:rsidR="000F4BBC">
        <w:rPr>
          <w:b w:val="1"/>
          <w:bCs w:val="1"/>
        </w:rPr>
        <w:t>5.2</w:t>
      </w:r>
      <w:r w:rsidR="000F4BBC">
        <w:rPr/>
        <w:t xml:space="preserve"> </w:t>
      </w:r>
      <w:r w:rsidR="006E0577">
        <w:rPr/>
        <w:t xml:space="preserve">A CONTRATADA não poderá subcontratar, ceder ou transferir o objeto do Contrato, no todo ou em parte, a terceiros, </w:t>
      </w:r>
      <w:r w:rsidR="006E0577">
        <w:rPr/>
        <w:t>sob pena</w:t>
      </w:r>
      <w:r w:rsidR="006E0577">
        <w:rPr/>
        <w:t xml:space="preserve"> de rescisão.</w:t>
      </w:r>
    </w:p>
    <w:p xmlns:wp14="http://schemas.microsoft.com/office/word/2010/wordml" w:rsidRPr="000F4BBC" w:rsidR="000F4BBC" w:rsidP="547710BB" w:rsidRDefault="000F4BBC" w14:paraId="0FB78278" wp14:textId="77777777">
      <w:pPr>
        <w:jc w:val="both"/>
      </w:pPr>
    </w:p>
    <w:p xmlns:wp14="http://schemas.microsoft.com/office/word/2010/wordml" w:rsidR="000F4BBC" w:rsidP="547710BB" w:rsidRDefault="006E0577" w14:paraId="0CDFB06E" wp14:textId="5C13FE71">
      <w:pPr>
        <w:shd w:val="clear" w:color="auto" w:fill="F2F2F2" w:themeFill="background1" w:themeFillShade="F2"/>
        <w:jc w:val="both"/>
        <w:rPr>
          <w:b w:val="1"/>
          <w:bCs w:val="1"/>
        </w:rPr>
      </w:pPr>
      <w:r w:rsidRPr="547710BB" w:rsidR="006E0577">
        <w:rPr>
          <w:b w:val="1"/>
          <w:bCs w:val="1"/>
        </w:rPr>
        <w:t>CLÁUSULA SEXTA</w:t>
      </w:r>
      <w:r w:rsidRPr="547710BB" w:rsidR="000F4BBC">
        <w:rPr>
          <w:b w:val="1"/>
          <w:bCs w:val="1"/>
        </w:rPr>
        <w:t xml:space="preserve"> </w:t>
      </w:r>
      <w:r w:rsidRPr="547710BB" w:rsidR="17EB089D">
        <w:rPr>
          <w:b w:val="1"/>
          <w:bCs w:val="1"/>
        </w:rPr>
        <w:t xml:space="preserve">- </w:t>
      </w:r>
      <w:r w:rsidRPr="547710BB" w:rsidR="006E0577">
        <w:rPr>
          <w:b w:val="1"/>
          <w:bCs w:val="1"/>
        </w:rPr>
        <w:t>DAS OBRIGAÇÕES DA CONTRATANTE</w:t>
      </w:r>
    </w:p>
    <w:p xmlns:wp14="http://schemas.microsoft.com/office/word/2010/wordml" w:rsidRPr="000F4BBC" w:rsidR="006C3135" w:rsidP="547710BB" w:rsidRDefault="00121883" w14:paraId="1F0E4DA7" wp14:textId="77777777">
      <w:pPr>
        <w:jc w:val="both"/>
        <w:rPr>
          <w:b w:val="1"/>
          <w:bCs w:val="1"/>
        </w:rPr>
      </w:pPr>
      <w:r w:rsidRPr="547710BB" w:rsidR="00121883">
        <w:rPr>
          <w:rFonts w:ascii="Calibri" w:hAnsi="Calibri" w:cs="Calibri" w:asciiTheme="minorAscii" w:hAnsiTheme="minorAscii" w:cstheme="minorAscii"/>
          <w:b w:val="1"/>
          <w:bCs w:val="1"/>
        </w:rPr>
        <w:t>6.1</w:t>
      </w:r>
      <w:r w:rsidRPr="547710BB" w:rsidR="00121883">
        <w:rPr>
          <w:rFonts w:ascii="Calibri" w:hAnsi="Calibri" w:cs="Calibri" w:asciiTheme="minorAscii" w:hAnsiTheme="minorAscii" w:cstheme="minorAscii"/>
        </w:rPr>
        <w:t xml:space="preserve"> </w:t>
      </w:r>
      <w:r w:rsidRPr="547710BB" w:rsidR="006E0577">
        <w:rPr>
          <w:rFonts w:ascii="Calibri" w:hAnsi="Calibri" w:cs="Calibri" w:asciiTheme="minorAscii" w:hAnsiTheme="minorAscii" w:cstheme="minorAscii"/>
        </w:rPr>
        <w:t>A CONTRATANTE se compromete a executar todas as obrigações contidas no Termo de Referência – Anexo I do Edital, cabendo-lhe especialmente:</w:t>
      </w:r>
    </w:p>
    <w:p xmlns:wp14="http://schemas.microsoft.com/office/word/2010/wordml" w:rsidRPr="00121883" w:rsidR="006C3135" w:rsidP="547710BB" w:rsidRDefault="00AB3EFE" w14:paraId="75EAE9BF" wp14:textId="77777777">
      <w:pPr>
        <w:ind w:left="720"/>
        <w:jc w:val="both"/>
      </w:pPr>
      <w:r w:rsidRPr="547710BB" w:rsidR="00AB3EFE">
        <w:rPr>
          <w:b w:val="1"/>
          <w:bCs w:val="1"/>
        </w:rPr>
        <w:t>a)</w:t>
      </w:r>
      <w:r w:rsidR="00AB3EFE">
        <w:rPr/>
        <w:t xml:space="preserve"> </w:t>
      </w:r>
      <w:r w:rsidR="006E0577">
        <w:rPr/>
        <w:t>Cumprir e exigir o cumprimento das obrigações deste Contrato e das disposições legais que a regem;</w:t>
      </w:r>
    </w:p>
    <w:p xmlns:wp14="http://schemas.microsoft.com/office/word/2010/wordml" w:rsidRPr="00121883" w:rsidR="006C3135" w:rsidP="547710BB" w:rsidRDefault="00AB3EFE" w14:paraId="7A58A025" wp14:textId="77777777">
      <w:pPr>
        <w:ind w:left="720"/>
        <w:jc w:val="both"/>
      </w:pPr>
      <w:r w:rsidRPr="547710BB" w:rsidR="00AB3EFE">
        <w:rPr>
          <w:b w:val="1"/>
          <w:bCs w:val="1"/>
        </w:rPr>
        <w:t>b)</w:t>
      </w:r>
      <w:r w:rsidR="00AB3EFE">
        <w:rPr/>
        <w:t xml:space="preserve"> </w:t>
      </w:r>
      <w:r w:rsidR="006E0577">
        <w:rPr/>
        <w:t>Realizar o acompanhamento do presente contrato, comunicando à CONTRATADA as ocorrências de quaisquer fatos que exijam medidas corretivas;</w:t>
      </w:r>
    </w:p>
    <w:p xmlns:wp14="http://schemas.microsoft.com/office/word/2010/wordml" w:rsidRPr="00121883" w:rsidR="006C3135" w:rsidP="547710BB" w:rsidRDefault="00AB3EFE" w14:paraId="71F248B2" wp14:textId="77777777">
      <w:pPr>
        <w:ind w:left="720"/>
        <w:jc w:val="both"/>
      </w:pPr>
      <w:r w:rsidRPr="547710BB" w:rsidR="00AB3EFE">
        <w:rPr>
          <w:b w:val="1"/>
          <w:bCs w:val="1"/>
        </w:rPr>
        <w:t>c)</w:t>
      </w:r>
      <w:r w:rsidR="00AB3EFE">
        <w:rPr/>
        <w:t xml:space="preserve"> </w:t>
      </w:r>
      <w:r w:rsidR="006E0577">
        <w:rPr/>
        <w:t>Proporcionar todas as condições necessárias à boa execução dos serviços contratados, inclusive comunicando à CONTRATADA, por escrito e tempestivamente, qualquer mudança de Administração e ou endereço de cobrança;</w:t>
      </w:r>
    </w:p>
    <w:p xmlns:wp14="http://schemas.microsoft.com/office/word/2010/wordml" w:rsidRPr="00121883" w:rsidR="006C3135" w:rsidP="547710BB" w:rsidRDefault="00AB3EFE" w14:paraId="7DC3A5CA" wp14:textId="77777777">
      <w:pPr>
        <w:ind w:left="720"/>
        <w:jc w:val="both"/>
      </w:pPr>
      <w:r w:rsidRPr="547710BB" w:rsidR="00AB3EFE">
        <w:rPr>
          <w:b w:val="1"/>
          <w:bCs w:val="1"/>
        </w:rPr>
        <w:t>d)</w:t>
      </w:r>
      <w:r w:rsidR="00AB3EFE">
        <w:rPr/>
        <w:t xml:space="preserve"> </w:t>
      </w:r>
      <w:r w:rsidR="006E0577">
        <w:rPr/>
        <w:t xml:space="preserve">Exercer a fiscalização dos serviços, indicando, formalmente, o gestor e/ou o fiscal para acompanhamento da execução contratual, inclusive no que tange a mão de obra que o integra, acompanhando a sua presença, fornecimento dos materiais, manutenção e </w:t>
      </w:r>
      <w:r w:rsidR="006E0577">
        <w:rPr/>
        <w:t>etc</w:t>
      </w:r>
      <w:r w:rsidR="006E0577">
        <w:rPr/>
        <w:t>, realizando a supervisão das atividades desenvolvidas pela contratada e efetivando avaliação periódica;</w:t>
      </w:r>
    </w:p>
    <w:p xmlns:wp14="http://schemas.microsoft.com/office/word/2010/wordml" w:rsidRPr="00121883" w:rsidR="006C3135" w:rsidP="547710BB" w:rsidRDefault="00AB3EFE" w14:paraId="736CA84A" wp14:textId="77777777">
      <w:pPr>
        <w:ind w:left="720"/>
        <w:jc w:val="both"/>
      </w:pPr>
      <w:r w:rsidRPr="547710BB" w:rsidR="00AB3EFE">
        <w:rPr>
          <w:b w:val="1"/>
          <w:bCs w:val="1"/>
        </w:rPr>
        <w:t>e)</w:t>
      </w:r>
      <w:r w:rsidR="00AB3EFE">
        <w:rPr/>
        <w:t xml:space="preserve"> </w:t>
      </w:r>
      <w:r w:rsidR="006E0577">
        <w:rPr/>
        <w:t>Prestar as informações e os esclarecimentos que venham a ser solicitados pela CONTRATADA, podendo solicitar o seu encaminhamento por escrito;</w:t>
      </w:r>
    </w:p>
    <w:p xmlns:wp14="http://schemas.microsoft.com/office/word/2010/wordml" w:rsidRPr="00121883" w:rsidR="006C3135" w:rsidP="547710BB" w:rsidRDefault="00AB3EFE" w14:paraId="0D80B266" wp14:textId="77777777">
      <w:pPr>
        <w:ind w:left="720"/>
        <w:jc w:val="both"/>
      </w:pPr>
      <w:r w:rsidRPr="547710BB" w:rsidR="00AB3EFE">
        <w:rPr>
          <w:b w:val="1"/>
          <w:bCs w:val="1"/>
        </w:rPr>
        <w:t>f)</w:t>
      </w:r>
      <w:r w:rsidR="00AB3EFE">
        <w:rPr/>
        <w:t xml:space="preserve"> </w:t>
      </w:r>
      <w:r w:rsidR="006E0577">
        <w:rPr/>
        <w:t>Efetuar os pagamentos devidos, de acordo com o estabelecido no presente contrato;</w:t>
      </w:r>
    </w:p>
    <w:p xmlns:wp14="http://schemas.microsoft.com/office/word/2010/wordml" w:rsidRPr="00121883" w:rsidR="006C3135" w:rsidP="547710BB" w:rsidRDefault="00C37CBD" w14:paraId="7162BA56" wp14:textId="77777777">
      <w:pPr>
        <w:ind w:left="720"/>
        <w:jc w:val="both"/>
      </w:pPr>
      <w:r w:rsidRPr="547710BB" w:rsidR="00C37CBD">
        <w:rPr>
          <w:b w:val="1"/>
          <w:bCs w:val="1"/>
        </w:rPr>
        <w:t>g)</w:t>
      </w:r>
      <w:r w:rsidR="00C37CBD">
        <w:rPr/>
        <w:t xml:space="preserve"> </w:t>
      </w:r>
      <w:r w:rsidR="006E0577">
        <w:rPr/>
        <w:t>Aplicar as penalidades previstas neste contrato, em caso de descumprimento pela CONTRATADA de quaisquer cláusulas estabelecidas;</w:t>
      </w:r>
    </w:p>
    <w:p xmlns:wp14="http://schemas.microsoft.com/office/word/2010/wordml" w:rsidRPr="00121883" w:rsidR="006C3135" w:rsidP="547710BB" w:rsidRDefault="00C37CBD" w14:paraId="32871637" wp14:textId="77777777">
      <w:pPr>
        <w:ind w:left="720"/>
        <w:jc w:val="both"/>
      </w:pPr>
      <w:r w:rsidRPr="547710BB" w:rsidR="00C37CBD">
        <w:rPr>
          <w:b w:val="1"/>
          <w:bCs w:val="1"/>
        </w:rPr>
        <w:t>h)</w:t>
      </w:r>
      <w:r w:rsidR="00C37CBD">
        <w:rPr/>
        <w:t xml:space="preserve"> </w:t>
      </w:r>
      <w:r w:rsidR="006E0577">
        <w:rPr/>
        <w:t>Exigir da Contratada, a qualquer tempo, a comprovação das condições requeridas para a contratação;</w:t>
      </w:r>
    </w:p>
    <w:p xmlns:wp14="http://schemas.microsoft.com/office/word/2010/wordml" w:rsidRPr="00121883" w:rsidR="006C3135" w:rsidP="547710BB" w:rsidRDefault="00C37CBD" w14:paraId="769499E0" wp14:textId="77777777">
      <w:pPr>
        <w:ind w:left="720"/>
        <w:jc w:val="both"/>
      </w:pPr>
      <w:r w:rsidRPr="547710BB" w:rsidR="00C37CBD">
        <w:rPr>
          <w:b w:val="1"/>
          <w:bCs w:val="1"/>
        </w:rPr>
        <w:t>i)</w:t>
      </w:r>
      <w:r w:rsidR="00C37CBD">
        <w:rPr/>
        <w:t xml:space="preserve"> </w:t>
      </w:r>
      <w:r w:rsidR="006E0577">
        <w:rPr/>
        <w:t xml:space="preserve">Indicar e formalizar </w:t>
      </w:r>
      <w:r w:rsidR="006E0577">
        <w:rPr/>
        <w:t>o(</w:t>
      </w:r>
      <w:r w:rsidR="006E0577">
        <w:rPr/>
        <w:t>s) responsável(</w:t>
      </w:r>
      <w:r w:rsidR="006E0577">
        <w:rPr/>
        <w:t>is</w:t>
      </w:r>
      <w:r w:rsidR="006E0577">
        <w:rPr/>
        <w:t>) pela fiscalização do contrato, a quem competirá o acompanhamento dos serviços, nos termos do Decreto Municipal nº 54.873/2014;</w:t>
      </w:r>
    </w:p>
    <w:p xmlns:wp14="http://schemas.microsoft.com/office/word/2010/wordml" w:rsidRPr="00121883" w:rsidR="006C3135" w:rsidP="547710BB" w:rsidRDefault="00C37CBD" w14:paraId="26D8CC9D" wp14:textId="77777777">
      <w:pPr>
        <w:ind w:left="720"/>
        <w:jc w:val="both"/>
      </w:pPr>
      <w:r w:rsidRPr="547710BB" w:rsidR="00C37CBD">
        <w:rPr>
          <w:b w:val="1"/>
          <w:bCs w:val="1"/>
        </w:rPr>
        <w:t>j)</w:t>
      </w:r>
      <w:r w:rsidR="00C37CBD">
        <w:rPr/>
        <w:t xml:space="preserve"> </w:t>
      </w:r>
      <w:r w:rsidR="006E0577">
        <w:rPr/>
        <w:t xml:space="preserve">Atestar mensalmente a execução e a qualidade dos serviços prestados, indicando qualquer ocorrência havida no período, se for o caso, em processo próprio, onde será </w:t>
      </w:r>
      <w:r w:rsidR="006E0577">
        <w:rPr/>
        <w:t>juntada</w:t>
      </w:r>
      <w:r w:rsidR="006E0577">
        <w:rPr/>
        <w:t xml:space="preserve"> a Nota Fiscal Fatura a ser apresentada pela CONTRATADA, para fins de pagamento;</w:t>
      </w:r>
    </w:p>
    <w:p xmlns:wp14="http://schemas.microsoft.com/office/word/2010/wordml" w:rsidRPr="00121883" w:rsidR="006C3135" w:rsidP="547710BB" w:rsidRDefault="00C37CBD" w14:paraId="23DC5512" wp14:textId="77777777">
      <w:pPr>
        <w:ind w:left="720"/>
        <w:jc w:val="both"/>
      </w:pPr>
      <w:r w:rsidRPr="547710BB" w:rsidR="00C37CBD">
        <w:rPr>
          <w:b w:val="1"/>
          <w:bCs w:val="1"/>
        </w:rPr>
        <w:t>k)</w:t>
      </w:r>
      <w:r w:rsidR="00C37CBD">
        <w:rPr/>
        <w:t xml:space="preserve"> </w:t>
      </w:r>
      <w:r w:rsidR="006E0577">
        <w:rPr/>
        <w:t xml:space="preserve">Ordenar </w:t>
      </w:r>
      <w:r w:rsidR="006E0577">
        <w:rPr/>
        <w:t>a imediata retirada do local, bem como a substituição de funcionário da contratada que estiver sem crachá, que embaraçar ou dificultar a fiscalização ou cuja permanência na área, a seu exclusivo critério, julgar inconveniente, bem assim a substituição</w:t>
      </w:r>
      <w:r w:rsidR="006E0577">
        <w:rPr/>
        <w:t xml:space="preserve"> de equipamentos, que não se apresentarem em boas condições de operação ou estiverem em desacordo com as especificações técnicas.</w:t>
      </w:r>
    </w:p>
    <w:p xmlns:wp14="http://schemas.microsoft.com/office/word/2010/wordml" w:rsidRPr="00121883" w:rsidR="006C3135" w:rsidP="547710BB" w:rsidRDefault="00C97ADB" w14:paraId="1080E812" wp14:textId="77777777">
      <w:pPr>
        <w:jc w:val="both"/>
      </w:pPr>
      <w:r w:rsidRPr="547710BB" w:rsidR="00C97ADB">
        <w:rPr>
          <w:b w:val="1"/>
          <w:bCs w:val="1"/>
        </w:rPr>
        <w:t>6.2</w:t>
      </w:r>
      <w:r w:rsidR="00C97ADB">
        <w:rPr/>
        <w:t xml:space="preserve"> </w:t>
      </w:r>
      <w:r w:rsidR="006E0577">
        <w:rPr/>
        <w:t>A fiscalização dos serviços pelo Contratante não exime, nem diminui a completa responsabilidade da Contratada, por qualquer inobservância ou omissão às cláusulas contratuais.</w:t>
      </w:r>
    </w:p>
    <w:p xmlns:wp14="http://schemas.microsoft.com/office/word/2010/wordml" w:rsidR="004532F4" w:rsidP="547710BB" w:rsidRDefault="00AB3EFE" w14:paraId="2CF0C4DE" wp14:textId="77777777">
      <w:pPr>
        <w:jc w:val="both"/>
      </w:pPr>
      <w:r w:rsidRPr="547710BB" w:rsidR="00AB3EFE">
        <w:rPr>
          <w:b w:val="1"/>
          <w:bCs w:val="1"/>
        </w:rPr>
        <w:t>6.3</w:t>
      </w:r>
      <w:r w:rsidR="00AB3EFE">
        <w:rPr/>
        <w:t xml:space="preserve"> </w:t>
      </w:r>
      <w:r w:rsidR="006E0577">
        <w:rPr/>
        <w:t>A Contratante poderá, a seu critério e a qualquer tempo, realizar vistoria dos equipamentos e verificar o cumprimento de normas preestabelecidas no edital/contrato.</w:t>
      </w:r>
    </w:p>
    <w:p xmlns:wp14="http://schemas.microsoft.com/office/word/2010/wordml" w:rsidR="004532F4" w:rsidP="547710BB" w:rsidRDefault="004532F4" w14:paraId="1FC39945" wp14:textId="77777777">
      <w:pPr>
        <w:jc w:val="both"/>
      </w:pPr>
    </w:p>
    <w:p xmlns:wp14="http://schemas.microsoft.com/office/word/2010/wordml" w:rsidRPr="004532F4" w:rsidR="006C3135" w:rsidP="547710BB" w:rsidRDefault="006E0577" w14:paraId="0F659F08" wp14:textId="51411081">
      <w:pPr>
        <w:shd w:val="clear" w:color="auto" w:fill="F2F2F2" w:themeFill="background1" w:themeFillShade="F2"/>
        <w:jc w:val="both"/>
        <w:rPr>
          <w:b w:val="1"/>
          <w:bCs w:val="1"/>
        </w:rPr>
      </w:pPr>
      <w:r w:rsidRPr="547710BB" w:rsidR="006E0577">
        <w:rPr>
          <w:b w:val="1"/>
          <w:bCs w:val="1"/>
        </w:rPr>
        <w:t xml:space="preserve">CLÁUSULA </w:t>
      </w:r>
      <w:r w:rsidRPr="547710BB" w:rsidR="5C0E08D9">
        <w:rPr>
          <w:b w:val="1"/>
          <w:bCs w:val="1"/>
        </w:rPr>
        <w:t>SÉTIMA</w:t>
      </w:r>
      <w:r w:rsidRPr="547710BB" w:rsidR="006E0577">
        <w:rPr>
          <w:b w:val="1"/>
          <w:bCs w:val="1"/>
        </w:rPr>
        <w:t xml:space="preserve"> </w:t>
      </w:r>
      <w:r w:rsidRPr="547710BB" w:rsidR="11E59BD3">
        <w:rPr>
          <w:b w:val="1"/>
          <w:bCs w:val="1"/>
        </w:rPr>
        <w:t xml:space="preserve">- </w:t>
      </w:r>
      <w:r w:rsidRPr="547710BB" w:rsidR="006E0577">
        <w:rPr>
          <w:b w:val="1"/>
          <w:bCs w:val="1"/>
        </w:rPr>
        <w:t>DO PAGAMENTO</w:t>
      </w:r>
    </w:p>
    <w:p xmlns:wp14="http://schemas.microsoft.com/office/word/2010/wordml" w:rsidRPr="004532F4" w:rsidR="006C3135" w:rsidP="547710BB" w:rsidRDefault="00386728" w14:paraId="2EFA9AE0" wp14:textId="6F14FA2A">
      <w:pPr>
        <w:jc w:val="both"/>
      </w:pPr>
      <w:r w:rsidRPr="547710BB" w:rsidR="00386728">
        <w:rPr>
          <w:b w:val="1"/>
          <w:bCs w:val="1"/>
        </w:rPr>
        <w:t>7.1</w:t>
      </w:r>
      <w:r w:rsidR="00386728">
        <w:rPr/>
        <w:t xml:space="preserve"> </w:t>
      </w:r>
      <w:r w:rsidR="006E0577">
        <w:rPr/>
        <w:t>O prazo de pagamento será de 30 (trinta) dias, a contar da data da entrega de cada nota fiscal ou nota fiscal</w:t>
      </w:r>
      <w:r w:rsidR="16269BBF">
        <w:rPr/>
        <w:t xml:space="preserve"> </w:t>
      </w:r>
      <w:r w:rsidR="006E0577">
        <w:rPr/>
        <w:t>fatura.</w:t>
      </w:r>
    </w:p>
    <w:p xmlns:wp14="http://schemas.microsoft.com/office/word/2010/wordml" w:rsidRPr="004532F4" w:rsidR="006C3135" w:rsidP="547710BB" w:rsidRDefault="00026AE9" w14:paraId="39620D95" wp14:textId="77777777">
      <w:pPr>
        <w:ind w:left="720"/>
        <w:jc w:val="both"/>
      </w:pPr>
      <w:r w:rsidRPr="547710BB" w:rsidR="00026AE9">
        <w:rPr>
          <w:b w:val="1"/>
          <w:bCs w:val="1"/>
        </w:rPr>
        <w:t>7.1.1</w:t>
      </w:r>
      <w:r w:rsidR="00026AE9">
        <w:rPr/>
        <w:t xml:space="preserve"> </w:t>
      </w:r>
      <w:r w:rsidR="006E0577">
        <w:rPr/>
        <w:t xml:space="preserve">Caso venha ocorrer </w:t>
      </w:r>
      <w:r w:rsidR="006E0577">
        <w:rPr/>
        <w:t>a</w:t>
      </w:r>
      <w:r w:rsidR="006E0577">
        <w:rPr/>
        <w:t xml:space="preserve"> necessidade de providências complementares por parte da contratada, a fluência </w:t>
      </w:r>
      <w:r w:rsidR="006E0577">
        <w:rPr/>
        <w:t>do prazo será interrompida, reiniciando-se a sua contagem a partir da data em que estas forem cumpridas.</w:t>
      </w:r>
    </w:p>
    <w:p xmlns:wp14="http://schemas.microsoft.com/office/word/2010/wordml" w:rsidRPr="004532F4" w:rsidR="006C3135" w:rsidP="547710BB" w:rsidRDefault="00026AE9" w14:paraId="1907A8EA" wp14:textId="77777777">
      <w:pPr>
        <w:ind w:left="720"/>
        <w:jc w:val="both"/>
      </w:pPr>
      <w:r w:rsidRPr="547710BB" w:rsidR="00026AE9">
        <w:rPr>
          <w:b w:val="1"/>
          <w:bCs w:val="1"/>
        </w:rPr>
        <w:t>7.1.2</w:t>
      </w:r>
      <w:r w:rsidR="00026AE9">
        <w:rPr/>
        <w:t xml:space="preserve"> </w:t>
      </w:r>
      <w:r w:rsidR="006E0577">
        <w:rPr/>
        <w:t>Caso venha a ocorrer atraso no pagamento dos valores devidos, por culpa exclusiva da Administração, a Contratada terá direito à aplicação de compensação financeira, nos termos da Portaria SF nº 05, de 05/01/2012.</w:t>
      </w:r>
    </w:p>
    <w:p xmlns:wp14="http://schemas.microsoft.com/office/word/2010/wordml" w:rsidRPr="004532F4" w:rsidR="006C3135" w:rsidP="547710BB" w:rsidRDefault="00026AE9" w14:paraId="3B859864" wp14:textId="77777777">
      <w:pPr>
        <w:jc w:val="both"/>
      </w:pPr>
      <w:r w:rsidRPr="547710BB" w:rsidR="00026AE9">
        <w:rPr>
          <w:b w:val="1"/>
          <w:bCs w:val="1"/>
        </w:rPr>
        <w:t>7.2</w:t>
      </w:r>
      <w:r w:rsidR="00026AE9">
        <w:rPr/>
        <w:t xml:space="preserve"> </w:t>
      </w:r>
      <w:r w:rsidR="006E0577">
        <w:rPr/>
        <w:t xml:space="preserve">Os pagamentos serão efetuados em conformidade com a execução dos serviços, mediante apresentação da(s) </w:t>
      </w:r>
      <w:r w:rsidR="006E0577">
        <w:rPr/>
        <w:t>respectiva</w:t>
      </w:r>
      <w:r w:rsidR="006E0577">
        <w:rPr/>
        <w:t xml:space="preserve">(s) nota(s) </w:t>
      </w:r>
      <w:r w:rsidR="006E0577">
        <w:rPr/>
        <w:t>fiscal(</w:t>
      </w:r>
      <w:r w:rsidR="006E0577">
        <w:rPr/>
        <w:t>is</w:t>
      </w:r>
      <w:r w:rsidR="006E0577">
        <w:rPr/>
        <w:t>) ou nota(s) fiscal(</w:t>
      </w:r>
      <w:r w:rsidR="006E0577">
        <w:rPr/>
        <w:t>is</w:t>
      </w:r>
      <w:r w:rsidR="006E0577">
        <w:rPr/>
        <w:t>)/fatura, bem como de cópia reprográfica da nota de empenho, acompanhada, quando for o caso, do recolhimento do ISSQN – Imposto Sobre Serviços de Qualquer Natureza do mês de competência, descontados os eventuais débitos da Contratada, inclusive os decorrentes de multas.</w:t>
      </w:r>
    </w:p>
    <w:p xmlns:wp14="http://schemas.microsoft.com/office/word/2010/wordml" w:rsidRPr="004532F4" w:rsidR="006C3135" w:rsidP="547710BB" w:rsidRDefault="00026AE9" w14:paraId="7787F871" wp14:textId="77777777">
      <w:pPr>
        <w:jc w:val="both"/>
      </w:pPr>
      <w:r w:rsidRPr="547710BB" w:rsidR="00026AE9">
        <w:rPr>
          <w:b w:val="1"/>
          <w:bCs w:val="1"/>
        </w:rPr>
        <w:t>7.3</w:t>
      </w:r>
      <w:r w:rsidR="00026AE9">
        <w:rPr/>
        <w:t xml:space="preserve"> </w:t>
      </w:r>
      <w:r w:rsidR="006E0577">
        <w:rPr/>
        <w:t xml:space="preserve">Na hipótese de existir nota de retificação e/ou nota suplementar de empenho, cópia(s) da(s) mesma(s) </w:t>
      </w:r>
      <w:r w:rsidR="006E0577">
        <w:rPr/>
        <w:t>deverá(</w:t>
      </w:r>
      <w:r w:rsidR="006E0577">
        <w:rPr/>
        <w:t>ão</w:t>
      </w:r>
      <w:r w:rsidR="006E0577">
        <w:rPr/>
        <w:t>) acompanhar os demais documentos.</w:t>
      </w:r>
    </w:p>
    <w:p xmlns:wp14="http://schemas.microsoft.com/office/word/2010/wordml" w:rsidRPr="004532F4" w:rsidR="006C3135" w:rsidP="547710BB" w:rsidRDefault="00026AE9" w14:paraId="3953DFAC" wp14:textId="77777777">
      <w:pPr>
        <w:jc w:val="both"/>
      </w:pPr>
      <w:r w:rsidRPr="547710BB" w:rsidR="00026AE9">
        <w:rPr>
          <w:b w:val="1"/>
          <w:bCs w:val="1"/>
        </w:rPr>
        <w:t>7.4</w:t>
      </w:r>
      <w:r w:rsidR="00026AE9">
        <w:rPr/>
        <w:t xml:space="preserve"> </w:t>
      </w:r>
      <w:r w:rsidR="006E0577">
        <w:rPr/>
        <w:t>A Contratada deverá apresentar, a cada pedido de pagamento, os documentos a seguir discriminados, para verificação de sua regularidade fiscal perante os órgãos competentes:</w:t>
      </w:r>
    </w:p>
    <w:p xmlns:wp14="http://schemas.microsoft.com/office/word/2010/wordml" w:rsidRPr="004532F4" w:rsidR="006C3135" w:rsidP="547710BB" w:rsidRDefault="00026AE9" w14:paraId="6129AE11" wp14:textId="77777777">
      <w:pPr>
        <w:ind w:left="720"/>
        <w:jc w:val="both"/>
      </w:pPr>
      <w:r w:rsidRPr="547710BB" w:rsidR="00026AE9">
        <w:rPr>
          <w:b w:val="1"/>
          <w:bCs w:val="1"/>
        </w:rPr>
        <w:t>a)</w:t>
      </w:r>
      <w:r w:rsidR="00026AE9">
        <w:rPr/>
        <w:t xml:space="preserve"> </w:t>
      </w:r>
      <w:r w:rsidR="006E0577">
        <w:rPr/>
        <w:t>Certificado de Regularidade do Fundo de Garantia do Tempo de Serviço – F.G.T.S., fornecido pela Caixa Econômica Federal;</w:t>
      </w:r>
    </w:p>
    <w:p xmlns:wp14="http://schemas.microsoft.com/office/word/2010/wordml" w:rsidRPr="004532F4" w:rsidR="006C3135" w:rsidP="547710BB" w:rsidRDefault="00026AE9" w14:paraId="385E98C5" wp14:textId="77777777">
      <w:pPr>
        <w:ind w:left="720"/>
        <w:jc w:val="both"/>
      </w:pPr>
      <w:r w:rsidRPr="547710BB" w:rsidR="00026AE9">
        <w:rPr>
          <w:b w:val="1"/>
          <w:bCs w:val="1"/>
        </w:rPr>
        <w:t>b)</w:t>
      </w:r>
      <w:r w:rsidR="00026AE9">
        <w:rPr/>
        <w:t xml:space="preserve"> </w:t>
      </w:r>
      <w:r w:rsidR="006E0577">
        <w:rPr/>
        <w:t>Certidão Negativa de Débitos relativa às Contribuições Previdenciárias e as de Terceiros – CND – ou outra equivalente na forma da lei;</w:t>
      </w:r>
    </w:p>
    <w:p xmlns:wp14="http://schemas.microsoft.com/office/word/2010/wordml" w:rsidRPr="004532F4" w:rsidR="006C3135" w:rsidP="547710BB" w:rsidRDefault="00026AE9" w14:paraId="7F7FA93C" wp14:textId="77777777">
      <w:pPr>
        <w:ind w:left="720"/>
        <w:jc w:val="both"/>
      </w:pPr>
      <w:r w:rsidRPr="547710BB" w:rsidR="00026AE9">
        <w:rPr>
          <w:b w:val="1"/>
          <w:bCs w:val="1"/>
        </w:rPr>
        <w:t>c)</w:t>
      </w:r>
      <w:r w:rsidR="00026AE9">
        <w:rPr/>
        <w:t xml:space="preserve"> </w:t>
      </w:r>
      <w:r w:rsidR="006E0577">
        <w:rPr/>
        <w:t>Certidão negativa de débitos de tributos mobiliários do Município de São Paulo;</w:t>
      </w:r>
    </w:p>
    <w:p xmlns:wp14="http://schemas.microsoft.com/office/word/2010/wordml" w:rsidRPr="004532F4" w:rsidR="006C3135" w:rsidP="547710BB" w:rsidRDefault="00026AE9" w14:paraId="5736C70B" wp14:textId="77777777">
      <w:pPr>
        <w:ind w:left="720"/>
        <w:jc w:val="both"/>
      </w:pPr>
      <w:r w:rsidRPr="547710BB" w:rsidR="00026AE9">
        <w:rPr>
          <w:b w:val="1"/>
          <w:bCs w:val="1"/>
        </w:rPr>
        <w:t>d)</w:t>
      </w:r>
      <w:r w:rsidR="00026AE9">
        <w:rPr/>
        <w:t xml:space="preserve"> </w:t>
      </w:r>
      <w:r w:rsidR="006E0577">
        <w:rPr/>
        <w:t>Certidão negativa de débitos trabalhistas (CNDT);</w:t>
      </w:r>
    </w:p>
    <w:p xmlns:wp14="http://schemas.microsoft.com/office/word/2010/wordml" w:rsidRPr="004532F4" w:rsidR="006C3135" w:rsidP="547710BB" w:rsidRDefault="00026AE9" w14:paraId="50DD304E" wp14:textId="77777777">
      <w:pPr>
        <w:ind w:left="720"/>
        <w:jc w:val="both"/>
      </w:pPr>
      <w:r w:rsidRPr="547710BB" w:rsidR="00026AE9">
        <w:rPr>
          <w:b w:val="1"/>
          <w:bCs w:val="1"/>
        </w:rPr>
        <w:t>e)</w:t>
      </w:r>
      <w:r w:rsidR="00026AE9">
        <w:rPr/>
        <w:t xml:space="preserve"> </w:t>
      </w:r>
      <w:r w:rsidR="006E0577">
        <w:rPr/>
        <w:t>Nota Fiscal ou Nota Fiscal Fatura devidamente atestada;</w:t>
      </w:r>
    </w:p>
    <w:p xmlns:wp14="http://schemas.microsoft.com/office/word/2010/wordml" w:rsidRPr="004532F4" w:rsidR="006C3135" w:rsidP="547710BB" w:rsidRDefault="00026AE9" w14:paraId="5633B612" wp14:textId="77777777">
      <w:pPr>
        <w:ind w:left="720"/>
        <w:jc w:val="both"/>
      </w:pPr>
      <w:r w:rsidRPr="547710BB" w:rsidR="00026AE9">
        <w:rPr>
          <w:b w:val="1"/>
          <w:bCs w:val="1"/>
        </w:rPr>
        <w:t>f)</w:t>
      </w:r>
      <w:r w:rsidR="00026AE9">
        <w:rPr/>
        <w:t xml:space="preserve"> </w:t>
      </w:r>
      <w:r w:rsidR="006E0577">
        <w:rPr/>
        <w:t>Folha de Medição dos Serviços;</w:t>
      </w:r>
    </w:p>
    <w:p xmlns:wp14="http://schemas.microsoft.com/office/word/2010/wordml" w:rsidRPr="004532F4" w:rsidR="006C3135" w:rsidP="547710BB" w:rsidRDefault="00026AE9" w14:paraId="6B68B577" wp14:textId="77777777">
      <w:pPr>
        <w:ind w:left="1440"/>
        <w:jc w:val="both"/>
      </w:pPr>
      <w:r w:rsidRPr="547710BB" w:rsidR="00026AE9">
        <w:rPr>
          <w:b w:val="1"/>
          <w:bCs w:val="1"/>
        </w:rPr>
        <w:t>7.4.1</w:t>
      </w:r>
      <w:r w:rsidR="00026AE9">
        <w:rPr/>
        <w:t xml:space="preserve"> </w:t>
      </w:r>
      <w:r w:rsidR="006E0577">
        <w:rPr/>
        <w:t>Serão aceitas como prova de regularidade, certidões positivas com efeito de negativas e certidões positivas que noticiem em seu corpo que os débitos estão judicialmente garantidos ou com sua exigibilidade suspensa.</w:t>
      </w:r>
    </w:p>
    <w:p xmlns:wp14="http://schemas.microsoft.com/office/word/2010/wordml" w:rsidRPr="004532F4" w:rsidR="006C3135" w:rsidP="547710BB" w:rsidRDefault="00026AE9" w14:paraId="1AB610E1" wp14:textId="77777777">
      <w:pPr>
        <w:jc w:val="both"/>
      </w:pPr>
      <w:r w:rsidRPr="547710BB" w:rsidR="00026AE9">
        <w:rPr>
          <w:b w:val="1"/>
          <w:bCs w:val="1"/>
        </w:rPr>
        <w:t>7.5</w:t>
      </w:r>
      <w:r w:rsidR="00026AE9">
        <w:rPr/>
        <w:t xml:space="preserve"> </w:t>
      </w:r>
      <w:r w:rsidR="006E0577">
        <w:rPr/>
        <w:t>Por ocasião de cada pagamento</w:t>
      </w:r>
      <w:r w:rsidR="006E0577">
        <w:rPr/>
        <w:t>, serão</w:t>
      </w:r>
      <w:r w:rsidR="006E0577">
        <w:rPr/>
        <w:t xml:space="preserve"> feitas as retenções eventualmente devidas em função da legislação tributária.</w:t>
      </w:r>
    </w:p>
    <w:p xmlns:wp14="http://schemas.microsoft.com/office/word/2010/wordml" w:rsidRPr="004532F4" w:rsidR="006C3135" w:rsidP="547710BB" w:rsidRDefault="00026AE9" w14:paraId="7DA54E3A" wp14:textId="77777777">
      <w:pPr>
        <w:jc w:val="both"/>
      </w:pPr>
      <w:r w:rsidRPr="547710BB" w:rsidR="00026AE9">
        <w:rPr>
          <w:b w:val="1"/>
          <w:bCs w:val="1"/>
        </w:rPr>
        <w:t>7.6</w:t>
      </w:r>
      <w:r w:rsidR="00026AE9">
        <w:rPr/>
        <w:t xml:space="preserve"> </w:t>
      </w:r>
      <w:r w:rsidR="006E0577">
        <w:rPr/>
        <w:t>A não apresentação de certidões negativas de débito, ou na forma prevista no subitem 7.4.1, não impede o pagamento, porém será objeto de aplicação de penalidade ou rescisão contratual, conforme o caso.</w:t>
      </w:r>
    </w:p>
    <w:p xmlns:wp14="http://schemas.microsoft.com/office/word/2010/wordml" w:rsidRPr="004532F4" w:rsidR="006C3135" w:rsidP="547710BB" w:rsidRDefault="00026AE9" w14:paraId="4C5FB273" wp14:textId="77777777">
      <w:pPr>
        <w:jc w:val="both"/>
      </w:pPr>
      <w:r w:rsidRPr="547710BB" w:rsidR="00026AE9">
        <w:rPr>
          <w:b w:val="1"/>
          <w:bCs w:val="1"/>
        </w:rPr>
        <w:t>7.7</w:t>
      </w:r>
      <w:r w:rsidR="00026AE9">
        <w:rPr/>
        <w:t xml:space="preserve"> </w:t>
      </w:r>
      <w:r w:rsidR="006E0577">
        <w:rPr/>
        <w:t>O pagamento será efetuado por crédito em conta corrente, no BANCO DO BRASIL S/A, conforme estabelecido no Decreto nº 51.197/2010, publicado no DOC do dia 22 de janeiro de 2010.</w:t>
      </w:r>
    </w:p>
    <w:p xmlns:wp14="http://schemas.microsoft.com/office/word/2010/wordml" w:rsidR="00282D01" w:rsidP="547710BB" w:rsidRDefault="00026AE9" w14:paraId="40BC8A23" wp14:textId="77777777">
      <w:pPr>
        <w:jc w:val="both"/>
      </w:pPr>
      <w:r w:rsidRPr="547710BB" w:rsidR="00026AE9">
        <w:rPr>
          <w:b w:val="1"/>
          <w:bCs w:val="1"/>
        </w:rPr>
        <w:t>7.8</w:t>
      </w:r>
      <w:r w:rsidR="00026AE9">
        <w:rPr/>
        <w:t xml:space="preserve"> </w:t>
      </w:r>
      <w:r w:rsidR="006E0577">
        <w:rPr/>
        <w:t>Fica</w:t>
      </w:r>
      <w:r w:rsidR="006E0577">
        <w:rPr/>
        <w:t xml:space="preserve"> ressalvada qualquer alteração por parte da Secretaria Municipal da Fazenda, quanto às normas referentes ao pagamento de fornecedores.</w:t>
      </w:r>
    </w:p>
    <w:p xmlns:wp14="http://schemas.microsoft.com/office/word/2010/wordml" w:rsidR="00282D01" w:rsidP="547710BB" w:rsidRDefault="00282D01" w14:paraId="0562CB0E" wp14:textId="77777777">
      <w:pPr>
        <w:jc w:val="both"/>
      </w:pPr>
    </w:p>
    <w:p xmlns:wp14="http://schemas.microsoft.com/office/word/2010/wordml" w:rsidRPr="00A43446" w:rsidR="006C3135" w:rsidP="547710BB" w:rsidRDefault="006E0577" w14:paraId="10502611" wp14:textId="0893C2C8">
      <w:pPr>
        <w:shd w:val="clear" w:color="auto" w:fill="F2F2F2" w:themeFill="background1" w:themeFillShade="F2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</w:rPr>
        <w:t>CLÁUSULA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  <w:spacing w:val="-5"/>
        </w:rPr>
        <w:t xml:space="preserve"> 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  <w:spacing w:val="-2"/>
        </w:rPr>
        <w:t>OITAVA</w:t>
      </w:r>
      <w:r w:rsidRPr="554552B9" w:rsidR="00282D0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554552B9" w:rsidR="667C8398">
        <w:rPr>
          <w:rFonts w:ascii="Calibri" w:hAnsi="Calibri" w:cs="Calibri" w:asciiTheme="minorAscii" w:hAnsiTheme="minorAscii" w:cstheme="minorAscii"/>
          <w:b w:val="1"/>
          <w:bCs w:val="1"/>
        </w:rPr>
        <w:t xml:space="preserve">- 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</w:rPr>
        <w:t>DO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  <w:spacing w:val="-3"/>
        </w:rPr>
        <w:t xml:space="preserve"> 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</w:rPr>
        <w:t>CONTRATO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  <w:spacing w:val="-2"/>
        </w:rPr>
        <w:t xml:space="preserve"> 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</w:rPr>
        <w:t>E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  <w:spacing w:val="-4"/>
        </w:rPr>
        <w:t xml:space="preserve"> 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</w:rPr>
        <w:t>DA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  <w:spacing w:val="-3"/>
        </w:rPr>
        <w:t xml:space="preserve"> </w:t>
      </w:r>
      <w:r w:rsidRPr="554552B9" w:rsidR="006E0577">
        <w:rPr>
          <w:rFonts w:ascii="Calibri" w:hAnsi="Calibri" w:cs="Calibri" w:asciiTheme="minorAscii" w:hAnsiTheme="minorAscii" w:cstheme="minorAscii"/>
          <w:b w:val="1"/>
          <w:bCs w:val="1"/>
          <w:spacing w:val="-2"/>
        </w:rPr>
        <w:t>EXTINÇÃO</w:t>
      </w:r>
    </w:p>
    <w:p xmlns:wp14="http://schemas.microsoft.com/office/word/2010/wordml" w:rsidRPr="00282D01" w:rsidR="006C3135" w:rsidP="547710BB" w:rsidRDefault="00282D01" w14:paraId="7664D453" wp14:textId="77777777">
      <w:pPr>
        <w:jc w:val="both"/>
      </w:pPr>
      <w:r w:rsidRPr="547710BB" w:rsidR="00282D01">
        <w:rPr>
          <w:b w:val="1"/>
          <w:bCs w:val="1"/>
        </w:rPr>
        <w:t>8.1</w:t>
      </w:r>
      <w:r w:rsidR="00282D01">
        <w:rPr/>
        <w:t xml:space="preserve"> </w:t>
      </w:r>
      <w:r w:rsidR="006E0577">
        <w:rPr/>
        <w:t xml:space="preserve">O presente contrato é regido pelas disposições da Lei Federal nº 14.133/21, do Decreto Municipal nº 62.100/2022, Decreto Municipal nº 56.475/2015 e da Complementar nº 123/2006, alterada pela Lei Complementar nº 147/2014, e das demais normas complementares </w:t>
      </w:r>
      <w:r w:rsidR="006E0577">
        <w:rPr/>
        <w:t>aplicáveis</w:t>
      </w:r>
    </w:p>
    <w:p xmlns:wp14="http://schemas.microsoft.com/office/word/2010/wordml" w:rsidRPr="00282D01" w:rsidR="006C3135" w:rsidP="547710BB" w:rsidRDefault="00282D01" w14:paraId="01ABEE1E" wp14:textId="77777777">
      <w:pPr>
        <w:jc w:val="both"/>
      </w:pPr>
      <w:r w:rsidRPr="547710BB" w:rsidR="00282D01">
        <w:rPr>
          <w:b w:val="1"/>
          <w:bCs w:val="1"/>
        </w:rPr>
        <w:t>8.2</w:t>
      </w:r>
      <w:r w:rsidR="00282D01">
        <w:rPr/>
        <w:t xml:space="preserve"> </w:t>
      </w:r>
      <w:r w:rsidR="006E0577">
        <w:rPr/>
        <w:t>O ajuste poderá ser alterado nas hipóteses previstas no artigo 137 da Lei Federal 14.133/21.</w:t>
      </w:r>
    </w:p>
    <w:p xmlns:wp14="http://schemas.microsoft.com/office/word/2010/wordml" w:rsidRPr="00282D01" w:rsidR="006C3135" w:rsidP="547710BB" w:rsidRDefault="00282D01" w14:paraId="7BC49527" wp14:textId="77777777">
      <w:pPr>
        <w:jc w:val="both"/>
      </w:pPr>
      <w:r w:rsidRPr="547710BB" w:rsidR="00282D01">
        <w:rPr>
          <w:b w:val="1"/>
          <w:bCs w:val="1"/>
        </w:rPr>
        <w:t>8.3</w:t>
      </w:r>
      <w:r w:rsidR="00282D01">
        <w:rPr/>
        <w:t xml:space="preserve"> </w:t>
      </w:r>
      <w:r w:rsidR="006E0577">
        <w:rPr/>
        <w:t xml:space="preserve">A CONTRATANTE se reserva o direito de promover a redução ou acréscimo do ajuste, nos termos do </w:t>
      </w:r>
      <w:r w:rsidR="006E0577">
        <w:rPr/>
        <w:t>art</w:t>
      </w:r>
      <w:r w:rsidR="006E0577">
        <w:rPr/>
        <w:t>. 125 da Lei Federal 14.133/21.</w:t>
      </w:r>
    </w:p>
    <w:p xmlns:wp14="http://schemas.microsoft.com/office/word/2010/wordml" w:rsidRPr="00282D01" w:rsidR="006C3135" w:rsidP="547710BB" w:rsidRDefault="00282D01" w14:paraId="1CD177D1" wp14:textId="7E19A7B6">
      <w:pPr>
        <w:jc w:val="both"/>
      </w:pPr>
      <w:r w:rsidRPr="547710BB" w:rsidR="00282D01">
        <w:rPr>
          <w:b w:val="1"/>
          <w:bCs w:val="1"/>
        </w:rPr>
        <w:t>8.4</w:t>
      </w:r>
      <w:r w:rsidR="00282D01">
        <w:rPr/>
        <w:t xml:space="preserve"> </w:t>
      </w:r>
      <w:r w:rsidR="006E0577">
        <w:rPr/>
        <w:t>O contrato se extingue quando vencido o prazo nele estipulado, independentemente de terem sido cumpridas ou não as obrigações de ambas as partes contra</w:t>
      </w:r>
      <w:r w:rsidR="40BC9492">
        <w:rPr/>
        <w:t>ta</w:t>
      </w:r>
      <w:r w:rsidR="006E0577">
        <w:rPr/>
        <w:t>ntes.</w:t>
      </w:r>
    </w:p>
    <w:p xmlns:wp14="http://schemas.microsoft.com/office/word/2010/wordml" w:rsidRPr="00282D01" w:rsidR="006C3135" w:rsidP="547710BB" w:rsidRDefault="00282D01" w14:paraId="49FCF8BB" wp14:textId="77777777">
      <w:pPr>
        <w:jc w:val="both"/>
      </w:pPr>
      <w:r w:rsidRPr="547710BB" w:rsidR="00282D01">
        <w:rPr>
          <w:b w:val="1"/>
          <w:bCs w:val="1"/>
        </w:rPr>
        <w:t>8.5</w:t>
      </w:r>
      <w:r w:rsidR="00282D01">
        <w:rPr/>
        <w:t xml:space="preserve"> </w:t>
      </w:r>
      <w:r w:rsidR="006E0577">
        <w:rPr/>
        <w:t>O contrato pode ser extinto antes do prazo nele fixado, sem ônus para o contratante, quando esta não dispuser de créditos orçamentários para sua continuidade ou quando entender que o contrato não mais lhe oferece vantagem.</w:t>
      </w:r>
    </w:p>
    <w:p xmlns:wp14="http://schemas.microsoft.com/office/word/2010/wordml" w:rsidRPr="00282D01" w:rsidR="006C3135" w:rsidP="547710BB" w:rsidRDefault="00282D01" w14:paraId="7225888E" wp14:textId="77777777">
      <w:pPr>
        <w:jc w:val="both"/>
      </w:pPr>
      <w:r w:rsidRPr="547710BB" w:rsidR="00282D01">
        <w:rPr>
          <w:b w:val="1"/>
          <w:bCs w:val="1"/>
        </w:rPr>
        <w:t>8.6</w:t>
      </w:r>
      <w:r w:rsidR="00282D01">
        <w:rPr/>
        <w:t xml:space="preserve"> </w:t>
      </w:r>
      <w:r w:rsidR="006E0577">
        <w:rPr/>
        <w:t xml:space="preserve">O contrato pode ser extinto antes de cumpridas as obrigações nele estipuladas, </w:t>
      </w:r>
      <w:r w:rsidR="006E0577">
        <w:rPr/>
        <w:t>ou antes</w:t>
      </w:r>
      <w:r w:rsidR="006E0577">
        <w:rPr/>
        <w:t xml:space="preserve"> do prazo nele fixado, por algum dos motivos previstos no </w:t>
      </w:r>
      <w:hyperlink w:anchor="art137" r:id="Rf21024d09cbc4ad7">
        <w:r w:rsidRPr="547710BB" w:rsidR="006E0577">
          <w:rPr>
            <w:rStyle w:val="Hyperlink"/>
          </w:rPr>
          <w:t>artigo 137 da Lei nº 14.133/21</w:t>
        </w:r>
      </w:hyperlink>
      <w:r w:rsidR="006E0577">
        <w:rPr/>
        <w:t>, bem como amigavelmente, assegurados o contraditório e a ampla defesa.</w:t>
      </w:r>
    </w:p>
    <w:p xmlns:wp14="http://schemas.microsoft.com/office/word/2010/wordml" w:rsidR="006C3135" w:rsidP="547710BB" w:rsidRDefault="003E1548" w14:paraId="609A06B5" wp14:textId="77777777">
      <w:pPr>
        <w:ind w:left="556"/>
        <w:jc w:val="both"/>
      </w:pPr>
      <w:r w:rsidRPr="547710BB" w:rsidR="003E1548">
        <w:rPr>
          <w:b w:val="1"/>
          <w:bCs w:val="1"/>
        </w:rPr>
        <w:t>8.6.1</w:t>
      </w:r>
      <w:r w:rsidR="003E1548">
        <w:rPr/>
        <w:t xml:space="preserve"> </w:t>
      </w:r>
      <w:r w:rsidR="006E0577">
        <w:rPr/>
        <w:t xml:space="preserve">Nesta hipótese, aplicam-se também os </w:t>
      </w:r>
      <w:hyperlink w:anchor="art138" r:id="R951573add8e94542">
        <w:r w:rsidRPr="547710BB" w:rsidR="006E0577">
          <w:rPr>
            <w:rStyle w:val="Hyperlink"/>
          </w:rPr>
          <w:t>artigos 138 e 139</w:t>
        </w:r>
      </w:hyperlink>
      <w:r w:rsidR="006E0577">
        <w:rPr/>
        <w:t xml:space="preserve"> da mesma Lei.</w:t>
      </w:r>
    </w:p>
    <w:p xmlns:wp14="http://schemas.microsoft.com/office/word/2010/wordml" w:rsidRPr="003E1548" w:rsidR="003E1548" w:rsidP="547710BB" w:rsidRDefault="003E1548" w14:paraId="34CE0A41" wp14:textId="77777777">
      <w:pPr>
        <w:jc w:val="both"/>
      </w:pPr>
    </w:p>
    <w:p xmlns:wp14="http://schemas.microsoft.com/office/word/2010/wordml" w:rsidRPr="003E1548" w:rsidR="006C3135" w:rsidP="547710BB" w:rsidRDefault="006E0577" w14:paraId="70E61ADD" wp14:textId="2283CBA8">
      <w:pPr>
        <w:shd w:val="clear" w:color="auto" w:fill="F2F2F2" w:themeFill="background1" w:themeFillShade="F2"/>
        <w:jc w:val="both"/>
        <w:rPr>
          <w:b w:val="1"/>
          <w:bCs w:val="1"/>
        </w:rPr>
      </w:pPr>
      <w:r w:rsidRPr="547710BB" w:rsidR="006E0577">
        <w:rPr>
          <w:b w:val="1"/>
          <w:bCs w:val="1"/>
        </w:rPr>
        <w:t>CLÁUSULA NONA</w:t>
      </w:r>
      <w:r w:rsidRPr="547710BB" w:rsidR="003E1548">
        <w:rPr>
          <w:b w:val="1"/>
          <w:bCs w:val="1"/>
        </w:rPr>
        <w:t xml:space="preserve"> </w:t>
      </w:r>
      <w:r w:rsidRPr="547710BB" w:rsidR="1CD4CD39">
        <w:rPr>
          <w:b w:val="1"/>
          <w:bCs w:val="1"/>
        </w:rPr>
        <w:t xml:space="preserve">- </w:t>
      </w:r>
      <w:r w:rsidRPr="547710BB" w:rsidR="006E0577">
        <w:rPr>
          <w:b w:val="1"/>
          <w:bCs w:val="1"/>
        </w:rPr>
        <w:t>DA EXECUÇÃO E RECEBIMENTO DOS SERVIÇOS</w:t>
      </w:r>
    </w:p>
    <w:p xmlns:wp14="http://schemas.microsoft.com/office/word/2010/wordml" w:rsidRPr="003E1548" w:rsidR="006C3135" w:rsidP="547710BB" w:rsidRDefault="003E1548" w14:paraId="4CABB544" wp14:textId="77777777">
      <w:pPr>
        <w:jc w:val="both"/>
      </w:pPr>
      <w:r w:rsidRPr="547710BB" w:rsidR="003E1548">
        <w:rPr>
          <w:b w:val="1"/>
          <w:bCs w:val="1"/>
        </w:rPr>
        <w:t>9.1</w:t>
      </w:r>
      <w:r w:rsidR="003E1548">
        <w:rPr/>
        <w:t xml:space="preserve"> </w:t>
      </w:r>
      <w:r w:rsidR="006E0577">
        <w:rPr/>
        <w:t>A execução dos serviços será feita conforme o Termo de Referência, Anexo I do Edital da licitação que precedeu este ajuste, e dele faz parte integrante para todos os fins.</w:t>
      </w:r>
    </w:p>
    <w:p xmlns:wp14="http://schemas.microsoft.com/office/word/2010/wordml" w:rsidR="003E1548" w:rsidP="547710BB" w:rsidRDefault="003E1548" w14:paraId="3593D451" wp14:textId="77777777">
      <w:pPr>
        <w:jc w:val="both"/>
      </w:pPr>
      <w:r w:rsidRPr="547710BB" w:rsidR="003E1548">
        <w:rPr>
          <w:b w:val="1"/>
          <w:bCs w:val="1"/>
        </w:rPr>
        <w:t>9.2</w:t>
      </w:r>
      <w:r w:rsidR="003E1548">
        <w:rPr/>
        <w:t xml:space="preserve"> </w:t>
      </w:r>
      <w:r w:rsidR="006E0577">
        <w:rPr/>
        <w:t>A execução dos serviços objeto deste contrato deverá ser atestada pelo responsável pela fiscalização, pela CONTRATANTE, atestado esse que deverá acompanhar os documentos para fins de pagamento conforme Cláusula Sétima.</w:t>
      </w:r>
    </w:p>
    <w:p xmlns:wp14="http://schemas.microsoft.com/office/word/2010/wordml" w:rsidRPr="003E1548" w:rsidR="006C3135" w:rsidP="547710BB" w:rsidRDefault="003E1548" w14:paraId="68BE58FC" wp14:textId="6D75C199">
      <w:pPr>
        <w:ind w:left="720"/>
        <w:jc w:val="both"/>
        <w:rPr>
          <w:u w:val="single"/>
        </w:rPr>
      </w:pPr>
      <w:r w:rsidRPr="547710BB" w:rsidR="003E1548">
        <w:rPr>
          <w:b w:val="1"/>
          <w:bCs w:val="1"/>
        </w:rPr>
        <w:t>9.2.1</w:t>
      </w:r>
      <w:r w:rsidR="003E1548">
        <w:rPr/>
        <w:t xml:space="preserve"> </w:t>
      </w:r>
      <w:r w:rsidR="006E0577">
        <w:rPr/>
        <w:t>A fiscalização será exercida de aco</w:t>
      </w:r>
      <w:r w:rsidR="006E0577">
        <w:rPr>
          <w:u w:val="none"/>
        </w:rPr>
        <w:t>rdo com o</w:t>
      </w:r>
      <w:r w:rsidR="50A1547E">
        <w:rPr>
          <w:u w:val="none"/>
        </w:rPr>
        <w:t xml:space="preserve"> </w:t>
      </w:r>
      <w:r w:rsidR="50A1547E">
        <w:rPr>
          <w:u w:val="none"/>
        </w:rPr>
        <w:t>Decreto nº 62.100/2022</w:t>
      </w:r>
      <w:r w:rsidR="678579F6">
        <w:rPr>
          <w:u w:val="none"/>
        </w:rPr>
        <w:t xml:space="preserve">. </w:t>
      </w:r>
    </w:p>
    <w:p xmlns:wp14="http://schemas.microsoft.com/office/word/2010/wordml" w:rsidRPr="003E1548" w:rsidR="006C3135" w:rsidP="547710BB" w:rsidRDefault="003E1548" w14:paraId="11EA4AE6" wp14:textId="77777777">
      <w:pPr>
        <w:jc w:val="both"/>
      </w:pPr>
      <w:r w:rsidRPr="547710BB" w:rsidR="003E1548">
        <w:rPr>
          <w:b w:val="1"/>
          <w:bCs w:val="1"/>
        </w:rPr>
        <w:t>9.3</w:t>
      </w:r>
      <w:r w:rsidR="003E1548">
        <w:rPr/>
        <w:t xml:space="preserve"> </w:t>
      </w:r>
      <w:r w:rsidR="006E0577">
        <w:rPr/>
        <w:t xml:space="preserve">O objeto contratual será recebido consoante </w:t>
      </w:r>
      <w:r w:rsidR="006E0577">
        <w:rPr/>
        <w:t>as</w:t>
      </w:r>
      <w:r w:rsidR="006E0577">
        <w:rPr/>
        <w:t xml:space="preserve"> disposições do artigo 140, da Lei Federal n° 14.133/21 e demais normas municipais pertinentes.</w:t>
      </w:r>
    </w:p>
    <w:p xmlns:wp14="http://schemas.microsoft.com/office/word/2010/wordml" w:rsidRPr="003E1548" w:rsidR="006C3135" w:rsidP="547710BB" w:rsidRDefault="003E1548" w14:paraId="740D566F" wp14:textId="77777777">
      <w:pPr>
        <w:jc w:val="both"/>
      </w:pPr>
      <w:r w:rsidRPr="547710BB" w:rsidR="003E1548">
        <w:rPr>
          <w:b w:val="1"/>
          <w:bCs w:val="1"/>
        </w:rPr>
        <w:t>9.4</w:t>
      </w:r>
      <w:r w:rsidR="003E1548">
        <w:rPr/>
        <w:t xml:space="preserve"> </w:t>
      </w:r>
      <w:r w:rsidR="006E0577">
        <w:rPr/>
        <w:t>O recebimento e aceite do objeto pela CONTRATANTE não exclui a responsabilidade civil da CONTRATADA por vícios de quantidade ou qualidade dos serviços, materiais ou disparidades com as especificações estabelecidas no Anexo I, verificadas posteriormente.</w:t>
      </w:r>
    </w:p>
    <w:p xmlns:wp14="http://schemas.microsoft.com/office/word/2010/wordml" w:rsidRPr="003E1548" w:rsidR="006C3135" w:rsidP="547710BB" w:rsidRDefault="006C3135" w14:paraId="62EBF3C5" wp14:textId="77777777">
      <w:pPr>
        <w:jc w:val="both"/>
      </w:pPr>
    </w:p>
    <w:p xmlns:wp14="http://schemas.microsoft.com/office/word/2010/wordml" w:rsidRPr="003E1548" w:rsidR="006C3135" w:rsidP="547710BB" w:rsidRDefault="006E0577" w14:paraId="3C7FA322" wp14:textId="34967DD8">
      <w:pPr>
        <w:shd w:val="clear" w:color="auto" w:fill="F2F2F2" w:themeFill="background1" w:themeFillShade="F2"/>
        <w:jc w:val="both"/>
        <w:rPr>
          <w:b w:val="1"/>
          <w:bCs w:val="1"/>
        </w:rPr>
      </w:pPr>
      <w:r w:rsidRPr="547710BB" w:rsidR="006E0577">
        <w:rPr>
          <w:b w:val="1"/>
          <w:bCs w:val="1"/>
        </w:rPr>
        <w:t xml:space="preserve">CLÁUSULA DÉCIMA </w:t>
      </w:r>
      <w:r w:rsidRPr="547710BB" w:rsidR="12C2521D">
        <w:rPr>
          <w:b w:val="1"/>
          <w:bCs w:val="1"/>
        </w:rPr>
        <w:t xml:space="preserve">- </w:t>
      </w:r>
      <w:r w:rsidRPr="547710BB" w:rsidR="006E0577">
        <w:rPr>
          <w:b w:val="1"/>
          <w:bCs w:val="1"/>
        </w:rPr>
        <w:t>DAS PENALIDADES</w:t>
      </w:r>
    </w:p>
    <w:p xmlns:wp14="http://schemas.microsoft.com/office/word/2010/wordml" w:rsidRPr="003E1548" w:rsidR="006C3135" w:rsidP="003E1548" w:rsidRDefault="003E1548" w14:paraId="3522AAAC" wp14:textId="77777777">
      <w:pPr>
        <w:jc w:val="both"/>
      </w:pPr>
      <w:r w:rsidRPr="003E1548">
        <w:rPr>
          <w:b/>
        </w:rPr>
        <w:t>10.1</w:t>
      </w:r>
      <w:r w:rsidRPr="003E1548" w:rsidR="006E0577">
        <w:t xml:space="preserve"> A CONTRATADA em razão de descumprimento aos termos deste contrato e da Ata de Registro de Preço que lhe deu origem, com fundamento no artigo 156, incisos I a IV, da Lei Federal nº 14.133/2021, ficará sujeita às seguintes sanções administrativas:</w:t>
      </w:r>
    </w:p>
    <w:p xmlns:wp14="http://schemas.microsoft.com/office/word/2010/wordml" w:rsidRPr="003E1548" w:rsidR="006C3135" w:rsidP="003E1548" w:rsidRDefault="003E1548" w14:paraId="6E5A1267" wp14:textId="77777777">
      <w:pPr>
        <w:ind w:left="720"/>
        <w:jc w:val="both"/>
      </w:pPr>
      <w:r w:rsidRPr="003E1548">
        <w:rPr>
          <w:b/>
        </w:rPr>
        <w:t>a)</w:t>
      </w:r>
      <w:r>
        <w:t xml:space="preserve"> </w:t>
      </w:r>
      <w:r w:rsidRPr="003E1548" w:rsidR="006E0577">
        <w:t>advertência;</w:t>
      </w:r>
    </w:p>
    <w:p xmlns:wp14="http://schemas.microsoft.com/office/word/2010/wordml" w:rsidRPr="003E1548" w:rsidR="006C3135" w:rsidP="003E1548" w:rsidRDefault="003E1548" w14:paraId="2358FEEB" wp14:textId="77777777">
      <w:pPr>
        <w:ind w:left="720"/>
        <w:jc w:val="both"/>
      </w:pPr>
      <w:r w:rsidRPr="003E1548">
        <w:rPr>
          <w:b/>
        </w:rPr>
        <w:t>b)</w:t>
      </w:r>
      <w:r>
        <w:t xml:space="preserve"> </w:t>
      </w:r>
      <w:r w:rsidRPr="003E1548" w:rsidR="006E0577">
        <w:t>multa;</w:t>
      </w:r>
    </w:p>
    <w:p xmlns:wp14="http://schemas.microsoft.com/office/word/2010/wordml" w:rsidRPr="003E1548" w:rsidR="006C3135" w:rsidP="003E1548" w:rsidRDefault="003E1548" w14:paraId="05B476E7" wp14:textId="77777777">
      <w:pPr>
        <w:ind w:left="720"/>
        <w:jc w:val="both"/>
      </w:pPr>
      <w:r w:rsidRPr="003E1548">
        <w:rPr>
          <w:b/>
        </w:rPr>
        <w:t>c)</w:t>
      </w:r>
      <w:r>
        <w:t xml:space="preserve"> </w:t>
      </w:r>
      <w:r w:rsidRPr="003E1548" w:rsidR="006E0577">
        <w:t>impedimento de licitar e contratar com a Administração Pública direta e indireta do Município de São Paulo, por prazo não superior a três anos;</w:t>
      </w:r>
    </w:p>
    <w:p xmlns:wp14="http://schemas.microsoft.com/office/word/2010/wordml" w:rsidRPr="003E1548" w:rsidR="006C3135" w:rsidP="003E1548" w:rsidRDefault="003E1548" w14:paraId="0CB2F670" wp14:textId="77777777">
      <w:pPr>
        <w:ind w:left="720"/>
        <w:jc w:val="both"/>
      </w:pPr>
      <w:r w:rsidRPr="003E1548">
        <w:rPr>
          <w:b/>
        </w:rPr>
        <w:t>d)</w:t>
      </w:r>
      <w:r>
        <w:t xml:space="preserve"> </w:t>
      </w:r>
      <w:r w:rsidRPr="003E1548" w:rsidR="006E0577">
        <w:t xml:space="preserve">declaração de inidoneidade para licitar ou contratar com a Administração Pública direta e indireta de todos os entes federativos, pelo prazo mínimo de </w:t>
      </w:r>
      <w:proofErr w:type="gramStart"/>
      <w:r w:rsidRPr="003E1548" w:rsidR="006E0577">
        <w:t>3</w:t>
      </w:r>
      <w:proofErr w:type="gramEnd"/>
      <w:r w:rsidRPr="003E1548" w:rsidR="006E0577">
        <w:t xml:space="preserve"> (três) anos e máximo de 6 (seis) anos.</w:t>
      </w:r>
    </w:p>
    <w:p xmlns:wp14="http://schemas.microsoft.com/office/word/2010/wordml" w:rsidRPr="003E1548" w:rsidR="006C3135" w:rsidP="003E1548" w:rsidRDefault="003E1548" w14:paraId="143147A1" wp14:textId="77777777">
      <w:pPr>
        <w:jc w:val="both"/>
      </w:pPr>
      <w:proofErr w:type="gramStart"/>
      <w:r w:rsidRPr="003E1548">
        <w:rPr>
          <w:b/>
        </w:rPr>
        <w:t>10.2</w:t>
      </w:r>
      <w:r>
        <w:t xml:space="preserve"> </w:t>
      </w:r>
      <w:r w:rsidRPr="003E1548" w:rsidR="006E0577">
        <w:t>Os tipos de sanções administrativas e as hipóteses em que a CONTRATADA estará sujeita</w:t>
      </w:r>
      <w:proofErr w:type="gramEnd"/>
      <w:r w:rsidRPr="003E1548" w:rsidR="006E0577">
        <w:t xml:space="preserve"> a sua aplicação são as seguintes:</w:t>
      </w:r>
    </w:p>
    <w:p xmlns:wp14="http://schemas.microsoft.com/office/word/2010/wordml" w:rsidRPr="003E1548" w:rsidR="006C3135" w:rsidP="000504EB" w:rsidRDefault="003E1548" w14:paraId="0939881A" wp14:textId="77777777">
      <w:pPr>
        <w:ind w:left="720"/>
        <w:jc w:val="both"/>
      </w:pPr>
      <w:r w:rsidRPr="003E1548">
        <w:rPr>
          <w:b/>
        </w:rPr>
        <w:t>10.2.1</w:t>
      </w:r>
      <w:r>
        <w:t xml:space="preserve"> </w:t>
      </w:r>
      <w:r w:rsidRPr="003E1548" w:rsidR="006E0577">
        <w:t>Multa de 1% (um por cento) ao dia sobre o valor da nota de empenho ou do contrato, conforme o caso, por dia de atraso da CONTRATADA em receber/retirar a nota de empenho ou assinar o contrato, até o 19º dia de atraso, após o qual será aplicada multa de 20% (vinte por cento) do valor do ajuste se firmado fosse, ficando a critério da Administração a possibilidade de aplicação das penas previstas no artigo 156, III e IV, da Lei Federal nº 14.133/2021.</w:t>
      </w:r>
    </w:p>
    <w:p xmlns:wp14="http://schemas.microsoft.com/office/word/2010/wordml" w:rsidRPr="003E1548" w:rsidR="006C3135" w:rsidP="000504EB" w:rsidRDefault="003E1548" w14:paraId="5691C939" wp14:textId="77777777">
      <w:pPr>
        <w:ind w:left="1440"/>
        <w:jc w:val="both"/>
      </w:pPr>
      <w:r w:rsidRPr="003E1548">
        <w:rPr>
          <w:b/>
        </w:rPr>
        <w:t>10.2.1.1</w:t>
      </w:r>
      <w:r>
        <w:t xml:space="preserve"> </w:t>
      </w:r>
      <w:r w:rsidRPr="003E1548" w:rsidR="006E0577">
        <w:t>Aplicar-se-ão as mesmas penas previstas no subitem 10.2.1 se o impedimento à celebração do contrato decorrer da não apresentação da documentação de habilitação exigida no edital que precedeu a ata de registro de preços.</w:t>
      </w:r>
    </w:p>
    <w:p xmlns:wp14="http://schemas.microsoft.com/office/word/2010/wordml" w:rsidRPr="003E1548" w:rsidR="006C3135" w:rsidP="000504EB" w:rsidRDefault="003E1548" w14:paraId="17593D02" wp14:textId="77777777">
      <w:pPr>
        <w:ind w:left="720"/>
        <w:jc w:val="both"/>
      </w:pPr>
      <w:r w:rsidRPr="003E1548">
        <w:rPr>
          <w:b/>
        </w:rPr>
        <w:t>10.2.2</w:t>
      </w:r>
      <w:r>
        <w:t xml:space="preserve"> </w:t>
      </w:r>
      <w:r w:rsidRPr="003E1548" w:rsidR="006E0577">
        <w:t>Multa por atraso na entrega do objeto: 1,0% (um por cento) sobre a quantidade que deveria ser executada, por dia de atraso.</w:t>
      </w:r>
    </w:p>
    <w:p xmlns:wp14="http://schemas.microsoft.com/office/word/2010/wordml" w:rsidRPr="003E1548" w:rsidR="006C3135" w:rsidP="000504EB" w:rsidRDefault="003E1548" w14:paraId="59FC16E5" wp14:textId="77777777">
      <w:pPr>
        <w:ind w:left="1440"/>
        <w:jc w:val="both"/>
      </w:pPr>
      <w:r w:rsidRPr="003E1548">
        <w:rPr>
          <w:b/>
        </w:rPr>
        <w:t>10.2.2.1</w:t>
      </w:r>
      <w:r>
        <w:t xml:space="preserve"> </w:t>
      </w:r>
      <w:r w:rsidRPr="003E1548" w:rsidR="006E0577">
        <w:t>Ocorrendo atraso superior a 19 (dezenove) dias, a CONTRATANTE poderá, a seu critério, recusar o recebimento dos materiais, aplicando as sanções referentes à inexecução parcial ou total do ajuste, conforme o caso.</w:t>
      </w:r>
    </w:p>
    <w:p xmlns:wp14="http://schemas.microsoft.com/office/word/2010/wordml" w:rsidRPr="003E1548" w:rsidR="006C3135" w:rsidP="000504EB" w:rsidRDefault="003E1548" w14:paraId="32DC2559" wp14:textId="77777777">
      <w:pPr>
        <w:ind w:left="720"/>
        <w:jc w:val="both"/>
      </w:pPr>
      <w:r w:rsidRPr="003E1548">
        <w:rPr>
          <w:b/>
        </w:rPr>
        <w:t>10.2.3</w:t>
      </w:r>
      <w:r>
        <w:t xml:space="preserve"> </w:t>
      </w:r>
      <w:r w:rsidRPr="003E1548" w:rsidR="006E0577">
        <w:t>Multa de 20% (vinte por cento) sobre o valor da parcela inexecutada, por inexecução parcial do ajuste.</w:t>
      </w:r>
    </w:p>
    <w:p xmlns:wp14="http://schemas.microsoft.com/office/word/2010/wordml" w:rsidRPr="003E1548" w:rsidR="006C3135" w:rsidP="000504EB" w:rsidRDefault="003E1548" w14:paraId="3B0D8D0A" wp14:textId="77777777">
      <w:pPr>
        <w:ind w:left="720"/>
        <w:jc w:val="both"/>
      </w:pPr>
      <w:r w:rsidRPr="003E1548">
        <w:rPr>
          <w:b/>
        </w:rPr>
        <w:t>10.2.4</w:t>
      </w:r>
      <w:r>
        <w:t xml:space="preserve"> </w:t>
      </w:r>
      <w:r w:rsidRPr="003E1548" w:rsidR="006E0577">
        <w:t>Multa por inexecução total do ajuste: 20% (vinte por cento) calculada sobre o valor total do contrato, ficando a critério da Administração a possibilidade de aplicação das penas previstas no artigo 156, III e IV, da Lei Federal nº 14.133/2021.</w:t>
      </w:r>
    </w:p>
    <w:p xmlns:wp14="http://schemas.microsoft.com/office/word/2010/wordml" w:rsidRPr="003E1548" w:rsidR="006C3135" w:rsidP="000504EB" w:rsidRDefault="003E1548" w14:paraId="6B5AC29E" wp14:textId="77777777">
      <w:pPr>
        <w:ind w:left="720"/>
        <w:jc w:val="both"/>
      </w:pPr>
      <w:r w:rsidRPr="003E1548">
        <w:rPr>
          <w:b/>
        </w:rPr>
        <w:t>10.2.5</w:t>
      </w:r>
      <w:r>
        <w:t xml:space="preserve"> </w:t>
      </w:r>
      <w:r w:rsidRPr="003E1548" w:rsidR="006E0577">
        <w:t xml:space="preserve">Multa de 5% (cinco por cento) ao dia sobre o valor da parcela entregue em desacordo com as especificações estabelecidas no Termo de Referência, sem prejuízo de sua substituição pela DETENTORA, no prazo máximo de </w:t>
      </w:r>
      <w:proofErr w:type="gramStart"/>
      <w:r w:rsidRPr="003E1548" w:rsidR="006E0577">
        <w:t>5</w:t>
      </w:r>
      <w:proofErr w:type="gramEnd"/>
      <w:r w:rsidRPr="003E1548" w:rsidR="006E0577">
        <w:t xml:space="preserve"> (cinco) dias, após o qual será aplicada a multa prevista no subitem 10.2.3, podendo ser aplicada cumulativamente a pena de impedimento de licitar e contratar com a Administração Pública</w:t>
      </w:r>
      <w:r>
        <w:t xml:space="preserve"> </w:t>
      </w:r>
      <w:r w:rsidRPr="003E1548" w:rsidR="006E0577">
        <w:t>direta e indireta do Município de São Paulo, pelo período de até 3 (três) anos, conforme disposto no artigo 156, III, da Lei Federal nº 14.133/2021.</w:t>
      </w:r>
    </w:p>
    <w:p xmlns:wp14="http://schemas.microsoft.com/office/word/2010/wordml" w:rsidRPr="003E1548" w:rsidR="006C3135" w:rsidP="547710BB" w:rsidRDefault="003E1548" w14:paraId="36EE997A" wp14:textId="77777777">
      <w:pPr>
        <w:ind w:left="720"/>
        <w:jc w:val="both"/>
      </w:pPr>
      <w:r w:rsidRPr="547710BB" w:rsidR="003E1548">
        <w:rPr>
          <w:b w:val="1"/>
          <w:bCs w:val="1"/>
        </w:rPr>
        <w:t>10.2.6</w:t>
      </w:r>
      <w:r w:rsidR="003E1548">
        <w:rPr/>
        <w:t xml:space="preserve"> </w:t>
      </w:r>
      <w:r w:rsidR="006E0577">
        <w:rPr/>
        <w:t>Multa</w:t>
      </w:r>
      <w:r w:rsidR="006E0577">
        <w:rPr/>
        <w:t xml:space="preserve"> de 10% (dez por cento) sobre o valor mensal contrato, por descumprimento de quaisquer das obrigações decorrentes do ajuste não previstos nos subitens acima.</w:t>
      </w:r>
    </w:p>
    <w:p xmlns:wp14="http://schemas.microsoft.com/office/word/2010/wordml" w:rsidRPr="003E1548" w:rsidR="006C3135" w:rsidP="547710BB" w:rsidRDefault="003E1548" w14:paraId="331676E9" wp14:textId="77777777">
      <w:pPr>
        <w:ind w:left="720"/>
        <w:jc w:val="both"/>
      </w:pPr>
      <w:r w:rsidRPr="547710BB" w:rsidR="003E1548">
        <w:rPr>
          <w:b w:val="1"/>
          <w:bCs w:val="1"/>
        </w:rPr>
        <w:t>10.2.7</w:t>
      </w:r>
      <w:r w:rsidR="003E1548">
        <w:rPr/>
        <w:t xml:space="preserve"> </w:t>
      </w:r>
      <w:r w:rsidR="006E0577">
        <w:rPr/>
        <w:t>Na</w:t>
      </w:r>
      <w:r w:rsidR="006E0577">
        <w:rPr/>
        <w:t xml:space="preserve"> rescisão do ajuste por culpa da CONTRATADA, aplicar-se-á a penalidade de multa prevista no subitem.</w:t>
      </w:r>
    </w:p>
    <w:p xmlns:wp14="http://schemas.microsoft.com/office/word/2010/wordml" w:rsidRPr="003E1548" w:rsidR="006C3135" w:rsidP="547710BB" w:rsidRDefault="003E1548" w14:paraId="6AEF3B7F" wp14:textId="77777777">
      <w:pPr>
        <w:jc w:val="both"/>
      </w:pPr>
      <w:r w:rsidRPr="547710BB" w:rsidR="003E1548">
        <w:rPr>
          <w:b w:val="1"/>
          <w:bCs w:val="1"/>
        </w:rPr>
        <w:t>10.3</w:t>
      </w:r>
      <w:r w:rsidR="003E1548">
        <w:rPr/>
        <w:t xml:space="preserve"> </w:t>
      </w:r>
      <w:r w:rsidR="006E0577">
        <w:rPr/>
        <w:t>As sanções administrativas são independentes e a aplicação de uma não exclui a das outras.</w:t>
      </w:r>
    </w:p>
    <w:p xmlns:wp14="http://schemas.microsoft.com/office/word/2010/wordml" w:rsidRPr="003E1548" w:rsidR="006C3135" w:rsidP="547710BB" w:rsidRDefault="003E1548" w14:paraId="3F30CE33" wp14:textId="77777777">
      <w:pPr>
        <w:jc w:val="both"/>
      </w:pPr>
      <w:r w:rsidRPr="547710BB" w:rsidR="003E1548">
        <w:rPr>
          <w:b w:val="1"/>
          <w:bCs w:val="1"/>
        </w:rPr>
        <w:t>10.4</w:t>
      </w:r>
      <w:r w:rsidR="003E1548">
        <w:rPr/>
        <w:t xml:space="preserve"> </w:t>
      </w:r>
      <w:r w:rsidR="006E0577">
        <w:rPr/>
        <w:t>Será</w:t>
      </w:r>
      <w:r w:rsidR="006E0577">
        <w:rPr/>
        <w:t xml:space="preserve"> competente para deliberar sobre a aplicação da sanção administrativa, durante a vigência da Ata de Registro de Preços:</w:t>
      </w:r>
    </w:p>
    <w:p xmlns:wp14="http://schemas.microsoft.com/office/word/2010/wordml" w:rsidRPr="003E1548" w:rsidR="006C3135" w:rsidP="547710BB" w:rsidRDefault="003E1548" w14:paraId="44EE2BDC" wp14:textId="77777777">
      <w:pPr>
        <w:ind w:left="720"/>
        <w:jc w:val="both"/>
      </w:pPr>
      <w:r w:rsidRPr="547710BB" w:rsidR="003E1548">
        <w:rPr>
          <w:b w:val="1"/>
          <w:bCs w:val="1"/>
        </w:rPr>
        <w:t>10.4.1</w:t>
      </w:r>
      <w:r w:rsidR="003E1548">
        <w:rPr/>
        <w:t xml:space="preserve"> </w:t>
      </w:r>
      <w:r w:rsidR="006E0577">
        <w:rPr/>
        <w:t>O ÓRGÃO GERENCIADOR, quanto às sanções administrativas indicadas na alínea “c”, do item</w:t>
      </w:r>
      <w:r w:rsidR="003E1548">
        <w:rPr/>
        <w:t xml:space="preserve"> </w:t>
      </w:r>
      <w:r w:rsidR="006E0577">
        <w:rPr/>
        <w:t>10.1, cumuladas ou não com a sanção administrativa de multa.</w:t>
      </w:r>
    </w:p>
    <w:p xmlns:wp14="http://schemas.microsoft.com/office/word/2010/wordml" w:rsidRPr="003E1548" w:rsidR="006C3135" w:rsidP="547710BB" w:rsidRDefault="003E1548" w14:paraId="187AC6A3" wp14:textId="77777777">
      <w:pPr>
        <w:ind w:left="720"/>
        <w:jc w:val="both"/>
      </w:pPr>
      <w:r w:rsidRPr="547710BB" w:rsidR="003E1548">
        <w:rPr>
          <w:b w:val="1"/>
          <w:bCs w:val="1"/>
        </w:rPr>
        <w:t>10.4.2</w:t>
      </w:r>
      <w:r w:rsidR="003E1548">
        <w:rPr/>
        <w:t xml:space="preserve"> </w:t>
      </w:r>
      <w:r w:rsidR="006E0577">
        <w:rPr/>
        <w:t>A Secretaria Municipal de Gestão, quanto à sanção administrativa indicada na alínea “d”, do item 10.1, cumulada ou não com a sanção administrativa de multa, por recomendação do ÓRGÃO GERENCIADOR ou da unidade contratante, neste último caso com prévia manifestação do ÓRGÃO GERENCIADOR.</w:t>
      </w:r>
    </w:p>
    <w:p xmlns:wp14="http://schemas.microsoft.com/office/word/2010/wordml" w:rsidRPr="003E1548" w:rsidR="006C3135" w:rsidP="547710BB" w:rsidRDefault="000504EB" w14:paraId="1A4D0B87" wp14:textId="77777777">
      <w:pPr>
        <w:ind w:left="720"/>
        <w:jc w:val="both"/>
      </w:pPr>
      <w:r w:rsidRPr="547710BB" w:rsidR="000504EB">
        <w:rPr>
          <w:b w:val="1"/>
          <w:bCs w:val="1"/>
        </w:rPr>
        <w:t>10.4.3</w:t>
      </w:r>
      <w:r w:rsidR="000504EB">
        <w:rPr/>
        <w:t xml:space="preserve"> </w:t>
      </w:r>
      <w:r w:rsidR="006E0577">
        <w:rPr/>
        <w:t>As</w:t>
      </w:r>
      <w:r w:rsidR="006E0577">
        <w:rPr/>
        <w:t xml:space="preserve"> unidades contratantes, quanto às sanções administrativas indicadas nas alíneas “a” e “b”.</w:t>
      </w:r>
    </w:p>
    <w:p xmlns:wp14="http://schemas.microsoft.com/office/word/2010/wordml" w:rsidRPr="003E1548" w:rsidR="006C3135" w:rsidP="547710BB" w:rsidRDefault="000504EB" w14:paraId="255F9A6A" wp14:textId="77777777">
      <w:pPr>
        <w:ind w:left="1440"/>
        <w:jc w:val="both"/>
      </w:pPr>
      <w:r w:rsidRPr="547710BB" w:rsidR="000504EB">
        <w:rPr>
          <w:b w:val="1"/>
          <w:bCs w:val="1"/>
        </w:rPr>
        <w:t>10.4.3.1</w:t>
      </w:r>
      <w:r w:rsidR="000504EB">
        <w:rPr/>
        <w:t xml:space="preserve"> </w:t>
      </w:r>
      <w:r w:rsidR="006E0577">
        <w:rPr/>
        <w:t xml:space="preserve">Nas hipóteses de possibilidade de cumulação das sanções administrativas de multa com a de impedimento de licitar e contratar com a Administração Municipal, por prazo não superior a </w:t>
      </w:r>
      <w:r w:rsidR="006E0577">
        <w:rPr/>
        <w:t>3</w:t>
      </w:r>
      <w:r w:rsidR="006E0577">
        <w:rPr/>
        <w:t xml:space="preserve"> (três) anos ou a de declaração de </w:t>
      </w:r>
      <w:r w:rsidR="006E0577">
        <w:rPr/>
        <w:t>inidoneidade</w:t>
      </w:r>
      <w:r w:rsidR="006E0577">
        <w:rPr/>
        <w:t>, caberá à unidade contratante avaliar a conveniência e a oportunidade da aplicação simultânea.</w:t>
      </w:r>
    </w:p>
    <w:p xmlns:wp14="http://schemas.microsoft.com/office/word/2010/wordml" w:rsidRPr="003E1548" w:rsidR="006C3135" w:rsidP="547710BB" w:rsidRDefault="000504EB" w14:paraId="560F815F" wp14:textId="77777777">
      <w:pPr>
        <w:ind w:left="1440"/>
        <w:jc w:val="both"/>
      </w:pPr>
      <w:r w:rsidRPr="547710BB" w:rsidR="000504EB">
        <w:rPr>
          <w:b w:val="1"/>
          <w:bCs w:val="1"/>
        </w:rPr>
        <w:t>10.4.3.2</w:t>
      </w:r>
      <w:r w:rsidR="000504EB">
        <w:rPr/>
        <w:t xml:space="preserve"> </w:t>
      </w:r>
      <w:r w:rsidR="006E0577">
        <w:rPr/>
        <w:t>Entendendo a CONTRATANTE pela aplicação isolada da sanção administrativa de multa, caberá a esta dar andamento ao procedimento, concedendo prazo para defesa prévia à CONTRATADA, culminando com a decisão.</w:t>
      </w:r>
    </w:p>
    <w:p xmlns:wp14="http://schemas.microsoft.com/office/word/2010/wordml" w:rsidRPr="003E1548" w:rsidR="006C3135" w:rsidP="547710BB" w:rsidRDefault="000504EB" w14:paraId="1983FA52" wp14:textId="77777777">
      <w:pPr>
        <w:ind w:left="1440"/>
        <w:jc w:val="both"/>
      </w:pPr>
      <w:r w:rsidRPr="547710BB" w:rsidR="000504EB">
        <w:rPr>
          <w:b w:val="1"/>
          <w:bCs w:val="1"/>
        </w:rPr>
        <w:t>10.4.3.3</w:t>
      </w:r>
      <w:r w:rsidR="000504EB">
        <w:rPr/>
        <w:t xml:space="preserve"> </w:t>
      </w:r>
      <w:r w:rsidR="006E0577">
        <w:rPr/>
        <w:t>Entendendo a CONTRATANTE pela aplicação cumulativa das sanções administrativas, encaminhará o feito ao ÓRGÃO GERENCIADOR, com as informações necessárias para demonstrar a infração cometida.</w:t>
      </w:r>
    </w:p>
    <w:p xmlns:wp14="http://schemas.microsoft.com/office/word/2010/wordml" w:rsidRPr="003E1548" w:rsidR="006C3135" w:rsidP="547710BB" w:rsidRDefault="000504EB" w14:paraId="4D6A0A30" wp14:textId="77777777">
      <w:pPr>
        <w:ind w:left="1440"/>
        <w:jc w:val="both"/>
      </w:pPr>
      <w:r w:rsidRPr="547710BB" w:rsidR="000504EB">
        <w:rPr>
          <w:b w:val="1"/>
          <w:bCs w:val="1"/>
        </w:rPr>
        <w:t>10.4.3.4</w:t>
      </w:r>
      <w:r w:rsidR="000504EB">
        <w:rPr/>
        <w:t xml:space="preserve"> </w:t>
      </w:r>
      <w:r w:rsidR="006E0577">
        <w:rPr/>
        <w:t>Na hipótese do item 10.4.3.3, o ÓRGÃO GERENCIADOR dará andamento ao procedimento, concedendo prazo para defesa prévia à empresa contratada, podendo decidir pela aplicação conjunta das sanções administrativas ou apenas da de multa, informando a unidade contratante ao final.</w:t>
      </w:r>
    </w:p>
    <w:p xmlns:wp14="http://schemas.microsoft.com/office/word/2010/wordml" w:rsidR="000504EB" w:rsidP="547710BB" w:rsidRDefault="000504EB" w14:paraId="1C658112" wp14:textId="77777777">
      <w:pPr>
        <w:jc w:val="both"/>
      </w:pPr>
      <w:r w:rsidRPr="547710BB" w:rsidR="000504EB">
        <w:rPr>
          <w:b w:val="1"/>
          <w:bCs w:val="1"/>
        </w:rPr>
        <w:t>10.5</w:t>
      </w:r>
      <w:r w:rsidR="000504EB">
        <w:rPr/>
        <w:t xml:space="preserve"> </w:t>
      </w:r>
      <w:r w:rsidR="006E0577">
        <w:rPr/>
        <w:t>Expirado</w:t>
      </w:r>
      <w:r w:rsidR="006E0577">
        <w:rPr/>
        <w:t xml:space="preserve"> o prazo de vigência da Ata de Registro de Preços, ou nos casos de cancelamento ou rescisão, a competência de análise e aplicação de todas as penalidades cabíveis são concentradas diretamente na CONTRATANTE.</w:t>
      </w:r>
    </w:p>
    <w:p xmlns:wp14="http://schemas.microsoft.com/office/word/2010/wordml" w:rsidRPr="003E1548" w:rsidR="006C3135" w:rsidP="547710BB" w:rsidRDefault="000504EB" w14:paraId="792AA6BC" wp14:textId="77777777">
      <w:pPr>
        <w:jc w:val="both"/>
      </w:pPr>
      <w:r w:rsidRPr="547710BB" w:rsidR="000504EB">
        <w:rPr>
          <w:b w:val="1"/>
          <w:bCs w:val="1"/>
        </w:rPr>
        <w:t>10.6</w:t>
      </w:r>
      <w:r w:rsidR="000504EB">
        <w:rPr/>
        <w:t xml:space="preserve"> </w:t>
      </w:r>
      <w:r w:rsidR="006E0577">
        <w:rPr/>
        <w:t xml:space="preserve">O prazo para pagamento das multas será de </w:t>
      </w:r>
      <w:r w:rsidR="006E0577">
        <w:rPr/>
        <w:t>5</w:t>
      </w:r>
      <w:r w:rsidR="006E0577">
        <w:rPr/>
        <w:t xml:space="preserve"> (cinco) dias úteis a contar da intimação da empresa apenada.</w:t>
      </w:r>
    </w:p>
    <w:p xmlns:wp14="http://schemas.microsoft.com/office/word/2010/wordml" w:rsidRPr="003E1548" w:rsidR="006C3135" w:rsidP="547710BB" w:rsidRDefault="000504EB" w14:paraId="49169C5C" wp14:textId="77777777">
      <w:pPr>
        <w:ind w:left="720"/>
        <w:jc w:val="both"/>
      </w:pPr>
      <w:r w:rsidRPr="547710BB" w:rsidR="000504EB">
        <w:rPr>
          <w:b w:val="1"/>
          <w:bCs w:val="1"/>
        </w:rPr>
        <w:t>10.6.1</w:t>
      </w:r>
      <w:r w:rsidR="000504EB">
        <w:rPr/>
        <w:t xml:space="preserve"> </w:t>
      </w:r>
      <w:r w:rsidR="006E0577">
        <w:rPr/>
        <w:t>A critério da CONTRATANTE, conforme o caso, e sendo possível, o valor devido será descontado da importância que a empresa tenha a receber da Prefeitura do Município de São Paulo ou por intermédio da retenção de créditos decorrentes do contrato até os limites do valor apurado, conforme dispõe o parágrafo do artigo 145 §1º do Decreto Municipal nº 62.100/2022.</w:t>
      </w:r>
    </w:p>
    <w:p xmlns:wp14="http://schemas.microsoft.com/office/word/2010/wordml" w:rsidRPr="003E1548" w:rsidR="006C3135" w:rsidP="547710BB" w:rsidRDefault="000504EB" w14:paraId="59D3F3A6" wp14:textId="77777777">
      <w:pPr>
        <w:ind w:left="720"/>
        <w:jc w:val="both"/>
      </w:pPr>
      <w:r w:rsidRPr="547710BB" w:rsidR="000504EB">
        <w:rPr>
          <w:b w:val="1"/>
          <w:bCs w:val="1"/>
        </w:rPr>
        <w:t>10.6.2</w:t>
      </w:r>
      <w:r w:rsidR="000504EB">
        <w:rPr/>
        <w:t xml:space="preserve"> </w:t>
      </w:r>
      <w:r w:rsidR="006E0577">
        <w:rPr/>
        <w:t>Não</w:t>
      </w:r>
      <w:r w:rsidR="006E0577">
        <w:rPr/>
        <w:t xml:space="preserve"> havendo pagamento pela empresa, o valor será inscrito como dívida ativa, sujeitando a devedora a processo judicial de execução.</w:t>
      </w:r>
    </w:p>
    <w:p xmlns:wp14="http://schemas.microsoft.com/office/word/2010/wordml" w:rsidRPr="003E1548" w:rsidR="006C3135" w:rsidP="547710BB" w:rsidRDefault="000504EB" w14:paraId="10A2E051" wp14:textId="77777777">
      <w:pPr>
        <w:ind w:left="720"/>
        <w:jc w:val="both"/>
      </w:pPr>
      <w:r w:rsidRPr="547710BB" w:rsidR="000504EB">
        <w:rPr>
          <w:b w:val="1"/>
          <w:bCs w:val="1"/>
        </w:rPr>
        <w:t>10.6.3</w:t>
      </w:r>
      <w:r w:rsidR="000504EB">
        <w:rPr/>
        <w:t xml:space="preserve"> </w:t>
      </w:r>
      <w:r w:rsidR="006E0577">
        <w:rPr/>
        <w:t>As</w:t>
      </w:r>
      <w:r w:rsidR="006E0577">
        <w:rPr/>
        <w:t xml:space="preserve"> penalidades deverão ser </w:t>
      </w:r>
      <w:r w:rsidR="006E0577">
        <w:rPr/>
        <w:t>registradas</w:t>
      </w:r>
      <w:r w:rsidR="006E0577">
        <w:rPr/>
        <w:t xml:space="preserve"> no Módulo de </w:t>
      </w:r>
      <w:r w:rsidR="006E0577">
        <w:rPr/>
        <w:t>Apenações</w:t>
      </w:r>
      <w:r w:rsidR="006E0577">
        <w:rPr/>
        <w:t xml:space="preserve"> do</w:t>
      </w:r>
      <w:r w:rsidR="000504EB">
        <w:rPr/>
        <w:t xml:space="preserve"> Sistema Integrado de Gestão de </w:t>
      </w:r>
      <w:r w:rsidR="006E0577">
        <w:rPr/>
        <w:t xml:space="preserve">Suprimentos e Serviços (SIGSS), conforme Portaria </w:t>
      </w:r>
      <w:r w:rsidR="006E0577">
        <w:rPr/>
        <w:t>Intersecretarial</w:t>
      </w:r>
      <w:r w:rsidR="006E0577">
        <w:rPr/>
        <w:t xml:space="preserve"> 01/2015-SEMPLA/SF.</w:t>
      </w:r>
    </w:p>
    <w:p xmlns:wp14="http://schemas.microsoft.com/office/word/2010/wordml" w:rsidRPr="003E1548" w:rsidR="006C3135" w:rsidP="547710BB" w:rsidRDefault="000504EB" w14:paraId="615B42B8" wp14:textId="77777777">
      <w:pPr>
        <w:jc w:val="both"/>
      </w:pPr>
      <w:r w:rsidRPr="547710BB" w:rsidR="000504EB">
        <w:rPr>
          <w:b w:val="1"/>
          <w:bCs w:val="1"/>
        </w:rPr>
        <w:t>10.7</w:t>
      </w:r>
      <w:r w:rsidR="000504EB">
        <w:rPr/>
        <w:t xml:space="preserve"> </w:t>
      </w:r>
      <w:r w:rsidR="006E0577">
        <w:rPr/>
        <w:t>Caso haja rescisão, a mesma atrai os efeitos previstos no artigo 139, incisos I e IV, da Lei Federal nº 14.133/21.</w:t>
      </w:r>
    </w:p>
    <w:p xmlns:wp14="http://schemas.microsoft.com/office/word/2010/wordml" w:rsidRPr="003E1548" w:rsidR="006C3135" w:rsidP="547710BB" w:rsidRDefault="000504EB" w14:paraId="7458F08F" wp14:textId="77777777">
      <w:pPr>
        <w:jc w:val="both"/>
      </w:pPr>
      <w:r w:rsidRPr="547710BB" w:rsidR="000504EB">
        <w:rPr>
          <w:b w:val="1"/>
          <w:bCs w:val="1"/>
        </w:rPr>
        <w:t>10.8</w:t>
      </w:r>
      <w:r w:rsidR="000504EB">
        <w:rPr/>
        <w:t xml:space="preserve"> </w:t>
      </w:r>
      <w:r w:rsidR="006E0577">
        <w:rPr/>
        <w:t>Das decisões de aplicação de penalidade</w:t>
      </w:r>
      <w:r w:rsidR="006E0577">
        <w:rPr/>
        <w:t>, caberá</w:t>
      </w:r>
      <w:r w:rsidR="006E0577">
        <w:rPr/>
        <w:t xml:space="preserve"> recurso nos termos dos arti</w:t>
      </w:r>
      <w:r w:rsidR="000504EB">
        <w:rPr/>
        <w:t xml:space="preserve">gos 166 e 167 da Lei Federal nº </w:t>
      </w:r>
      <w:r w:rsidR="006E0577">
        <w:rPr/>
        <w:t>14.133/21, observados os prazos nele fixados</w:t>
      </w:r>
      <w:r w:rsidR="000504EB">
        <w:rPr/>
        <w:t xml:space="preserve">. </w:t>
      </w:r>
    </w:p>
    <w:p xmlns:wp14="http://schemas.microsoft.com/office/word/2010/wordml" w:rsidR="006C3135" w:rsidP="547710BB" w:rsidRDefault="006C3135" w14:paraId="6D98A12B" wp14:textId="77777777">
      <w:pPr>
        <w:jc w:val="both"/>
      </w:pPr>
    </w:p>
    <w:p xmlns:wp14="http://schemas.microsoft.com/office/word/2010/wordml" w:rsidRPr="000F38F4" w:rsidR="000F38F4" w:rsidP="547710BB" w:rsidRDefault="000F38F4" w14:paraId="10CDB9F2" wp14:textId="5FE02947">
      <w:pPr>
        <w:shd w:val="clear" w:color="auto" w:fill="D9D9D9" w:themeFill="background1" w:themeFillShade="D9"/>
        <w:tabs>
          <w:tab w:val="left" w:pos="1090"/>
        </w:tabs>
        <w:jc w:val="both"/>
        <w:rPr>
          <w:b w:val="1"/>
          <w:bCs w:val="1"/>
        </w:rPr>
      </w:pPr>
      <w:r w:rsidRPr="547710BB" w:rsidR="000F38F4">
        <w:rPr>
          <w:b w:val="1"/>
          <w:bCs w:val="1"/>
        </w:rPr>
        <w:t>CLÁUSULA DÉCIMA</w:t>
      </w:r>
      <w:r w:rsidRPr="547710BB" w:rsidR="000F38F4">
        <w:rPr>
          <w:b w:val="1"/>
          <w:bCs w:val="1"/>
        </w:rPr>
        <w:t xml:space="preserve"> PRIMEIRA </w:t>
      </w:r>
      <w:r w:rsidRPr="547710BB" w:rsidR="675698C6">
        <w:rPr>
          <w:b w:val="1"/>
          <w:bCs w:val="1"/>
        </w:rPr>
        <w:t xml:space="preserve">- </w:t>
      </w:r>
      <w:r w:rsidRPr="547710BB" w:rsidR="000F38F4">
        <w:rPr>
          <w:b w:val="1"/>
          <w:bCs w:val="1"/>
        </w:rPr>
        <w:t>PROTEÇÃO DE DADOS PESSOAIS (LGPD)</w:t>
      </w:r>
    </w:p>
    <w:p xmlns:wp14="http://schemas.microsoft.com/office/word/2010/wordml" w:rsidRPr="00E00B62" w:rsidR="000F38F4" w:rsidP="000F38F4" w:rsidRDefault="000F38F4" w14:paraId="68804547" wp14:textId="77777777">
      <w:pPr>
        <w:jc w:val="both"/>
      </w:pPr>
      <w:r w:rsidRPr="00E00B62">
        <w:rPr>
          <w:b/>
        </w:rPr>
        <w:t>1</w:t>
      </w:r>
      <w:r w:rsidR="00CE434B">
        <w:rPr>
          <w:b/>
        </w:rPr>
        <w:t>1</w:t>
      </w:r>
      <w:r w:rsidRPr="00E00B62">
        <w:rPr>
          <w:b/>
        </w:rPr>
        <w:t>.1.</w:t>
      </w:r>
      <w:r w:rsidR="00CE434B">
        <w:t xml:space="preserve"> </w:t>
      </w:r>
      <w:r w:rsidRPr="00E00B62">
        <w:t xml:space="preserve">As Partes obrigam-se a observar e cumprir a Lei nº 13.709/2018 (Lei Geral de Proteção de Dados Pessoais - LGPD) e demais normas federais e municipais aplicáveis sobre o tema, em todas as atividades de tratamento de dados pessoais que decorram, direta ou indiretamente, da execução deste Contrato.   </w:t>
      </w:r>
    </w:p>
    <w:p xmlns:wp14="http://schemas.microsoft.com/office/word/2010/wordml" w:rsidRPr="00E00B62" w:rsidR="000F38F4" w:rsidP="00CE434B" w:rsidRDefault="00CE434B" w14:paraId="251128F6" wp14:textId="77777777">
      <w:pPr>
        <w:ind w:left="720"/>
        <w:jc w:val="both"/>
      </w:pPr>
      <w:r>
        <w:rPr>
          <w:b/>
        </w:rPr>
        <w:t>11</w:t>
      </w:r>
      <w:r w:rsidRPr="00E00B62" w:rsidR="000F38F4">
        <w:rPr>
          <w:b/>
        </w:rPr>
        <w:t>.1.1</w:t>
      </w:r>
      <w:r>
        <w:t xml:space="preserve"> </w:t>
      </w:r>
      <w:proofErr w:type="gramStart"/>
      <w:r w:rsidRPr="00E00B62" w:rsidR="000F38F4">
        <w:t>Incluem-se</w:t>
      </w:r>
      <w:proofErr w:type="gramEnd"/>
      <w:r w:rsidRPr="00E00B62" w:rsidR="000F38F4">
        <w:t xml:space="preserve"> nesta obrigação o cumprimento de determinações de órgãos reguladores e/ou fiscalizadores relativos à matéria.   </w:t>
      </w:r>
    </w:p>
    <w:p xmlns:wp14="http://schemas.microsoft.com/office/word/2010/wordml" w:rsidRPr="00E00B62" w:rsidR="000F38F4" w:rsidP="00CE434B" w:rsidRDefault="00CE434B" w14:paraId="2CCAB03F" wp14:textId="77777777">
      <w:pPr>
        <w:ind w:left="720"/>
        <w:jc w:val="both"/>
      </w:pPr>
      <w:r>
        <w:rPr>
          <w:b/>
        </w:rPr>
        <w:t>11</w:t>
      </w:r>
      <w:r w:rsidRPr="00E00B62" w:rsidR="000F38F4">
        <w:rPr>
          <w:b/>
        </w:rPr>
        <w:t>.1.2</w:t>
      </w:r>
      <w:r>
        <w:t xml:space="preserve"> </w:t>
      </w:r>
      <w:r w:rsidRPr="00E00B62" w:rsidR="000F38F4">
        <w:t xml:space="preserve">Quando requerido pela CONTRATANTE ou pela Autoridade Nacional de Proteção de Dados (ANPD), a CONTRATADA deverá colaborar com a elaboração de Relatório de Impacto à Proteção de Dados Pessoais (RIPD), fornecendo informações técnicas e operacionais necessárias à sua confecção. </w:t>
      </w:r>
    </w:p>
    <w:p xmlns:wp14="http://schemas.microsoft.com/office/word/2010/wordml" w:rsidRPr="00E00B62" w:rsidR="000F38F4" w:rsidP="000F38F4" w:rsidRDefault="00CE434B" w14:paraId="5FA41D93" wp14:textId="77777777">
      <w:pPr>
        <w:jc w:val="both"/>
      </w:pPr>
      <w:r>
        <w:rPr>
          <w:b/>
        </w:rPr>
        <w:t>11</w:t>
      </w:r>
      <w:r w:rsidRPr="00E00B62" w:rsidR="000F38F4">
        <w:rPr>
          <w:b/>
        </w:rPr>
        <w:t>.2.</w:t>
      </w:r>
      <w:r>
        <w:t xml:space="preserve"> </w:t>
      </w:r>
      <w:r w:rsidRPr="00E00B62" w:rsidR="000F38F4">
        <w:t xml:space="preserve">O MUNICÍPIO, na qualidade de Controlador, é responsável por definir as finalidades e os meios do tratamento de dados pessoais. A CONTRATADA, na qualidade de Operadora, deverá seguir estritamente as instruções documentadas do MUNICÍPIO e </w:t>
      </w:r>
      <w:proofErr w:type="gramStart"/>
      <w:r w:rsidRPr="00E00B62" w:rsidR="000F38F4">
        <w:t>implementar</w:t>
      </w:r>
      <w:proofErr w:type="gramEnd"/>
      <w:r w:rsidRPr="00E00B62" w:rsidR="000F38F4">
        <w:t xml:space="preserve"> medidas técnicas e administrativas aptas a proteger os dados pessoais, conforme o art. 39 da LGPD.”   </w:t>
      </w:r>
    </w:p>
    <w:p xmlns:wp14="http://schemas.microsoft.com/office/word/2010/wordml" w:rsidRPr="00E00B62" w:rsidR="000F38F4" w:rsidP="000F38F4" w:rsidRDefault="00CE434B" w14:paraId="3E3FEF1B" wp14:textId="77777777">
      <w:pPr>
        <w:jc w:val="both"/>
      </w:pPr>
      <w:r>
        <w:rPr>
          <w:b/>
        </w:rPr>
        <w:t>11</w:t>
      </w:r>
      <w:r w:rsidRPr="00E00B62" w:rsidR="000F38F4">
        <w:rPr>
          <w:b/>
        </w:rPr>
        <w:t>.3.</w:t>
      </w:r>
      <w:r>
        <w:t xml:space="preserve"> </w:t>
      </w:r>
      <w:r w:rsidRPr="00E00B62" w:rsidR="000F38F4">
        <w:t xml:space="preserve">Tratamento pela CONTRATADA em Nome do MUNICÍPIO: Caso a execução do objeto contratual envolva o tratamento de dados pessoais pela CONTRATADA em nome e por conta do MUNICÍPIO (atuando como Operadora), a CONTRATADA deverá: </w:t>
      </w:r>
    </w:p>
    <w:p xmlns:wp14="http://schemas.microsoft.com/office/word/2010/wordml" w:rsidRPr="00E00B62" w:rsidR="000F38F4" w:rsidP="00CE434B" w:rsidRDefault="000F38F4" w14:paraId="2222CCA2" wp14:textId="77777777">
      <w:pPr>
        <w:ind w:left="720"/>
        <w:jc w:val="both"/>
      </w:pPr>
      <w:r w:rsidRPr="00E00B62">
        <w:rPr>
          <w:b/>
        </w:rPr>
        <w:t>a)</w:t>
      </w:r>
      <w:r w:rsidR="00CE434B">
        <w:t xml:space="preserve"> </w:t>
      </w:r>
      <w:r w:rsidRPr="00E00B62">
        <w:t xml:space="preserve">Seguir estritamente as finalidades e instruções documentadas do MUNICÍPIO.   </w:t>
      </w:r>
    </w:p>
    <w:p xmlns:wp14="http://schemas.microsoft.com/office/word/2010/wordml" w:rsidRPr="00E00B62" w:rsidR="000F38F4" w:rsidP="00CE434B" w:rsidRDefault="000F38F4" w14:paraId="39242875" wp14:textId="77777777">
      <w:pPr>
        <w:tabs>
          <w:tab w:val="left" w:pos="1090"/>
        </w:tabs>
        <w:ind w:left="720"/>
        <w:jc w:val="both"/>
      </w:pPr>
      <w:r w:rsidRPr="00E00B62">
        <w:rPr>
          <w:b/>
        </w:rPr>
        <w:t>b)</w:t>
      </w:r>
      <w:r w:rsidR="00CE434B">
        <w:t xml:space="preserve"> </w:t>
      </w:r>
      <w:r w:rsidRPr="00E00B62">
        <w:t xml:space="preserve">Manter registro atualizado das operações de tratamento realizadas no âmbito deste contrato, incluindo categoria de dados, base legal, finalidades, medidas de segurança aplicadas e prazos de retenção, disponibilizando tais informações à CONTRATANTE quando solicitado.   </w:t>
      </w:r>
    </w:p>
    <w:p xmlns:wp14="http://schemas.microsoft.com/office/word/2010/wordml" w:rsidRPr="00E00B62" w:rsidR="000F38F4" w:rsidP="00CE434B" w:rsidRDefault="000F38F4" w14:paraId="5FA9D2BF" wp14:textId="77777777">
      <w:pPr>
        <w:tabs>
          <w:tab w:val="left" w:pos="1090"/>
        </w:tabs>
        <w:ind w:left="720"/>
        <w:jc w:val="both"/>
      </w:pPr>
      <w:r w:rsidRPr="00E00B62">
        <w:rPr>
          <w:b/>
        </w:rPr>
        <w:t>c)</w:t>
      </w:r>
      <w:r w:rsidRPr="00E00B62">
        <w:t xml:space="preserve"> Cooperar com o MUNICÍPIO para responder às solicitações dos titulares e às fiscalizações da Autoridade Nacional de Proteção de Dados (ANPD).</w:t>
      </w:r>
    </w:p>
    <w:p xmlns:wp14="http://schemas.microsoft.com/office/word/2010/wordml" w:rsidRPr="00E00B62" w:rsidR="000F38F4" w:rsidP="00CE434B" w:rsidRDefault="000F38F4" w14:paraId="0B8EE098" wp14:textId="77777777">
      <w:pPr>
        <w:tabs>
          <w:tab w:val="left" w:pos="1090"/>
        </w:tabs>
        <w:ind w:left="720"/>
        <w:jc w:val="both"/>
      </w:pPr>
      <w:r w:rsidRPr="00E00B62">
        <w:rPr>
          <w:b/>
        </w:rPr>
        <w:t>d)</w:t>
      </w:r>
      <w:r w:rsidRPr="00E00B62">
        <w:t xml:space="preserve"> Notificar o MUNICÍPIO em até 24 (vinte e quatro) horas sobre qualquer incidente de segurança envolvendo os dados tratados sob este contrato. </w:t>
      </w:r>
    </w:p>
    <w:p xmlns:wp14="http://schemas.microsoft.com/office/word/2010/wordml" w:rsidRPr="00E00B62" w:rsidR="000F38F4" w:rsidP="00CE434B" w:rsidRDefault="000F38F4" w14:paraId="405C1221" wp14:textId="77777777">
      <w:pPr>
        <w:tabs>
          <w:tab w:val="left" w:pos="1090"/>
        </w:tabs>
        <w:ind w:left="720"/>
        <w:jc w:val="both"/>
      </w:pPr>
      <w:r w:rsidRPr="00E00B62">
        <w:rPr>
          <w:b/>
        </w:rPr>
        <w:t>e)</w:t>
      </w:r>
      <w:r w:rsidRPr="00E00B62">
        <w:t xml:space="preserve"> Garantir por si própria ou quaisquer de seus empregados, prepostos, sócios, diretores, representantes ou terceiros contratados, a confidencialidade, integridade e segurança dos dados, conforme exigido pela LGPD,</w:t>
      </w:r>
      <w:proofErr w:type="gramStart"/>
      <w:r w:rsidRPr="00E00B62">
        <w:t xml:space="preserve">  </w:t>
      </w:r>
      <w:proofErr w:type="gramEnd"/>
      <w:r w:rsidRPr="00E00B62">
        <w:t>não podendo a CONTRATADA utilizar os dados pessoais para outros fins, com exceção daqueles adstritos à execução do objeto do presente contrato.</w:t>
      </w:r>
    </w:p>
    <w:p xmlns:wp14="http://schemas.microsoft.com/office/word/2010/wordml" w:rsidRPr="00E00B62" w:rsidR="000F38F4" w:rsidP="00CE434B" w:rsidRDefault="000F38F4" w14:paraId="7C3EAB20" wp14:textId="77777777">
      <w:pPr>
        <w:tabs>
          <w:tab w:val="left" w:pos="1090"/>
        </w:tabs>
        <w:ind w:left="720"/>
        <w:jc w:val="both"/>
      </w:pPr>
      <w:r w:rsidRPr="00E00B62">
        <w:rPr>
          <w:b/>
        </w:rPr>
        <w:t>f)</w:t>
      </w:r>
      <w:r w:rsidRPr="00E00B62">
        <w:t xml:space="preserve"> A CONTRATADA deverá assegurar que seus funcionários, colaboradores e terceirizados com acesso a dados pessoais recebam treinamentos adequados sobre proteção de dados, privacidade e sigilo, compatíveis com a criticidade das informações tratadas.</w:t>
      </w:r>
    </w:p>
    <w:p xmlns:wp14="http://schemas.microsoft.com/office/word/2010/wordml" w:rsidRPr="00E00B62" w:rsidR="000F38F4" w:rsidP="00CE434B" w:rsidRDefault="000F38F4" w14:paraId="282B82A7" wp14:textId="77777777">
      <w:pPr>
        <w:tabs>
          <w:tab w:val="left" w:pos="1090"/>
        </w:tabs>
        <w:ind w:left="720"/>
        <w:jc w:val="both"/>
      </w:pPr>
      <w:r w:rsidRPr="00E00B62">
        <w:rPr>
          <w:b/>
        </w:rPr>
        <w:t>g)</w:t>
      </w:r>
      <w:r w:rsidRPr="00E00B62">
        <w:t xml:space="preserve"> Observar as hipóteses de tratamento determinadas pelo MUNICÍPIO para o tratamento dos dados pessoais, abstendo-se de coletar dados ou solicitar consentimento de titulares sem prévia e expressa autorização do MUNICÍPIO.</w:t>
      </w:r>
    </w:p>
    <w:p xmlns:wp14="http://schemas.microsoft.com/office/word/2010/wordml" w:rsidRPr="00E00B62" w:rsidR="000F38F4" w:rsidP="00CE434B" w:rsidRDefault="000F38F4" w14:paraId="68A8CE90" wp14:textId="77777777">
      <w:pPr>
        <w:tabs>
          <w:tab w:val="left" w:pos="1090"/>
        </w:tabs>
        <w:ind w:left="720"/>
        <w:jc w:val="both"/>
      </w:pPr>
      <w:r w:rsidRPr="00E00B62">
        <w:rPr>
          <w:b/>
        </w:rPr>
        <w:t>h)</w:t>
      </w:r>
      <w:r w:rsidRPr="00E00B62">
        <w:t xml:space="preserve"> A CONTRATADA deverá eliminar quaisquer dados pessoais recebidos em decorrência deste CONTRATO sempre que determinado pela CONTRATANTE e, com expressa anuência da CONTRATANTE, nas seguintes hipóteses:</w:t>
      </w:r>
    </w:p>
    <w:p xmlns:wp14="http://schemas.microsoft.com/office/word/2010/wordml" w:rsidRPr="00E00B62" w:rsidR="000F38F4" w:rsidP="00CE434B" w:rsidRDefault="000F38F4" w14:paraId="23A40BDE" wp14:textId="77777777">
      <w:pPr>
        <w:tabs>
          <w:tab w:val="left" w:pos="1090"/>
        </w:tabs>
        <w:ind w:left="1090"/>
        <w:jc w:val="both"/>
      </w:pPr>
      <w:r w:rsidRPr="0005194A">
        <w:rPr>
          <w:b/>
        </w:rPr>
        <w:t xml:space="preserve"> I -</w:t>
      </w:r>
      <w:proofErr w:type="gramStart"/>
      <w:r w:rsidRPr="00E00B62">
        <w:t xml:space="preserve">  </w:t>
      </w:r>
      <w:proofErr w:type="gramEnd"/>
      <w:r w:rsidRPr="00E00B62">
        <w:t xml:space="preserve">os dados se tornarem desnecessários; </w:t>
      </w:r>
    </w:p>
    <w:p xmlns:wp14="http://schemas.microsoft.com/office/word/2010/wordml" w:rsidRPr="00E00B62" w:rsidR="000F38F4" w:rsidP="00CE434B" w:rsidRDefault="000F38F4" w14:paraId="724826EF" wp14:textId="77777777">
      <w:pPr>
        <w:tabs>
          <w:tab w:val="left" w:pos="1090"/>
        </w:tabs>
        <w:ind w:left="1090"/>
        <w:jc w:val="both"/>
      </w:pPr>
      <w:r w:rsidRPr="00E00B62">
        <w:t xml:space="preserve"> </w:t>
      </w:r>
      <w:r w:rsidRPr="0005194A">
        <w:rPr>
          <w:b/>
        </w:rPr>
        <w:t>II -</w:t>
      </w:r>
      <w:proofErr w:type="gramStart"/>
      <w:r w:rsidRPr="00E00B62">
        <w:t xml:space="preserve">  </w:t>
      </w:r>
      <w:proofErr w:type="gramEnd"/>
      <w:r w:rsidRPr="00E00B62">
        <w:t xml:space="preserve">término de procedimento de tratamento específico para o qual os dados se faziam necessários; </w:t>
      </w:r>
    </w:p>
    <w:p xmlns:wp14="http://schemas.microsoft.com/office/word/2010/wordml" w:rsidRPr="00E00B62" w:rsidR="000F38F4" w:rsidP="00CE434B" w:rsidRDefault="000F38F4" w14:paraId="60D0CFA6" wp14:textId="77777777">
      <w:pPr>
        <w:tabs>
          <w:tab w:val="left" w:pos="1090"/>
        </w:tabs>
        <w:ind w:left="720"/>
        <w:jc w:val="both"/>
      </w:pPr>
      <w:r w:rsidRPr="00E00B62">
        <w:rPr>
          <w:b/>
        </w:rPr>
        <w:t>i)</w:t>
      </w:r>
      <w:r w:rsidRPr="00E00B62">
        <w:t xml:space="preserve"> A CONTRATADA não poderá transferir dados pessoais tratados no âmbito deste contrato para fora do território nacional sem prévia e expressa autorização da CONTRATANTE, devendo, quando aplicável, atender aos requisitos do art. 33 da LGPD. </w:t>
      </w:r>
    </w:p>
    <w:p xmlns:wp14="http://schemas.microsoft.com/office/word/2010/wordml" w:rsidRPr="00E00B62" w:rsidR="000F38F4" w:rsidP="00CE434B" w:rsidRDefault="000F38F4" w14:paraId="63C6B1BC" wp14:textId="77777777">
      <w:pPr>
        <w:tabs>
          <w:tab w:val="left" w:pos="1090"/>
        </w:tabs>
        <w:ind w:left="720"/>
        <w:jc w:val="both"/>
      </w:pPr>
      <w:r w:rsidRPr="00E00B62">
        <w:rPr>
          <w:b/>
        </w:rPr>
        <w:t>j)</w:t>
      </w:r>
      <w:r w:rsidRPr="00E00B62">
        <w:t xml:space="preserve"> Permitir a realização de auditorias pela CONTRATANTE e pelos órgãos de controle competentes, mediante aviso prévio e preservação de informações confidenciais, disponibilizando as evidências necessárias à comprovação do cumprimento das obrigações previstas nesta cláusula.   </w:t>
      </w:r>
    </w:p>
    <w:p xmlns:wp14="http://schemas.microsoft.com/office/word/2010/wordml" w:rsidRPr="00E00B62" w:rsidR="000F38F4" w:rsidP="00CE434B" w:rsidRDefault="000F38F4" w14:paraId="75380DA3" wp14:textId="77777777">
      <w:pPr>
        <w:tabs>
          <w:tab w:val="left" w:pos="1090"/>
        </w:tabs>
        <w:ind w:left="720"/>
        <w:jc w:val="both"/>
      </w:pPr>
      <w:r w:rsidRPr="00E00B62">
        <w:rPr>
          <w:b/>
        </w:rPr>
        <w:t>k)</w:t>
      </w:r>
      <w:r w:rsidRPr="00E00B62">
        <w:t xml:space="preserve"> Ao término do contrato, proceder à devolução ou eliminação segura dos dados, conforme instrução do MUNICÍPIO, no prazo máximo de 10 (dez) dias úteis, ressalvadas as hipóteses legais de guarda.   </w:t>
      </w:r>
    </w:p>
    <w:p xmlns:wp14="http://schemas.microsoft.com/office/word/2010/wordml" w:rsidRPr="00E00B62" w:rsidR="000F38F4" w:rsidP="000F38F4" w:rsidRDefault="000F38F4" w14:paraId="09555103" wp14:textId="77777777">
      <w:pPr>
        <w:tabs>
          <w:tab w:val="left" w:pos="1090"/>
        </w:tabs>
        <w:jc w:val="both"/>
      </w:pPr>
      <w:r>
        <w:rPr>
          <w:b/>
        </w:rPr>
        <w:t>1</w:t>
      </w:r>
      <w:r w:rsidR="00CE434B">
        <w:rPr>
          <w:b/>
        </w:rPr>
        <w:t>1</w:t>
      </w:r>
      <w:r w:rsidRPr="00E00B62">
        <w:rPr>
          <w:b/>
        </w:rPr>
        <w:t>.4</w:t>
      </w:r>
      <w:r w:rsidRPr="00E00B62">
        <w:t xml:space="preserve"> Ocorrendo qualquer descumprimento das obrigações previstas nesta cláusula, inclusive incidentes de segurança, a CONTRATADA deverá notificar formalmente a CONTRATANTE no prazo máximo de 24 (vinte e quatro) horas a contar da ciência do fato.   </w:t>
      </w:r>
    </w:p>
    <w:p xmlns:wp14="http://schemas.microsoft.com/office/word/2010/wordml" w:rsidRPr="00E00B62" w:rsidR="000F38F4" w:rsidP="00CE434B" w:rsidRDefault="000F38F4" w14:paraId="7C2CC026" wp14:textId="77777777">
      <w:pPr>
        <w:tabs>
          <w:tab w:val="left" w:pos="1090"/>
        </w:tabs>
        <w:ind w:left="720"/>
        <w:jc w:val="both"/>
      </w:pPr>
      <w:r>
        <w:rPr>
          <w:b/>
        </w:rPr>
        <w:t>1</w:t>
      </w:r>
      <w:r w:rsidR="00CE434B">
        <w:rPr>
          <w:b/>
        </w:rPr>
        <w:t>1</w:t>
      </w:r>
      <w:r w:rsidRPr="00E00B62">
        <w:rPr>
          <w:b/>
        </w:rPr>
        <w:t>.4.1</w:t>
      </w:r>
      <w:r w:rsidRPr="00E00B62">
        <w:t xml:space="preserve"> Na ocorrência de incidente de segurança no âmbito da execução do contrato, a CONTRATADA </w:t>
      </w:r>
      <w:proofErr w:type="gramStart"/>
      <w:r w:rsidRPr="00E00B62">
        <w:t>deverá,</w:t>
      </w:r>
      <w:proofErr w:type="gramEnd"/>
      <w:r w:rsidRPr="00E00B62">
        <w:t xml:space="preserve"> além da notificação formal prevista na Cláusula 12.4, encaminhar à CONTRATANTE, no prazo de até 24 (vinte e quatro) horas a contar da ciência do incidente, relatório contendo, no mínimo, as seguintes informações:   </w:t>
      </w:r>
    </w:p>
    <w:p xmlns:wp14="http://schemas.microsoft.com/office/word/2010/wordml" w:rsidRPr="00E00B62" w:rsidR="000F38F4" w:rsidP="00CE434B" w:rsidRDefault="000F38F4" w14:paraId="63F8BEB2" wp14:textId="77777777">
      <w:pPr>
        <w:tabs>
          <w:tab w:val="left" w:pos="1090"/>
        </w:tabs>
        <w:ind w:left="1090"/>
        <w:jc w:val="both"/>
      </w:pPr>
      <w:r w:rsidRPr="0005194A">
        <w:rPr>
          <w:b/>
        </w:rPr>
        <w:t>I –</w:t>
      </w:r>
      <w:r w:rsidRPr="00E00B62">
        <w:t xml:space="preserve"> data e hora da detecção do incidente e, quando possível, da ocorrência;</w:t>
      </w:r>
    </w:p>
    <w:p xmlns:wp14="http://schemas.microsoft.com/office/word/2010/wordml" w:rsidRPr="00E00B62" w:rsidR="000F38F4" w:rsidP="00CE434B" w:rsidRDefault="000F38F4" w14:paraId="32220EA0" wp14:textId="77777777">
      <w:pPr>
        <w:tabs>
          <w:tab w:val="left" w:pos="1090"/>
        </w:tabs>
        <w:ind w:left="1090"/>
        <w:jc w:val="both"/>
      </w:pPr>
      <w:r w:rsidRPr="0005194A">
        <w:rPr>
          <w:b/>
        </w:rPr>
        <w:t>II –</w:t>
      </w:r>
      <w:r w:rsidRPr="00E00B62">
        <w:t xml:space="preserve"> descrição da natureza do incidente e dos dados pessoais afetados, especificando, quando aplicável, se envolveu dados sensíveis ou de crianças e adolescentes;</w:t>
      </w:r>
    </w:p>
    <w:p xmlns:wp14="http://schemas.microsoft.com/office/word/2010/wordml" w:rsidRPr="00E00B62" w:rsidR="000F38F4" w:rsidP="00CE434B" w:rsidRDefault="000F38F4" w14:paraId="7C7E548D" wp14:textId="77777777">
      <w:pPr>
        <w:tabs>
          <w:tab w:val="left" w:pos="1090"/>
        </w:tabs>
        <w:ind w:left="1090"/>
        <w:jc w:val="both"/>
      </w:pPr>
      <w:r w:rsidRPr="0005194A">
        <w:rPr>
          <w:b/>
        </w:rPr>
        <w:t>III –</w:t>
      </w:r>
      <w:r w:rsidRPr="00E00B62">
        <w:t xml:space="preserve"> quantidade de titulares afetados, ainda que estimada;</w:t>
      </w:r>
    </w:p>
    <w:p xmlns:wp14="http://schemas.microsoft.com/office/word/2010/wordml" w:rsidRPr="00E00B62" w:rsidR="000F38F4" w:rsidP="00CE434B" w:rsidRDefault="000F38F4" w14:paraId="6529F036" wp14:textId="77777777">
      <w:pPr>
        <w:tabs>
          <w:tab w:val="left" w:pos="1090"/>
        </w:tabs>
        <w:ind w:left="1090"/>
        <w:jc w:val="both"/>
      </w:pPr>
      <w:r w:rsidRPr="0005194A">
        <w:rPr>
          <w:b/>
        </w:rPr>
        <w:t>IV –</w:t>
      </w:r>
      <w:r w:rsidRPr="00E00B62">
        <w:t xml:space="preserve"> descrição das possíveis consequências do incidente; </w:t>
      </w:r>
    </w:p>
    <w:p xmlns:wp14="http://schemas.microsoft.com/office/word/2010/wordml" w:rsidRPr="00E00B62" w:rsidR="000F38F4" w:rsidP="00CE434B" w:rsidRDefault="000F38F4" w14:paraId="37E36744" wp14:textId="77777777">
      <w:pPr>
        <w:tabs>
          <w:tab w:val="left" w:pos="1090"/>
        </w:tabs>
        <w:ind w:left="1090"/>
        <w:jc w:val="both"/>
      </w:pPr>
      <w:r w:rsidRPr="0005194A">
        <w:rPr>
          <w:b/>
        </w:rPr>
        <w:t>V –</w:t>
      </w:r>
      <w:r w:rsidRPr="00E00B62">
        <w:t xml:space="preserve"> medidas técnicas e administrativas já </w:t>
      </w:r>
      <w:proofErr w:type="gramStart"/>
      <w:r w:rsidRPr="00E00B62">
        <w:t>implementadas</w:t>
      </w:r>
      <w:proofErr w:type="gramEnd"/>
      <w:r w:rsidRPr="00E00B62">
        <w:t xml:space="preserve"> para conter ou mitigar os efeitos do incidente;   </w:t>
      </w:r>
    </w:p>
    <w:p xmlns:wp14="http://schemas.microsoft.com/office/word/2010/wordml" w:rsidRPr="00E00B62" w:rsidR="000F38F4" w:rsidP="00CE434B" w:rsidRDefault="000F38F4" w14:paraId="7923A8FF" wp14:textId="77777777">
      <w:pPr>
        <w:tabs>
          <w:tab w:val="left" w:pos="1090"/>
        </w:tabs>
        <w:ind w:left="1090"/>
        <w:jc w:val="both"/>
      </w:pPr>
      <w:r w:rsidRPr="0005194A">
        <w:rPr>
          <w:b/>
        </w:rPr>
        <w:t>VI –</w:t>
      </w:r>
      <w:r w:rsidRPr="00E00B62">
        <w:t xml:space="preserve"> medidas corretivas e preventivas planejadas ou em curso; </w:t>
      </w:r>
    </w:p>
    <w:p xmlns:wp14="http://schemas.microsoft.com/office/word/2010/wordml" w:rsidRPr="00E00B62" w:rsidR="000F38F4" w:rsidP="00CE434B" w:rsidRDefault="000F38F4" w14:paraId="26A4827D" wp14:textId="77777777">
      <w:pPr>
        <w:tabs>
          <w:tab w:val="left" w:pos="1090"/>
        </w:tabs>
        <w:ind w:left="1090"/>
        <w:jc w:val="both"/>
      </w:pPr>
      <w:r w:rsidRPr="0005194A">
        <w:rPr>
          <w:b/>
        </w:rPr>
        <w:t>VII –</w:t>
      </w:r>
      <w:r w:rsidRPr="00E00B62">
        <w:t xml:space="preserve"> identificação e dados para contato do encarregado pelo tratamento de dados pessoais (DPO) da CONTRATADA, ou do responsável técnico designado para acompanhar a ocorrência junto à CONTRATANTE.   </w:t>
      </w:r>
    </w:p>
    <w:p xmlns:wp14="http://schemas.microsoft.com/office/word/2010/wordml" w:rsidRPr="00E00B62" w:rsidR="000F38F4" w:rsidP="0005194A" w:rsidRDefault="000F38F4" w14:paraId="4C415016" wp14:textId="77777777">
      <w:pPr>
        <w:tabs>
          <w:tab w:val="left" w:pos="1090"/>
        </w:tabs>
        <w:ind w:left="720"/>
        <w:jc w:val="both"/>
      </w:pPr>
      <w:r>
        <w:rPr>
          <w:b/>
        </w:rPr>
        <w:t>1</w:t>
      </w:r>
      <w:r w:rsidR="00CE434B">
        <w:rPr>
          <w:b/>
        </w:rPr>
        <w:t>1</w:t>
      </w:r>
      <w:r w:rsidRPr="00E00B62">
        <w:rPr>
          <w:b/>
        </w:rPr>
        <w:t>.4.2</w:t>
      </w:r>
      <w:r w:rsidRPr="00E00B62">
        <w:t xml:space="preserve"> As informações referidas nos incisos da subcláusula 12.4.1 deverão ser atualizadas continuamente, à medida que novos dados forem obtidos ou medidas forem adotadas.   </w:t>
      </w:r>
    </w:p>
    <w:p xmlns:wp14="http://schemas.microsoft.com/office/word/2010/wordml" w:rsidRPr="00E00B62" w:rsidR="000F38F4" w:rsidP="0005194A" w:rsidRDefault="00CE434B" w14:paraId="64C79F80" wp14:textId="77777777">
      <w:pPr>
        <w:tabs>
          <w:tab w:val="left" w:pos="1090"/>
        </w:tabs>
        <w:ind w:left="720"/>
        <w:jc w:val="both"/>
      </w:pPr>
      <w:r>
        <w:rPr>
          <w:b/>
        </w:rPr>
        <w:t>11</w:t>
      </w:r>
      <w:r w:rsidRPr="00E00B62" w:rsidR="000F38F4">
        <w:rPr>
          <w:b/>
        </w:rPr>
        <w:t>.4.3</w:t>
      </w:r>
      <w:r w:rsidRPr="00E00B62" w:rsidR="000F38F4">
        <w:t xml:space="preserve"> A CONTRATADA deverá prestar todo o suporte técnico, jurídico e administrativo necessário à CONTRATANTE para a eventual comunicação do incidente à Autoridade Nacional de Proteção de Dados (ANPD), aos titulares afetados, bem como a outros órgãos competentes, conforme previsto no art. 48 da Lei nº 13.709/2018.   </w:t>
      </w:r>
    </w:p>
    <w:p xmlns:wp14="http://schemas.microsoft.com/office/word/2010/wordml" w:rsidRPr="00E00B62" w:rsidR="000F38F4" w:rsidP="000F38F4" w:rsidRDefault="00CE434B" w14:paraId="70E4FE0A" wp14:textId="77777777">
      <w:pPr>
        <w:tabs>
          <w:tab w:val="left" w:pos="1090"/>
        </w:tabs>
        <w:jc w:val="both"/>
      </w:pPr>
      <w:r>
        <w:rPr>
          <w:b/>
        </w:rPr>
        <w:t>11</w:t>
      </w:r>
      <w:r w:rsidRPr="00E00B62" w:rsidR="000F38F4">
        <w:rPr>
          <w:b/>
        </w:rPr>
        <w:t xml:space="preserve">.5 </w:t>
      </w:r>
      <w:r w:rsidRPr="00E00B62" w:rsidR="000F38F4">
        <w:t xml:space="preserve">A CONTRATADA compromete-se a cooperar com a CONTRATANTE no atendimento tempestivo e adequado às solicitações dos titulares de dados pessoais, nos termos do art. 18 da Lei nº 13.709/2018 (LGPD), exclusivamente mediante requisição formal da CONTRATANTE.   </w:t>
      </w:r>
    </w:p>
    <w:p xmlns:wp14="http://schemas.microsoft.com/office/word/2010/wordml" w:rsidRPr="00E00B62" w:rsidR="000F38F4" w:rsidP="0005194A" w:rsidRDefault="00CE434B" w14:paraId="2917B8C2" wp14:textId="77777777">
      <w:pPr>
        <w:tabs>
          <w:tab w:val="left" w:pos="1090"/>
        </w:tabs>
        <w:ind w:left="720"/>
        <w:jc w:val="both"/>
      </w:pPr>
      <w:r>
        <w:rPr>
          <w:b/>
        </w:rPr>
        <w:t>11</w:t>
      </w:r>
      <w:r w:rsidRPr="00E00B62" w:rsidR="000F38F4">
        <w:rPr>
          <w:b/>
        </w:rPr>
        <w:t>.5.1</w:t>
      </w:r>
      <w:r w:rsidRPr="00E00B62" w:rsidR="000F38F4">
        <w:t xml:space="preserve"> A CONTRATADA deverá viabilizar, no prazo máximo de </w:t>
      </w:r>
      <w:proofErr w:type="gramStart"/>
      <w:r w:rsidRPr="00E00B62" w:rsidR="000F38F4">
        <w:t>5</w:t>
      </w:r>
      <w:proofErr w:type="gramEnd"/>
      <w:r w:rsidRPr="00E00B62" w:rsidR="000F38F4">
        <w:t xml:space="preserve"> (cinco) dias úteis a contar do recebimento da requisição da CONTRATANTE, o fornecimento de todas as informações necessárias à verificação, validação e atendimento de solicitações formuladas pelos titulares, tais como:   </w:t>
      </w:r>
    </w:p>
    <w:p xmlns:wp14="http://schemas.microsoft.com/office/word/2010/wordml" w:rsidRPr="00E00B62" w:rsidR="000F38F4" w:rsidP="0005194A" w:rsidRDefault="000F38F4" w14:paraId="1E34ED7D" wp14:textId="77777777">
      <w:pPr>
        <w:tabs>
          <w:tab w:val="left" w:pos="1090"/>
        </w:tabs>
        <w:ind w:left="1440"/>
        <w:jc w:val="both"/>
      </w:pPr>
      <w:r w:rsidRPr="0005194A">
        <w:rPr>
          <w:b/>
        </w:rPr>
        <w:t>I –</w:t>
      </w:r>
      <w:r w:rsidRPr="00E00B62">
        <w:t xml:space="preserve"> confirmação da existência de tratamento; </w:t>
      </w:r>
    </w:p>
    <w:p xmlns:wp14="http://schemas.microsoft.com/office/word/2010/wordml" w:rsidRPr="00E00B62" w:rsidR="000F38F4" w:rsidP="0005194A" w:rsidRDefault="000F38F4" w14:paraId="18BCEECF" wp14:textId="77777777">
      <w:pPr>
        <w:tabs>
          <w:tab w:val="left" w:pos="1090"/>
        </w:tabs>
        <w:ind w:left="1440"/>
        <w:jc w:val="both"/>
      </w:pPr>
      <w:r w:rsidRPr="0005194A">
        <w:rPr>
          <w:b/>
        </w:rPr>
        <w:t>II –</w:t>
      </w:r>
      <w:r w:rsidRPr="00E00B62">
        <w:t xml:space="preserve"> acesso aos dados pessoais;</w:t>
      </w:r>
    </w:p>
    <w:p xmlns:wp14="http://schemas.microsoft.com/office/word/2010/wordml" w:rsidRPr="00E00B62" w:rsidR="000F38F4" w:rsidP="0005194A" w:rsidRDefault="000F38F4" w14:paraId="03555893" wp14:textId="77777777">
      <w:pPr>
        <w:tabs>
          <w:tab w:val="left" w:pos="1090"/>
        </w:tabs>
        <w:ind w:left="1440"/>
        <w:jc w:val="both"/>
      </w:pPr>
      <w:r w:rsidRPr="0005194A">
        <w:rPr>
          <w:b/>
        </w:rPr>
        <w:t>III –</w:t>
      </w:r>
      <w:r w:rsidRPr="00E00B62">
        <w:t xml:space="preserve"> correção de dados incompletos, inexatos ou desatualizados; </w:t>
      </w:r>
    </w:p>
    <w:p xmlns:wp14="http://schemas.microsoft.com/office/word/2010/wordml" w:rsidRPr="00E00B62" w:rsidR="000F38F4" w:rsidP="0005194A" w:rsidRDefault="000F38F4" w14:paraId="7DCE2917" wp14:textId="77777777">
      <w:pPr>
        <w:tabs>
          <w:tab w:val="left" w:pos="1090"/>
        </w:tabs>
        <w:ind w:left="1440"/>
        <w:jc w:val="both"/>
      </w:pPr>
      <w:r w:rsidRPr="0005194A">
        <w:rPr>
          <w:b/>
        </w:rPr>
        <w:t>IV –</w:t>
      </w:r>
      <w:r w:rsidRPr="00E00B62">
        <w:t xml:space="preserve"> anonimização, bloqueio ou eliminação de dados desnecessários, excessivos ou tratados em desconformidade com a LGPD; </w:t>
      </w:r>
    </w:p>
    <w:p xmlns:wp14="http://schemas.microsoft.com/office/word/2010/wordml" w:rsidRPr="00E00B62" w:rsidR="000F38F4" w:rsidP="0005194A" w:rsidRDefault="000F38F4" w14:paraId="1A86E797" wp14:textId="77777777">
      <w:pPr>
        <w:tabs>
          <w:tab w:val="left" w:pos="1090"/>
        </w:tabs>
        <w:ind w:left="1440"/>
        <w:jc w:val="both"/>
      </w:pPr>
      <w:r w:rsidRPr="0005194A">
        <w:rPr>
          <w:b/>
        </w:rPr>
        <w:t>V –</w:t>
      </w:r>
      <w:r w:rsidRPr="00E00B62">
        <w:t xml:space="preserve"> informação sobre compartilhamento de dados; </w:t>
      </w:r>
    </w:p>
    <w:p xmlns:wp14="http://schemas.microsoft.com/office/word/2010/wordml" w:rsidRPr="00E00B62" w:rsidR="000F38F4" w:rsidP="0005194A" w:rsidRDefault="000F38F4" w14:paraId="58EEDC66" wp14:textId="77777777">
      <w:pPr>
        <w:tabs>
          <w:tab w:val="left" w:pos="1090"/>
        </w:tabs>
        <w:ind w:left="1440"/>
        <w:jc w:val="both"/>
      </w:pPr>
      <w:r w:rsidRPr="0005194A">
        <w:rPr>
          <w:b/>
        </w:rPr>
        <w:t>VI –</w:t>
      </w:r>
      <w:r w:rsidRPr="00E00B62">
        <w:t xml:space="preserve"> informações sobre a possibilidade de não fornecer consentimento e sobre as consequências da negativa, quando aplicável.   </w:t>
      </w:r>
    </w:p>
    <w:p xmlns:wp14="http://schemas.microsoft.com/office/word/2010/wordml" w:rsidRPr="00E00B62" w:rsidR="000F38F4" w:rsidP="0005194A" w:rsidRDefault="00CE434B" w14:paraId="61BCBD7C" wp14:textId="77777777">
      <w:pPr>
        <w:tabs>
          <w:tab w:val="left" w:pos="1090"/>
        </w:tabs>
        <w:ind w:left="720"/>
        <w:jc w:val="both"/>
      </w:pPr>
      <w:r>
        <w:rPr>
          <w:b/>
        </w:rPr>
        <w:t>11</w:t>
      </w:r>
      <w:r w:rsidRPr="00E00B62" w:rsidR="000F38F4">
        <w:rPr>
          <w:b/>
        </w:rPr>
        <w:t>.5.2</w:t>
      </w:r>
      <w:r w:rsidRPr="00E00B62" w:rsidR="000F38F4">
        <w:t xml:space="preserve"> A CONTRATADA não poderá responder diretamente a solicitações dos titulares, salvo se expressamente autorizada pela CONTRATANTE, devendo encaminhar imediatamente qualquer solicitação recebida, por qualquer meio, à CONTRATANTE, em até </w:t>
      </w:r>
      <w:proofErr w:type="gramStart"/>
      <w:r w:rsidRPr="00E00B62" w:rsidR="000F38F4">
        <w:t>2</w:t>
      </w:r>
      <w:proofErr w:type="gramEnd"/>
      <w:r w:rsidRPr="00E00B62" w:rsidR="000F38F4">
        <w:t xml:space="preserve"> (dois) dias úteis.   </w:t>
      </w:r>
    </w:p>
    <w:p xmlns:wp14="http://schemas.microsoft.com/office/word/2010/wordml" w:rsidRPr="00E00B62" w:rsidR="000F38F4" w:rsidP="0005194A" w:rsidRDefault="00CE434B" w14:paraId="5DF2E2A3" wp14:textId="77777777">
      <w:pPr>
        <w:ind w:left="720"/>
        <w:jc w:val="both"/>
      </w:pPr>
      <w:r>
        <w:rPr>
          <w:b/>
        </w:rPr>
        <w:t>11</w:t>
      </w:r>
      <w:r w:rsidRPr="00E00B62" w:rsidR="000F38F4">
        <w:rPr>
          <w:b/>
        </w:rPr>
        <w:t>.5.3</w:t>
      </w:r>
      <w:r w:rsidRPr="00E00B62" w:rsidR="000F38F4">
        <w:tab/>
      </w:r>
      <w:r w:rsidRPr="00E00B62" w:rsidR="000F38F4">
        <w:t>As obrigações previstas nesta cláusula não afastam a responsabilidade da CONTRATADA por eventual descumprimento de instruções formais da CONTRATANTE que comprometa o atendimento aos direitos dos titulares, nos termos do art. 42 da LGPD.</w:t>
      </w:r>
      <w:proofErr w:type="gramStart"/>
      <w:r w:rsidRPr="00E00B62" w:rsidR="000F38F4">
        <w:t>”</w:t>
      </w:r>
      <w:proofErr w:type="gramEnd"/>
      <w:r w:rsidRPr="00E00B62" w:rsidR="000F38F4">
        <w:t xml:space="preserve">   </w:t>
      </w:r>
    </w:p>
    <w:p xmlns:wp14="http://schemas.microsoft.com/office/word/2010/wordml" w:rsidRPr="00E00B62" w:rsidR="000F38F4" w:rsidP="000F38F4" w:rsidRDefault="00CE434B" w14:paraId="6AD25A66" wp14:textId="77777777">
      <w:pPr>
        <w:jc w:val="both"/>
      </w:pPr>
      <w:r>
        <w:rPr>
          <w:b/>
        </w:rPr>
        <w:t>11</w:t>
      </w:r>
      <w:r w:rsidRPr="00E00B62" w:rsidR="000F38F4">
        <w:rPr>
          <w:b/>
        </w:rPr>
        <w:t>.6.</w:t>
      </w:r>
      <w:r w:rsidRPr="00E00B62" w:rsidR="000F38F4">
        <w:t xml:space="preserve"> A violação das obrigações de proteção de dados sujeitará a Parte infratora às penalidades contratuais, sem prejuízo das sanções legais e da obrigação de reparar eventuais danos.   </w:t>
      </w:r>
    </w:p>
    <w:p xmlns:wp14="http://schemas.microsoft.com/office/word/2010/wordml" w:rsidRPr="00E00B62" w:rsidR="000F38F4" w:rsidP="0005194A" w:rsidRDefault="00CE434B" w14:paraId="4C206C88" wp14:textId="77777777">
      <w:pPr>
        <w:tabs>
          <w:tab w:val="left" w:pos="1090"/>
        </w:tabs>
        <w:ind w:left="720"/>
        <w:jc w:val="both"/>
      </w:pPr>
      <w:r>
        <w:rPr>
          <w:b/>
        </w:rPr>
        <w:t>11</w:t>
      </w:r>
      <w:r w:rsidRPr="00E00B62" w:rsidR="000F38F4">
        <w:rPr>
          <w:b/>
        </w:rPr>
        <w:t>.6.1</w:t>
      </w:r>
      <w:r w:rsidRPr="00E00B62" w:rsidR="000F38F4">
        <w:t xml:space="preserve"> A CONTRATADA responderá, nos termos do art. 42 da LGPD, por perdas e danos, inclusive de ordem moral ou material, causados à CONTRATANTE ou a terceiros, desde que comprovada sua culpa no descumprimento de obrigações relativas à proteção de dados pessoais decorrentes deste contrato. A responsabilidade incluirá o ressarcimento de eventuais multas administrativas impostas à CONTRATANTE em decorrência exclusiva de ação ou omissão da CONTRATADA.   </w:t>
      </w:r>
    </w:p>
    <w:p xmlns:wp14="http://schemas.microsoft.com/office/word/2010/wordml" w:rsidRPr="00E00B62" w:rsidR="000F38F4" w:rsidP="0005194A" w:rsidRDefault="00CE434B" w14:paraId="48B35ED3" wp14:textId="77777777">
      <w:pPr>
        <w:tabs>
          <w:tab w:val="left" w:pos="1090"/>
        </w:tabs>
        <w:ind w:left="720"/>
        <w:jc w:val="both"/>
      </w:pPr>
      <w:r>
        <w:rPr>
          <w:b/>
        </w:rPr>
        <w:t>11</w:t>
      </w:r>
      <w:r w:rsidRPr="00E00B62" w:rsidR="000F38F4">
        <w:rPr>
          <w:b/>
        </w:rPr>
        <w:t>.6.2</w:t>
      </w:r>
      <w:r w:rsidRPr="00E00B62" w:rsidR="000F38F4">
        <w:t xml:space="preserve"> A obrigação de confidencialidade permanecerá após o término da vigência deste Contrato e sua violação ensejará a aplicação à parte infratora da multa contratual prevista na Cláusula Décima deste instrumento, sem prejuízo da responsabilidade civil e criminal. </w:t>
      </w:r>
    </w:p>
    <w:p xmlns:wp14="http://schemas.microsoft.com/office/word/2010/wordml" w:rsidR="000F38F4" w:rsidP="554552B9" w:rsidRDefault="000F38F4" w14:paraId="2946DB82" wp14:textId="6C431D72">
      <w:pPr>
        <w:tabs>
          <w:tab w:val="left" w:leader="none" w:pos="1095"/>
        </w:tabs>
        <w:jc w:val="both"/>
      </w:pPr>
      <w:r w:rsidRPr="554552B9" w:rsidR="000F38F4">
        <w:rPr>
          <w:b w:val="1"/>
          <w:bCs w:val="1"/>
        </w:rPr>
        <w:t>1</w:t>
      </w:r>
      <w:r w:rsidRPr="554552B9" w:rsidR="00CE434B">
        <w:rPr>
          <w:b w:val="1"/>
          <w:bCs w:val="1"/>
        </w:rPr>
        <w:t>1</w:t>
      </w:r>
      <w:r w:rsidRPr="554552B9" w:rsidR="000F38F4">
        <w:rPr>
          <w:b w:val="1"/>
          <w:bCs w:val="1"/>
        </w:rPr>
        <w:t>.7</w:t>
      </w:r>
      <w:r w:rsidR="000F38F4">
        <w:rPr/>
        <w:t xml:space="preserve"> A CONTRATADA somente poderá envolver </w:t>
      </w:r>
      <w:r w:rsidR="000F38F4">
        <w:rPr/>
        <w:t>suboperadores</w:t>
      </w:r>
      <w:r w:rsidR="000F38F4">
        <w:rPr/>
        <w:t xml:space="preserve"> no tratamento de dados pessoais mediante autorização prévia, expressa e formal da CONTRATANTE, devendo garantir que tais terceiros observem integralmente as obrigações de proteção de dados previstas neste contrato”</w:t>
      </w:r>
      <w:r w:rsidR="000F38F4">
        <w:rPr/>
        <w:t>.</w:t>
      </w:r>
    </w:p>
    <w:p xmlns:wp14="http://schemas.microsoft.com/office/word/2010/wordml" w:rsidRPr="000504EB" w:rsidR="000F38F4" w:rsidP="547710BB" w:rsidRDefault="000F38F4" w14:paraId="5997CC1D" wp14:textId="77777777">
      <w:pPr>
        <w:jc w:val="both"/>
      </w:pPr>
    </w:p>
    <w:p xmlns:wp14="http://schemas.microsoft.com/office/word/2010/wordml" w:rsidRPr="000504EB" w:rsidR="006C3135" w:rsidP="547710BB" w:rsidRDefault="006E0577" w14:paraId="743CF493" wp14:textId="66A64A3E">
      <w:pPr>
        <w:shd w:val="clear" w:color="auto" w:fill="F2F2F2" w:themeFill="background1" w:themeFillShade="F2"/>
        <w:jc w:val="both"/>
        <w:rPr>
          <w:b w:val="1"/>
          <w:bCs w:val="1"/>
        </w:rPr>
      </w:pPr>
      <w:r w:rsidRPr="547710BB" w:rsidR="006E0577">
        <w:rPr>
          <w:b w:val="1"/>
          <w:bCs w:val="1"/>
        </w:rPr>
        <w:t xml:space="preserve">CLÁUSULA </w:t>
      </w:r>
      <w:r w:rsidRPr="547710BB" w:rsidR="0005194A">
        <w:rPr>
          <w:b w:val="1"/>
          <w:bCs w:val="1"/>
        </w:rPr>
        <w:t>SEGUNDA</w:t>
      </w:r>
      <w:r w:rsidRPr="547710BB" w:rsidR="006E0577">
        <w:rPr>
          <w:b w:val="1"/>
          <w:bCs w:val="1"/>
        </w:rPr>
        <w:t xml:space="preserve"> </w:t>
      </w:r>
      <w:r w:rsidRPr="547710BB" w:rsidR="5CD0862C">
        <w:rPr>
          <w:b w:val="1"/>
          <w:bCs w:val="1"/>
        </w:rPr>
        <w:t xml:space="preserve">- </w:t>
      </w:r>
      <w:r w:rsidRPr="547710BB" w:rsidR="006E0577">
        <w:rPr>
          <w:b w:val="1"/>
          <w:bCs w:val="1"/>
        </w:rPr>
        <w:t>DISPOSIÇÕES FINAIS</w:t>
      </w:r>
    </w:p>
    <w:p xmlns:wp14="http://schemas.microsoft.com/office/word/2010/wordml" w:rsidRPr="000504EB" w:rsidR="006C3135" w:rsidP="0005194A" w:rsidRDefault="0005194A" w14:paraId="618BF4E9" wp14:textId="77777777">
      <w:pPr>
        <w:jc w:val="both"/>
      </w:pPr>
      <w:proofErr w:type="gramStart"/>
      <w:r>
        <w:rPr>
          <w:b/>
        </w:rPr>
        <w:t>12</w:t>
      </w:r>
      <w:r w:rsidRPr="000504EB" w:rsidR="000504EB">
        <w:rPr>
          <w:b/>
        </w:rPr>
        <w:t>.1</w:t>
      </w:r>
      <w:r w:rsidR="000504EB">
        <w:t xml:space="preserve"> </w:t>
      </w:r>
      <w:r w:rsidRPr="000504EB" w:rsidR="006E0577">
        <w:t>Nenhuma</w:t>
      </w:r>
      <w:proofErr w:type="gramEnd"/>
      <w:r w:rsidRPr="000504EB" w:rsidR="006E0577">
        <w:t xml:space="preserve"> tolerância das partes quanto à falta de cumprimento de qualquer das cláusulas deste contrato poderá ser entendida como aceitação, novação ou precedente.</w:t>
      </w:r>
    </w:p>
    <w:p xmlns:wp14="http://schemas.microsoft.com/office/word/2010/wordml" w:rsidRPr="000504EB" w:rsidR="006C3135" w:rsidP="0005194A" w:rsidRDefault="0005194A" w14:paraId="67B12AF4" wp14:textId="77777777">
      <w:pPr>
        <w:jc w:val="both"/>
      </w:pPr>
      <w:r>
        <w:rPr>
          <w:b/>
        </w:rPr>
        <w:t>12</w:t>
      </w:r>
      <w:r w:rsidRPr="000504EB" w:rsidR="000504EB">
        <w:rPr>
          <w:b/>
        </w:rPr>
        <w:t>.2</w:t>
      </w:r>
      <w:r w:rsidR="000504EB">
        <w:t xml:space="preserve"> </w:t>
      </w:r>
      <w:r w:rsidRPr="000504EB" w:rsidR="006E0577">
        <w:t>Todas as comunicações, avisos ou pedidos, sempre por escrito, concernentes ao cumprimento do presente contrato, serão dirigidos aos seguintes endereços:</w:t>
      </w:r>
    </w:p>
    <w:p xmlns:wp14="http://schemas.microsoft.com/office/word/2010/wordml" w:rsidRPr="000504EB" w:rsidR="006C3135" w:rsidP="547710BB" w:rsidRDefault="006E0577" w14:paraId="485DF917" wp14:textId="77777777">
      <w:pPr>
        <w:jc w:val="both"/>
        <w:rPr>
          <w:b w:val="1"/>
          <w:bCs w:val="1"/>
        </w:rPr>
      </w:pPr>
      <w:r w:rsidRPr="547710BB" w:rsidR="006E0577">
        <w:rPr>
          <w:b w:val="1"/>
          <w:bCs w:val="1"/>
        </w:rPr>
        <w:t>CONTRATANTE:</w:t>
      </w:r>
    </w:p>
    <w:p xmlns:wp14="http://schemas.microsoft.com/office/word/2010/wordml" w:rsidRPr="000504EB" w:rsidR="006C3135" w:rsidP="547710BB" w:rsidRDefault="006E0577" w14:paraId="3BEC128E" wp14:textId="37A97DB2">
      <w:pPr>
        <w:jc w:val="both"/>
        <w:rPr>
          <w:b w:val="1"/>
          <w:bCs w:val="1"/>
        </w:rPr>
      </w:pPr>
      <w:r w:rsidRPr="547710BB" w:rsidR="006E0577">
        <w:rPr>
          <w:b w:val="1"/>
          <w:bCs w:val="1"/>
        </w:rPr>
        <w:t>CONTRATADA:</w:t>
      </w:r>
      <w:r w:rsidRPr="547710BB" w:rsidR="0F0014AC">
        <w:rPr>
          <w:b w:val="1"/>
          <w:bCs w:val="1"/>
        </w:rPr>
        <w:t xml:space="preserve"> </w:t>
      </w:r>
      <w:r w:rsidR="0F0014AC">
        <w:rPr>
          <w:b w:val="0"/>
          <w:bCs w:val="0"/>
        </w:rPr>
        <w:t>contratosneo@neofacilidades.com.br</w:t>
      </w:r>
    </w:p>
    <w:p xmlns:wp14="http://schemas.microsoft.com/office/word/2010/wordml" w:rsidRPr="000504EB" w:rsidR="006C3135" w:rsidP="0005194A" w:rsidRDefault="0005194A" w14:paraId="5BCCD300" wp14:textId="77777777">
      <w:pPr>
        <w:jc w:val="both"/>
      </w:pPr>
      <w:r>
        <w:rPr>
          <w:b/>
        </w:rPr>
        <w:t>12</w:t>
      </w:r>
      <w:r w:rsidRPr="000504EB" w:rsidR="000504EB">
        <w:rPr>
          <w:b/>
        </w:rPr>
        <w:t>.3</w:t>
      </w:r>
      <w:r w:rsidR="000504EB">
        <w:t xml:space="preserve"> </w:t>
      </w:r>
      <w:proofErr w:type="gramStart"/>
      <w:r w:rsidRPr="000504EB" w:rsidR="006E0577">
        <w:t>Fica</w:t>
      </w:r>
      <w:proofErr w:type="gramEnd"/>
      <w:r w:rsidRPr="000504EB" w:rsidR="006E0577">
        <w:t xml:space="preserve"> ressalvada a possibilidade de alteração das condições contratuais em face da superveniência de normas federais e/ou municipais que as autorizem.</w:t>
      </w:r>
    </w:p>
    <w:p xmlns:wp14="http://schemas.microsoft.com/office/word/2010/wordml" w:rsidR="000504EB" w:rsidP="0005194A" w:rsidRDefault="0005194A" w14:paraId="2E8B77D9" wp14:textId="77777777">
      <w:pPr>
        <w:jc w:val="both"/>
      </w:pPr>
      <w:r>
        <w:rPr>
          <w:b/>
        </w:rPr>
        <w:t>12</w:t>
      </w:r>
      <w:r w:rsidRPr="000504EB" w:rsidR="000504EB">
        <w:rPr>
          <w:b/>
        </w:rPr>
        <w:t>.4</w:t>
      </w:r>
      <w:r w:rsidR="000504EB">
        <w:t xml:space="preserve"> </w:t>
      </w:r>
      <w:proofErr w:type="gramStart"/>
      <w:r w:rsidRPr="000504EB" w:rsidR="006E0577">
        <w:t>Fica</w:t>
      </w:r>
      <w:proofErr w:type="gramEnd"/>
      <w:r w:rsidRPr="000504EB" w:rsidR="006E0577">
        <w:t xml:space="preserve"> a CONTRATADA ciente de que a assinatura deste termo de contrato indica que tem pleno conhecimento dos elementos nele constantes, bem como de todas as condições gerais e peculiares de seu objeto, não podendo invocar qualquer desconhecimento quanto aos mesmos, como elemento impeditivo do perfeito cumprimento de seu objeto.</w:t>
      </w:r>
    </w:p>
    <w:p xmlns:wp14="http://schemas.microsoft.com/office/word/2010/wordml" w:rsidRPr="000504EB" w:rsidR="006C3135" w:rsidP="0005194A" w:rsidRDefault="0005194A" w14:paraId="61B9500F" wp14:textId="77777777">
      <w:pPr>
        <w:jc w:val="both"/>
      </w:pPr>
      <w:r>
        <w:rPr>
          <w:b/>
        </w:rPr>
        <w:t>12</w:t>
      </w:r>
      <w:r w:rsidRPr="000504EB" w:rsidR="000504EB">
        <w:rPr>
          <w:b/>
        </w:rPr>
        <w:t>.5</w:t>
      </w:r>
      <w:r w:rsidR="000504EB">
        <w:t xml:space="preserve"> </w:t>
      </w:r>
      <w:r w:rsidRPr="00A43446" w:rsidR="006E0577">
        <w:t xml:space="preserve">A Administração reserva-se o direito de executar através de outras contratadas, nos mesmos locais, serviços distintos dos abrangidos </w:t>
      </w:r>
      <w:proofErr w:type="gramStart"/>
      <w:r w:rsidRPr="00A43446" w:rsidR="006E0577">
        <w:t>na presente</w:t>
      </w:r>
      <w:proofErr w:type="gramEnd"/>
      <w:r w:rsidRPr="00A43446" w:rsidR="006E0577">
        <w:t xml:space="preserve"> contratação.</w:t>
      </w:r>
    </w:p>
    <w:p xmlns:wp14="http://schemas.microsoft.com/office/word/2010/wordml" w:rsidRPr="000504EB" w:rsidR="006C3135" w:rsidP="0005194A" w:rsidRDefault="0005194A" w14:paraId="40F26A12" wp14:textId="77777777">
      <w:pPr>
        <w:jc w:val="both"/>
      </w:pPr>
      <w:r w:rsidRPr="0005194A">
        <w:rPr>
          <w:b/>
        </w:rPr>
        <w:t>12</w:t>
      </w:r>
      <w:r w:rsidRPr="0005194A" w:rsidR="000504EB">
        <w:rPr>
          <w:b/>
        </w:rPr>
        <w:t>.6</w:t>
      </w:r>
      <w:r w:rsidR="000504EB">
        <w:t xml:space="preserve"> </w:t>
      </w:r>
      <w:r w:rsidRPr="000504EB" w:rsidR="006E0577">
        <w:t>A Contratada deverá comunicar a Contratante toda e qualquer alteração nos dados cadastrais, para atualização, sendo sua obrigação manter, durante a vigência do Contrato, em compatibilidade com as obrigações assumidas, todas as condições de habilitação e qualificação exigidas na licitação.</w:t>
      </w:r>
    </w:p>
    <w:p xmlns:wp14="http://schemas.microsoft.com/office/word/2010/wordml" w:rsidRPr="000504EB" w:rsidR="006C3135" w:rsidP="0005194A" w:rsidRDefault="0005194A" w14:paraId="04C94901" wp14:textId="6A2CD3FA">
      <w:pPr>
        <w:jc w:val="both"/>
      </w:pPr>
      <w:r w:rsidRPr="61892629" w:rsidR="0005194A">
        <w:rPr>
          <w:b w:val="1"/>
          <w:bCs w:val="1"/>
        </w:rPr>
        <w:t>12</w:t>
      </w:r>
      <w:r w:rsidRPr="61892629" w:rsidR="000504EB">
        <w:rPr>
          <w:b w:val="1"/>
          <w:bCs w:val="1"/>
        </w:rPr>
        <w:t>.7</w:t>
      </w:r>
      <w:r w:rsidR="000504EB">
        <w:rPr/>
        <w:t xml:space="preserve"> </w:t>
      </w:r>
      <w:r w:rsidR="006E0577">
        <w:rPr/>
        <w:t xml:space="preserve">No ato da assinatura deste instrumento foram apresentados todos os documentos exigidos pelo item </w:t>
      </w:r>
      <w:r w:rsidR="75F544BC">
        <w:rPr/>
        <w:t>11.5</w:t>
      </w:r>
      <w:r w:rsidR="006E0577">
        <w:rPr/>
        <w:t xml:space="preserve"> </w:t>
      </w:r>
      <w:r w:rsidR="006E0577">
        <w:rPr/>
        <w:t>do edital.</w:t>
      </w:r>
    </w:p>
    <w:p xmlns:wp14="http://schemas.microsoft.com/office/word/2010/wordml" w:rsidR="000504EB" w:rsidP="547710BB" w:rsidRDefault="0005194A" w14:paraId="11FF2167" wp14:textId="0A103D98">
      <w:pPr>
        <w:spacing w:before="240" w:beforeAutospacing="off" w:after="240" w:afterAutospacing="off"/>
        <w:jc w:val="both"/>
      </w:pPr>
      <w:r w:rsidRPr="547710BB" w:rsidR="0005194A">
        <w:rPr>
          <w:b w:val="1"/>
          <w:bCs w:val="1"/>
        </w:rPr>
        <w:t>12</w:t>
      </w:r>
      <w:r w:rsidRPr="547710BB" w:rsidR="000504EB">
        <w:rPr>
          <w:b w:val="1"/>
          <w:bCs w:val="1"/>
        </w:rPr>
        <w:t>.8</w:t>
      </w:r>
      <w:r w:rsidR="000504EB">
        <w:rPr/>
        <w:t xml:space="preserve"> </w:t>
      </w:r>
      <w:r w:rsidR="006E0577">
        <w:rPr/>
        <w:t xml:space="preserve">Ficam fazendo parte integrante deste instrumento, para todos os efeitos legais, o edital da licitação que deu origem à contratação, com seus Anexos, Proposta da contratada e a ata da sessão pública do pregão sob </w:t>
      </w:r>
      <w:r w:rsidR="611685A2">
        <w:rPr/>
        <w:t>documento 141384676</w:t>
      </w:r>
      <w:r w:rsidR="006E0577">
        <w:rPr/>
        <w:t xml:space="preserve"> processo administrativo </w:t>
      </w:r>
      <w:r w:rsidR="006E0577">
        <w:rPr/>
        <w:t>nº</w:t>
      </w:r>
      <w:r w:rsidR="34EB441A">
        <w:rPr/>
        <w:t xml:space="preserve"> 6013.2024/0001960-0</w:t>
      </w:r>
      <w:r w:rsidR="000504EB">
        <w:rPr/>
        <w:t xml:space="preserve">. </w:t>
      </w:r>
    </w:p>
    <w:p xmlns:wp14="http://schemas.microsoft.com/office/word/2010/wordml" w:rsidRPr="000504EB" w:rsidR="006C3135" w:rsidP="0005194A" w:rsidRDefault="0005194A" w14:paraId="7D64548E" wp14:textId="77777777">
      <w:pPr>
        <w:jc w:val="both"/>
      </w:pPr>
      <w:r w:rsidRPr="0005194A">
        <w:rPr>
          <w:b/>
        </w:rPr>
        <w:t>12</w:t>
      </w:r>
      <w:r w:rsidRPr="0005194A" w:rsidR="000504EB">
        <w:rPr>
          <w:b/>
        </w:rPr>
        <w:t>.9</w:t>
      </w:r>
      <w:r w:rsidR="000504EB">
        <w:t xml:space="preserve"> </w:t>
      </w:r>
      <w:r w:rsidRPr="000504EB" w:rsidR="006E0577">
        <w:t>O presente ajuste, o recebimento de seu objeto, suas alterações e rescisão obedecerão a o Decreto Municipal n.º 62.100/22, Lei Federal n° 14.133/21 e demais normas pertinentes, aplicáveis à execução dos serviços e especialmente aos casos omissos.</w:t>
      </w:r>
    </w:p>
    <w:p xmlns:wp14="http://schemas.microsoft.com/office/word/2010/wordml" w:rsidRPr="000504EB" w:rsidR="006C3135" w:rsidP="0005194A" w:rsidRDefault="0005194A" w14:paraId="24CB9972" wp14:textId="77777777">
      <w:pPr>
        <w:jc w:val="both"/>
      </w:pPr>
      <w:r w:rsidRPr="0005194A">
        <w:rPr>
          <w:b/>
        </w:rPr>
        <w:t>12</w:t>
      </w:r>
      <w:r w:rsidRPr="0005194A" w:rsidR="000504EB">
        <w:rPr>
          <w:b/>
        </w:rPr>
        <w:t>.10</w:t>
      </w:r>
      <w:r w:rsidR="000504EB">
        <w:t xml:space="preserve"> </w:t>
      </w:r>
      <w:r w:rsidRPr="000504EB" w:rsidR="006E0577">
        <w:t xml:space="preserve">Para a execução deste contrato, nenhuma das partes poderá </w:t>
      </w:r>
      <w:proofErr w:type="gramStart"/>
      <w:r w:rsidRPr="000504EB" w:rsidR="006E0577">
        <w:t>oferecer,</w:t>
      </w:r>
      <w:proofErr w:type="gramEnd"/>
      <w:r w:rsidRPr="000504EB" w:rsidR="006E0577">
        <w:t xml:space="preserve"> dar ou se comprometer a dar a quem quer que seja, ou aceitar ou se comprometer a aceitar de quem quer que seja, tanto por conta própria quanto por intermédio de outrem, qualquer pagamento, doação, compensação, vantagens financeiras ou não financeiras ou </w:t>
      </w:r>
      <w:r w:rsidRPr="000504EB" w:rsidR="006E0577">
        <w:t>benefícios de qualquer espécie que constituam prática ilegal ou de corrupção, seja de forma direta ou indireta quanto ao objeto deste contrato, ou de outra forma a ele não relacionada, devendo garantir, ainda, que seus prepostos e colaboradores ajam da mesma forma.</w:t>
      </w:r>
    </w:p>
    <w:p xmlns:wp14="http://schemas.microsoft.com/office/word/2010/wordml" w:rsidRPr="000504EB" w:rsidR="006C3135" w:rsidP="547710BB" w:rsidRDefault="006C3135" w14:paraId="110FFD37" wp14:textId="77777777">
      <w:pPr>
        <w:jc w:val="both"/>
      </w:pPr>
    </w:p>
    <w:p xmlns:wp14="http://schemas.microsoft.com/office/word/2010/wordml" w:rsidRPr="000504EB" w:rsidR="006C3135" w:rsidP="547710BB" w:rsidRDefault="006E0577" w14:paraId="3CCB5D7E" wp14:textId="6D7E1829">
      <w:pPr>
        <w:shd w:val="clear" w:color="auto" w:fill="F2F2F2" w:themeFill="background1" w:themeFillShade="F2"/>
        <w:jc w:val="both"/>
        <w:rPr>
          <w:b w:val="1"/>
          <w:bCs w:val="1"/>
        </w:rPr>
      </w:pPr>
      <w:r w:rsidRPr="547710BB" w:rsidR="006E0577">
        <w:rPr>
          <w:b w:val="1"/>
          <w:bCs w:val="1"/>
        </w:rPr>
        <w:t xml:space="preserve">CLÁUSULA </w:t>
      </w:r>
      <w:r w:rsidRPr="547710BB" w:rsidR="0005194A">
        <w:rPr>
          <w:b w:val="1"/>
          <w:bCs w:val="1"/>
        </w:rPr>
        <w:t>TERCEIRA</w:t>
      </w:r>
      <w:r w:rsidRPr="547710BB" w:rsidR="544384D9">
        <w:rPr>
          <w:b w:val="1"/>
          <w:bCs w:val="1"/>
        </w:rPr>
        <w:t xml:space="preserve"> - </w:t>
      </w:r>
      <w:r w:rsidRPr="547710BB" w:rsidR="006E0577">
        <w:rPr>
          <w:b w:val="1"/>
          <w:bCs w:val="1"/>
        </w:rPr>
        <w:t>SEGUNDA DO FORO</w:t>
      </w:r>
    </w:p>
    <w:p xmlns:wp14="http://schemas.microsoft.com/office/word/2010/wordml" w:rsidRPr="000504EB" w:rsidR="006C3135" w:rsidP="0005194A" w:rsidRDefault="0005194A" w14:paraId="1F615BBF" wp14:textId="77777777">
      <w:pPr>
        <w:jc w:val="both"/>
      </w:pPr>
      <w:r>
        <w:rPr>
          <w:b/>
        </w:rPr>
        <w:t>13</w:t>
      </w:r>
      <w:r w:rsidRPr="00A479FB" w:rsidR="000504EB">
        <w:rPr>
          <w:b/>
        </w:rPr>
        <w:t>.1</w:t>
      </w:r>
      <w:r w:rsidR="000504EB">
        <w:t xml:space="preserve"> </w:t>
      </w:r>
      <w:proofErr w:type="gramStart"/>
      <w:r w:rsidRPr="000504EB" w:rsidR="006E0577">
        <w:t>Fica</w:t>
      </w:r>
      <w:proofErr w:type="gramEnd"/>
      <w:r w:rsidRPr="000504EB" w:rsidR="006E0577">
        <w:t xml:space="preserve"> eleito o foro desta Comarca para todo e qualquer procedimento judicial oriundo deste Contrato, com expressa renúncia de qualquer outro, por mais especial ou privilegiado que seja ou venha a ser.</w:t>
      </w:r>
    </w:p>
    <w:p xmlns:wp14="http://schemas.microsoft.com/office/word/2010/wordml" w:rsidRPr="000504EB" w:rsidR="006C3135" w:rsidP="0005194A" w:rsidRDefault="006E0577" w14:paraId="63D08D79" wp14:textId="77777777">
      <w:pPr>
        <w:jc w:val="both"/>
      </w:pPr>
      <w:r w:rsidRPr="000504EB">
        <w:t>E para firmeza e validade de tudo quanto ficou estabelecido, lavrou-se o presente termo de contrato, em 03 (três) vias de igual teor, o qual depois de lido e achado conforme, vai assinado e rubricado pelas partes contratantes e duas testemunhas presentes ao ato.</w:t>
      </w:r>
    </w:p>
    <w:p xmlns:wp14="http://schemas.microsoft.com/office/word/2010/wordml" w:rsidRPr="000504EB" w:rsidR="006C3135" w:rsidP="0005194A" w:rsidRDefault="006C3135" w14:paraId="6B699379" wp14:textId="77777777">
      <w:pPr>
        <w:jc w:val="both"/>
      </w:pPr>
    </w:p>
    <w:p xmlns:wp14="http://schemas.microsoft.com/office/word/2010/wordml" w:rsidRPr="00A43446" w:rsidR="006C3135" w:rsidP="032F7174" w:rsidRDefault="00A479FB" w14:paraId="1566ECBB" wp14:textId="651C0481">
      <w:pPr>
        <w:pStyle w:val="Corpodetexto"/>
        <w:jc w:val="center"/>
        <w:rPr>
          <w:rFonts w:ascii="Calibri" w:hAnsi="Calibri" w:cs="Calibri" w:asciiTheme="minorAscii" w:hAnsiTheme="minorAscii" w:cstheme="minorAscii"/>
        </w:rPr>
      </w:pPr>
      <w:r w:rsidR="00A479FB">
        <w:rPr/>
        <w:t>São Paulo, datado</w:t>
      </w:r>
      <w:r w:rsidR="00A479FB">
        <w:rPr/>
        <w:t xml:space="preserve"> e assinado eletronicamente</w:t>
      </w:r>
      <w:r w:rsidR="7B347B52">
        <w:rPr/>
        <w:t>.</w:t>
      </w:r>
    </w:p>
    <w:sectPr w:rsidRPr="00A43446" w:rsidR="006C3135">
      <w:headerReference w:type="default" r:id="rId14"/>
      <w:pgSz w:w="11900" w:h="16860" w:orient="portrait"/>
      <w:pgMar w:top="720" w:right="720" w:bottom="720" w:left="720" w:header="552" w:footer="4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950850" w:rsidRDefault="00950850" w14:paraId="3FE9F23F" wp14:textId="77777777">
      <w:r>
        <w:separator/>
      </w:r>
    </w:p>
  </w:endnote>
  <w:endnote w:type="continuationSeparator" w:id="0">
    <w:p xmlns:wp14="http://schemas.microsoft.com/office/word/2010/wordml" w:rsidR="00950850" w:rsidRDefault="00950850" w14:paraId="1F72F64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950850" w:rsidRDefault="00950850" w14:paraId="08CE6F91" wp14:textId="77777777">
      <w:r>
        <w:separator/>
      </w:r>
    </w:p>
  </w:footnote>
  <w:footnote w:type="continuationSeparator" w:id="0">
    <w:p xmlns:wp14="http://schemas.microsoft.com/office/word/2010/wordml" w:rsidR="00950850" w:rsidRDefault="00950850" w14:paraId="61CDCEA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6C3135" w:rsidRDefault="006C3135" w14:paraId="6BB9E253" wp14:textId="77777777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29"/>
    <w:multiLevelType w:val="multilevel"/>
    <w:tmpl w:val="B1B4E3CC"/>
    <w:lvl w:ilvl="0">
      <w:start w:val="3"/>
      <w:numFmt w:val="decimal"/>
      <w:lvlText w:val="%1"/>
      <w:lvlJc w:val="left"/>
      <w:pPr>
        <w:ind w:left="546" w:hanging="2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6" w:hanging="284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6" w:hanging="989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51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5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9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7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1" w:hanging="989"/>
      </w:pPr>
      <w:rPr>
        <w:rFonts w:hint="default"/>
        <w:lang w:val="pt-PT" w:eastAsia="en-US" w:bidi="ar-SA"/>
      </w:rPr>
    </w:lvl>
  </w:abstractNum>
  <w:abstractNum w:abstractNumId="1">
    <w:nsid w:val="156D319B"/>
    <w:multiLevelType w:val="multilevel"/>
    <w:tmpl w:val="C038E0AA"/>
    <w:lvl w:ilvl="0">
      <w:start w:val="2"/>
      <w:numFmt w:val="decimal"/>
      <w:lvlText w:val="%1"/>
      <w:lvlJc w:val="left"/>
      <w:pPr>
        <w:ind w:left="830" w:hanging="2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0" w:hanging="284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87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1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5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3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1" w:hanging="284"/>
      </w:pPr>
      <w:rPr>
        <w:rFonts w:hint="default"/>
        <w:lang w:val="pt-PT" w:eastAsia="en-US" w:bidi="ar-SA"/>
      </w:rPr>
    </w:lvl>
  </w:abstractNum>
  <w:abstractNum w:abstractNumId="2">
    <w:nsid w:val="1C7D2191"/>
    <w:multiLevelType w:val="hybridMultilevel"/>
    <w:tmpl w:val="E3B89ECA"/>
    <w:lvl w:ilvl="0" w:tplc="58205888">
      <w:start w:val="1"/>
      <w:numFmt w:val="lowerLetter"/>
      <w:lvlText w:val="%1)"/>
      <w:lvlJc w:val="left"/>
      <w:pPr>
        <w:ind w:left="546" w:hanging="281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084F10">
      <w:numFmt w:val="bullet"/>
      <w:lvlText w:val="•"/>
      <w:lvlJc w:val="left"/>
      <w:pPr>
        <w:ind w:left="1543" w:hanging="281"/>
      </w:pPr>
      <w:rPr>
        <w:rFonts w:hint="default"/>
        <w:lang w:val="pt-PT" w:eastAsia="en-US" w:bidi="ar-SA"/>
      </w:rPr>
    </w:lvl>
    <w:lvl w:ilvl="2" w:tplc="A6B2666A">
      <w:numFmt w:val="bullet"/>
      <w:lvlText w:val="•"/>
      <w:lvlJc w:val="left"/>
      <w:pPr>
        <w:ind w:left="2547" w:hanging="281"/>
      </w:pPr>
      <w:rPr>
        <w:rFonts w:hint="default"/>
        <w:lang w:val="pt-PT" w:eastAsia="en-US" w:bidi="ar-SA"/>
      </w:rPr>
    </w:lvl>
    <w:lvl w:ilvl="3" w:tplc="565EEA6A">
      <w:numFmt w:val="bullet"/>
      <w:lvlText w:val="•"/>
      <w:lvlJc w:val="left"/>
      <w:pPr>
        <w:ind w:left="3551" w:hanging="281"/>
      </w:pPr>
      <w:rPr>
        <w:rFonts w:hint="default"/>
        <w:lang w:val="pt-PT" w:eastAsia="en-US" w:bidi="ar-SA"/>
      </w:rPr>
    </w:lvl>
    <w:lvl w:ilvl="4" w:tplc="9C447622">
      <w:numFmt w:val="bullet"/>
      <w:lvlText w:val="•"/>
      <w:lvlJc w:val="left"/>
      <w:pPr>
        <w:ind w:left="4555" w:hanging="281"/>
      </w:pPr>
      <w:rPr>
        <w:rFonts w:hint="default"/>
        <w:lang w:val="pt-PT" w:eastAsia="en-US" w:bidi="ar-SA"/>
      </w:rPr>
    </w:lvl>
    <w:lvl w:ilvl="5" w:tplc="66CAAF8A">
      <w:numFmt w:val="bullet"/>
      <w:lvlText w:val="•"/>
      <w:lvlJc w:val="left"/>
      <w:pPr>
        <w:ind w:left="5559" w:hanging="281"/>
      </w:pPr>
      <w:rPr>
        <w:rFonts w:hint="default"/>
        <w:lang w:val="pt-PT" w:eastAsia="en-US" w:bidi="ar-SA"/>
      </w:rPr>
    </w:lvl>
    <w:lvl w:ilvl="6" w:tplc="BA56FA5E">
      <w:numFmt w:val="bullet"/>
      <w:lvlText w:val="•"/>
      <w:lvlJc w:val="left"/>
      <w:pPr>
        <w:ind w:left="6563" w:hanging="281"/>
      </w:pPr>
      <w:rPr>
        <w:rFonts w:hint="default"/>
        <w:lang w:val="pt-PT" w:eastAsia="en-US" w:bidi="ar-SA"/>
      </w:rPr>
    </w:lvl>
    <w:lvl w:ilvl="7" w:tplc="756C431A">
      <w:numFmt w:val="bullet"/>
      <w:lvlText w:val="•"/>
      <w:lvlJc w:val="left"/>
      <w:pPr>
        <w:ind w:left="7567" w:hanging="281"/>
      </w:pPr>
      <w:rPr>
        <w:rFonts w:hint="default"/>
        <w:lang w:val="pt-PT" w:eastAsia="en-US" w:bidi="ar-SA"/>
      </w:rPr>
    </w:lvl>
    <w:lvl w:ilvl="8" w:tplc="9896251A">
      <w:numFmt w:val="bullet"/>
      <w:lvlText w:val="•"/>
      <w:lvlJc w:val="left"/>
      <w:pPr>
        <w:ind w:left="8571" w:hanging="281"/>
      </w:pPr>
      <w:rPr>
        <w:rFonts w:hint="default"/>
        <w:lang w:val="pt-PT" w:eastAsia="en-US" w:bidi="ar-SA"/>
      </w:rPr>
    </w:lvl>
  </w:abstractNum>
  <w:abstractNum w:abstractNumId="3">
    <w:nsid w:val="22A01B02"/>
    <w:multiLevelType w:val="multilevel"/>
    <w:tmpl w:val="6E74F884"/>
    <w:lvl w:ilvl="0">
      <w:start w:val="10"/>
      <w:numFmt w:val="decimal"/>
      <w:lvlText w:val="%1"/>
      <w:lvlJc w:val="left"/>
      <w:pPr>
        <w:ind w:left="546" w:hanging="98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46" w:hanging="989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6" w:hanging="989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46" w:hanging="989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553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7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1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6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0" w:hanging="989"/>
      </w:pPr>
      <w:rPr>
        <w:rFonts w:hint="default"/>
        <w:lang w:val="pt-PT" w:eastAsia="en-US" w:bidi="ar-SA"/>
      </w:rPr>
    </w:lvl>
  </w:abstractNum>
  <w:abstractNum w:abstractNumId="4">
    <w:nsid w:val="34C11E1B"/>
    <w:multiLevelType w:val="hybridMultilevel"/>
    <w:tmpl w:val="7576A6B8"/>
    <w:lvl w:ilvl="0" w:tplc="83BE8892">
      <w:start w:val="1"/>
      <w:numFmt w:val="lowerLetter"/>
      <w:lvlText w:val="%1)"/>
      <w:lvlJc w:val="left"/>
      <w:pPr>
        <w:ind w:left="827" w:hanging="281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182D2CE">
      <w:numFmt w:val="bullet"/>
      <w:lvlText w:val="•"/>
      <w:lvlJc w:val="left"/>
      <w:pPr>
        <w:ind w:left="1795" w:hanging="281"/>
      </w:pPr>
      <w:rPr>
        <w:rFonts w:hint="default"/>
        <w:lang w:val="pt-PT" w:eastAsia="en-US" w:bidi="ar-SA"/>
      </w:rPr>
    </w:lvl>
    <w:lvl w:ilvl="2" w:tplc="CFBE45D6">
      <w:numFmt w:val="bullet"/>
      <w:lvlText w:val="•"/>
      <w:lvlJc w:val="left"/>
      <w:pPr>
        <w:ind w:left="2771" w:hanging="281"/>
      </w:pPr>
      <w:rPr>
        <w:rFonts w:hint="default"/>
        <w:lang w:val="pt-PT" w:eastAsia="en-US" w:bidi="ar-SA"/>
      </w:rPr>
    </w:lvl>
    <w:lvl w:ilvl="3" w:tplc="7D2800CE">
      <w:numFmt w:val="bullet"/>
      <w:lvlText w:val="•"/>
      <w:lvlJc w:val="left"/>
      <w:pPr>
        <w:ind w:left="3747" w:hanging="281"/>
      </w:pPr>
      <w:rPr>
        <w:rFonts w:hint="default"/>
        <w:lang w:val="pt-PT" w:eastAsia="en-US" w:bidi="ar-SA"/>
      </w:rPr>
    </w:lvl>
    <w:lvl w:ilvl="4" w:tplc="37E4B574">
      <w:numFmt w:val="bullet"/>
      <w:lvlText w:val="•"/>
      <w:lvlJc w:val="left"/>
      <w:pPr>
        <w:ind w:left="4723" w:hanging="281"/>
      </w:pPr>
      <w:rPr>
        <w:rFonts w:hint="default"/>
        <w:lang w:val="pt-PT" w:eastAsia="en-US" w:bidi="ar-SA"/>
      </w:rPr>
    </w:lvl>
    <w:lvl w:ilvl="5" w:tplc="9276418E">
      <w:numFmt w:val="bullet"/>
      <w:lvlText w:val="•"/>
      <w:lvlJc w:val="left"/>
      <w:pPr>
        <w:ind w:left="5699" w:hanging="281"/>
      </w:pPr>
      <w:rPr>
        <w:rFonts w:hint="default"/>
        <w:lang w:val="pt-PT" w:eastAsia="en-US" w:bidi="ar-SA"/>
      </w:rPr>
    </w:lvl>
    <w:lvl w:ilvl="6" w:tplc="460EF7EE">
      <w:numFmt w:val="bullet"/>
      <w:lvlText w:val="•"/>
      <w:lvlJc w:val="left"/>
      <w:pPr>
        <w:ind w:left="6675" w:hanging="281"/>
      </w:pPr>
      <w:rPr>
        <w:rFonts w:hint="default"/>
        <w:lang w:val="pt-PT" w:eastAsia="en-US" w:bidi="ar-SA"/>
      </w:rPr>
    </w:lvl>
    <w:lvl w:ilvl="7" w:tplc="EB721860">
      <w:numFmt w:val="bullet"/>
      <w:lvlText w:val="•"/>
      <w:lvlJc w:val="left"/>
      <w:pPr>
        <w:ind w:left="7651" w:hanging="281"/>
      </w:pPr>
      <w:rPr>
        <w:rFonts w:hint="default"/>
        <w:lang w:val="pt-PT" w:eastAsia="en-US" w:bidi="ar-SA"/>
      </w:rPr>
    </w:lvl>
    <w:lvl w:ilvl="8" w:tplc="6B089AEC">
      <w:numFmt w:val="bullet"/>
      <w:lvlText w:val="•"/>
      <w:lvlJc w:val="left"/>
      <w:pPr>
        <w:ind w:left="8627" w:hanging="281"/>
      </w:pPr>
      <w:rPr>
        <w:rFonts w:hint="default"/>
        <w:lang w:val="pt-PT" w:eastAsia="en-US" w:bidi="ar-SA"/>
      </w:rPr>
    </w:lvl>
  </w:abstractNum>
  <w:abstractNum w:abstractNumId="5">
    <w:nsid w:val="3FCB1813"/>
    <w:multiLevelType w:val="hybridMultilevel"/>
    <w:tmpl w:val="8A08CDA6"/>
    <w:lvl w:ilvl="0" w:tplc="DC541042">
      <w:start w:val="1"/>
      <w:numFmt w:val="lowerLetter"/>
      <w:lvlText w:val="%1)"/>
      <w:lvlJc w:val="left"/>
      <w:pPr>
        <w:ind w:left="827" w:hanging="281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3001276">
      <w:numFmt w:val="bullet"/>
      <w:lvlText w:val="•"/>
      <w:lvlJc w:val="left"/>
      <w:pPr>
        <w:ind w:left="1795" w:hanging="281"/>
      </w:pPr>
      <w:rPr>
        <w:rFonts w:hint="default"/>
        <w:lang w:val="pt-PT" w:eastAsia="en-US" w:bidi="ar-SA"/>
      </w:rPr>
    </w:lvl>
    <w:lvl w:ilvl="2" w:tplc="8EE69F06">
      <w:numFmt w:val="bullet"/>
      <w:lvlText w:val="•"/>
      <w:lvlJc w:val="left"/>
      <w:pPr>
        <w:ind w:left="2771" w:hanging="281"/>
      </w:pPr>
      <w:rPr>
        <w:rFonts w:hint="default"/>
        <w:lang w:val="pt-PT" w:eastAsia="en-US" w:bidi="ar-SA"/>
      </w:rPr>
    </w:lvl>
    <w:lvl w:ilvl="3" w:tplc="4BCC6984">
      <w:numFmt w:val="bullet"/>
      <w:lvlText w:val="•"/>
      <w:lvlJc w:val="left"/>
      <w:pPr>
        <w:ind w:left="3747" w:hanging="281"/>
      </w:pPr>
      <w:rPr>
        <w:rFonts w:hint="default"/>
        <w:lang w:val="pt-PT" w:eastAsia="en-US" w:bidi="ar-SA"/>
      </w:rPr>
    </w:lvl>
    <w:lvl w:ilvl="4" w:tplc="75A24562">
      <w:numFmt w:val="bullet"/>
      <w:lvlText w:val="•"/>
      <w:lvlJc w:val="left"/>
      <w:pPr>
        <w:ind w:left="4723" w:hanging="281"/>
      </w:pPr>
      <w:rPr>
        <w:rFonts w:hint="default"/>
        <w:lang w:val="pt-PT" w:eastAsia="en-US" w:bidi="ar-SA"/>
      </w:rPr>
    </w:lvl>
    <w:lvl w:ilvl="5" w:tplc="2F2049EC">
      <w:numFmt w:val="bullet"/>
      <w:lvlText w:val="•"/>
      <w:lvlJc w:val="left"/>
      <w:pPr>
        <w:ind w:left="5699" w:hanging="281"/>
      </w:pPr>
      <w:rPr>
        <w:rFonts w:hint="default"/>
        <w:lang w:val="pt-PT" w:eastAsia="en-US" w:bidi="ar-SA"/>
      </w:rPr>
    </w:lvl>
    <w:lvl w:ilvl="6" w:tplc="41581820">
      <w:numFmt w:val="bullet"/>
      <w:lvlText w:val="•"/>
      <w:lvlJc w:val="left"/>
      <w:pPr>
        <w:ind w:left="6675" w:hanging="281"/>
      </w:pPr>
      <w:rPr>
        <w:rFonts w:hint="default"/>
        <w:lang w:val="pt-PT" w:eastAsia="en-US" w:bidi="ar-SA"/>
      </w:rPr>
    </w:lvl>
    <w:lvl w:ilvl="7" w:tplc="FB323FEA">
      <w:numFmt w:val="bullet"/>
      <w:lvlText w:val="•"/>
      <w:lvlJc w:val="left"/>
      <w:pPr>
        <w:ind w:left="7651" w:hanging="281"/>
      </w:pPr>
      <w:rPr>
        <w:rFonts w:hint="default"/>
        <w:lang w:val="pt-PT" w:eastAsia="en-US" w:bidi="ar-SA"/>
      </w:rPr>
    </w:lvl>
    <w:lvl w:ilvl="8" w:tplc="4BB4A0A2">
      <w:numFmt w:val="bullet"/>
      <w:lvlText w:val="•"/>
      <w:lvlJc w:val="left"/>
      <w:pPr>
        <w:ind w:left="8627" w:hanging="281"/>
      </w:pPr>
      <w:rPr>
        <w:rFonts w:hint="default"/>
        <w:lang w:val="pt-PT" w:eastAsia="en-US" w:bidi="ar-SA"/>
      </w:rPr>
    </w:lvl>
  </w:abstractNum>
  <w:abstractNum w:abstractNumId="6">
    <w:nsid w:val="48FB0336"/>
    <w:multiLevelType w:val="multilevel"/>
    <w:tmpl w:val="627E0C54"/>
    <w:lvl w:ilvl="0">
      <w:start w:val="7"/>
      <w:numFmt w:val="decimal"/>
      <w:lvlText w:val="%1"/>
      <w:lvlJc w:val="left"/>
      <w:pPr>
        <w:ind w:left="546" w:hanging="9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6" w:hanging="989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6" w:hanging="989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51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5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9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7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1" w:hanging="989"/>
      </w:pPr>
      <w:rPr>
        <w:rFonts w:hint="default"/>
        <w:lang w:val="pt-PT" w:eastAsia="en-US" w:bidi="ar-SA"/>
      </w:rPr>
    </w:lvl>
  </w:abstractNum>
  <w:abstractNum w:abstractNumId="7">
    <w:nsid w:val="4C627ED8"/>
    <w:multiLevelType w:val="multilevel"/>
    <w:tmpl w:val="D3EE03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>
    <w:nsid w:val="4FCF043A"/>
    <w:multiLevelType w:val="multilevel"/>
    <w:tmpl w:val="2DA4435C"/>
    <w:lvl w:ilvl="0">
      <w:start w:val="12"/>
      <w:numFmt w:val="decimal"/>
      <w:lvlText w:val="%1"/>
      <w:lvlJc w:val="left"/>
      <w:pPr>
        <w:ind w:left="546" w:hanging="9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6" w:hanging="989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7" w:hanging="9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5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9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7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1" w:hanging="989"/>
      </w:pPr>
      <w:rPr>
        <w:rFonts w:hint="default"/>
        <w:lang w:val="pt-PT" w:eastAsia="en-US" w:bidi="ar-SA"/>
      </w:rPr>
    </w:lvl>
  </w:abstractNum>
  <w:abstractNum w:abstractNumId="9">
    <w:nsid w:val="59A96FD1"/>
    <w:multiLevelType w:val="multilevel"/>
    <w:tmpl w:val="B1A214BE"/>
    <w:lvl w:ilvl="0">
      <w:start w:val="5"/>
      <w:numFmt w:val="decimal"/>
      <w:lvlText w:val="%1"/>
      <w:lvlJc w:val="left"/>
      <w:pPr>
        <w:ind w:left="546" w:hanging="9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6" w:hanging="989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7" w:hanging="9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5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9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7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1" w:hanging="989"/>
      </w:pPr>
      <w:rPr>
        <w:rFonts w:hint="default"/>
        <w:lang w:val="pt-PT" w:eastAsia="en-US" w:bidi="ar-SA"/>
      </w:rPr>
    </w:lvl>
  </w:abstractNum>
  <w:abstractNum w:abstractNumId="10">
    <w:nsid w:val="5EEA76CD"/>
    <w:multiLevelType w:val="multilevel"/>
    <w:tmpl w:val="06287464"/>
    <w:lvl w:ilvl="0">
      <w:start w:val="11"/>
      <w:numFmt w:val="decimal"/>
      <w:lvlText w:val="%1"/>
      <w:lvlJc w:val="left"/>
      <w:pPr>
        <w:ind w:left="546" w:hanging="9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6" w:hanging="989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7" w:hanging="9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5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9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7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1" w:hanging="989"/>
      </w:pPr>
      <w:rPr>
        <w:rFonts w:hint="default"/>
        <w:lang w:val="pt-PT" w:eastAsia="en-US" w:bidi="ar-SA"/>
      </w:rPr>
    </w:lvl>
  </w:abstractNum>
  <w:abstractNum w:abstractNumId="11">
    <w:nsid w:val="688038D6"/>
    <w:multiLevelType w:val="multilevel"/>
    <w:tmpl w:val="BB368266"/>
    <w:lvl w:ilvl="0">
      <w:start w:val="8"/>
      <w:numFmt w:val="decimal"/>
      <w:lvlText w:val="%1"/>
      <w:lvlJc w:val="left"/>
      <w:pPr>
        <w:ind w:left="546" w:hanging="9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6" w:hanging="989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7" w:hanging="9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5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9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7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1" w:hanging="989"/>
      </w:pPr>
      <w:rPr>
        <w:rFonts w:hint="default"/>
        <w:lang w:val="pt-PT" w:eastAsia="en-US" w:bidi="ar-SA"/>
      </w:rPr>
    </w:lvl>
  </w:abstractNum>
  <w:abstractNum w:abstractNumId="12">
    <w:nsid w:val="692E6292"/>
    <w:multiLevelType w:val="multilevel"/>
    <w:tmpl w:val="12F6C8D6"/>
    <w:lvl w:ilvl="0">
      <w:start w:val="4"/>
      <w:numFmt w:val="decimal"/>
      <w:lvlText w:val="%1"/>
      <w:lvlJc w:val="left"/>
      <w:pPr>
        <w:ind w:left="1535" w:hanging="9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35" w:hanging="989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6" w:hanging="989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48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7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1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6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0" w:hanging="989"/>
      </w:pPr>
      <w:rPr>
        <w:rFonts w:hint="default"/>
        <w:lang w:val="pt-PT" w:eastAsia="en-US" w:bidi="ar-SA"/>
      </w:rPr>
    </w:lvl>
  </w:abstractNum>
  <w:abstractNum w:abstractNumId="13">
    <w:nsid w:val="6B514139"/>
    <w:multiLevelType w:val="multilevel"/>
    <w:tmpl w:val="685E4FD4"/>
    <w:lvl w:ilvl="0">
      <w:start w:val="9"/>
      <w:numFmt w:val="decimal"/>
      <w:lvlText w:val="%1"/>
      <w:lvlJc w:val="left"/>
      <w:pPr>
        <w:ind w:left="546" w:hanging="9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6" w:hanging="989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35" w:hanging="989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48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7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1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6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0" w:hanging="989"/>
      </w:pPr>
      <w:rPr>
        <w:rFonts w:hint="default"/>
        <w:lang w:val="pt-PT" w:eastAsia="en-US" w:bidi="ar-SA"/>
      </w:rPr>
    </w:lvl>
  </w:abstractNum>
  <w:abstractNum w:abstractNumId="14">
    <w:nsid w:val="6D96525E"/>
    <w:multiLevelType w:val="multilevel"/>
    <w:tmpl w:val="C86A1D20"/>
    <w:lvl w:ilvl="0">
      <w:start w:val="1"/>
      <w:numFmt w:val="decimal"/>
      <w:lvlText w:val="%1"/>
      <w:lvlJc w:val="left"/>
      <w:pPr>
        <w:ind w:left="546" w:hanging="2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6" w:hanging="284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47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5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9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1" w:hanging="284"/>
      </w:pPr>
      <w:rPr>
        <w:rFonts w:hint="default"/>
        <w:lang w:val="pt-PT" w:eastAsia="en-US" w:bidi="ar-SA"/>
      </w:rPr>
    </w:lvl>
  </w:abstractNum>
  <w:abstractNum w:abstractNumId="15">
    <w:nsid w:val="70CB750D"/>
    <w:multiLevelType w:val="hybridMultilevel"/>
    <w:tmpl w:val="A7D4EE40"/>
    <w:lvl w:ilvl="0" w:tplc="ACB4020A">
      <w:start w:val="1"/>
      <w:numFmt w:val="lowerLetter"/>
      <w:lvlText w:val="%1)"/>
      <w:lvlJc w:val="left"/>
      <w:pPr>
        <w:ind w:left="546" w:hanging="281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280F41A">
      <w:numFmt w:val="bullet"/>
      <w:lvlText w:val="•"/>
      <w:lvlJc w:val="left"/>
      <w:pPr>
        <w:ind w:left="1543" w:hanging="281"/>
      </w:pPr>
      <w:rPr>
        <w:rFonts w:hint="default"/>
        <w:lang w:val="pt-PT" w:eastAsia="en-US" w:bidi="ar-SA"/>
      </w:rPr>
    </w:lvl>
    <w:lvl w:ilvl="2" w:tplc="0A3E6A52">
      <w:numFmt w:val="bullet"/>
      <w:lvlText w:val="•"/>
      <w:lvlJc w:val="left"/>
      <w:pPr>
        <w:ind w:left="2547" w:hanging="281"/>
      </w:pPr>
      <w:rPr>
        <w:rFonts w:hint="default"/>
        <w:lang w:val="pt-PT" w:eastAsia="en-US" w:bidi="ar-SA"/>
      </w:rPr>
    </w:lvl>
    <w:lvl w:ilvl="3" w:tplc="28F22A50">
      <w:numFmt w:val="bullet"/>
      <w:lvlText w:val="•"/>
      <w:lvlJc w:val="left"/>
      <w:pPr>
        <w:ind w:left="3551" w:hanging="281"/>
      </w:pPr>
      <w:rPr>
        <w:rFonts w:hint="default"/>
        <w:lang w:val="pt-PT" w:eastAsia="en-US" w:bidi="ar-SA"/>
      </w:rPr>
    </w:lvl>
    <w:lvl w:ilvl="4" w:tplc="8E8895B6">
      <w:numFmt w:val="bullet"/>
      <w:lvlText w:val="•"/>
      <w:lvlJc w:val="left"/>
      <w:pPr>
        <w:ind w:left="4555" w:hanging="281"/>
      </w:pPr>
      <w:rPr>
        <w:rFonts w:hint="default"/>
        <w:lang w:val="pt-PT" w:eastAsia="en-US" w:bidi="ar-SA"/>
      </w:rPr>
    </w:lvl>
    <w:lvl w:ilvl="5" w:tplc="CA3E3138">
      <w:numFmt w:val="bullet"/>
      <w:lvlText w:val="•"/>
      <w:lvlJc w:val="left"/>
      <w:pPr>
        <w:ind w:left="5559" w:hanging="281"/>
      </w:pPr>
      <w:rPr>
        <w:rFonts w:hint="default"/>
        <w:lang w:val="pt-PT" w:eastAsia="en-US" w:bidi="ar-SA"/>
      </w:rPr>
    </w:lvl>
    <w:lvl w:ilvl="6" w:tplc="7F22C34E">
      <w:numFmt w:val="bullet"/>
      <w:lvlText w:val="•"/>
      <w:lvlJc w:val="left"/>
      <w:pPr>
        <w:ind w:left="6563" w:hanging="281"/>
      </w:pPr>
      <w:rPr>
        <w:rFonts w:hint="default"/>
        <w:lang w:val="pt-PT" w:eastAsia="en-US" w:bidi="ar-SA"/>
      </w:rPr>
    </w:lvl>
    <w:lvl w:ilvl="7" w:tplc="3E385722">
      <w:numFmt w:val="bullet"/>
      <w:lvlText w:val="•"/>
      <w:lvlJc w:val="left"/>
      <w:pPr>
        <w:ind w:left="7567" w:hanging="281"/>
      </w:pPr>
      <w:rPr>
        <w:rFonts w:hint="default"/>
        <w:lang w:val="pt-PT" w:eastAsia="en-US" w:bidi="ar-SA"/>
      </w:rPr>
    </w:lvl>
    <w:lvl w:ilvl="8" w:tplc="3264A982">
      <w:numFmt w:val="bullet"/>
      <w:lvlText w:val="•"/>
      <w:lvlJc w:val="left"/>
      <w:pPr>
        <w:ind w:left="8571" w:hanging="281"/>
      </w:pPr>
      <w:rPr>
        <w:rFonts w:hint="default"/>
        <w:lang w:val="pt-PT" w:eastAsia="en-US" w:bidi="ar-SA"/>
      </w:rPr>
    </w:lvl>
  </w:abstractNum>
  <w:abstractNum w:abstractNumId="16">
    <w:nsid w:val="73961DBE"/>
    <w:multiLevelType w:val="multilevel"/>
    <w:tmpl w:val="B75480FE"/>
    <w:lvl w:ilvl="0">
      <w:start w:val="8"/>
      <w:numFmt w:val="decimal"/>
      <w:lvlText w:val="%1"/>
      <w:lvlJc w:val="left"/>
      <w:pPr>
        <w:ind w:left="546" w:hanging="989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46" w:hanging="989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10" w:hanging="564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2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3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7" w:hanging="564"/>
      </w:pPr>
      <w:rPr>
        <w:rFonts w:hint="default"/>
        <w:lang w:val="pt-PT" w:eastAsia="en-US" w:bidi="ar-SA"/>
      </w:rPr>
    </w:lvl>
  </w:abstractNum>
  <w:abstractNum w:abstractNumId="17">
    <w:nsid w:val="7CB20287"/>
    <w:multiLevelType w:val="multilevel"/>
    <w:tmpl w:val="1BE6D15E"/>
    <w:lvl w:ilvl="0">
      <w:start w:val="6"/>
      <w:numFmt w:val="decimal"/>
      <w:lvlText w:val="%1"/>
      <w:lvlJc w:val="left"/>
      <w:pPr>
        <w:ind w:left="546" w:hanging="9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6" w:hanging="989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7" w:hanging="9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5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9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7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1" w:hanging="989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4"/>
  </w:num>
  <w:num w:numId="5">
    <w:abstractNumId w:val="13"/>
  </w:num>
  <w:num w:numId="6">
    <w:abstractNumId w:val="16"/>
  </w:num>
  <w:num w:numId="7">
    <w:abstractNumId w:val="11"/>
  </w:num>
  <w:num w:numId="8">
    <w:abstractNumId w:val="15"/>
  </w:num>
  <w:num w:numId="9">
    <w:abstractNumId w:val="6"/>
  </w:num>
  <w:num w:numId="10">
    <w:abstractNumId w:val="5"/>
  </w:num>
  <w:num w:numId="11">
    <w:abstractNumId w:val="17"/>
  </w:num>
  <w:num w:numId="12">
    <w:abstractNumId w:val="2"/>
  </w:num>
  <w:num w:numId="13">
    <w:abstractNumId w:val="9"/>
  </w:num>
  <w:num w:numId="14">
    <w:abstractNumId w:val="12"/>
  </w:num>
  <w:num w:numId="15">
    <w:abstractNumId w:val="0"/>
  </w:num>
  <w:num w:numId="16">
    <w:abstractNumId w:val="1"/>
  </w:num>
  <w:num w:numId="17">
    <w:abstractNumId w:val="14"/>
  </w:num>
  <w:num w:numId="1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3135"/>
    <w:rsid w:val="00026AE9"/>
    <w:rsid w:val="000504EB"/>
    <w:rsid w:val="0005194A"/>
    <w:rsid w:val="00097CF7"/>
    <w:rsid w:val="000D17D3"/>
    <w:rsid w:val="000F38F4"/>
    <w:rsid w:val="000F4BBC"/>
    <w:rsid w:val="00106EB8"/>
    <w:rsid w:val="001131DE"/>
    <w:rsid w:val="00121883"/>
    <w:rsid w:val="002216AD"/>
    <w:rsid w:val="00282D01"/>
    <w:rsid w:val="002C3B5B"/>
    <w:rsid w:val="002C67C5"/>
    <w:rsid w:val="00386728"/>
    <w:rsid w:val="003E1548"/>
    <w:rsid w:val="00452BF9"/>
    <w:rsid w:val="004532F4"/>
    <w:rsid w:val="00576947"/>
    <w:rsid w:val="00611E38"/>
    <w:rsid w:val="006731D2"/>
    <w:rsid w:val="006C3135"/>
    <w:rsid w:val="006E0577"/>
    <w:rsid w:val="006E0DE3"/>
    <w:rsid w:val="00826D65"/>
    <w:rsid w:val="00950850"/>
    <w:rsid w:val="00992300"/>
    <w:rsid w:val="00A43446"/>
    <w:rsid w:val="00A479FB"/>
    <w:rsid w:val="00AB3EFE"/>
    <w:rsid w:val="00BE2BED"/>
    <w:rsid w:val="00C37CBD"/>
    <w:rsid w:val="00C97ADB"/>
    <w:rsid w:val="00CD136F"/>
    <w:rsid w:val="00CE434B"/>
    <w:rsid w:val="00D34D42"/>
    <w:rsid w:val="00DD0536"/>
    <w:rsid w:val="00F9037D"/>
    <w:rsid w:val="01CA4C18"/>
    <w:rsid w:val="01E97426"/>
    <w:rsid w:val="032F7174"/>
    <w:rsid w:val="046D18AD"/>
    <w:rsid w:val="083AA0A8"/>
    <w:rsid w:val="0945C45E"/>
    <w:rsid w:val="0A649728"/>
    <w:rsid w:val="0CC522B2"/>
    <w:rsid w:val="0F0014AC"/>
    <w:rsid w:val="11E4B80C"/>
    <w:rsid w:val="11E59BD3"/>
    <w:rsid w:val="12C2521D"/>
    <w:rsid w:val="1562DA56"/>
    <w:rsid w:val="16269BBF"/>
    <w:rsid w:val="164001D1"/>
    <w:rsid w:val="17EB089D"/>
    <w:rsid w:val="1CD4CD39"/>
    <w:rsid w:val="1CE03FF1"/>
    <w:rsid w:val="1FC23A55"/>
    <w:rsid w:val="20EEBCD9"/>
    <w:rsid w:val="25D641C8"/>
    <w:rsid w:val="26D73743"/>
    <w:rsid w:val="2792077A"/>
    <w:rsid w:val="2BE52E1E"/>
    <w:rsid w:val="2CEB4BF8"/>
    <w:rsid w:val="2E3572A7"/>
    <w:rsid w:val="34EB441A"/>
    <w:rsid w:val="37751909"/>
    <w:rsid w:val="37B72B86"/>
    <w:rsid w:val="381086BF"/>
    <w:rsid w:val="3ABC83FD"/>
    <w:rsid w:val="3C30B9F4"/>
    <w:rsid w:val="40BC9492"/>
    <w:rsid w:val="4165F357"/>
    <w:rsid w:val="448A6194"/>
    <w:rsid w:val="45160B48"/>
    <w:rsid w:val="4639D115"/>
    <w:rsid w:val="4B9FF6B9"/>
    <w:rsid w:val="4E033AD6"/>
    <w:rsid w:val="50242EA2"/>
    <w:rsid w:val="50A1547E"/>
    <w:rsid w:val="526996D2"/>
    <w:rsid w:val="544384D9"/>
    <w:rsid w:val="547710BB"/>
    <w:rsid w:val="554552B9"/>
    <w:rsid w:val="5C0E08D9"/>
    <w:rsid w:val="5CD0862C"/>
    <w:rsid w:val="5E8ED9DF"/>
    <w:rsid w:val="5FD3DB9B"/>
    <w:rsid w:val="5FF3846A"/>
    <w:rsid w:val="611685A2"/>
    <w:rsid w:val="61892629"/>
    <w:rsid w:val="653ACBB6"/>
    <w:rsid w:val="6675E337"/>
    <w:rsid w:val="667C8398"/>
    <w:rsid w:val="674FF889"/>
    <w:rsid w:val="675698C6"/>
    <w:rsid w:val="678579F6"/>
    <w:rsid w:val="6B6AA5DB"/>
    <w:rsid w:val="6D65C383"/>
    <w:rsid w:val="6E40A726"/>
    <w:rsid w:val="750D5FF0"/>
    <w:rsid w:val="75F544BC"/>
    <w:rsid w:val="7B347B52"/>
    <w:rsid w:val="7E505E1E"/>
    <w:rsid w:val="7E889A98"/>
    <w:rsid w:val="7F0C663D"/>
    <w:rsid w:val="7F3A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8D07"/>
  <w15:docId w15:val="{A6BEE16B-C64C-4468-8B57-A063C86940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46"/>
      <w:jc w:val="both"/>
    </w:pPr>
  </w:style>
  <w:style w:type="paragraph" w:styleId="PargrafodaLista">
    <w:name w:val="List Paragraph"/>
    <w:basedOn w:val="Normal"/>
    <w:uiPriority w:val="1"/>
    <w:qFormat/>
    <w:pPr>
      <w:spacing w:before="121"/>
      <w:ind w:left="546" w:right="499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4344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A43446"/>
    <w:rPr>
      <w:rFonts w:ascii="Calibri" w:hAnsi="Calibri" w:eastAsia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344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43446"/>
    <w:rPr>
      <w:rFonts w:ascii="Calibri" w:hAnsi="Calibri" w:eastAsia="Calibri" w:cs="Calibri"/>
      <w:lang w:val="pt-PT"/>
    </w:rPr>
  </w:style>
  <w:style w:type="paragraph" w:styleId="paragraph" w:customStyle="1">
    <w:name w:val="paragraph"/>
    <w:basedOn w:val="Normal"/>
    <w:rsid w:val="00A43446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A43446"/>
  </w:style>
  <w:style w:type="character" w:styleId="eop" w:customStyle="1">
    <w:name w:val="eop"/>
    <w:basedOn w:val="Fontepargpadro"/>
    <w:rsid w:val="00A43446"/>
  </w:style>
  <w:style w:type="character" w:styleId="tabchar" w:customStyle="1">
    <w:name w:val="tabchar"/>
    <w:basedOn w:val="Fontepargpadro"/>
    <w:rsid w:val="00A43446"/>
  </w:style>
  <w:style w:type="character" w:styleId="Hyperlink">
    <w:name w:val="Hyperlink"/>
    <w:basedOn w:val="Fontepargpadro"/>
    <w:uiPriority w:val="99"/>
    <w:unhideWhenUsed/>
    <w:rsid w:val="00282D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46"/>
      <w:jc w:val="both"/>
    </w:pPr>
  </w:style>
  <w:style w:type="paragraph" w:styleId="PargrafodaLista">
    <w:name w:val="List Paragraph"/>
    <w:basedOn w:val="Normal"/>
    <w:uiPriority w:val="1"/>
    <w:qFormat/>
    <w:pPr>
      <w:spacing w:before="121"/>
      <w:ind w:left="546" w:right="49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434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344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34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3446"/>
    <w:rPr>
      <w:rFonts w:ascii="Calibri" w:eastAsia="Calibri" w:hAnsi="Calibri" w:cs="Calibri"/>
      <w:lang w:val="pt-PT"/>
    </w:rPr>
  </w:style>
  <w:style w:type="paragraph" w:customStyle="1" w:styleId="paragraph">
    <w:name w:val="paragraph"/>
    <w:basedOn w:val="Normal"/>
    <w:rsid w:val="00A434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A43446"/>
  </w:style>
  <w:style w:type="character" w:customStyle="1" w:styleId="eop">
    <w:name w:val="eop"/>
    <w:basedOn w:val="Fontepargpadro"/>
    <w:rsid w:val="00A43446"/>
  </w:style>
  <w:style w:type="character" w:customStyle="1" w:styleId="tabchar">
    <w:name w:val="tabchar"/>
    <w:basedOn w:val="Fontepargpadro"/>
    <w:rsid w:val="00A43446"/>
  </w:style>
  <w:style w:type="character" w:styleId="Hyperlink">
    <w:name w:val="Hyperlink"/>
    <w:basedOn w:val="Fontepargpadro"/>
    <w:uiPriority w:val="99"/>
    <w:unhideWhenUsed/>
    <w:rsid w:val="00282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hyperlink" Target="http://www.planalto.gov.br/ccivil_03/_ato2019-2022/2021/lei/L14133.htm" TargetMode="External" Id="Rf21024d09cbc4ad7" /><Relationship Type="http://schemas.openxmlformats.org/officeDocument/2006/relationships/hyperlink" Target="http://www.planalto.gov.br/ccivil_03/_ato2019-2022/2021/lei/L14133.htm" TargetMode="External" Id="R951573add8e945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A4A33E332AB544942DCDBF0C112CF2" ma:contentTypeVersion="18" ma:contentTypeDescription="Crie um novo documento." ma:contentTypeScope="" ma:versionID="debab8d9577e22b2d12fb8bb25191a69">
  <xsd:schema xmlns:xsd="http://www.w3.org/2001/XMLSchema" xmlns:xs="http://www.w3.org/2001/XMLSchema" xmlns:p="http://schemas.microsoft.com/office/2006/metadata/properties" xmlns:ns2="0350ef0f-744f-4f18-8640-0d713e2d0d23" xmlns:ns3="591cf611-c5ab-4550-a640-09fcb21a938e" targetNamespace="http://schemas.microsoft.com/office/2006/metadata/properties" ma:root="true" ma:fieldsID="af924afbeed29e8525ca175e8a9b53c2" ns2:_="" ns3:_="">
    <xsd:import namespace="0350ef0f-744f-4f18-8640-0d713e2d0d23"/>
    <xsd:import namespace="591cf611-c5ab-4550-a640-09fcb21a93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0ef0f-744f-4f18-8640-0d713e2d0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b3d63d-e29a-4e97-b8ea-4f713211f4af}" ma:internalName="TaxCatchAll" ma:showField="CatchAllData" ma:web="0350ef0f-744f-4f18-8640-0d713e2d0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611-c5ab-4550-a640-09fcb21a9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1cf611-c5ab-4550-a640-09fcb21a938e">
      <Terms xmlns="http://schemas.microsoft.com/office/infopath/2007/PartnerControls"/>
    </lcf76f155ced4ddcb4097134ff3c332f>
    <TaxCatchAll xmlns="0350ef0f-744f-4f18-8640-0d713e2d0d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9292-9D6F-459F-8E46-CD65A8B3A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0ef0f-744f-4f18-8640-0d713e2d0d23"/>
    <ds:schemaRef ds:uri="591cf611-c5ab-4550-a640-09fcb21a9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D4425-FE4F-4D00-9F5E-29E2E5A43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5FBAE-67AC-4E7A-91D9-2CBE9091CFB6}">
  <ds:schemaRefs>
    <ds:schemaRef ds:uri="http://schemas.microsoft.com/office/2006/metadata/properties"/>
    <ds:schemaRef ds:uri="http://schemas.microsoft.com/office/infopath/2007/PartnerControls"/>
    <ds:schemaRef ds:uri="591cf611-c5ab-4550-a640-09fcb21a938e"/>
    <ds:schemaRef ds:uri="0350ef0f-744f-4f18-8640-0d713e2d0d23"/>
  </ds:schemaRefs>
</ds:datastoreItem>
</file>

<file path=customXml/itemProps4.xml><?xml version="1.0" encoding="utf-8"?>
<ds:datastoreItem xmlns:ds="http://schemas.openxmlformats.org/officeDocument/2006/customXml" ds:itemID="{362A3017-F962-4791-88A7-D51779351AD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Rodrigo Santana</dc:creator>
  <lastModifiedBy>Paulo Cesar Marques Silva</lastModifiedBy>
  <revision>34</revision>
  <dcterms:created xsi:type="dcterms:W3CDTF">2025-09-29T23:57:00.0000000Z</dcterms:created>
  <dcterms:modified xsi:type="dcterms:W3CDTF">2025-10-08T18:37:02.5968819Z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MicrosoftÂ® Word 2019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MicrosoftÂ® Word 2019</vt:lpwstr>
  </property>
  <property fmtid="{D5CDD505-2E9C-101B-9397-08002B2CF9AE}" pid="6" name="ContentTypeId">
    <vt:lpwstr>0x01010051A4A33E332AB544942DCDBF0C112CF2</vt:lpwstr>
  </property>
  <property fmtid="{D5CDD505-2E9C-101B-9397-08002B2CF9AE}" pid="7" name="MediaServiceImageTags">
    <vt:lpwstr/>
  </property>
</Properties>
</file>