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603567</wp:posOffset>
                </wp:positionH>
                <wp:positionV relativeFrom="page">
                  <wp:posOffset>2734691</wp:posOffset>
                </wp:positionV>
                <wp:extent cx="6447790" cy="190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7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7790" h="19050">
                              <a:moveTo>
                                <a:pt x="64477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447790" y="19050"/>
                              </a:lnTo>
                              <a:lnTo>
                                <a:pt x="6447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525002pt;margin-top:215.330002pt;width:507.7pt;height:1.5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91"/>
        <w:rPr>
          <w:rFonts w:ascii="Times New Roman"/>
        </w:rPr>
      </w:pPr>
    </w:p>
    <w:p>
      <w:pPr>
        <w:pStyle w:val="Heading1"/>
        <w:spacing w:line="456" w:lineRule="auto"/>
        <w:ind w:left="346" w:firstLine="1540"/>
        <w:rPr>
          <w:rFonts w:ascii="Calibri" w:hAnsi="Calibri"/>
        </w:rPr>
      </w:pPr>
      <w:r>
        <w:rPr>
          <w:rFonts w:ascii="Calibri" w:hAnsi="Calibri"/>
        </w:rPr>
        <w:t>SECRETARIA MUNICIPAL DE DIREITOS HUMANOS E CIDADANIA - SMDHC COORDENAÇÃO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POLÍTICAS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IMIGRANTES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PROMOÇÃO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TRABALHO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DECENTE -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CPIPTD</w:t>
      </w:r>
    </w:p>
    <w:p>
      <w:pPr>
        <w:spacing w:line="456" w:lineRule="auto" w:before="0"/>
        <w:ind w:left="2672" w:right="1614" w:hanging="10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DEPARTAMENTO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PARTICIPAÇÃO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SOCIAL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-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DPS CONSELHO MUNICIPAL DOS IMIGRANTES - CMI</w:t>
      </w:r>
    </w:p>
    <w:p>
      <w:pPr>
        <w:pStyle w:val="Title"/>
        <w:spacing w:line="362" w:lineRule="auto"/>
      </w:pPr>
      <w:r>
        <w:rPr>
          <w:color w:val="231F20"/>
        </w:rPr>
        <w:t>ATA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REUNIÃO</w:t>
      </w:r>
      <w:r>
        <w:rPr>
          <w:color w:val="231F20"/>
          <w:spacing w:val="-2"/>
        </w:rPr>
        <w:t> </w:t>
      </w:r>
      <w:r>
        <w:rPr>
          <w:color w:val="231F20"/>
        </w:rPr>
        <w:t>86ª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CONSELHO</w:t>
      </w:r>
      <w:r>
        <w:rPr>
          <w:color w:val="231F20"/>
          <w:spacing w:val="-4"/>
        </w:rPr>
        <w:t> </w:t>
      </w:r>
      <w:r>
        <w:rPr>
          <w:color w:val="231F20"/>
        </w:rPr>
        <w:t>MUNICIPAL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IMIGRANTES </w:t>
      </w:r>
      <w:r>
        <w:rPr>
          <w:color w:val="231F20"/>
          <w:spacing w:val="-2"/>
        </w:rPr>
        <w:t>JANEIRO/2025</w:t>
      </w:r>
    </w:p>
    <w:p>
      <w:pPr>
        <w:pStyle w:val="BodyText"/>
        <w:spacing w:before="164"/>
        <w:ind w:left="141"/>
      </w:pPr>
      <w:r>
        <w:rPr>
          <w:spacing w:val="-2"/>
        </w:rPr>
        <w:t>Pautas: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" w:after="0"/>
        <w:ind w:left="859" w:right="0" w:hanging="358"/>
        <w:jc w:val="left"/>
        <w:rPr>
          <w:rFonts w:ascii="Arial" w:hAnsi="Arial"/>
          <w:i/>
          <w:color w:val="231F20"/>
          <w:sz w:val="22"/>
        </w:rPr>
      </w:pPr>
      <w:r>
        <w:rPr>
          <w:color w:val="231F20"/>
          <w:sz w:val="22"/>
        </w:rPr>
        <w:t>Convite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reunião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MP/SP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sobre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Educação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Imigrantes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47" w:after="0"/>
        <w:ind w:left="859" w:right="0" w:hanging="358"/>
        <w:jc w:val="left"/>
        <w:rPr>
          <w:color w:val="231F20"/>
          <w:sz w:val="22"/>
        </w:rPr>
      </w:pPr>
      <w:r>
        <w:rPr>
          <w:color w:val="231F20"/>
          <w:sz w:val="22"/>
        </w:rPr>
        <w:t>Convite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evento:</w:t>
      </w:r>
      <w:r>
        <w:rPr>
          <w:color w:val="231F20"/>
          <w:spacing w:val="-3"/>
          <w:sz w:val="22"/>
        </w:rPr>
        <w:t> </w:t>
      </w:r>
      <w:r>
        <w:rPr>
          <w:rFonts w:ascii="Arial"/>
          <w:i/>
          <w:color w:val="231F20"/>
          <w:sz w:val="22"/>
        </w:rPr>
        <w:t>Cidade</w:t>
      </w:r>
      <w:r>
        <w:rPr>
          <w:rFonts w:ascii="Arial"/>
          <w:i/>
          <w:color w:val="231F20"/>
          <w:spacing w:val="-7"/>
          <w:sz w:val="22"/>
        </w:rPr>
        <w:t> </w:t>
      </w:r>
      <w:r>
        <w:rPr>
          <w:rFonts w:ascii="Arial"/>
          <w:i/>
          <w:color w:val="231F20"/>
          <w:sz w:val="22"/>
        </w:rPr>
        <w:t>de</w:t>
      </w:r>
      <w:r>
        <w:rPr>
          <w:rFonts w:ascii="Arial"/>
          <w:i/>
          <w:color w:val="231F20"/>
          <w:spacing w:val="-8"/>
          <w:sz w:val="22"/>
        </w:rPr>
        <w:t> </w:t>
      </w:r>
      <w:r>
        <w:rPr>
          <w:rFonts w:ascii="Arial"/>
          <w:i/>
          <w:color w:val="231F20"/>
          <w:sz w:val="22"/>
        </w:rPr>
        <w:t>todos</w:t>
      </w:r>
      <w:r>
        <w:rPr>
          <w:rFonts w:ascii="Arial"/>
          <w:i/>
          <w:color w:val="231F20"/>
          <w:spacing w:val="-6"/>
          <w:sz w:val="22"/>
        </w:rPr>
        <w:t> </w:t>
      </w:r>
      <w:r>
        <w:rPr>
          <w:rFonts w:ascii="Arial"/>
          <w:i/>
          <w:color w:val="231F20"/>
          <w:sz w:val="22"/>
        </w:rPr>
        <w:t>os</w:t>
      </w:r>
      <w:r>
        <w:rPr>
          <w:rFonts w:ascii="Arial"/>
          <w:i/>
          <w:color w:val="231F20"/>
          <w:spacing w:val="-6"/>
          <w:sz w:val="22"/>
        </w:rPr>
        <w:t> </w:t>
      </w:r>
      <w:r>
        <w:rPr>
          <w:rFonts w:ascii="Arial"/>
          <w:i/>
          <w:color w:val="231F20"/>
          <w:spacing w:val="-4"/>
          <w:sz w:val="22"/>
        </w:rPr>
        <w:t>povos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47" w:after="0"/>
        <w:ind w:left="859" w:right="0" w:hanging="358"/>
        <w:jc w:val="left"/>
        <w:rPr>
          <w:color w:val="231F20"/>
          <w:sz w:val="22"/>
        </w:rPr>
      </w:pPr>
      <w:r>
        <w:rPr>
          <w:color w:val="231F20"/>
          <w:sz w:val="22"/>
        </w:rPr>
        <w:t>Eleições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internas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Conselho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Municipal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Imigrantes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374" w:lineRule="auto" w:before="147" w:after="0"/>
        <w:ind w:left="861" w:right="430" w:hanging="360"/>
        <w:jc w:val="left"/>
        <w:rPr>
          <w:color w:val="231F20"/>
          <w:sz w:val="22"/>
        </w:rPr>
      </w:pPr>
      <w:r>
        <w:rPr>
          <w:color w:val="231F20"/>
          <w:sz w:val="22"/>
        </w:rPr>
        <w:t>Participação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dos/as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conselheiros/as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evento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Promoção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Trabalho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Decente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Dia Nacional do Combate Trabalho Escravo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379" w:lineRule="auto" w:before="6" w:after="0"/>
        <w:ind w:left="861" w:right="143" w:hanging="360"/>
        <w:jc w:val="left"/>
        <w:rPr>
          <w:color w:val="231F20"/>
          <w:sz w:val="22"/>
        </w:rPr>
      </w:pPr>
      <w:r>
        <w:rPr>
          <w:color w:val="231F20"/>
          <w:sz w:val="22"/>
        </w:rPr>
        <w:t>Planejamento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Ações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Encontros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Formativos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Conselho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Municipal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Imigrantes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 ano de 2026. Primeira sugestão de tema “A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importância da proteção de dados pessoais e uso da imagem”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</w:pPr>
      <w:r>
        <w:rPr>
          <w:color w:val="231F20"/>
          <w:spacing w:val="-2"/>
        </w:rPr>
        <w:t>Participantes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Prefeitura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 São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Paulo/Poder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Público:</w:t>
      </w:r>
    </w:p>
    <w:p>
      <w:pPr>
        <w:pStyle w:val="BodyText"/>
        <w:spacing w:before="49"/>
        <w:rPr>
          <w:rFonts w:ascii="Arial"/>
          <w:b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spacing w:val="-2"/>
          <w:sz w:val="22"/>
        </w:rPr>
        <w:t>Secretaria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Municipal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de</w:t>
      </w:r>
      <w:r>
        <w:rPr>
          <w:rFonts w:ascii="Arial" w:hAnsi="Arial"/>
          <w:b/>
          <w:color w:val="231F20"/>
          <w:spacing w:val="-8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Direitos</w:t>
      </w:r>
      <w:r>
        <w:rPr>
          <w:rFonts w:ascii="Arial" w:hAnsi="Arial"/>
          <w:b/>
          <w:color w:val="231F20"/>
          <w:spacing w:val="-5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Humanos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e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Cidadania</w:t>
      </w:r>
      <w:r>
        <w:rPr>
          <w:rFonts w:ascii="Arial" w:hAnsi="Arial"/>
          <w:b/>
          <w:color w:val="231F20"/>
          <w:spacing w:val="-4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–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rFonts w:ascii="Arial" w:hAnsi="Arial"/>
          <w:b/>
          <w:color w:val="231F20"/>
          <w:spacing w:val="-2"/>
          <w:sz w:val="22"/>
        </w:rPr>
        <w:t>SMDHC:</w:t>
      </w:r>
    </w:p>
    <w:p>
      <w:pPr>
        <w:pStyle w:val="BodyText"/>
        <w:spacing w:before="45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369" w:lineRule="auto" w:before="0" w:after="0"/>
        <w:ind w:left="861" w:right="375" w:hanging="360"/>
        <w:jc w:val="left"/>
        <w:rPr>
          <w:sz w:val="22"/>
        </w:rPr>
      </w:pPr>
      <w:r>
        <w:rPr>
          <w:color w:val="231F20"/>
          <w:sz w:val="22"/>
        </w:rPr>
        <w:t>Coordenação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Políticas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Imigrantes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Promoção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Trabalho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Decente: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Gabrielle Dias, Patrícia Prudencio Torrez , Nathan Ferreira 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Almeida; Benicio Meza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color w:val="231F20"/>
          <w:sz w:val="22"/>
        </w:rPr>
        <w:t>Centro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Referência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Atendimento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Imigrante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CRAI:</w:t>
      </w:r>
      <w:r>
        <w:rPr>
          <w:color w:val="231F20"/>
          <w:spacing w:val="42"/>
          <w:sz w:val="22"/>
        </w:rPr>
        <w:t> </w:t>
      </w:r>
      <w:r>
        <w:rPr>
          <w:color w:val="231F20"/>
          <w:sz w:val="22"/>
        </w:rPr>
        <w:t>Marifer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Vargas;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136" w:after="0"/>
        <w:ind w:left="861" w:right="0" w:hanging="360"/>
        <w:jc w:val="left"/>
        <w:rPr>
          <w:sz w:val="22"/>
        </w:rPr>
      </w:pPr>
      <w:r>
        <w:rPr>
          <w:color w:val="231F20"/>
          <w:sz w:val="22"/>
        </w:rPr>
        <w:t>Departamento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Participação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Social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DPS: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Bianca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Aparecida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Pereira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Lima.</w:t>
      </w:r>
    </w:p>
    <w:p>
      <w:pPr>
        <w:pStyle w:val="BodyText"/>
        <w:spacing w:before="53"/>
      </w:pPr>
    </w:p>
    <w:p>
      <w:pPr>
        <w:tabs>
          <w:tab w:pos="8500" w:val="left" w:leader="none"/>
        </w:tabs>
        <w:spacing w:line="374" w:lineRule="auto" w:before="0"/>
        <w:ind w:left="141" w:right="121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Desenvolvimento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Econômico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e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Trabalho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-</w:t>
      </w:r>
      <w:r>
        <w:rPr>
          <w:rFonts w:ascii="Arial" w:hAnsi="Arial"/>
          <w:b/>
          <w:color w:val="231F20"/>
          <w:spacing w:val="40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SMDET:</w:t>
        <w:tab/>
      </w:r>
      <w:r>
        <w:rPr>
          <w:color w:val="231F20"/>
          <w:spacing w:val="-2"/>
          <w:sz w:val="22"/>
        </w:rPr>
        <w:t>Guilherme Roncoletta;</w:t>
      </w:r>
    </w:p>
    <w:p>
      <w:pPr>
        <w:spacing w:before="165"/>
        <w:ind w:left="141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-10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-13"/>
          <w:sz w:val="22"/>
        </w:rPr>
        <w:t> </w:t>
      </w:r>
      <w:r>
        <w:rPr>
          <w:rFonts w:ascii="Arial" w:hAnsi="Arial"/>
          <w:b/>
          <w:color w:val="231F20"/>
          <w:sz w:val="22"/>
        </w:rPr>
        <w:t>Cultura</w:t>
      </w:r>
      <w:r>
        <w:rPr>
          <w:rFonts w:ascii="Arial" w:hAnsi="Arial"/>
          <w:b/>
          <w:color w:val="231F20"/>
          <w:spacing w:val="-12"/>
          <w:sz w:val="22"/>
        </w:rPr>
        <w:t> </w:t>
      </w:r>
      <w:r>
        <w:rPr>
          <w:rFonts w:ascii="Arial" w:hAnsi="Arial"/>
          <w:b/>
          <w:color w:val="231F20"/>
          <w:sz w:val="22"/>
        </w:rPr>
        <w:t>–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SMC:</w:t>
      </w:r>
      <w:r>
        <w:rPr>
          <w:rFonts w:ascii="Arial" w:hAnsi="Arial"/>
          <w:b/>
          <w:color w:val="231F20"/>
          <w:spacing w:val="-7"/>
          <w:sz w:val="22"/>
        </w:rPr>
        <w:t> </w:t>
      </w:r>
      <w:r>
        <w:rPr>
          <w:color w:val="231F20"/>
          <w:sz w:val="22"/>
        </w:rPr>
        <w:t>Cláudio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Aguiar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Almeida;</w:t>
      </w:r>
    </w:p>
    <w:p>
      <w:pPr>
        <w:pStyle w:val="BodyText"/>
        <w:spacing w:before="55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-11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-14"/>
          <w:sz w:val="22"/>
        </w:rPr>
        <w:t> </w:t>
      </w:r>
      <w:r>
        <w:rPr>
          <w:rFonts w:ascii="Arial" w:hAnsi="Arial"/>
          <w:b/>
          <w:color w:val="231F20"/>
          <w:sz w:val="22"/>
        </w:rPr>
        <w:t>Saúde</w:t>
      </w:r>
      <w:r>
        <w:rPr>
          <w:rFonts w:ascii="Arial" w:hAnsi="Arial"/>
          <w:b/>
          <w:color w:val="231F20"/>
          <w:spacing w:val="-12"/>
          <w:sz w:val="22"/>
        </w:rPr>
        <w:t> </w:t>
      </w:r>
      <w:r>
        <w:rPr>
          <w:rFonts w:ascii="Arial" w:hAnsi="Arial"/>
          <w:b/>
          <w:color w:val="231F20"/>
          <w:sz w:val="22"/>
        </w:rPr>
        <w:t>-</w:t>
      </w:r>
      <w:r>
        <w:rPr>
          <w:rFonts w:ascii="Arial" w:hAnsi="Arial"/>
          <w:b/>
          <w:color w:val="231F20"/>
          <w:spacing w:val="-9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SMS</w:t>
      </w:r>
      <w:r>
        <w:rPr>
          <w:color w:val="231F20"/>
          <w:sz w:val="22"/>
        </w:rPr>
        <w:t>: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Katia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Aparecida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Kawasaki;</w:t>
      </w:r>
    </w:p>
    <w:p>
      <w:pPr>
        <w:spacing w:after="0"/>
        <w:jc w:val="left"/>
        <w:rPr>
          <w:sz w:val="22"/>
        </w:rPr>
        <w:sectPr>
          <w:headerReference w:type="default" r:id="rId5"/>
          <w:type w:val="continuous"/>
          <w:pgSz w:w="11910" w:h="16840"/>
          <w:pgMar w:header="933" w:footer="0" w:top="1840" w:bottom="280" w:left="1559" w:right="708"/>
          <w:pgNumType w:start="1"/>
        </w:sectPr>
      </w:pPr>
    </w:p>
    <w:p>
      <w:pPr>
        <w:pStyle w:val="Heading1"/>
        <w:spacing w:before="99"/>
        <w:rPr>
          <w:rFonts w:ascii="Arial MT" w:hAnsi="Arial MT"/>
          <w:b w:val="0"/>
        </w:rPr>
      </w:pPr>
      <w:r>
        <w:rPr>
          <w:color w:val="231F20"/>
          <w:spacing w:val="-2"/>
        </w:rPr>
        <w:t>Secretaria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Municipal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Assistência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Desenvolvimento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Social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SMADS:</w:t>
      </w:r>
      <w:r>
        <w:rPr>
          <w:color w:val="231F20"/>
          <w:spacing w:val="-8"/>
        </w:rPr>
        <w:t> </w:t>
      </w:r>
      <w:r>
        <w:rPr>
          <w:rFonts w:ascii="Arial MT" w:hAnsi="Arial MT"/>
          <w:b w:val="0"/>
          <w:color w:val="231F20"/>
          <w:spacing w:val="-2"/>
        </w:rPr>
        <w:t>Fernanda</w:t>
      </w:r>
      <w:r>
        <w:rPr>
          <w:rFonts w:ascii="Arial MT" w:hAnsi="Arial MT"/>
          <w:b w:val="0"/>
          <w:color w:val="231F20"/>
          <w:spacing w:val="-5"/>
        </w:rPr>
        <w:t> </w:t>
      </w:r>
      <w:r>
        <w:rPr>
          <w:rFonts w:ascii="Arial MT" w:hAnsi="Arial MT"/>
          <w:b w:val="0"/>
          <w:color w:val="231F20"/>
          <w:spacing w:val="-2"/>
        </w:rPr>
        <w:t>Lanes</w:t>
      </w:r>
    </w:p>
    <w:p>
      <w:pPr>
        <w:pStyle w:val="BodyText"/>
        <w:spacing w:before="50"/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sz w:val="22"/>
        </w:rPr>
        <w:t>Secretaria</w:t>
      </w:r>
      <w:r>
        <w:rPr>
          <w:rFonts w:ascii="Arial" w:hAnsi="Arial"/>
          <w:b/>
          <w:color w:val="231F20"/>
          <w:spacing w:val="-16"/>
          <w:sz w:val="22"/>
        </w:rPr>
        <w:t> </w:t>
      </w:r>
      <w:r>
        <w:rPr>
          <w:rFonts w:ascii="Arial" w:hAnsi="Arial"/>
          <w:b/>
          <w:color w:val="231F20"/>
          <w:sz w:val="22"/>
        </w:rPr>
        <w:t>Municipal</w:t>
      </w:r>
      <w:r>
        <w:rPr>
          <w:rFonts w:ascii="Arial" w:hAnsi="Arial"/>
          <w:b/>
          <w:color w:val="231F20"/>
          <w:spacing w:val="-15"/>
          <w:sz w:val="22"/>
        </w:rPr>
        <w:t> </w:t>
      </w:r>
      <w:r>
        <w:rPr>
          <w:rFonts w:ascii="Arial" w:hAnsi="Arial"/>
          <w:b/>
          <w:color w:val="231F20"/>
          <w:sz w:val="22"/>
        </w:rPr>
        <w:t>de</w:t>
      </w:r>
      <w:r>
        <w:rPr>
          <w:rFonts w:ascii="Arial" w:hAnsi="Arial"/>
          <w:b/>
          <w:color w:val="231F20"/>
          <w:spacing w:val="-15"/>
          <w:sz w:val="22"/>
        </w:rPr>
        <w:t> </w:t>
      </w:r>
      <w:r>
        <w:rPr>
          <w:rFonts w:ascii="Arial" w:hAnsi="Arial"/>
          <w:b/>
          <w:color w:val="231F20"/>
          <w:sz w:val="22"/>
        </w:rPr>
        <w:t>Educação</w:t>
      </w:r>
      <w:r>
        <w:rPr>
          <w:rFonts w:ascii="Arial" w:hAnsi="Arial"/>
          <w:b/>
          <w:color w:val="231F20"/>
          <w:spacing w:val="-16"/>
          <w:sz w:val="22"/>
        </w:rPr>
        <w:t> </w:t>
      </w:r>
      <w:r>
        <w:rPr>
          <w:rFonts w:ascii="Arial" w:hAnsi="Arial"/>
          <w:b/>
          <w:color w:val="231F20"/>
          <w:sz w:val="22"/>
        </w:rPr>
        <w:t>-</w:t>
      </w:r>
      <w:r>
        <w:rPr>
          <w:rFonts w:ascii="Arial" w:hAnsi="Arial"/>
          <w:b/>
          <w:color w:val="231F20"/>
          <w:spacing w:val="-15"/>
          <w:sz w:val="22"/>
        </w:rPr>
        <w:t> </w:t>
      </w:r>
      <w:r>
        <w:rPr>
          <w:rFonts w:ascii="Arial" w:hAnsi="Arial"/>
          <w:b/>
          <w:color w:val="231F20"/>
          <w:sz w:val="22"/>
        </w:rPr>
        <w:t>SME:</w:t>
      </w:r>
      <w:r>
        <w:rPr>
          <w:rFonts w:ascii="Arial" w:hAnsi="Arial"/>
          <w:b/>
          <w:color w:val="231F20"/>
          <w:spacing w:val="13"/>
          <w:sz w:val="22"/>
        </w:rPr>
        <w:t> </w:t>
      </w:r>
      <w:r>
        <w:rPr>
          <w:color w:val="231F20"/>
          <w:sz w:val="22"/>
        </w:rPr>
        <w:t>Fabiana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Bezerra</w:t>
      </w:r>
      <w:r>
        <w:rPr>
          <w:color w:val="231F20"/>
          <w:spacing w:val="-15"/>
          <w:sz w:val="22"/>
        </w:rPr>
        <w:t> </w:t>
      </w:r>
      <w:r>
        <w:rPr>
          <w:color w:val="231F20"/>
          <w:spacing w:val="-2"/>
          <w:sz w:val="22"/>
        </w:rPr>
        <w:t>Nogueira.</w:t>
      </w:r>
    </w:p>
    <w:p>
      <w:pPr>
        <w:pStyle w:val="BodyText"/>
        <w:spacing w:before="54"/>
      </w:pPr>
    </w:p>
    <w:p>
      <w:pPr>
        <w:pStyle w:val="Heading1"/>
      </w:pPr>
      <w:r>
        <w:rPr>
          <w:color w:val="231F20"/>
          <w:spacing w:val="-2"/>
        </w:rPr>
        <w:t>Participantes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Sociedade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civil:</w:t>
      </w: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379" w:lineRule="auto"/>
        <w:ind w:left="141" w:right="122"/>
        <w:jc w:val="both"/>
      </w:pPr>
      <w:r>
        <w:rPr>
          <w:spacing w:val="-2"/>
        </w:rPr>
        <w:t>Fritzly</w:t>
      </w:r>
      <w:r>
        <w:rPr>
          <w:spacing w:val="-7"/>
        </w:rPr>
        <w:t> </w:t>
      </w:r>
      <w:r>
        <w:rPr>
          <w:spacing w:val="-2"/>
        </w:rPr>
        <w:t>Valcin,</w:t>
      </w:r>
      <w:r>
        <w:rPr>
          <w:spacing w:val="-7"/>
        </w:rPr>
        <w:t> </w:t>
      </w:r>
      <w:r>
        <w:rPr>
          <w:spacing w:val="-2"/>
        </w:rPr>
        <w:t>representante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4"/>
        </w:rPr>
        <w:t> </w:t>
      </w:r>
      <w:r>
        <w:rPr>
          <w:spacing w:val="-2"/>
        </w:rPr>
        <w:t>IMBG;</w:t>
      </w:r>
      <w:r>
        <w:rPr>
          <w:spacing w:val="-7"/>
        </w:rPr>
        <w:t> </w:t>
      </w:r>
      <w:r>
        <w:rPr>
          <w:spacing w:val="-2"/>
        </w:rPr>
        <w:t>Yolanda</w:t>
      </w:r>
      <w:r>
        <w:rPr>
          <w:spacing w:val="-7"/>
        </w:rPr>
        <w:t> </w:t>
      </w:r>
      <w:r>
        <w:rPr>
          <w:spacing w:val="-2"/>
        </w:rPr>
        <w:t>Marlene</w:t>
      </w:r>
      <w:r>
        <w:rPr>
          <w:spacing w:val="-7"/>
        </w:rPr>
        <w:t> </w:t>
      </w:r>
      <w:r>
        <w:rPr>
          <w:spacing w:val="-2"/>
        </w:rPr>
        <w:t>Cortez,</w:t>
      </w:r>
      <w:r>
        <w:rPr>
          <w:spacing w:val="-7"/>
        </w:rPr>
        <w:t> </w:t>
      </w:r>
      <w:r>
        <w:rPr>
          <w:spacing w:val="-2"/>
        </w:rPr>
        <w:t>representante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AMILV;</w:t>
      </w:r>
      <w:r>
        <w:rPr>
          <w:spacing w:val="-7"/>
        </w:rPr>
        <w:t> </w:t>
      </w:r>
      <w:r>
        <w:rPr>
          <w:spacing w:val="-2"/>
        </w:rPr>
        <w:t>Mortaza </w:t>
      </w:r>
      <w:r>
        <w:rPr/>
        <w:t>Hussaini Moqadam, representante da Associação dos Afegãos no Brasil; Merve Muncu, representante do Instituto pelo Diálogo Intercultural; Tomasa Nancy, representante do CAMI; Paola Coelho, representante da Cáritas Arquidiocesana de São Paulo; Shabir Ahmad, representante da ARRO; Eclair Pires, representante da Identidade Humana; Wendy Ledix; Constance Salawe; Sonia Flores Mamani; Mariana Zawadi; e Mayelin Mercedes.</w:t>
      </w:r>
    </w:p>
    <w:p>
      <w:pPr>
        <w:pStyle w:val="Heading1"/>
        <w:spacing w:before="238"/>
      </w:pPr>
      <w:r>
        <w:rPr>
          <w:color w:val="231F20"/>
        </w:rPr>
        <w:t>Membros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Observadores:</w:t>
      </w:r>
    </w:p>
    <w:p>
      <w:pPr>
        <w:pStyle w:val="BodyText"/>
        <w:spacing w:before="134"/>
        <w:rPr>
          <w:rFonts w:ascii="Arial"/>
          <w:b/>
        </w:rPr>
      </w:pPr>
    </w:p>
    <w:p>
      <w:pPr>
        <w:pStyle w:val="BodyText"/>
        <w:spacing w:line="379" w:lineRule="auto"/>
        <w:ind w:left="141" w:right="115"/>
        <w:jc w:val="both"/>
      </w:pPr>
      <w:r>
        <w:rPr/>
        <w:t>Francisco Furlani, representante da Organização Internacional para as Migrações (OIM); Carla Mustafa (OAB/SP); Amanda Pilon (DPE) e</w:t>
      </w:r>
      <w:r>
        <w:rPr>
          <w:spacing w:val="-1"/>
        </w:rPr>
        <w:t> </w:t>
      </w:r>
      <w:r>
        <w:rPr/>
        <w:t>Wilbert Rivas (OIM).</w:t>
      </w:r>
    </w:p>
    <w:p>
      <w:pPr>
        <w:pStyle w:val="Heading1"/>
        <w:spacing w:before="241"/>
      </w:pPr>
      <w:r>
        <w:rPr>
          <w:color w:val="231F20"/>
          <w:spacing w:val="-2"/>
        </w:rPr>
        <w:t>Ouvintes:</w:t>
      </w:r>
    </w:p>
    <w:p>
      <w:pPr>
        <w:pStyle w:val="BodyText"/>
        <w:spacing w:before="49"/>
        <w:rPr>
          <w:rFonts w:ascii="Arial"/>
          <w:b/>
        </w:rPr>
      </w:pPr>
    </w:p>
    <w:p>
      <w:pPr>
        <w:pStyle w:val="BodyText"/>
        <w:ind w:left="141"/>
        <w:jc w:val="both"/>
      </w:pPr>
      <w:r>
        <w:rPr>
          <w:color w:val="231F20"/>
          <w:spacing w:val="-2"/>
        </w:rPr>
        <w:t>Abdelbaset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Jarour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(IHG),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Paula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Pinhatti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(ARRO),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Julia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Lyra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(UFRJ)</w:t>
      </w:r>
    </w:p>
    <w:p>
      <w:pPr>
        <w:pStyle w:val="BodyText"/>
        <w:spacing w:before="54"/>
      </w:pPr>
    </w:p>
    <w:p>
      <w:pPr>
        <w:pStyle w:val="BodyText"/>
        <w:spacing w:line="379" w:lineRule="auto"/>
        <w:ind w:left="141" w:right="128"/>
        <w:jc w:val="both"/>
      </w:pPr>
      <w:r>
        <w:rPr>
          <w:color w:val="231F20"/>
        </w:rPr>
        <w:t>Às 14h32 do dia 20 de janeiro de 2026 deu-se início a apresentação da Reunião por parte da Assessora Patrícia, a qual se apresentou como secretaria executiva do Conselho Municipal de Imigrantes, saldou a todos a todos os presentes, conselheiros,</w:t>
      </w:r>
      <w:r>
        <w:rPr>
          <w:color w:val="231F20"/>
          <w:spacing w:val="-2"/>
        </w:rPr>
        <w:t> </w:t>
      </w:r>
      <w:r>
        <w:rPr>
          <w:color w:val="231F20"/>
        </w:rPr>
        <w:t>observadores e ouvintes.</w:t>
      </w:r>
    </w:p>
    <w:p>
      <w:pPr>
        <w:pStyle w:val="BodyText"/>
        <w:spacing w:line="376" w:lineRule="auto" w:before="161"/>
        <w:ind w:left="141" w:right="119"/>
        <w:jc w:val="both"/>
      </w:pPr>
      <w:r>
        <w:rPr>
          <w:spacing w:val="-2"/>
        </w:rPr>
        <w:t>Inicialmente</w:t>
      </w:r>
      <w:r>
        <w:rPr>
          <w:spacing w:val="-9"/>
        </w:rPr>
        <w:t> </w:t>
      </w:r>
      <w:r>
        <w:rPr>
          <w:spacing w:val="-2"/>
        </w:rPr>
        <w:t>foi</w:t>
      </w:r>
      <w:r>
        <w:rPr>
          <w:spacing w:val="-8"/>
        </w:rPr>
        <w:t> </w:t>
      </w:r>
      <w:r>
        <w:rPr>
          <w:spacing w:val="-2"/>
        </w:rPr>
        <w:t>feito</w:t>
      </w:r>
      <w:r>
        <w:rPr>
          <w:spacing w:val="-6"/>
        </w:rPr>
        <w:t> </w:t>
      </w:r>
      <w:r>
        <w:rPr>
          <w:spacing w:val="-2"/>
        </w:rPr>
        <w:t>um</w:t>
      </w:r>
      <w:r>
        <w:rPr>
          <w:spacing w:val="-8"/>
        </w:rPr>
        <w:t> </w:t>
      </w:r>
      <w:r>
        <w:rPr>
          <w:spacing w:val="-2"/>
        </w:rPr>
        <w:t>informe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se</w:t>
      </w:r>
      <w:r>
        <w:rPr>
          <w:spacing w:val="-9"/>
        </w:rPr>
        <w:t> </w:t>
      </w:r>
      <w:r>
        <w:rPr>
          <w:spacing w:val="-2"/>
        </w:rPr>
        <w:t>trata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apresentação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cartilha</w:t>
      </w:r>
      <w:r>
        <w:rPr>
          <w:spacing w:val="-9"/>
        </w:rPr>
        <w:t> </w:t>
      </w:r>
      <w:r>
        <w:rPr>
          <w:spacing w:val="-2"/>
        </w:rPr>
        <w:t>sobre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Direito</w:t>
      </w:r>
      <w:r>
        <w:rPr>
          <w:spacing w:val="-6"/>
        </w:rPr>
        <w:t> </w:t>
      </w:r>
      <w:r>
        <w:rPr>
          <w:spacing w:val="-2"/>
        </w:rPr>
        <w:t>à</w:t>
      </w:r>
      <w:r>
        <w:rPr>
          <w:spacing w:val="-9"/>
        </w:rPr>
        <w:t> </w:t>
      </w:r>
      <w:r>
        <w:rPr>
          <w:spacing w:val="-2"/>
        </w:rPr>
        <w:t>Moradia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População</w:t>
      </w:r>
      <w:r>
        <w:rPr>
          <w:spacing w:val="-5"/>
        </w:rPr>
        <w:t> </w:t>
      </w:r>
      <w:r>
        <w:rPr/>
        <w:t>Imigrante,</w:t>
      </w:r>
      <w:r>
        <w:rPr>
          <w:spacing w:val="-7"/>
        </w:rPr>
        <w:t> </w:t>
      </w:r>
      <w:r>
        <w:rPr/>
        <w:t>elaborada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Organização</w:t>
      </w:r>
      <w:r>
        <w:rPr>
          <w:spacing w:val="-5"/>
        </w:rPr>
        <w:t> </w:t>
      </w:r>
      <w:r>
        <w:rPr/>
        <w:t>Internacional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Migrações</w:t>
      </w:r>
      <w:r>
        <w:rPr>
          <w:spacing w:val="-7"/>
        </w:rPr>
        <w:t> </w:t>
      </w:r>
      <w:r>
        <w:rPr/>
        <w:t>(OIM) e pela Defensoria Pública do Estado foi apresentada</w:t>
      </w:r>
      <w:r>
        <w:rPr>
          <w:spacing w:val="-1"/>
        </w:rPr>
        <w:t> </w:t>
      </w:r>
      <w:r>
        <w:rPr/>
        <w:t>por Wilbert Rivas</w:t>
      </w:r>
    </w:p>
    <w:p>
      <w:pPr>
        <w:pStyle w:val="BodyText"/>
        <w:spacing w:line="379" w:lineRule="auto" w:before="244"/>
        <w:ind w:left="141" w:right="123"/>
        <w:jc w:val="both"/>
      </w:pPr>
      <w:r>
        <w:rPr/>
        <w:t>Em</w:t>
      </w:r>
      <w:r>
        <w:rPr>
          <w:spacing w:val="-1"/>
        </w:rPr>
        <w:t> </w:t>
      </w:r>
      <w:r>
        <w:rPr/>
        <w:t>seguida,</w:t>
      </w:r>
      <w:r>
        <w:rPr>
          <w:spacing w:val="-2"/>
        </w:rPr>
        <w:t> </w:t>
      </w:r>
      <w:r>
        <w:rPr/>
        <w:t>passou-se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Arial" w:hAnsi="Arial"/>
          <w:b/>
        </w:rPr>
        <w:t>Pauta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</w:t>
      </w:r>
      <w:r>
        <w:rPr/>
        <w:t>.</w:t>
      </w:r>
      <w:r>
        <w:rPr>
          <w:spacing w:val="-2"/>
        </w:rPr>
        <w:t> </w:t>
      </w:r>
      <w:r>
        <w:rPr/>
        <w:t>C</w:t>
      </w:r>
      <w:r>
        <w:rPr>
          <w:color w:val="231F20"/>
        </w:rPr>
        <w:t>onvite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reunião com</w:t>
      </w:r>
      <w:r>
        <w:rPr>
          <w:color w:val="231F20"/>
          <w:spacing w:val="-5"/>
        </w:rPr>
        <w:t> </w:t>
      </w:r>
      <w:r>
        <w:rPr>
          <w:color w:val="231F20"/>
        </w:rPr>
        <w:t>o MP/SP</w:t>
      </w:r>
      <w:r>
        <w:rPr>
          <w:color w:val="231F20"/>
          <w:spacing w:val="-3"/>
        </w:rPr>
        <w:t> </w:t>
      </w:r>
      <w:r>
        <w:rPr>
          <w:color w:val="231F20"/>
        </w:rPr>
        <w:t>sobre</w:t>
      </w:r>
      <w:r>
        <w:rPr>
          <w:color w:val="231F20"/>
          <w:spacing w:val="-2"/>
        </w:rPr>
        <w:t> </w:t>
      </w:r>
      <w:r>
        <w:rPr>
          <w:color w:val="231F20"/>
        </w:rPr>
        <w:t>Educação para Imigrantes. </w:t>
      </w:r>
      <w:r>
        <w:rPr/>
        <w:t>Informou-se que o Ministério Público convocou conselheiros para reunião com o objetivo de identificar pautas e demandas relacionadas à política migratória.</w:t>
      </w:r>
    </w:p>
    <w:p>
      <w:pPr>
        <w:pStyle w:val="BodyText"/>
        <w:spacing w:line="376" w:lineRule="auto" w:before="242"/>
        <w:ind w:left="141" w:right="128"/>
        <w:jc w:val="both"/>
      </w:pPr>
      <w:r>
        <w:rPr/>
        <w:t>O conselheiro William informou que a GDUC já realizou reunião com o Ministério Público, caracterizando-a como um encontro inicial e exploratório, destinado ao levantamento de demandas e pautas prioritárias.</w:t>
      </w:r>
    </w:p>
    <w:p>
      <w:pPr>
        <w:pStyle w:val="BodyText"/>
        <w:spacing w:after="0" w:line="376" w:lineRule="auto"/>
        <w:jc w:val="both"/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line="374" w:lineRule="auto" w:before="99"/>
        <w:ind w:left="141" w:right="117"/>
        <w:jc w:val="both"/>
      </w:pPr>
      <w:r>
        <w:rPr/>
        <w:t>Foram indicados como participantes da reunião com o MP: Nancy; Eclair; Mayelin; Constance; Wendy;</w:t>
      </w:r>
      <w:r>
        <w:rPr>
          <w:spacing w:val="-4"/>
        </w:rPr>
        <w:t> </w:t>
      </w:r>
      <w:r>
        <w:rPr/>
        <w:t>Pastor</w:t>
      </w:r>
      <w:r>
        <w:rPr>
          <w:spacing w:val="-4"/>
        </w:rPr>
        <w:t> </w:t>
      </w:r>
      <w:r>
        <w:rPr/>
        <w:t>Fritz;</w:t>
      </w:r>
      <w:r>
        <w:rPr>
          <w:spacing w:val="-4"/>
        </w:rPr>
        <w:t> </w:t>
      </w:r>
      <w:r>
        <w:rPr/>
        <w:t>Fabiana</w:t>
      </w:r>
      <w:r>
        <w:rPr>
          <w:spacing w:val="-9"/>
        </w:rPr>
        <w:t> </w:t>
      </w:r>
      <w:r>
        <w:rPr/>
        <w:t>(SME);</w:t>
      </w:r>
      <w:r>
        <w:rPr>
          <w:spacing w:val="-4"/>
        </w:rPr>
        <w:t> </w:t>
      </w:r>
      <w:r>
        <w:rPr/>
        <w:t>Gabrielle</w:t>
      </w:r>
      <w:r>
        <w:rPr>
          <w:spacing w:val="-5"/>
        </w:rPr>
        <w:t> </w:t>
      </w:r>
      <w:r>
        <w:rPr/>
        <w:t>(SMDHC);</w:t>
      </w:r>
      <w:r>
        <w:rPr>
          <w:spacing w:val="-4"/>
        </w:rPr>
        <w:t> </w:t>
      </w:r>
      <w:r>
        <w:rPr/>
        <w:t>Wilbert</w:t>
      </w:r>
      <w:r>
        <w:rPr>
          <w:spacing w:val="-3"/>
        </w:rPr>
        <w:t> </w:t>
      </w:r>
      <w:r>
        <w:rPr/>
        <w:t>(OIM);</w:t>
      </w:r>
      <w:r>
        <w:rPr>
          <w:spacing w:val="-9"/>
        </w:rPr>
        <w:t> </w:t>
      </w:r>
      <w:r>
        <w:rPr/>
        <w:t>Carla</w:t>
      </w:r>
      <w:r>
        <w:rPr>
          <w:spacing w:val="-4"/>
        </w:rPr>
        <w:t> </w:t>
      </w:r>
      <w:r>
        <w:rPr/>
        <w:t>Mustafa</w:t>
      </w:r>
      <w:r>
        <w:rPr>
          <w:spacing w:val="-4"/>
        </w:rPr>
        <w:t> </w:t>
      </w:r>
      <w:r>
        <w:rPr/>
        <w:t>(AOB).</w:t>
      </w:r>
    </w:p>
    <w:p>
      <w:pPr>
        <w:pStyle w:val="BodyText"/>
        <w:spacing w:line="379" w:lineRule="auto" w:before="246"/>
        <w:ind w:left="141" w:right="120"/>
        <w:jc w:val="both"/>
        <w:rPr>
          <w:rFonts w:ascii="Arial" w:hAnsi="Arial"/>
          <w:b/>
        </w:rPr>
      </w:pPr>
      <w:r>
        <w:rPr/>
        <w:t>Posteriormente, a conselheira Gabrielle Dias convidou os presentes para o evento “Cidade de Todos os Povos” que se trata da </w:t>
      </w:r>
      <w:r>
        <w:rPr>
          <w:rFonts w:ascii="Arial" w:hAnsi="Arial"/>
          <w:b/>
        </w:rPr>
        <w:t>Pauta 2.</w:t>
      </w:r>
    </w:p>
    <w:p>
      <w:pPr>
        <w:pStyle w:val="BodyText"/>
        <w:spacing w:line="379" w:lineRule="auto" w:before="242"/>
        <w:ind w:left="141" w:right="122"/>
        <w:jc w:val="both"/>
      </w:pPr>
      <w:r>
        <w:rPr/>
        <w:t>Seguidamente, foi abordada a </w:t>
      </w:r>
      <w:r>
        <w:rPr>
          <w:rFonts w:ascii="Arial" w:hAnsi="Arial"/>
          <w:b/>
        </w:rPr>
        <w:t>Pauta 3, </w:t>
      </w:r>
      <w:r>
        <w:rPr>
          <w:color w:val="231F20"/>
        </w:rPr>
        <w:t>Eleições internas do Conselho Municipal de Imigrantes em que </w:t>
      </w:r>
      <w:r>
        <w:rPr/>
        <w:t>inicialmente foram explicadas as etapas do processo eleitoral das eleições para presidência e vice-presidência conforme segue: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146" w:after="0"/>
        <w:ind w:left="861" w:right="206" w:hanging="360"/>
        <w:jc w:val="left"/>
        <w:rPr>
          <w:sz w:val="22"/>
        </w:rPr>
      </w:pPr>
      <w:r>
        <w:rPr>
          <w:sz w:val="22"/>
        </w:rPr>
        <w:t>Informe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quais</w:t>
      </w:r>
      <w:r>
        <w:rPr>
          <w:spacing w:val="-6"/>
          <w:sz w:val="22"/>
        </w:rPr>
        <w:t> </w:t>
      </w:r>
      <w:r>
        <w:rPr>
          <w:sz w:val="22"/>
        </w:rPr>
        <w:t>foram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candidaturas</w:t>
      </w:r>
      <w:r>
        <w:rPr>
          <w:spacing w:val="-6"/>
          <w:sz w:val="22"/>
        </w:rPr>
        <w:t> </w:t>
      </w:r>
      <w:r>
        <w:rPr>
          <w:sz w:val="22"/>
        </w:rPr>
        <w:t>recebidas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presidência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vice-presidência do Conselho Municipal de Imigrantes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0" w:after="0"/>
        <w:ind w:left="861" w:right="135" w:hanging="360"/>
        <w:jc w:val="left"/>
        <w:rPr>
          <w:sz w:val="22"/>
        </w:rPr>
      </w:pPr>
      <w:r>
        <w:rPr>
          <w:sz w:val="22"/>
        </w:rPr>
        <w:t>Verificação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presença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conselheiros</w:t>
      </w:r>
      <w:r>
        <w:rPr>
          <w:spacing w:val="40"/>
          <w:sz w:val="22"/>
        </w:rPr>
        <w:t> </w:t>
      </w:r>
      <w:r>
        <w:rPr>
          <w:sz w:val="22"/>
        </w:rPr>
        <w:t>titulares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podem</w:t>
      </w:r>
      <w:r>
        <w:rPr>
          <w:spacing w:val="40"/>
          <w:sz w:val="22"/>
        </w:rPr>
        <w:t> </w:t>
      </w:r>
      <w:r>
        <w:rPr>
          <w:sz w:val="22"/>
        </w:rPr>
        <w:t>votar</w:t>
      </w:r>
      <w:r>
        <w:rPr>
          <w:spacing w:val="40"/>
          <w:sz w:val="22"/>
        </w:rPr>
        <w:t> </w:t>
      </w:r>
      <w:r>
        <w:rPr>
          <w:sz w:val="22"/>
        </w:rPr>
        <w:t>(Artigo</w:t>
      </w:r>
      <w:r>
        <w:rPr>
          <w:spacing w:val="40"/>
          <w:sz w:val="22"/>
        </w:rPr>
        <w:t> </w:t>
      </w:r>
      <w:r>
        <w:rPr>
          <w:sz w:val="22"/>
        </w:rPr>
        <w:t>17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Regimento Interno).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1" w:after="0"/>
        <w:ind w:left="861" w:right="576" w:hanging="360"/>
        <w:jc w:val="left"/>
        <w:rPr>
          <w:sz w:val="22"/>
        </w:rPr>
      </w:pP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caso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ausência,</w:t>
      </w:r>
      <w:r>
        <w:rPr>
          <w:spacing w:val="-11"/>
          <w:sz w:val="22"/>
        </w:rPr>
        <w:t> </w:t>
      </w:r>
      <w:r>
        <w:rPr>
          <w:sz w:val="22"/>
        </w:rPr>
        <w:t>assumirão</w:t>
      </w:r>
      <w:r>
        <w:rPr>
          <w:spacing w:val="-9"/>
          <w:sz w:val="22"/>
        </w:rPr>
        <w:t> </w:t>
      </w:r>
      <w:r>
        <w:rPr>
          <w:sz w:val="22"/>
        </w:rPr>
        <w:t>os</w:t>
      </w:r>
      <w:r>
        <w:rPr>
          <w:spacing w:val="-11"/>
          <w:sz w:val="22"/>
        </w:rPr>
        <w:t> </w:t>
      </w:r>
      <w:r>
        <w:rPr>
          <w:sz w:val="22"/>
        </w:rPr>
        <w:t>respectivos</w:t>
      </w:r>
      <w:r>
        <w:rPr>
          <w:spacing w:val="-11"/>
          <w:sz w:val="22"/>
        </w:rPr>
        <w:t> </w:t>
      </w:r>
      <w:r>
        <w:rPr>
          <w:sz w:val="22"/>
        </w:rPr>
        <w:t>conselheiros</w:t>
      </w:r>
      <w:r>
        <w:rPr>
          <w:spacing w:val="-11"/>
          <w:sz w:val="22"/>
        </w:rPr>
        <w:t> </w:t>
      </w:r>
      <w:r>
        <w:rPr>
          <w:sz w:val="22"/>
        </w:rPr>
        <w:t>suplentes</w:t>
      </w:r>
      <w:r>
        <w:rPr>
          <w:spacing w:val="-12"/>
          <w:sz w:val="22"/>
        </w:rPr>
        <w:t> </w:t>
      </w:r>
      <w:r>
        <w:rPr>
          <w:sz w:val="22"/>
        </w:rPr>
        <w:t>parágrafo único do art 18 do Regimento Interno).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65" w:lineRule="exact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Checagem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presença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após</w:t>
      </w:r>
      <w:r>
        <w:rPr>
          <w:spacing w:val="-7"/>
          <w:sz w:val="22"/>
        </w:rPr>
        <w:t> </w:t>
      </w:r>
      <w:r>
        <w:rPr>
          <w:sz w:val="22"/>
        </w:rPr>
        <w:t>este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processo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35" w:after="0"/>
        <w:ind w:left="861" w:right="0" w:hanging="360"/>
        <w:jc w:val="left"/>
        <w:rPr>
          <w:sz w:val="22"/>
        </w:rPr>
      </w:pPr>
      <w:r>
        <w:rPr>
          <w:sz w:val="22"/>
        </w:rPr>
        <w:t>Apresentação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candidatos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0"/>
          <w:sz w:val="22"/>
        </w:rPr>
        <w:t> </w:t>
      </w:r>
      <w:r>
        <w:rPr>
          <w:sz w:val="22"/>
        </w:rPr>
        <w:t>presidência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vice;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36" w:after="0"/>
        <w:ind w:left="861" w:right="0" w:hanging="360"/>
        <w:jc w:val="left"/>
        <w:rPr>
          <w:sz w:val="22"/>
        </w:rPr>
      </w:pPr>
      <w:r>
        <w:rPr>
          <w:sz w:val="22"/>
        </w:rPr>
        <w:t>Votação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presidente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CMI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35" w:after="0"/>
        <w:ind w:left="861" w:right="0" w:hanging="360"/>
        <w:jc w:val="left"/>
        <w:rPr>
          <w:sz w:val="22"/>
        </w:rPr>
      </w:pPr>
      <w:r>
        <w:rPr>
          <w:sz w:val="22"/>
        </w:rPr>
        <w:t>Votação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vice-presidente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CMI.</w:t>
      </w:r>
    </w:p>
    <w:p>
      <w:pPr>
        <w:pStyle w:val="BodyText"/>
        <w:spacing w:before="133"/>
      </w:pPr>
    </w:p>
    <w:p>
      <w:pPr>
        <w:pStyle w:val="BodyText"/>
        <w:spacing w:line="376" w:lineRule="auto"/>
        <w:ind w:left="141" w:right="116"/>
        <w:jc w:val="both"/>
      </w:pPr>
      <w:r>
        <w:rPr/>
        <w:t>Com</w:t>
      </w:r>
      <w:r>
        <w:rPr>
          <w:spacing w:val="-8"/>
        </w:rPr>
        <w:t> </w:t>
      </w:r>
      <w:r>
        <w:rPr/>
        <w:t>relação</w:t>
      </w:r>
      <w:r>
        <w:rPr>
          <w:spacing w:val="-7"/>
        </w:rPr>
        <w:t> </w:t>
      </w:r>
      <w:r>
        <w:rPr/>
        <w:t>ao</w:t>
      </w:r>
      <w:r>
        <w:rPr>
          <w:spacing w:val="-6"/>
        </w:rPr>
        <w:t> </w:t>
      </w:r>
      <w:r>
        <w:rPr/>
        <w:t>pleito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presidência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CMI</w:t>
      </w:r>
      <w:r>
        <w:rPr>
          <w:spacing w:val="-7"/>
        </w:rPr>
        <w:t> </w:t>
      </w:r>
      <w:r>
        <w:rPr/>
        <w:t>foi</w:t>
      </w:r>
      <w:r>
        <w:rPr>
          <w:spacing w:val="-8"/>
        </w:rPr>
        <w:t> </w:t>
      </w:r>
      <w:r>
        <w:rPr/>
        <w:t>recebida</w:t>
      </w:r>
      <w:r>
        <w:rPr>
          <w:spacing w:val="-9"/>
        </w:rPr>
        <w:t> </w:t>
      </w:r>
      <w:r>
        <w:rPr/>
        <w:t>uma</w:t>
      </w:r>
      <w:r>
        <w:rPr>
          <w:spacing w:val="-8"/>
        </w:rPr>
        <w:t> </w:t>
      </w:r>
      <w:r>
        <w:rPr/>
        <w:t>candidatura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meio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SMDHC, por meio da Coordenação de Políticas para Imigrantes e Promoção do Trabalho Decente (conselheiro titular do poder público) representada por Gabrielli Diaz.</w:t>
      </w:r>
    </w:p>
    <w:p>
      <w:pPr>
        <w:pStyle w:val="BodyText"/>
        <w:spacing w:line="379" w:lineRule="auto" w:before="244"/>
        <w:ind w:left="141"/>
      </w:pPr>
      <w:r>
        <w:rPr/>
        <w:t>Já com relação</w:t>
      </w:r>
      <w:r>
        <w:rPr>
          <w:spacing w:val="26"/>
        </w:rPr>
        <w:t> </w:t>
      </w:r>
      <w:r>
        <w:rPr/>
        <w:t>a candidata/os a vice-presidência do</w:t>
      </w:r>
      <w:r>
        <w:rPr>
          <w:spacing w:val="26"/>
        </w:rPr>
        <w:t> </w:t>
      </w:r>
      <w:r>
        <w:rPr/>
        <w:t>CMI</w:t>
      </w:r>
      <w:r>
        <w:rPr>
          <w:spacing w:val="26"/>
        </w:rPr>
        <w:t> </w:t>
      </w:r>
      <w:r>
        <w:rPr/>
        <w:t>foram recebidas</w:t>
      </w:r>
      <w:r>
        <w:rPr>
          <w:spacing w:val="27"/>
        </w:rPr>
        <w:t> </w:t>
      </w:r>
      <w:r>
        <w:rPr/>
        <w:t>três candidaturas, sendo estas: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51" w:after="0"/>
        <w:ind w:left="861" w:right="0" w:hanging="360"/>
        <w:jc w:val="left"/>
        <w:rPr>
          <w:sz w:val="22"/>
        </w:rPr>
      </w:pPr>
      <w:r>
        <w:rPr>
          <w:sz w:val="22"/>
        </w:rPr>
        <w:t>Constance</w:t>
      </w:r>
      <w:r>
        <w:rPr>
          <w:spacing w:val="-12"/>
          <w:sz w:val="22"/>
        </w:rPr>
        <w:t> </w:t>
      </w:r>
      <w:r>
        <w:rPr>
          <w:sz w:val="22"/>
        </w:rPr>
        <w:t>Salawe</w:t>
      </w:r>
      <w:r>
        <w:rPr>
          <w:spacing w:val="-12"/>
          <w:sz w:val="22"/>
        </w:rPr>
        <w:t> </w:t>
      </w:r>
      <w:r>
        <w:rPr>
          <w:sz w:val="22"/>
        </w:rPr>
        <w:t>conselheira</w:t>
      </w:r>
      <w:r>
        <w:rPr>
          <w:spacing w:val="-11"/>
          <w:sz w:val="22"/>
        </w:rPr>
        <w:t> </w:t>
      </w:r>
      <w:r>
        <w:rPr>
          <w:sz w:val="22"/>
        </w:rPr>
        <w:t>titular</w:t>
      </w:r>
      <w:r>
        <w:rPr>
          <w:spacing w:val="-15"/>
          <w:sz w:val="22"/>
        </w:rPr>
        <w:t> </w:t>
      </w:r>
      <w:r>
        <w:rPr>
          <w:sz w:val="22"/>
        </w:rPr>
        <w:t>representante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sociedade</w:t>
      </w:r>
      <w:r>
        <w:rPr>
          <w:spacing w:val="-12"/>
          <w:sz w:val="22"/>
        </w:rPr>
        <w:t> </w:t>
      </w:r>
      <w:r>
        <w:rPr>
          <w:sz w:val="22"/>
        </w:rPr>
        <w:t>civil,</w:t>
      </w:r>
      <w:r>
        <w:rPr>
          <w:spacing w:val="-10"/>
          <w:sz w:val="22"/>
        </w:rPr>
        <w:t> </w:t>
      </w:r>
      <w:r>
        <w:rPr>
          <w:sz w:val="22"/>
        </w:rPr>
        <w:t>seg</w:t>
      </w:r>
      <w:r>
        <w:rPr>
          <w:spacing w:val="-11"/>
          <w:sz w:val="22"/>
        </w:rPr>
        <w:t> </w:t>
      </w:r>
      <w:r>
        <w:rPr>
          <w:spacing w:val="-10"/>
          <w:sz w:val="22"/>
        </w:rPr>
        <w:t>C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369" w:lineRule="auto" w:before="135" w:after="0"/>
        <w:ind w:left="861" w:right="1154" w:hanging="360"/>
        <w:jc w:val="left"/>
        <w:rPr>
          <w:sz w:val="22"/>
        </w:rPr>
      </w:pPr>
      <w:r>
        <w:rPr>
          <w:sz w:val="22"/>
        </w:rPr>
        <w:t>Associação</w:t>
      </w:r>
      <w:r>
        <w:rPr>
          <w:spacing w:val="-16"/>
          <w:sz w:val="22"/>
        </w:rPr>
        <w:t> </w:t>
      </w:r>
      <w:r>
        <w:rPr>
          <w:sz w:val="22"/>
        </w:rPr>
        <w:t>Mulheres</w:t>
      </w:r>
      <w:r>
        <w:rPr>
          <w:spacing w:val="-15"/>
          <w:sz w:val="22"/>
        </w:rPr>
        <w:t> </w:t>
      </w:r>
      <w:r>
        <w:rPr>
          <w:sz w:val="22"/>
        </w:rPr>
        <w:t>Imigrantes</w:t>
      </w:r>
      <w:r>
        <w:rPr>
          <w:spacing w:val="-15"/>
          <w:sz w:val="22"/>
        </w:rPr>
        <w:t> </w:t>
      </w:r>
      <w:r>
        <w:rPr>
          <w:sz w:val="22"/>
        </w:rPr>
        <w:t>Luz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Vida,</w:t>
      </w:r>
      <w:r>
        <w:rPr>
          <w:spacing w:val="-15"/>
          <w:sz w:val="22"/>
        </w:rPr>
        <w:t> </w:t>
      </w:r>
      <w:r>
        <w:rPr>
          <w:sz w:val="22"/>
        </w:rPr>
        <w:t>Yolanda</w:t>
      </w:r>
      <w:r>
        <w:rPr>
          <w:spacing w:val="-15"/>
          <w:sz w:val="22"/>
        </w:rPr>
        <w:t> </w:t>
      </w:r>
      <w:r>
        <w:rPr>
          <w:sz w:val="22"/>
        </w:rPr>
        <w:t>Marlene</w:t>
      </w:r>
      <w:r>
        <w:rPr>
          <w:spacing w:val="-16"/>
          <w:sz w:val="22"/>
        </w:rPr>
        <w:t> </w:t>
      </w:r>
      <w:r>
        <w:rPr>
          <w:sz w:val="22"/>
        </w:rPr>
        <w:t>Cortez</w:t>
      </w:r>
      <w:r>
        <w:rPr>
          <w:spacing w:val="-15"/>
          <w:sz w:val="22"/>
        </w:rPr>
        <w:t> </w:t>
      </w:r>
      <w:r>
        <w:rPr>
          <w:sz w:val="22"/>
        </w:rPr>
        <w:t>Palacios, conselheira titular seg A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1" w:after="0"/>
        <w:ind w:left="861" w:right="0" w:hanging="360"/>
        <w:jc w:val="left"/>
        <w:rPr>
          <w:sz w:val="22"/>
        </w:rPr>
      </w:pPr>
      <w:r>
        <w:rPr>
          <w:sz w:val="22"/>
        </w:rPr>
        <w:t>Wendy</w:t>
      </w:r>
      <w:r>
        <w:rPr>
          <w:spacing w:val="-9"/>
          <w:sz w:val="22"/>
        </w:rPr>
        <w:t> </w:t>
      </w:r>
      <w:r>
        <w:rPr>
          <w:sz w:val="22"/>
        </w:rPr>
        <w:t>Ledix</w:t>
      </w:r>
      <w:r>
        <w:rPr>
          <w:spacing w:val="-7"/>
          <w:sz w:val="22"/>
        </w:rPr>
        <w:t> </w:t>
      </w:r>
      <w:r>
        <w:rPr>
          <w:sz w:val="22"/>
        </w:rPr>
        <w:t>conselheiro</w:t>
      </w:r>
      <w:r>
        <w:rPr>
          <w:spacing w:val="-11"/>
          <w:sz w:val="22"/>
        </w:rPr>
        <w:t> </w:t>
      </w:r>
      <w:r>
        <w:rPr>
          <w:sz w:val="22"/>
        </w:rPr>
        <w:t>titular</w:t>
      </w:r>
      <w:r>
        <w:rPr>
          <w:spacing w:val="-9"/>
          <w:sz w:val="22"/>
        </w:rPr>
        <w:t> </w:t>
      </w:r>
      <w:r>
        <w:rPr>
          <w:sz w:val="22"/>
        </w:rPr>
        <w:t>representante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sociedade</w:t>
      </w:r>
      <w:r>
        <w:rPr>
          <w:spacing w:val="-9"/>
          <w:sz w:val="22"/>
        </w:rPr>
        <w:t> </w:t>
      </w:r>
      <w:r>
        <w:rPr>
          <w:sz w:val="22"/>
        </w:rPr>
        <w:t>civil,</w:t>
      </w:r>
      <w:r>
        <w:rPr>
          <w:spacing w:val="-9"/>
          <w:sz w:val="22"/>
        </w:rPr>
        <w:t> </w:t>
      </w:r>
      <w:r>
        <w:rPr>
          <w:sz w:val="22"/>
        </w:rPr>
        <w:t>seg</w:t>
      </w:r>
      <w:r>
        <w:rPr>
          <w:spacing w:val="-8"/>
          <w:sz w:val="22"/>
        </w:rPr>
        <w:t> </w:t>
      </w:r>
      <w:r>
        <w:rPr>
          <w:spacing w:val="-10"/>
          <w:sz w:val="22"/>
        </w:rPr>
        <w:t>C</w:t>
      </w:r>
    </w:p>
    <w:p>
      <w:pPr>
        <w:pStyle w:val="BodyText"/>
        <w:spacing w:before="127"/>
      </w:pPr>
    </w:p>
    <w:p>
      <w:pPr>
        <w:pStyle w:val="BodyText"/>
        <w:spacing w:line="379" w:lineRule="auto" w:before="1"/>
        <w:ind w:left="141" w:right="122"/>
        <w:jc w:val="both"/>
      </w:pPr>
      <w:r>
        <w:rPr/>
        <w:t>Mais</w:t>
      </w:r>
      <w:r>
        <w:rPr>
          <w:spacing w:val="-16"/>
        </w:rPr>
        <w:t> </w:t>
      </w:r>
      <w:r>
        <w:rPr/>
        <w:t>adiante</w:t>
      </w:r>
      <w:r>
        <w:rPr>
          <w:spacing w:val="-15"/>
        </w:rPr>
        <w:t> </w:t>
      </w:r>
      <w:r>
        <w:rPr/>
        <w:t>foi</w:t>
      </w:r>
      <w:r>
        <w:rPr>
          <w:spacing w:val="-15"/>
        </w:rPr>
        <w:t> </w:t>
      </w:r>
      <w:r>
        <w:rPr/>
        <w:t>feita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verificação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presença</w:t>
      </w:r>
      <w:r>
        <w:rPr>
          <w:spacing w:val="-15"/>
        </w:rPr>
        <w:t> </w:t>
      </w:r>
      <w:r>
        <w:rPr/>
        <w:t>dos</w:t>
      </w:r>
      <w:r>
        <w:rPr>
          <w:spacing w:val="-15"/>
        </w:rPr>
        <w:t> </w:t>
      </w:r>
      <w:r>
        <w:rPr/>
        <w:t>conselheiros</w:t>
      </w:r>
      <w:r>
        <w:rPr>
          <w:spacing w:val="-15"/>
        </w:rPr>
        <w:t> </w:t>
      </w:r>
      <w:r>
        <w:rPr/>
        <w:t>titulares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podem</w:t>
      </w:r>
      <w:r>
        <w:rPr>
          <w:spacing w:val="-15"/>
        </w:rPr>
        <w:t> </w:t>
      </w:r>
      <w:r>
        <w:rPr/>
        <w:t>votar</w:t>
      </w:r>
      <w:r>
        <w:rPr>
          <w:spacing w:val="-15"/>
        </w:rPr>
        <w:t> </w:t>
      </w:r>
      <w:r>
        <w:rPr/>
        <w:t>(Artigo 17 do Regimento Interno). Informou-se sobre a votação aberta e direta para presidente e vice- presidente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Conselho</w:t>
      </w:r>
      <w:r>
        <w:rPr>
          <w:spacing w:val="-12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Imigrante</w:t>
      </w:r>
      <w:r>
        <w:rPr>
          <w:spacing w:val="-5"/>
        </w:rPr>
        <w:t> </w:t>
      </w:r>
      <w:r>
        <w:rPr/>
        <w:t>e</w:t>
      </w:r>
      <w:r>
        <w:rPr>
          <w:spacing w:val="-15"/>
        </w:rPr>
        <w:t> </w:t>
      </w:r>
      <w:r>
        <w:rPr/>
        <w:t>quem</w:t>
      </w:r>
      <w:r>
        <w:rPr>
          <w:spacing w:val="-10"/>
        </w:rPr>
        <w:t> </w:t>
      </w:r>
      <w:r>
        <w:rPr/>
        <w:t>podia</w:t>
      </w:r>
      <w:r>
        <w:rPr>
          <w:spacing w:val="-10"/>
        </w:rPr>
        <w:t> </w:t>
      </w:r>
      <w:r>
        <w:rPr/>
        <w:t>votar</w:t>
      </w:r>
      <w:r>
        <w:rPr>
          <w:spacing w:val="-10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estipula</w:t>
      </w:r>
      <w:r>
        <w:rPr>
          <w:spacing w:val="-15"/>
        </w:rPr>
        <w:t> </w:t>
      </w:r>
      <w:r>
        <w:rPr/>
        <w:t>Regimento Interno em seus artigos 17 e 18.</w:t>
      </w:r>
    </w:p>
    <w:p>
      <w:pPr>
        <w:pStyle w:val="BodyText"/>
        <w:spacing w:after="0" w:line="379" w:lineRule="auto"/>
        <w:jc w:val="both"/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line="379" w:lineRule="auto" w:before="99"/>
        <w:ind w:left="141" w:right="123"/>
        <w:jc w:val="both"/>
      </w:pPr>
      <w:r>
        <w:rPr/>
        <w:t>Posteriormente foram feitas as</w:t>
      </w:r>
      <w:r>
        <w:rPr>
          <w:spacing w:val="-3"/>
        </w:rPr>
        <w:t> </w:t>
      </w:r>
      <w:r>
        <w:rPr/>
        <w:t>Apresentação dos candidatos para presidência e</w:t>
      </w:r>
      <w:r>
        <w:rPr>
          <w:spacing w:val="-3"/>
        </w:rPr>
        <w:t> </w:t>
      </w:r>
      <w:r>
        <w:rPr/>
        <w:t>vice, momento iniciado pela conselheira Gabrielle Dias apresentou-se como candidata à presidência do Conselho, informando estar à frente da coordenação há um mês, embora atue na Prefeitura</w:t>
      </w:r>
      <w:r>
        <w:rPr>
          <w:spacing w:val="-1"/>
        </w:rPr>
        <w:t> </w:t>
      </w:r>
      <w:r>
        <w:rPr/>
        <w:t>há mais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dez</w:t>
      </w:r>
      <w:r>
        <w:rPr>
          <w:spacing w:val="-6"/>
        </w:rPr>
        <w:t> </w:t>
      </w:r>
      <w:r>
        <w:rPr/>
        <w:t>anos.</w:t>
      </w:r>
      <w:r>
        <w:rPr>
          <w:spacing w:val="-8"/>
        </w:rPr>
        <w:t> </w:t>
      </w:r>
      <w:r>
        <w:rPr/>
        <w:t>Destacou</w:t>
      </w:r>
      <w:r>
        <w:rPr>
          <w:spacing w:val="-6"/>
        </w:rPr>
        <w:t> </w:t>
      </w:r>
      <w:r>
        <w:rPr/>
        <w:t>seu</w:t>
      </w:r>
      <w:r>
        <w:rPr>
          <w:spacing w:val="-6"/>
        </w:rPr>
        <w:t> </w:t>
      </w:r>
      <w:r>
        <w:rPr/>
        <w:t>histórico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atuação</w:t>
      </w:r>
      <w:r>
        <w:rPr>
          <w:spacing w:val="-6"/>
        </w:rPr>
        <w:t> </w:t>
      </w:r>
      <w:r>
        <w:rPr/>
        <w:t>em</w:t>
      </w:r>
      <w:r>
        <w:rPr>
          <w:spacing w:val="-8"/>
        </w:rPr>
        <w:t> </w:t>
      </w:r>
      <w:r>
        <w:rPr/>
        <w:t>pautas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vulnerabilidade</w:t>
      </w:r>
      <w:r>
        <w:rPr>
          <w:spacing w:val="-9"/>
        </w:rPr>
        <w:t> </w:t>
      </w:r>
      <w:r>
        <w:rPr/>
        <w:t>social</w:t>
      </w:r>
      <w:r>
        <w:rPr>
          <w:spacing w:val="-8"/>
        </w:rPr>
        <w:t> </w:t>
      </w:r>
      <w:r>
        <w:rPr/>
        <w:t>desde a universidade e afirmou que seu principal objetivo enquanto presidenta é aprimorar a organização dos fluxos intersecretariais e a articulação com outros órgãos.</w:t>
      </w:r>
    </w:p>
    <w:p>
      <w:pPr>
        <w:pStyle w:val="BodyText"/>
        <w:spacing w:line="379" w:lineRule="auto" w:before="238"/>
        <w:ind w:left="141" w:right="116"/>
        <w:jc w:val="both"/>
      </w:pPr>
      <w:r>
        <w:rPr/>
        <w:t>Em</w:t>
      </w:r>
      <w:r>
        <w:rPr>
          <w:spacing w:val="-2"/>
        </w:rPr>
        <w:t> </w:t>
      </w:r>
      <w:r>
        <w:rPr/>
        <w:t>seguida.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conselheira</w:t>
      </w:r>
      <w:r>
        <w:rPr>
          <w:spacing w:val="-2"/>
        </w:rPr>
        <w:t> </w:t>
      </w:r>
      <w:r>
        <w:rPr>
          <w:rFonts w:ascii="Arial" w:hAnsi="Arial"/>
          <w:b/>
        </w:rPr>
        <w:t>Constance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Salawe</w:t>
      </w:r>
      <w:r>
        <w:rPr/>
        <w:t>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nacionalidade</w:t>
      </w:r>
      <w:r>
        <w:rPr>
          <w:spacing w:val="-3"/>
        </w:rPr>
        <w:t> </w:t>
      </w:r>
      <w:r>
        <w:rPr/>
        <w:t>nigeriana</w:t>
      </w:r>
      <w:r>
        <w:rPr>
          <w:spacing w:val="-8"/>
        </w:rPr>
        <w:t> </w:t>
      </w:r>
      <w:r>
        <w:rPr/>
        <w:t>e</w:t>
      </w:r>
      <w:r>
        <w:rPr>
          <w:spacing w:val="-3"/>
        </w:rPr>
        <w:t> </w:t>
      </w:r>
      <w:r>
        <w:rPr/>
        <w:t>origem</w:t>
      </w:r>
      <w:r>
        <w:rPr>
          <w:spacing w:val="-2"/>
        </w:rPr>
        <w:t> </w:t>
      </w:r>
      <w:r>
        <w:rPr/>
        <w:t>congolesa, representante do continente africano, formada em Psicanálise e Turismo, residente no Brasil desde</w:t>
      </w:r>
      <w:r>
        <w:rPr>
          <w:spacing w:val="-1"/>
        </w:rPr>
        <w:t> </w:t>
      </w:r>
      <w:r>
        <w:rPr/>
        <w:t>2017,</w:t>
      </w:r>
      <w:r>
        <w:rPr>
          <w:spacing w:val="-1"/>
        </w:rPr>
        <w:t> </w:t>
      </w:r>
      <w:r>
        <w:rPr/>
        <w:t>relatou sua</w:t>
      </w:r>
      <w:r>
        <w:rPr>
          <w:spacing w:val="-1"/>
        </w:rPr>
        <w:t> </w:t>
      </w:r>
      <w:r>
        <w:rPr/>
        <w:t>atuação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sociais</w:t>
      </w:r>
      <w:r>
        <w:rPr>
          <w:spacing w:val="-1"/>
        </w:rPr>
        <w:t> </w:t>
      </w:r>
      <w:r>
        <w:rPr/>
        <w:t>voltados</w:t>
      </w:r>
      <w:r>
        <w:rPr>
          <w:spacing w:val="-1"/>
        </w:rPr>
        <w:t> </w:t>
      </w:r>
      <w:r>
        <w:rPr/>
        <w:t>à</w:t>
      </w:r>
      <w:r>
        <w:rPr>
          <w:spacing w:val="-5"/>
        </w:rPr>
        <w:t> </w:t>
      </w:r>
      <w:r>
        <w:rPr/>
        <w:t>população</w:t>
      </w:r>
      <w:r>
        <w:rPr>
          <w:spacing w:val="-3"/>
        </w:rPr>
        <w:t> </w:t>
      </w:r>
      <w:r>
        <w:rPr/>
        <w:t>imigrante.</w:t>
      </w:r>
      <w:r>
        <w:rPr>
          <w:spacing w:val="-1"/>
        </w:rPr>
        <w:t> </w:t>
      </w:r>
      <w:r>
        <w:rPr/>
        <w:t>Declarou- se</w:t>
      </w:r>
      <w:r>
        <w:rPr>
          <w:spacing w:val="-4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tanto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população</w:t>
      </w:r>
      <w:r>
        <w:rPr>
          <w:spacing w:val="-1"/>
        </w:rPr>
        <w:t> </w:t>
      </w:r>
      <w:r>
        <w:rPr/>
        <w:t>migrante</w:t>
      </w:r>
      <w:r>
        <w:rPr>
          <w:spacing w:val="-4"/>
        </w:rPr>
        <w:t> </w:t>
      </w:r>
      <w:r>
        <w:rPr/>
        <w:t>quanto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população</w:t>
      </w:r>
      <w:r>
        <w:rPr>
          <w:spacing w:val="-1"/>
        </w:rPr>
        <w:t> </w:t>
      </w:r>
      <w:r>
        <w:rPr/>
        <w:t>brasileira,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foco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bem-estar humano. Informou já ter exercido a presidência do Conselho e manifestou interesse em dar continuidade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trabalhos</w:t>
      </w:r>
      <w:r>
        <w:rPr>
          <w:spacing w:val="-2"/>
        </w:rPr>
        <w:t> </w:t>
      </w:r>
      <w:r>
        <w:rPr/>
        <w:t>já</w:t>
      </w:r>
      <w:r>
        <w:rPr>
          <w:spacing w:val="-2"/>
        </w:rPr>
        <w:t> </w:t>
      </w:r>
      <w:r>
        <w:rPr/>
        <w:t>realizados</w:t>
      </w:r>
      <w:r>
        <w:rPr>
          <w:spacing w:val="-2"/>
        </w:rPr>
        <w:t> </w:t>
      </w:r>
      <w:r>
        <w:rPr/>
        <w:t>pelo Conselho,</w:t>
      </w:r>
      <w:r>
        <w:rPr>
          <w:spacing w:val="-2"/>
        </w:rPr>
        <w:t> </w:t>
      </w:r>
      <w:r>
        <w:rPr/>
        <w:t>especialmente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parceria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Polícia Federal por meio de encontros formativos.</w:t>
      </w:r>
    </w:p>
    <w:p>
      <w:pPr>
        <w:pStyle w:val="BodyText"/>
        <w:spacing w:line="379" w:lineRule="auto" w:before="233"/>
        <w:ind w:left="141" w:right="123"/>
        <w:jc w:val="both"/>
      </w:pPr>
      <w:r>
        <w:rPr/>
        <w:t>O</w:t>
      </w:r>
      <w:r>
        <w:rPr>
          <w:spacing w:val="-16"/>
        </w:rPr>
        <w:t> </w:t>
      </w:r>
      <w:r>
        <w:rPr/>
        <w:t>conselheiro</w:t>
      </w:r>
      <w:r>
        <w:rPr>
          <w:spacing w:val="-10"/>
        </w:rPr>
        <w:t> </w:t>
      </w:r>
      <w:r>
        <w:rPr>
          <w:rFonts w:ascii="Arial" w:hAnsi="Arial"/>
          <w:b/>
        </w:rPr>
        <w:t>Wendy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Ledix</w:t>
      </w:r>
      <w:r>
        <w:rPr/>
        <w:t>,</w:t>
      </w:r>
      <w:r>
        <w:rPr>
          <w:spacing w:val="-11"/>
        </w:rPr>
        <w:t> </w:t>
      </w:r>
      <w:r>
        <w:rPr/>
        <w:t>haitiano,</w:t>
      </w:r>
      <w:r>
        <w:rPr>
          <w:spacing w:val="-12"/>
        </w:rPr>
        <w:t> </w:t>
      </w:r>
      <w:r>
        <w:rPr/>
        <w:t>sanitarista</w:t>
      </w:r>
      <w:r>
        <w:rPr>
          <w:spacing w:val="-12"/>
        </w:rPr>
        <w:t> </w:t>
      </w:r>
      <w:r>
        <w:rPr/>
        <w:t>e</w:t>
      </w:r>
      <w:r>
        <w:rPr>
          <w:spacing w:val="-16"/>
        </w:rPr>
        <w:t> </w:t>
      </w:r>
      <w:r>
        <w:rPr/>
        <w:t>estudante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Medicina</w:t>
      </w:r>
      <w:r>
        <w:rPr>
          <w:spacing w:val="-16"/>
        </w:rPr>
        <w:t> </w:t>
      </w:r>
      <w:r>
        <w:rPr/>
        <w:t>na</w:t>
      </w:r>
      <w:r>
        <w:rPr>
          <w:spacing w:val="-11"/>
        </w:rPr>
        <w:t> </w:t>
      </w:r>
      <w:r>
        <w:rPr/>
        <w:t>USP,</w:t>
      </w:r>
      <w:r>
        <w:rPr>
          <w:spacing w:val="-12"/>
        </w:rPr>
        <w:t> </w:t>
      </w:r>
      <w:r>
        <w:rPr/>
        <w:t>destacou</w:t>
      </w:r>
      <w:r>
        <w:rPr>
          <w:spacing w:val="-10"/>
        </w:rPr>
        <w:t> </w:t>
      </w:r>
      <w:r>
        <w:rPr/>
        <w:t>sua trajetória de trabalho com imigração e defendeu o direito do imigrante à cidade. Ressaltou a importância da atuação coletiva do Conselho no enfrentamento de questões como trabalho análogo à escravidão, saúde, capacitação de profissionais para atendimento à população imigrante — para além da questão linguística — e educação universal, sem distinção de </w:t>
      </w:r>
      <w:r>
        <w:rPr>
          <w:spacing w:val="-2"/>
        </w:rPr>
        <w:t>nacionalidade.</w:t>
      </w:r>
    </w:p>
    <w:p>
      <w:pPr>
        <w:pStyle w:val="BodyText"/>
        <w:spacing w:line="379" w:lineRule="auto" w:before="237"/>
        <w:ind w:left="141" w:right="119"/>
        <w:jc w:val="both"/>
      </w:pPr>
      <w:r>
        <w:rPr/>
        <w:t>Por fim, a conselheira Yolanda Marlene enviou um áudio para se apresentar, pois não se </w:t>
      </w:r>
      <w:r>
        <w:rPr>
          <w:spacing w:val="-2"/>
        </w:rPr>
        <w:t>encontrava</w:t>
      </w:r>
      <w:r>
        <w:rPr>
          <w:spacing w:val="-12"/>
        </w:rPr>
        <w:t> </w:t>
      </w:r>
      <w:r>
        <w:rPr>
          <w:spacing w:val="-2"/>
        </w:rPr>
        <w:t>na</w:t>
      </w:r>
      <w:r>
        <w:rPr>
          <w:spacing w:val="-7"/>
        </w:rPr>
        <w:t> </w:t>
      </w:r>
      <w:r>
        <w:rPr>
          <w:spacing w:val="-2"/>
        </w:rPr>
        <w:t>reunião,</w:t>
      </w:r>
      <w:r>
        <w:rPr>
          <w:spacing w:val="-7"/>
        </w:rPr>
        <w:t> </w:t>
      </w:r>
      <w:r>
        <w:rPr>
          <w:spacing w:val="-2"/>
        </w:rPr>
        <w:t>em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7"/>
        </w:rPr>
        <w:t> </w:t>
      </w:r>
      <w:r>
        <w:rPr>
          <w:spacing w:val="-2"/>
        </w:rPr>
        <w:t>falou</w:t>
      </w:r>
      <w:r>
        <w:rPr>
          <w:spacing w:val="-3"/>
        </w:rPr>
        <w:t> </w:t>
      </w:r>
      <w:r>
        <w:rPr>
          <w:spacing w:val="-2"/>
        </w:rPr>
        <w:t>resumidamente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trajetória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organização e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trabalho </w:t>
      </w:r>
      <w:r>
        <w:rPr/>
        <w:t>realizado junto a mulheres imigrantes em situação de vulnerabilidade. Ressaltou ainda a importância do trabalho em rede visando garantia de direitos à população imigrante.</w:t>
      </w:r>
    </w:p>
    <w:p>
      <w:pPr>
        <w:pStyle w:val="BodyText"/>
        <w:spacing w:before="242"/>
        <w:ind w:left="141"/>
        <w:jc w:val="both"/>
      </w:pPr>
      <w:r>
        <w:rPr/>
        <w:t>A</w:t>
      </w:r>
      <w:r>
        <w:rPr>
          <w:spacing w:val="-12"/>
        </w:rPr>
        <w:t> </w:t>
      </w:r>
      <w:r>
        <w:rPr/>
        <w:t>seguir</w:t>
      </w:r>
      <w:r>
        <w:rPr>
          <w:spacing w:val="-10"/>
        </w:rPr>
        <w:t> </w:t>
      </w:r>
      <w:r>
        <w:rPr/>
        <w:t>segue</w:t>
      </w:r>
      <w:r>
        <w:rPr>
          <w:spacing w:val="-10"/>
        </w:rPr>
        <w:t> </w:t>
      </w:r>
      <w:r>
        <w:rPr/>
        <w:t>planilha</w:t>
      </w:r>
      <w:r>
        <w:rPr>
          <w:spacing w:val="-10"/>
        </w:rPr>
        <w:t> </w:t>
      </w:r>
      <w:r>
        <w:rPr/>
        <w:t>com</w:t>
      </w:r>
      <w:r>
        <w:rPr>
          <w:spacing w:val="-9"/>
        </w:rPr>
        <w:t> </w:t>
      </w:r>
      <w:r>
        <w:rPr/>
        <w:t>detalhes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votação</w:t>
      </w:r>
      <w:r>
        <w:rPr>
          <w:spacing w:val="-8"/>
        </w:rPr>
        <w:t> </w:t>
      </w:r>
      <w:r>
        <w:rPr/>
        <w:t>aberta</w:t>
      </w:r>
      <w:r>
        <w:rPr>
          <w:spacing w:val="-9"/>
        </w:rPr>
        <w:t> </w:t>
      </w:r>
      <w:r>
        <w:rPr/>
        <w:t>para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presidência</w:t>
      </w: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1235"/>
        <w:gridCol w:w="1781"/>
        <w:gridCol w:w="1901"/>
      </w:tblGrid>
      <w:tr>
        <w:trPr>
          <w:trHeight w:val="490" w:hRule="atLeast"/>
        </w:trPr>
        <w:tc>
          <w:tcPr>
            <w:tcW w:w="4252" w:type="dxa"/>
            <w:shd w:val="clear" w:color="auto" w:fill="FFE499"/>
          </w:tcPr>
          <w:p>
            <w:pPr>
              <w:pStyle w:val="TableParagraph"/>
              <w:spacing w:before="228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Sociedade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Civil</w:t>
            </w:r>
          </w:p>
        </w:tc>
        <w:tc>
          <w:tcPr>
            <w:tcW w:w="1235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169" w:type="dxa"/>
            <w:gridSpan w:val="4"/>
            <w:tcBorders>
              <w:right w:val="nil"/>
            </w:tcBorders>
            <w:shd w:val="clear" w:color="auto" w:fill="F4CCCC"/>
          </w:tcPr>
          <w:p>
            <w:pPr>
              <w:pStyle w:val="TableParagraph"/>
              <w:spacing w:before="47"/>
              <w:ind w:left="2"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Coletivos,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associações</w:t>
            </w:r>
            <w:r>
              <w:rPr>
                <w:rFonts w:ascii="Arial" w:hAnsi="Arial"/>
                <w:b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ou organizações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imigrantes(Segm.A)</w:t>
            </w: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SMDHC</w:t>
            </w:r>
          </w:p>
        </w:tc>
        <w:tc>
          <w:tcPr>
            <w:tcW w:w="1901" w:type="dxa"/>
          </w:tcPr>
          <w:p>
            <w:pPr>
              <w:pStyle w:val="TableParagraph"/>
              <w:spacing w:before="127"/>
              <w:ind w:left="4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Abstenção</w:t>
            </w: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Instituo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Batista- Pastor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Fritz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252" w:type="dxa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União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Africana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Mariama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Bah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73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17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1235"/>
        <w:gridCol w:w="1781"/>
        <w:gridCol w:w="1901"/>
      </w:tblGrid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169" w:type="dxa"/>
            <w:gridSpan w:val="4"/>
            <w:tcBorders>
              <w:right w:val="nil"/>
            </w:tcBorders>
            <w:shd w:val="clear" w:color="auto" w:fill="D9EAD2"/>
          </w:tcPr>
          <w:p>
            <w:pPr>
              <w:pStyle w:val="TableParagraph"/>
              <w:spacing w:before="48"/>
              <w:ind w:lef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Segmento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10"/>
                <w:sz w:val="20"/>
              </w:rPr>
              <w:t>B</w:t>
            </w: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12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Cami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Nancy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4252" w:type="dxa"/>
          </w:tcPr>
          <w:p>
            <w:pPr>
              <w:pStyle w:val="TableParagraph"/>
              <w:spacing w:before="172"/>
              <w:ind w:left="930"/>
              <w:rPr>
                <w:sz w:val="20"/>
              </w:rPr>
            </w:pPr>
            <w:r>
              <w:rPr>
                <w:sz w:val="20"/>
              </w:rPr>
              <w:t>Identidade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Eclair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72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172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9169" w:type="dxa"/>
            <w:gridSpan w:val="4"/>
            <w:tcBorders>
              <w:bottom w:val="single" w:sz="6" w:space="0" w:color="000000"/>
              <w:right w:val="nil"/>
            </w:tcBorders>
            <w:shd w:val="clear" w:color="auto" w:fill="D0DFE2"/>
          </w:tcPr>
          <w:p>
            <w:pPr>
              <w:pStyle w:val="TableParagraph"/>
              <w:spacing w:before="47"/>
              <w:ind w:lef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Pessoas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Físicas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(Segm.C)</w:t>
            </w:r>
          </w:p>
        </w:tc>
      </w:tr>
      <w:tr>
        <w:trPr>
          <w:trHeight w:val="492" w:hRule="atLeast"/>
        </w:trPr>
        <w:tc>
          <w:tcPr>
            <w:tcW w:w="42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25"/>
              <w:ind w:left="9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Wendy</w:t>
            </w:r>
          </w:p>
        </w:tc>
        <w:tc>
          <w:tcPr>
            <w:tcW w:w="1235" w:type="dxa"/>
            <w:tcBorders>
              <w:top w:val="single" w:sz="6" w:space="0" w:color="000000"/>
            </w:tcBorders>
            <w:shd w:val="clear" w:color="auto" w:fill="F8CA9C"/>
          </w:tcPr>
          <w:p>
            <w:pPr>
              <w:pStyle w:val="TableParagraph"/>
              <w:spacing w:before="125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25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Constance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9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Sonia</w:t>
            </w:r>
          </w:p>
        </w:tc>
        <w:tc>
          <w:tcPr>
            <w:tcW w:w="1235" w:type="dxa"/>
            <w:shd w:val="clear" w:color="auto" w:fill="F8CA9C"/>
          </w:tcPr>
          <w:p>
            <w:pPr>
              <w:pStyle w:val="TableParagraph"/>
              <w:spacing w:before="127"/>
              <w:ind w:left="340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9169" w:type="dxa"/>
            <w:gridSpan w:val="4"/>
            <w:tcBorders>
              <w:right w:val="nil"/>
            </w:tcBorders>
            <w:shd w:val="clear" w:color="auto" w:fill="FFD966"/>
          </w:tcPr>
          <w:p>
            <w:pPr>
              <w:pStyle w:val="TableParagraph"/>
              <w:spacing w:before="153"/>
              <w:ind w:lef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Poder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Público</w:t>
            </w: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SMDHC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Gabrielle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SMC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73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Claudio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SMDET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Guilherme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  <w:shd w:val="clear" w:color="auto" w:fill="F3F3F3"/>
          </w:tcPr>
          <w:p>
            <w:pPr>
              <w:pStyle w:val="TableParagraph"/>
              <w:spacing w:before="1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SMADS-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Fernanda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SME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Fabuana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228"/>
              <w:ind w:left="15"/>
              <w:rPr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SEHAB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8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SMS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Katia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78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25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SMSUB</w:t>
            </w:r>
            <w:r>
              <w:rPr>
                <w:rFonts w:ascii="Arial"/>
                <w:b/>
                <w:spacing w:val="-10"/>
                <w:sz w:val="20"/>
              </w:rPr>
              <w:t> -</w:t>
            </w:r>
          </w:p>
        </w:tc>
        <w:tc>
          <w:tcPr>
            <w:tcW w:w="1235" w:type="dxa"/>
            <w:shd w:val="clear" w:color="auto" w:fill="00FFFF"/>
          </w:tcPr>
          <w:p>
            <w:pPr>
              <w:pStyle w:val="TableParagraph"/>
              <w:spacing w:before="127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4252" w:type="dxa"/>
          </w:tcPr>
          <w:p>
            <w:pPr>
              <w:pStyle w:val="TableParagraph"/>
              <w:spacing w:before="127"/>
              <w:ind w:left="9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12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127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901" w:type="dxa"/>
          </w:tcPr>
          <w:p>
            <w:pPr>
              <w:pStyle w:val="TableParagraph"/>
              <w:spacing w:before="127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before="252"/>
        <w:ind w:left="141"/>
      </w:pPr>
      <w:r>
        <w:rPr/>
        <w:t>Segue</w:t>
      </w:r>
      <w:r>
        <w:rPr>
          <w:spacing w:val="-11"/>
        </w:rPr>
        <w:t> </w:t>
      </w:r>
      <w:r>
        <w:rPr/>
        <w:t>planilha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detalhes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votação</w:t>
      </w:r>
      <w:r>
        <w:rPr>
          <w:spacing w:val="-8"/>
        </w:rPr>
        <w:t> </w:t>
      </w:r>
      <w:r>
        <w:rPr/>
        <w:t>aberta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vice-</w:t>
      </w:r>
      <w:r>
        <w:rPr>
          <w:spacing w:val="-2"/>
        </w:rPr>
        <w:t>presidência</w:t>
      </w:r>
    </w:p>
    <w:p>
      <w:pPr>
        <w:pStyle w:val="BodyText"/>
        <w:spacing w:before="53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821"/>
        <w:gridCol w:w="1141"/>
        <w:gridCol w:w="1136"/>
        <w:gridCol w:w="1802"/>
        <w:gridCol w:w="1427"/>
      </w:tblGrid>
      <w:tr>
        <w:trPr>
          <w:trHeight w:val="495" w:hRule="atLeast"/>
        </w:trPr>
        <w:tc>
          <w:tcPr>
            <w:tcW w:w="2762" w:type="dxa"/>
            <w:shd w:val="clear" w:color="auto" w:fill="FFE499"/>
          </w:tcPr>
          <w:p>
            <w:pPr>
              <w:pStyle w:val="TableParagraph"/>
              <w:spacing w:before="127"/>
              <w:ind w:left="10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Sociedade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Civil</w:t>
            </w:r>
          </w:p>
        </w:tc>
        <w:tc>
          <w:tcPr>
            <w:tcW w:w="821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right w:val="single" w:sz="6" w:space="0" w:color="000000"/>
            </w:tcBorders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  <w:shd w:val="clear" w:color="auto" w:fill="FFE4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9089" w:type="dxa"/>
            <w:gridSpan w:val="6"/>
            <w:shd w:val="clear" w:color="auto" w:fill="F4CCCC"/>
          </w:tcPr>
          <w:p>
            <w:pPr>
              <w:pStyle w:val="TableParagraph"/>
              <w:spacing w:before="37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Coletivos,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associações</w:t>
            </w:r>
            <w:r>
              <w:rPr>
                <w:rFonts w:ascii="Arial" w:hAnsi="Arial"/>
                <w:b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ou organizações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imigrantes(Segm.A)</w:t>
            </w:r>
          </w:p>
        </w:tc>
      </w:tr>
      <w:tr>
        <w:trPr>
          <w:trHeight w:val="885" w:hRule="atLeast"/>
        </w:trPr>
        <w:tc>
          <w:tcPr>
            <w:tcW w:w="2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88" w:lineRule="auto" w:before="47"/>
              <w:ind w:left="59" w:right="53" w:firstLine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Candidata Constance</w:t>
            </w:r>
          </w:p>
          <w:p>
            <w:pPr>
              <w:pStyle w:val="TableParagraph"/>
              <w:spacing w:before="3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Salawe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2" w:lineRule="auto" w:before="182"/>
              <w:ind w:left="75" w:right="67" w:firstLine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AMLV - </w:t>
            </w:r>
            <w:r>
              <w:rPr>
                <w:rFonts w:ascii="Arial"/>
                <w:b/>
                <w:spacing w:val="-4"/>
                <w:sz w:val="20"/>
              </w:rPr>
              <w:t>YOLANDA</w:t>
            </w:r>
          </w:p>
        </w:tc>
        <w:tc>
          <w:tcPr>
            <w:tcW w:w="1802" w:type="dxa"/>
          </w:tcPr>
          <w:p>
            <w:pPr>
              <w:pStyle w:val="TableParagraph"/>
              <w:spacing w:before="27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Wendy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Ledix</w:t>
            </w:r>
          </w:p>
        </w:tc>
        <w:tc>
          <w:tcPr>
            <w:tcW w:w="1427" w:type="dxa"/>
          </w:tcPr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ind w:left="2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Abstenção</w:t>
            </w: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Pastor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Fritz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127"/>
              <w:ind w:left="1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2762" w:type="dxa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União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Africana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Mariama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Bah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73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7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2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821"/>
        <w:gridCol w:w="1141"/>
        <w:gridCol w:w="1136"/>
        <w:gridCol w:w="1802"/>
        <w:gridCol w:w="1427"/>
      </w:tblGrid>
      <w:tr>
        <w:trPr>
          <w:trHeight w:val="315" w:hRule="atLeast"/>
        </w:trPr>
        <w:tc>
          <w:tcPr>
            <w:tcW w:w="9089" w:type="dxa"/>
            <w:gridSpan w:val="6"/>
            <w:shd w:val="clear" w:color="auto" w:fill="D9EAD2"/>
          </w:tcPr>
          <w:p>
            <w:pPr>
              <w:pStyle w:val="TableParagraph"/>
              <w:spacing w:before="27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Coletivos,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associações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ou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organizações</w:t>
            </w:r>
            <w:r>
              <w:rPr>
                <w:rFonts w:ascii="Arial" w:hAnsi="Arial"/>
                <w:b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APOIO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imigrantes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(Segm.B)</w:t>
            </w: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128"/>
              <w:ind w:left="780"/>
              <w:rPr>
                <w:sz w:val="20"/>
              </w:rPr>
            </w:pPr>
            <w:r>
              <w:rPr>
                <w:sz w:val="20"/>
              </w:rPr>
              <w:t>Cami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Nancy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8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2762" w:type="dxa"/>
          </w:tcPr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Identidade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Humana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Eclair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72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ind w:left="8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9089" w:type="dxa"/>
            <w:gridSpan w:val="6"/>
            <w:shd w:val="clear" w:color="auto" w:fill="D0DFE2"/>
          </w:tcPr>
          <w:p>
            <w:pPr>
              <w:pStyle w:val="TableParagraph"/>
              <w:spacing w:before="27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Pessoas</w:t>
            </w:r>
            <w:r>
              <w:rPr>
                <w:rFonts w:ascii="Arial" w:hAnsi="Arial"/>
                <w:b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físicas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imigrantes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(Seg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C)</w:t>
            </w: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8"/>
              <w:ind w:left="805"/>
              <w:rPr>
                <w:sz w:val="20"/>
              </w:rPr>
            </w:pPr>
            <w:r>
              <w:rPr>
                <w:sz w:val="20"/>
              </w:rPr>
              <w:t>Wendy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Ledix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228"/>
              <w:ind w:left="8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555"/>
              <w:rPr>
                <w:sz w:val="20"/>
              </w:rPr>
            </w:pPr>
            <w:r>
              <w:rPr>
                <w:spacing w:val="-2"/>
                <w:sz w:val="20"/>
              </w:rPr>
              <w:t>Constance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Salawe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7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830"/>
              <w:rPr>
                <w:sz w:val="20"/>
              </w:rPr>
            </w:pPr>
            <w:r>
              <w:rPr>
                <w:spacing w:val="-2"/>
                <w:sz w:val="20"/>
              </w:rPr>
              <w:t>Sonia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Flores</w:t>
            </w:r>
          </w:p>
        </w:tc>
        <w:tc>
          <w:tcPr>
            <w:tcW w:w="821" w:type="dxa"/>
            <w:shd w:val="clear" w:color="auto" w:fill="F8CA9C"/>
          </w:tcPr>
          <w:p>
            <w:pPr>
              <w:pStyle w:val="TableParagraph"/>
              <w:spacing w:before="127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27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089" w:type="dxa"/>
            <w:gridSpan w:val="6"/>
            <w:shd w:val="clear" w:color="auto" w:fill="FFD966"/>
          </w:tcPr>
          <w:p>
            <w:pPr>
              <w:pStyle w:val="TableParagraph"/>
              <w:spacing w:before="92"/>
              <w:ind w:left="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Poder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Público</w:t>
            </w: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228"/>
              <w:ind w:left="15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SMDHC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–Gabrielle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Dias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8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228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SMC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 </w:t>
            </w:r>
            <w:r>
              <w:rPr>
                <w:rFonts w:ascii="Arial"/>
                <w:b/>
                <w:spacing w:val="-2"/>
                <w:sz w:val="20"/>
              </w:rPr>
              <w:t>Claudio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SMDET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Guilherme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spacing w:before="227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>
        <w:trPr>
          <w:trHeight w:val="490" w:hRule="atLeast"/>
        </w:trPr>
        <w:tc>
          <w:tcPr>
            <w:tcW w:w="2762" w:type="dxa"/>
            <w:shd w:val="clear" w:color="auto" w:fill="F3F3F3"/>
          </w:tcPr>
          <w:p>
            <w:pPr>
              <w:pStyle w:val="TableParagraph"/>
              <w:spacing w:before="1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SMADS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Fernanda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Fabiana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Suplente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spacing w:before="27"/>
              <w:ind w:left="83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SEHAB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0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left="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SMS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Katia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7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8"/>
              <w:ind w:left="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SMSUB</w:t>
            </w:r>
          </w:p>
        </w:tc>
        <w:tc>
          <w:tcPr>
            <w:tcW w:w="821" w:type="dxa"/>
            <w:shd w:val="clear" w:color="auto" w:fill="00FFFF"/>
          </w:tcPr>
          <w:p>
            <w:pPr>
              <w:pStyle w:val="TableParagraph"/>
              <w:spacing w:before="128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2762" w:type="dxa"/>
          </w:tcPr>
          <w:p>
            <w:pPr>
              <w:pStyle w:val="TableParagraph"/>
              <w:spacing w:before="227"/>
              <w:ind w:right="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27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27"/>
              <w:ind w:right="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802" w:type="dxa"/>
          </w:tcPr>
          <w:p>
            <w:pPr>
              <w:pStyle w:val="TableParagraph"/>
              <w:spacing w:before="2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427" w:type="dxa"/>
          </w:tcPr>
          <w:p>
            <w:pPr>
              <w:pStyle w:val="TableParagraph"/>
              <w:spacing w:before="227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</w:tr>
    </w:tbl>
    <w:p>
      <w:pPr>
        <w:pStyle w:val="BodyText"/>
        <w:spacing w:line="374" w:lineRule="auto" w:before="251"/>
        <w:ind w:left="141" w:right="121"/>
        <w:jc w:val="both"/>
      </w:pPr>
      <w:r>
        <w:rPr/>
        <w:t>Dessa forma, as conselheiras eleitas foram a SMDHC, representada por Gabrielli Diaz para presidência e Constance Salawe para vice-presidência.</w:t>
      </w:r>
    </w:p>
    <w:p>
      <w:pPr>
        <w:pStyle w:val="BodyText"/>
        <w:spacing w:line="379" w:lineRule="auto" w:before="246"/>
        <w:ind w:left="141" w:right="119"/>
        <w:jc w:val="both"/>
      </w:pPr>
      <w:r>
        <w:rPr/>
        <w:t>Posteriormente</w:t>
      </w:r>
      <w:r>
        <w:rPr>
          <w:spacing w:val="-16"/>
        </w:rPr>
        <w:t> </w:t>
      </w:r>
      <w:r>
        <w:rPr/>
        <w:t>foi</w:t>
      </w:r>
      <w:r>
        <w:rPr>
          <w:spacing w:val="-15"/>
        </w:rPr>
        <w:t> </w:t>
      </w:r>
      <w:r>
        <w:rPr/>
        <w:t>abordada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>
          <w:rFonts w:ascii="Arial" w:hAnsi="Arial"/>
          <w:b/>
        </w:rPr>
        <w:t>Pauta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4,</w:t>
      </w:r>
      <w:r>
        <w:rPr>
          <w:rFonts w:ascii="Arial" w:hAnsi="Arial"/>
          <w:b/>
          <w:spacing w:val="-15"/>
        </w:rPr>
        <w:t> </w:t>
      </w:r>
      <w:r>
        <w:rPr/>
        <w:t>Participação</w:t>
      </w:r>
      <w:r>
        <w:rPr>
          <w:spacing w:val="-15"/>
        </w:rPr>
        <w:t> </w:t>
      </w:r>
      <w:r>
        <w:rPr>
          <w:color w:val="231F20"/>
        </w:rPr>
        <w:t>dos/as</w:t>
      </w:r>
      <w:r>
        <w:rPr>
          <w:color w:val="231F20"/>
          <w:spacing w:val="-16"/>
        </w:rPr>
        <w:t> </w:t>
      </w:r>
      <w:r>
        <w:rPr>
          <w:color w:val="231F20"/>
        </w:rPr>
        <w:t>conselheiros/as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evento</w:t>
      </w:r>
      <w:r>
        <w:rPr>
          <w:color w:val="231F20"/>
          <w:spacing w:val="-16"/>
        </w:rPr>
        <w:t> </w:t>
      </w:r>
      <w:r>
        <w:rPr>
          <w:color w:val="231F20"/>
        </w:rPr>
        <w:t>Promoção do Trabalho Decente no Dia Nacional do Combate Trabalho Escravo. </w:t>
      </w:r>
      <w:r>
        <w:rPr/>
        <w:t>Foi informado que no dia </w:t>
      </w:r>
      <w:r>
        <w:rPr>
          <w:rFonts w:ascii="Arial" w:hAnsi="Arial"/>
          <w:b/>
        </w:rPr>
        <w:t>28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janeiro</w:t>
      </w:r>
      <w:r>
        <w:rPr/>
        <w:t>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alusão ao</w:t>
      </w:r>
      <w:r>
        <w:rPr>
          <w:spacing w:val="-2"/>
        </w:rPr>
        <w:t> </w:t>
      </w:r>
      <w:r>
        <w:rPr>
          <w:rFonts w:ascii="Arial" w:hAnsi="Arial"/>
          <w:b/>
        </w:rPr>
        <w:t>Dia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Nacional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Combate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ao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Trabalho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Escravo</w:t>
      </w:r>
      <w:r>
        <w:rPr/>
        <w:t>,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realizado o Mutirão de Empregabilidade e Cidadania, com oferta de vagas de emprego e atendimento do </w:t>
      </w:r>
      <w:r>
        <w:rPr>
          <w:spacing w:val="-4"/>
        </w:rPr>
        <w:t>CRAI.</w:t>
      </w:r>
    </w:p>
    <w:p>
      <w:pPr>
        <w:pStyle w:val="BodyText"/>
        <w:spacing w:line="379" w:lineRule="auto" w:before="237"/>
        <w:ind w:left="141" w:right="125"/>
        <w:jc w:val="both"/>
      </w:pPr>
      <w:r>
        <w:rPr/>
        <w:t>Foi sugerida a emissão de certificados para voluntários, com o objetivo de ampliar a adesão. </w:t>
      </w:r>
      <w:r>
        <w:rPr>
          <w:spacing w:val="-2"/>
        </w:rPr>
        <w:t>Informou-se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7"/>
        </w:rPr>
        <w:t> </w:t>
      </w:r>
      <w:r>
        <w:rPr>
          <w:spacing w:val="-2"/>
        </w:rPr>
        <w:t>inscrições</w:t>
      </w:r>
      <w:r>
        <w:rPr>
          <w:spacing w:val="-8"/>
        </w:rPr>
        <w:t> </w:t>
      </w:r>
      <w:r>
        <w:rPr>
          <w:spacing w:val="-2"/>
        </w:rPr>
        <w:t>dos</w:t>
      </w:r>
      <w:r>
        <w:rPr>
          <w:spacing w:val="-8"/>
        </w:rPr>
        <w:t> </w:t>
      </w:r>
      <w:r>
        <w:rPr>
          <w:spacing w:val="-2"/>
        </w:rPr>
        <w:t>voluntários</w:t>
      </w:r>
      <w:r>
        <w:rPr>
          <w:spacing w:val="-7"/>
        </w:rPr>
        <w:t> </w:t>
      </w:r>
      <w:r>
        <w:rPr>
          <w:spacing w:val="-2"/>
        </w:rPr>
        <w:t>deverão</w:t>
      </w:r>
      <w:r>
        <w:rPr>
          <w:spacing w:val="-5"/>
        </w:rPr>
        <w:t> </w:t>
      </w:r>
      <w:r>
        <w:rPr>
          <w:spacing w:val="-2"/>
        </w:rPr>
        <w:t>ser</w:t>
      </w:r>
      <w:r>
        <w:rPr>
          <w:spacing w:val="-7"/>
        </w:rPr>
        <w:t> </w:t>
      </w:r>
      <w:r>
        <w:rPr>
          <w:spacing w:val="-2"/>
        </w:rPr>
        <w:t>encaminhadas</w:t>
      </w:r>
      <w:r>
        <w:rPr>
          <w:spacing w:val="-7"/>
        </w:rPr>
        <w:t> </w:t>
      </w:r>
      <w:r>
        <w:rPr>
          <w:spacing w:val="-2"/>
        </w:rPr>
        <w:t>até</w:t>
      </w:r>
      <w:r>
        <w:rPr>
          <w:spacing w:val="-9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dia</w:t>
      </w:r>
      <w:r>
        <w:rPr>
          <w:spacing w:val="1"/>
        </w:rPr>
        <w:t> </w:t>
      </w:r>
      <w:r>
        <w:rPr>
          <w:rFonts w:ascii="Arial" w:hAnsi="Arial"/>
          <w:b/>
          <w:spacing w:val="-2"/>
        </w:rPr>
        <w:t>26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2"/>
        </w:rPr>
        <w:t>de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2"/>
        </w:rPr>
        <w:t>janeiro</w:t>
      </w:r>
      <w:r>
        <w:rPr>
          <w:spacing w:val="-2"/>
        </w:rPr>
        <w:t>.</w:t>
      </w:r>
    </w:p>
    <w:p>
      <w:pPr>
        <w:pStyle w:val="BodyText"/>
        <w:spacing w:after="0" w:line="379" w:lineRule="auto"/>
        <w:jc w:val="both"/>
        <w:sectPr>
          <w:pgSz w:w="11910" w:h="16840"/>
          <w:pgMar w:header="933" w:footer="0" w:top="1840" w:bottom="280" w:left="1559" w:right="708"/>
        </w:sectPr>
      </w:pPr>
    </w:p>
    <w:p>
      <w:pPr>
        <w:pStyle w:val="BodyText"/>
        <w:spacing w:line="379" w:lineRule="auto" w:before="99"/>
        <w:ind w:left="141" w:right="118"/>
        <w:jc w:val="both"/>
      </w:pPr>
      <w:r>
        <w:rPr>
          <w:color w:val="231F20"/>
          <w:spacing w:val="-2"/>
        </w:rPr>
        <w:t>Em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seguida,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abordada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> </w:t>
      </w:r>
      <w:r>
        <w:rPr>
          <w:rFonts w:ascii="Arial" w:hAnsi="Arial"/>
          <w:b/>
          <w:color w:val="231F20"/>
          <w:spacing w:val="-2"/>
        </w:rPr>
        <w:t>Pauta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rFonts w:ascii="Arial" w:hAnsi="Arial"/>
          <w:b/>
          <w:color w:val="231F20"/>
          <w:spacing w:val="-2"/>
        </w:rPr>
        <w:t>5.</w:t>
      </w:r>
      <w:r>
        <w:rPr>
          <w:rFonts w:ascii="Arial" w:hAnsi="Arial"/>
          <w:b/>
          <w:color w:val="231F20"/>
          <w:spacing w:val="-13"/>
        </w:rPr>
        <w:t> </w:t>
      </w:r>
      <w:r>
        <w:rPr>
          <w:color w:val="231F20"/>
          <w:spacing w:val="-2"/>
        </w:rPr>
        <w:t>Planejamento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Ações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Encontros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Formativos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Conselho </w:t>
      </w:r>
      <w:r>
        <w:rPr>
          <w:color w:val="231F20"/>
        </w:rPr>
        <w:t>Municipal de Imigrantes no ano de 2026. Por meio de um Plano de Gestão. Informou que o conselheiro Moudou apresentou uma primeira sugestão de tema de encontro formativo “A importância da proteção de dados pessoais e uso da imagem”</w:t>
      </w:r>
    </w:p>
    <w:p>
      <w:pPr>
        <w:pStyle w:val="BodyText"/>
        <w:spacing w:line="379" w:lineRule="auto" w:before="237"/>
        <w:ind w:left="141" w:right="124"/>
        <w:jc w:val="both"/>
      </w:pPr>
      <w:r>
        <w:rPr/>
        <w:t>Foi anunciado o lançamento de formulário para levantamento das ações que os membros </w:t>
      </w:r>
      <w:r>
        <w:rPr>
          <w:spacing w:val="-2"/>
        </w:rPr>
        <w:t>gostariam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fossem</w:t>
      </w:r>
      <w:r>
        <w:rPr>
          <w:spacing w:val="-8"/>
        </w:rPr>
        <w:t> </w:t>
      </w:r>
      <w:r>
        <w:rPr>
          <w:spacing w:val="-2"/>
        </w:rPr>
        <w:t>tratadas</w:t>
      </w:r>
      <w:r>
        <w:rPr>
          <w:spacing w:val="-8"/>
        </w:rPr>
        <w:t> </w:t>
      </w:r>
      <w:r>
        <w:rPr>
          <w:spacing w:val="-2"/>
        </w:rPr>
        <w:t>pelo</w:t>
      </w:r>
      <w:r>
        <w:rPr>
          <w:spacing w:val="-11"/>
        </w:rPr>
        <w:t> </w:t>
      </w:r>
      <w:r>
        <w:rPr>
          <w:spacing w:val="-2"/>
        </w:rPr>
        <w:t>CMI,</w:t>
      </w:r>
      <w:r>
        <w:rPr>
          <w:spacing w:val="-9"/>
        </w:rPr>
        <w:t> </w:t>
      </w:r>
      <w:r>
        <w:rPr>
          <w:spacing w:val="-2"/>
        </w:rPr>
        <w:t>destacando-se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propostas</w:t>
      </w:r>
      <w:r>
        <w:rPr>
          <w:spacing w:val="-8"/>
        </w:rPr>
        <w:t> </w:t>
      </w:r>
      <w:r>
        <w:rPr>
          <w:spacing w:val="-2"/>
        </w:rPr>
        <w:t>devem</w:t>
      </w:r>
      <w:r>
        <w:rPr>
          <w:spacing w:val="-8"/>
        </w:rPr>
        <w:t> </w:t>
      </w:r>
      <w:r>
        <w:rPr>
          <w:spacing w:val="-2"/>
        </w:rPr>
        <w:t>ser</w:t>
      </w:r>
      <w:r>
        <w:rPr>
          <w:spacing w:val="-8"/>
        </w:rPr>
        <w:t> </w:t>
      </w:r>
      <w:r>
        <w:rPr>
          <w:spacing w:val="-2"/>
        </w:rPr>
        <w:t>viáveis</w:t>
      </w:r>
      <w:r>
        <w:rPr>
          <w:spacing w:val="-8"/>
        </w:rPr>
        <w:t> </w:t>
      </w:r>
      <w:r>
        <w:rPr>
          <w:spacing w:val="-2"/>
        </w:rPr>
        <w:t>para </w:t>
      </w:r>
      <w:r>
        <w:rPr/>
        <w:t>execução no ano de 2026.</w:t>
      </w:r>
    </w:p>
    <w:p>
      <w:pPr>
        <w:pStyle w:val="BodyText"/>
        <w:spacing w:before="236"/>
        <w:ind w:left="141"/>
        <w:jc w:val="both"/>
      </w:pPr>
      <w:r>
        <w:rPr/>
        <w:t>Foram</w:t>
      </w:r>
      <w:r>
        <w:rPr>
          <w:spacing w:val="-12"/>
        </w:rPr>
        <w:t> </w:t>
      </w:r>
      <w:r>
        <w:rPr/>
        <w:t>apresentadas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seguintes</w:t>
      </w:r>
      <w:r>
        <w:rPr>
          <w:spacing w:val="-13"/>
        </w:rPr>
        <w:t> </w:t>
      </w:r>
      <w:r>
        <w:rPr/>
        <w:t>contribuições</w:t>
      </w:r>
      <w:r>
        <w:rPr>
          <w:spacing w:val="-9"/>
        </w:rPr>
        <w:t> </w:t>
      </w:r>
      <w:r>
        <w:rPr/>
        <w:t>para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encontros</w:t>
      </w:r>
      <w:r>
        <w:rPr>
          <w:spacing w:val="-12"/>
        </w:rPr>
        <w:t> </w:t>
      </w:r>
      <w:r>
        <w:rPr>
          <w:spacing w:val="-2"/>
        </w:rPr>
        <w:t>formativos:</w:t>
      </w:r>
    </w:p>
    <w:p>
      <w:pPr>
        <w:pStyle w:val="BodyText"/>
        <w:spacing w:before="135"/>
      </w:pPr>
    </w:p>
    <w:p>
      <w:pPr>
        <w:pStyle w:val="BodyText"/>
        <w:spacing w:line="379" w:lineRule="auto"/>
        <w:ind w:left="141" w:right="117"/>
        <w:jc w:val="both"/>
      </w:pPr>
      <w:r>
        <w:rPr/>
        <w:t>A Inclusão de opção específica sobre combate ao racismo no formulário; • Realização de formação dos conselheiros junto à Polícia Federal no final de fevereiro; •</w:t>
      </w:r>
      <w:r>
        <w:rPr>
          <w:spacing w:val="-1"/>
        </w:rPr>
        <w:t> </w:t>
      </w:r>
      <w:r>
        <w:rPr/>
        <w:t>Abertura do formulário ao público em geral, e não apenas aos membros do CMI; • Inclusão do tema habitação nas próximas pautas; • Elaboração de propostas mais estruturadas, com objetivos, justificativas e estimativas orçamentárias.</w:t>
      </w:r>
    </w:p>
    <w:p>
      <w:pPr>
        <w:pStyle w:val="BodyText"/>
        <w:spacing w:line="379" w:lineRule="auto" w:before="237"/>
        <w:ind w:left="141" w:right="117"/>
        <w:jc w:val="both"/>
      </w:pPr>
      <w:r>
        <w:rPr/>
        <w:t>A</w:t>
      </w:r>
      <w:r>
        <w:rPr>
          <w:spacing w:val="-12"/>
        </w:rPr>
        <w:t> </w:t>
      </w:r>
      <w:r>
        <w:rPr/>
        <w:t>conselheira</w:t>
      </w:r>
      <w:r>
        <w:rPr>
          <w:spacing w:val="-10"/>
        </w:rPr>
        <w:t> </w:t>
      </w:r>
      <w:r>
        <w:rPr/>
        <w:t>Gabrielle</w:t>
      </w:r>
      <w:r>
        <w:rPr>
          <w:spacing w:val="-11"/>
        </w:rPr>
        <w:t> </w:t>
      </w:r>
      <w:r>
        <w:rPr/>
        <w:t>esclareceu</w:t>
      </w:r>
      <w:r>
        <w:rPr>
          <w:spacing w:val="-8"/>
        </w:rPr>
        <w:t> </w:t>
      </w:r>
      <w:r>
        <w:rPr/>
        <w:t>que</w:t>
      </w:r>
      <w:r>
        <w:rPr>
          <w:spacing w:val="-16"/>
        </w:rPr>
        <w:t> </w:t>
      </w:r>
      <w:r>
        <w:rPr/>
        <w:t>o</w:t>
      </w:r>
      <w:r>
        <w:rPr>
          <w:spacing w:val="-7"/>
        </w:rPr>
        <w:t> </w:t>
      </w:r>
      <w:r>
        <w:rPr/>
        <w:t>formulário</w:t>
      </w:r>
      <w:r>
        <w:rPr>
          <w:spacing w:val="-13"/>
        </w:rPr>
        <w:t> </w:t>
      </w:r>
      <w:r>
        <w:rPr/>
        <w:t>terá</w:t>
      </w:r>
      <w:r>
        <w:rPr>
          <w:spacing w:val="-11"/>
        </w:rPr>
        <w:t> </w:t>
      </w:r>
      <w:r>
        <w:rPr/>
        <w:t>caráter</w:t>
      </w:r>
      <w:r>
        <w:rPr>
          <w:spacing w:val="-11"/>
        </w:rPr>
        <w:t> </w:t>
      </w:r>
      <w:r>
        <w:rPr/>
        <w:t>inicial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levantamento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ideias (brainstorming)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que,</w:t>
      </w:r>
      <w:r>
        <w:rPr>
          <w:spacing w:val="-11"/>
        </w:rPr>
        <w:t> </w:t>
      </w:r>
      <w:r>
        <w:rPr/>
        <w:t>após</w:t>
      </w:r>
      <w:r>
        <w:rPr>
          <w:spacing w:val="-10"/>
        </w:rPr>
        <w:t> </w:t>
      </w:r>
      <w:r>
        <w:rPr/>
        <w:t>aprovação</w:t>
      </w:r>
      <w:r>
        <w:rPr>
          <w:spacing w:val="-8"/>
        </w:rPr>
        <w:t> </w:t>
      </w:r>
      <w:r>
        <w:rPr/>
        <w:t>coletiva,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propostas</w:t>
      </w:r>
      <w:r>
        <w:rPr>
          <w:spacing w:val="-10"/>
        </w:rPr>
        <w:t> </w:t>
      </w:r>
      <w:r>
        <w:rPr/>
        <w:t>serão</w:t>
      </w:r>
      <w:r>
        <w:rPr>
          <w:spacing w:val="-8"/>
        </w:rPr>
        <w:t> </w:t>
      </w:r>
      <w:r>
        <w:rPr/>
        <w:t>aprofundadas.</w:t>
      </w:r>
      <w:r>
        <w:rPr>
          <w:spacing w:val="-3"/>
        </w:rPr>
        <w:t> </w:t>
      </w:r>
      <w:r>
        <w:rPr/>
        <w:t>A</w:t>
      </w:r>
      <w:r>
        <w:rPr>
          <w:spacing w:val="-12"/>
        </w:rPr>
        <w:t> </w:t>
      </w:r>
      <w:r>
        <w:rPr/>
        <w:t>conselheira Carla Mustafa sugeriu a elaboração de um </w:t>
      </w:r>
      <w:r>
        <w:rPr>
          <w:rFonts w:ascii="Arial" w:hAnsi="Arial"/>
          <w:b/>
        </w:rPr>
        <w:t>Protocolo de Ética</w:t>
      </w:r>
      <w:r>
        <w:rPr/>
        <w:t>, com base na Lei Geral de Proteção de Dados (LGPD), especialmente quanto ao uso de dados e imagens.</w:t>
      </w:r>
    </w:p>
    <w:p>
      <w:pPr>
        <w:pStyle w:val="BodyText"/>
        <w:spacing w:line="379" w:lineRule="auto" w:before="242"/>
        <w:ind w:left="141" w:right="120"/>
        <w:jc w:val="both"/>
      </w:pPr>
      <w:r>
        <w:rPr/>
        <w:t>A conselheira Prudence compartilhou sua experiência como mulher imigrante e as dificuldades enfrentadas no acesso à moradia, especialmente em razão da comprovação de renda, ressaltando que tais obstáculos atingem inclusive membros do próprio Conselho. Foi pontuado </w:t>
      </w:r>
      <w:r>
        <w:rPr>
          <w:spacing w:val="-2"/>
        </w:rPr>
        <w:t>que,</w:t>
      </w:r>
      <w:r>
        <w:rPr>
          <w:spacing w:val="-5"/>
        </w:rPr>
        <w:t> </w:t>
      </w:r>
      <w:r>
        <w:rPr>
          <w:spacing w:val="-2"/>
        </w:rPr>
        <w:t>embora</w:t>
      </w:r>
      <w:r>
        <w:rPr>
          <w:spacing w:val="-9"/>
        </w:rPr>
        <w:t> </w:t>
      </w:r>
      <w:r>
        <w:rPr>
          <w:spacing w:val="-2"/>
        </w:rPr>
        <w:t>nem</w:t>
      </w:r>
      <w:r>
        <w:rPr>
          <w:spacing w:val="-5"/>
        </w:rPr>
        <w:t> </w:t>
      </w:r>
      <w:r>
        <w:rPr>
          <w:spacing w:val="-2"/>
        </w:rPr>
        <w:t>todas</w:t>
      </w:r>
      <w:r>
        <w:rPr>
          <w:spacing w:val="-4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pessoas</w:t>
      </w:r>
      <w:r>
        <w:rPr>
          <w:spacing w:val="-4"/>
        </w:rPr>
        <w:t> </w:t>
      </w:r>
      <w:r>
        <w:rPr>
          <w:spacing w:val="-2"/>
        </w:rPr>
        <w:t>sejam</w:t>
      </w:r>
      <w:r>
        <w:rPr>
          <w:spacing w:val="-4"/>
        </w:rPr>
        <w:t> </w:t>
      </w:r>
      <w:r>
        <w:rPr>
          <w:spacing w:val="-2"/>
        </w:rPr>
        <w:t>contempladas</w:t>
      </w:r>
      <w:r>
        <w:rPr>
          <w:spacing w:val="-4"/>
        </w:rPr>
        <w:t> </w:t>
      </w:r>
      <w:r>
        <w:rPr>
          <w:spacing w:val="-2"/>
        </w:rPr>
        <w:t>pelas</w:t>
      </w:r>
      <w:r>
        <w:rPr>
          <w:spacing w:val="-4"/>
        </w:rPr>
        <w:t> </w:t>
      </w:r>
      <w:r>
        <w:rPr>
          <w:spacing w:val="-2"/>
        </w:rPr>
        <w:t>políticas</w:t>
      </w:r>
      <w:r>
        <w:rPr>
          <w:spacing w:val="-10"/>
        </w:rPr>
        <w:t> </w:t>
      </w:r>
      <w:r>
        <w:rPr>
          <w:spacing w:val="-2"/>
        </w:rPr>
        <w:t>habitacionais,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luta</w:t>
      </w:r>
      <w:r>
        <w:rPr>
          <w:spacing w:val="-10"/>
        </w:rPr>
        <w:t> </w:t>
      </w:r>
      <w:r>
        <w:rPr>
          <w:spacing w:val="-2"/>
        </w:rPr>
        <w:t>deve </w:t>
      </w:r>
      <w:r>
        <w:rPr/>
        <w:t>ser coletiva.</w:t>
      </w:r>
    </w:p>
    <w:p>
      <w:pPr>
        <w:pStyle w:val="BodyText"/>
        <w:spacing w:line="376" w:lineRule="auto" w:before="237"/>
        <w:ind w:left="141" w:right="129"/>
        <w:jc w:val="both"/>
      </w:pPr>
      <w:r>
        <w:rPr/>
        <w:t>O conselheiro Abdul destacou que mulheres imigrantes e refugiadas com filhos enfrentam dificuldades</w:t>
      </w:r>
      <w:r>
        <w:rPr>
          <w:spacing w:val="-16"/>
        </w:rPr>
        <w:t> </w:t>
      </w:r>
      <w:r>
        <w:rPr/>
        <w:t>ainda</w:t>
      </w:r>
      <w:r>
        <w:rPr>
          <w:spacing w:val="-15"/>
        </w:rPr>
        <w:t> </w:t>
      </w:r>
      <w:r>
        <w:rPr/>
        <w:t>maiores</w:t>
      </w:r>
      <w:r>
        <w:rPr>
          <w:spacing w:val="-15"/>
        </w:rPr>
        <w:t> </w:t>
      </w:r>
      <w:r>
        <w:rPr/>
        <w:t>no</w:t>
      </w:r>
      <w:r>
        <w:rPr>
          <w:spacing w:val="-16"/>
        </w:rPr>
        <w:t> </w:t>
      </w:r>
      <w:r>
        <w:rPr/>
        <w:t>acesso</w:t>
      </w:r>
      <w:r>
        <w:rPr>
          <w:spacing w:val="-15"/>
        </w:rPr>
        <w:t> </w:t>
      </w:r>
      <w:r>
        <w:rPr/>
        <w:t>à</w:t>
      </w:r>
      <w:r>
        <w:rPr>
          <w:spacing w:val="-15"/>
        </w:rPr>
        <w:t> </w:t>
      </w:r>
      <w:r>
        <w:rPr/>
        <w:t>habitação,</w:t>
      </w:r>
      <w:r>
        <w:rPr>
          <w:spacing w:val="-15"/>
        </w:rPr>
        <w:t> </w:t>
      </w:r>
      <w:r>
        <w:rPr/>
        <w:t>relatando</w:t>
      </w:r>
      <w:r>
        <w:rPr>
          <w:spacing w:val="-16"/>
        </w:rPr>
        <w:t> </w:t>
      </w:r>
      <w:r>
        <w:rPr/>
        <w:t>caso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despejo</w:t>
      </w:r>
      <w:r>
        <w:rPr>
          <w:spacing w:val="-16"/>
        </w:rPr>
        <w:t> </w:t>
      </w:r>
      <w:r>
        <w:rPr/>
        <w:t>envolvendo</w:t>
      </w:r>
      <w:r>
        <w:rPr>
          <w:spacing w:val="-15"/>
        </w:rPr>
        <w:t> </w:t>
      </w:r>
      <w:r>
        <w:rPr/>
        <w:t>criança com necessidades especiais, e reforçou a importância de uma rede de apoio aos imigrantes.</w:t>
      </w:r>
    </w:p>
    <w:p>
      <w:pPr>
        <w:pStyle w:val="BodyText"/>
        <w:spacing w:line="379" w:lineRule="auto" w:before="243"/>
        <w:ind w:left="141" w:right="121"/>
        <w:jc w:val="both"/>
      </w:pPr>
      <w:r>
        <w:rPr/>
        <w:t>Outros</w:t>
      </w:r>
      <w:r>
        <w:rPr>
          <w:spacing w:val="-2"/>
        </w:rPr>
        <w:t> </w:t>
      </w:r>
      <w:r>
        <w:rPr/>
        <w:t>participantes</w:t>
      </w:r>
      <w:r>
        <w:rPr>
          <w:spacing w:val="-2"/>
        </w:rPr>
        <w:t> </w:t>
      </w:r>
      <w:r>
        <w:rPr/>
        <w:t>ressaltaram</w:t>
      </w:r>
      <w:r>
        <w:rPr>
          <w:spacing w:val="-1"/>
        </w:rPr>
        <w:t> </w:t>
      </w:r>
      <w:r>
        <w:rPr/>
        <w:t>que,</w:t>
      </w:r>
      <w:r>
        <w:rPr>
          <w:spacing w:val="-2"/>
        </w:rPr>
        <w:t> </w:t>
      </w:r>
      <w:r>
        <w:rPr/>
        <w:t>apesar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dificuldades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das diferenças</w:t>
      </w:r>
      <w:r>
        <w:rPr>
          <w:spacing w:val="-2"/>
        </w:rPr>
        <w:t> </w:t>
      </w:r>
      <w:r>
        <w:rPr/>
        <w:t>entre</w:t>
      </w:r>
      <w:r>
        <w:rPr>
          <w:spacing w:val="-2"/>
        </w:rPr>
        <w:t> </w:t>
      </w:r>
      <w:r>
        <w:rPr/>
        <w:t>gestões,</w:t>
      </w:r>
      <w:r>
        <w:rPr>
          <w:spacing w:val="-2"/>
        </w:rPr>
        <w:t> </w:t>
      </w:r>
      <w:r>
        <w:rPr/>
        <w:t>a luta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direitos</w:t>
      </w:r>
      <w:r>
        <w:rPr>
          <w:spacing w:val="-7"/>
        </w:rPr>
        <w:t> </w:t>
      </w:r>
      <w:r>
        <w:rPr/>
        <w:t>deve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contínua.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conselheira</w:t>
      </w:r>
      <w:r>
        <w:rPr>
          <w:spacing w:val="-7"/>
        </w:rPr>
        <w:t> </w:t>
      </w:r>
      <w:r>
        <w:rPr/>
        <w:t>Perseverança</w:t>
      </w:r>
      <w:r>
        <w:rPr>
          <w:spacing w:val="-8"/>
        </w:rPr>
        <w:t> </w:t>
      </w:r>
      <w:r>
        <w:rPr/>
        <w:t>compartilhou</w:t>
      </w:r>
      <w:r>
        <w:rPr>
          <w:spacing w:val="-5"/>
        </w:rPr>
        <w:t> </w:t>
      </w:r>
      <w:r>
        <w:rPr/>
        <w:t>sua</w:t>
      </w:r>
      <w:r>
        <w:rPr>
          <w:spacing w:val="-7"/>
        </w:rPr>
        <w:t> </w:t>
      </w:r>
      <w:r>
        <w:rPr/>
        <w:t>experiência</w:t>
      </w:r>
      <w:r>
        <w:rPr>
          <w:spacing w:val="-7"/>
        </w:rPr>
        <w:t> </w:t>
      </w:r>
      <w:r>
        <w:rPr/>
        <w:t>de despejo vivido junto a seu filho, mesmo diante de condições críticas de saúde, informando que atualmente reside em ocupação e segue buscando alternativas de aluguel.</w:t>
      </w:r>
    </w:p>
    <w:p>
      <w:pPr>
        <w:pStyle w:val="BodyText"/>
        <w:spacing w:after="0" w:line="379" w:lineRule="auto"/>
        <w:jc w:val="both"/>
        <w:sectPr>
          <w:pgSz w:w="11910" w:h="16840"/>
          <w:pgMar w:header="933" w:footer="0" w:top="1840" w:bottom="280" w:left="1559" w:right="708"/>
        </w:sectPr>
      </w:pPr>
    </w:p>
    <w:p>
      <w:pPr>
        <w:spacing w:before="99"/>
        <w:ind w:left="141" w:right="0" w:firstLine="0"/>
        <w:jc w:val="left"/>
        <w:rPr>
          <w:sz w:val="22"/>
        </w:rPr>
      </w:pPr>
      <w:r>
        <w:rPr>
          <w:sz w:val="22"/>
        </w:rPr>
        <w:t>Ficou</w:t>
      </w:r>
      <w:r>
        <w:rPr>
          <w:spacing w:val="-9"/>
          <w:sz w:val="22"/>
        </w:rPr>
        <w:t> </w:t>
      </w:r>
      <w:r>
        <w:rPr>
          <w:sz w:val="22"/>
        </w:rPr>
        <w:t>definido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tema</w:t>
      </w:r>
      <w:r>
        <w:rPr>
          <w:spacing w:val="-7"/>
          <w:sz w:val="22"/>
        </w:rPr>
        <w:t> </w:t>
      </w:r>
      <w:r>
        <w:rPr>
          <w:rFonts w:ascii="Arial" w:hAnsi="Arial"/>
          <w:b/>
          <w:sz w:val="22"/>
        </w:rPr>
        <w:t>Habitação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será</w:t>
      </w:r>
      <w:r>
        <w:rPr>
          <w:spacing w:val="-10"/>
          <w:sz w:val="22"/>
        </w:rPr>
        <w:t> </w:t>
      </w:r>
      <w:r>
        <w:rPr>
          <w:sz w:val="22"/>
        </w:rPr>
        <w:t>pauta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rFonts w:ascii="Arial" w:hAnsi="Arial"/>
          <w:b/>
          <w:sz w:val="22"/>
        </w:rPr>
        <w:t>87ª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Reunião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Ordinária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4"/>
          <w:sz w:val="22"/>
        </w:rPr>
        <w:t>CMI</w:t>
      </w:r>
      <w:r>
        <w:rPr>
          <w:spacing w:val="-4"/>
          <w:sz w:val="22"/>
        </w:rPr>
        <w:t>.</w:t>
      </w:r>
    </w:p>
    <w:p>
      <w:pPr>
        <w:pStyle w:val="BodyText"/>
        <w:spacing w:before="40"/>
      </w:pPr>
    </w:p>
    <w:p>
      <w:pPr>
        <w:pStyle w:val="BodyText"/>
        <w:spacing w:line="290" w:lineRule="auto"/>
        <w:ind w:left="141" w:right="65"/>
      </w:pP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fim,</w:t>
      </w:r>
      <w:r>
        <w:rPr>
          <w:color w:val="231F20"/>
          <w:spacing w:val="-11"/>
        </w:rPr>
        <w:t> </w:t>
      </w:r>
      <w:r>
        <w:rPr>
          <w:color w:val="231F20"/>
        </w:rPr>
        <w:t>foi</w:t>
      </w:r>
      <w:r>
        <w:rPr>
          <w:color w:val="231F20"/>
          <w:spacing w:val="-11"/>
        </w:rPr>
        <w:t> </w:t>
      </w:r>
      <w:r>
        <w:rPr>
          <w:color w:val="231F20"/>
        </w:rPr>
        <w:t>feita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apresentação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conselheira</w:t>
      </w:r>
      <w:r>
        <w:rPr>
          <w:color w:val="231F20"/>
          <w:spacing w:val="-10"/>
        </w:rPr>
        <w:t> </w:t>
      </w:r>
      <w:r>
        <w:rPr>
          <w:color w:val="231F20"/>
        </w:rPr>
        <w:t>Mariama</w:t>
      </w:r>
      <w:r>
        <w:rPr>
          <w:color w:val="231F20"/>
          <w:spacing w:val="-11"/>
        </w:rPr>
        <w:t> </w:t>
      </w:r>
      <w:r>
        <w:rPr>
          <w:color w:val="231F20"/>
        </w:rPr>
        <w:t>Bah,</w:t>
      </w:r>
      <w:r>
        <w:rPr>
          <w:color w:val="231F20"/>
          <w:spacing w:val="-11"/>
        </w:rPr>
        <w:t> </w:t>
      </w:r>
      <w:r>
        <w:rPr>
          <w:color w:val="231F20"/>
        </w:rPr>
        <w:t>representante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organização União Africana</w:t>
      </w:r>
    </w:p>
    <w:p>
      <w:pPr>
        <w:pStyle w:val="BodyText"/>
        <w:spacing w:before="198"/>
        <w:ind w:left="141"/>
      </w:pPr>
      <w:r>
        <w:rPr/>
        <w:t>Nada</w:t>
      </w:r>
      <w:r>
        <w:rPr>
          <w:spacing w:val="-11"/>
        </w:rPr>
        <w:t> </w:t>
      </w:r>
      <w:r>
        <w:rPr/>
        <w:t>mais</w:t>
      </w:r>
      <w:r>
        <w:rPr>
          <w:spacing w:val="-10"/>
        </w:rPr>
        <w:t> </w:t>
      </w:r>
      <w:r>
        <w:rPr/>
        <w:t>havendo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tratar,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foi</w:t>
      </w:r>
      <w:r>
        <w:rPr>
          <w:spacing w:val="-10"/>
        </w:rPr>
        <w:t> </w:t>
      </w:r>
      <w:r>
        <w:rPr/>
        <w:t>encerrada</w:t>
      </w:r>
      <w:r>
        <w:rPr>
          <w:spacing w:val="-15"/>
        </w:rPr>
        <w:t> </w:t>
      </w:r>
      <w:r>
        <w:rPr/>
        <w:t>às</w:t>
      </w:r>
      <w:r>
        <w:rPr>
          <w:spacing w:val="-5"/>
        </w:rPr>
        <w:t> </w:t>
      </w:r>
      <w:r>
        <w:rPr>
          <w:rFonts w:ascii="Arial" w:hAnsi="Arial"/>
          <w:b/>
          <w:spacing w:val="-2"/>
        </w:rPr>
        <w:t>17h16</w:t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6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Encaminhamentos</w:t>
      </w:r>
    </w:p>
    <w:p>
      <w:pPr>
        <w:pStyle w:val="BodyText"/>
        <w:spacing w:before="14"/>
        <w:rPr>
          <w:rFonts w:ascii="Arial"/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4156"/>
        <w:gridCol w:w="2400"/>
        <w:gridCol w:w="1350"/>
      </w:tblGrid>
      <w:tr>
        <w:trPr>
          <w:trHeight w:val="480" w:hRule="atLeast"/>
        </w:trPr>
        <w:tc>
          <w:tcPr>
            <w:tcW w:w="495" w:type="dxa"/>
            <w:shd w:val="clear" w:color="auto" w:fill="EEEEEE"/>
          </w:tcPr>
          <w:p>
            <w:pPr>
              <w:pStyle w:val="TableParagraph"/>
              <w:spacing w:before="119"/>
              <w:ind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N.</w:t>
            </w:r>
          </w:p>
        </w:tc>
        <w:tc>
          <w:tcPr>
            <w:tcW w:w="4156" w:type="dxa"/>
            <w:shd w:val="clear" w:color="auto" w:fill="EEEEEE"/>
          </w:tcPr>
          <w:p>
            <w:pPr>
              <w:pStyle w:val="TableParagraph"/>
              <w:spacing w:before="119"/>
              <w:ind w:left="9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>Descrição dos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encaminhamentos</w:t>
            </w:r>
          </w:p>
        </w:tc>
        <w:tc>
          <w:tcPr>
            <w:tcW w:w="2400" w:type="dxa"/>
            <w:shd w:val="clear" w:color="auto" w:fill="EEEEEE"/>
          </w:tcPr>
          <w:p>
            <w:pPr>
              <w:pStyle w:val="TableParagraph"/>
              <w:spacing w:before="119"/>
              <w:ind w:left="9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Responsável</w:t>
            </w:r>
          </w:p>
        </w:tc>
        <w:tc>
          <w:tcPr>
            <w:tcW w:w="1350" w:type="dxa"/>
            <w:shd w:val="clear" w:color="auto" w:fill="EEEEEE"/>
          </w:tcPr>
          <w:p>
            <w:pPr>
              <w:pStyle w:val="TableParagraph"/>
              <w:spacing w:before="119"/>
              <w:ind w:left="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Prazo</w:t>
            </w:r>
          </w:p>
        </w:tc>
      </w:tr>
      <w:tr>
        <w:trPr>
          <w:trHeight w:val="990" w:hRule="atLeast"/>
        </w:trPr>
        <w:tc>
          <w:tcPr>
            <w:tcW w:w="495" w:type="dxa"/>
          </w:tcPr>
          <w:p>
            <w:pPr>
              <w:pStyle w:val="TableParagraph"/>
              <w:spacing w:before="98"/>
              <w:ind w:left="25"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01</w:t>
            </w:r>
          </w:p>
        </w:tc>
        <w:tc>
          <w:tcPr>
            <w:tcW w:w="4156" w:type="dxa"/>
          </w:tcPr>
          <w:p>
            <w:pPr>
              <w:pStyle w:val="TableParagraph"/>
              <w:spacing w:line="254" w:lineRule="auto" w:before="98"/>
              <w:ind w:left="92" w:right="69"/>
              <w:jc w:val="both"/>
              <w:rPr>
                <w:sz w:val="22"/>
              </w:rPr>
            </w:pPr>
            <w:r>
              <w:rPr>
                <w:sz w:val="22"/>
              </w:rPr>
              <w:t>Envio de formulário do plano de gestão do primeiro ano do CMI para os </w:t>
            </w:r>
            <w:r>
              <w:rPr>
                <w:spacing w:val="-2"/>
                <w:sz w:val="22"/>
              </w:rPr>
              <w:t>conselheiros</w:t>
            </w:r>
          </w:p>
        </w:tc>
        <w:tc>
          <w:tcPr>
            <w:tcW w:w="2400" w:type="dxa"/>
          </w:tcPr>
          <w:p>
            <w:pPr>
              <w:pStyle w:val="TableParagraph"/>
              <w:spacing w:before="98"/>
              <w:ind w:left="93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1350" w:type="dxa"/>
          </w:tcPr>
          <w:p>
            <w:pPr>
              <w:pStyle w:val="TableParagraph"/>
              <w:spacing w:before="98"/>
              <w:ind w:left="94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30/01/2026</w:t>
            </w:r>
          </w:p>
        </w:tc>
      </w:tr>
      <w:tr>
        <w:trPr>
          <w:trHeight w:val="1510" w:hRule="atLeast"/>
        </w:trPr>
        <w:tc>
          <w:tcPr>
            <w:tcW w:w="495" w:type="dxa"/>
          </w:tcPr>
          <w:p>
            <w:pPr>
              <w:pStyle w:val="TableParagraph"/>
              <w:spacing w:before="98"/>
              <w:ind w:left="25"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02</w:t>
            </w:r>
          </w:p>
        </w:tc>
        <w:tc>
          <w:tcPr>
            <w:tcW w:w="4156" w:type="dxa"/>
          </w:tcPr>
          <w:p>
            <w:pPr>
              <w:pStyle w:val="TableParagraph"/>
              <w:spacing w:line="254" w:lineRule="auto" w:before="98"/>
              <w:ind w:left="92" w:right="68"/>
              <w:jc w:val="both"/>
              <w:rPr>
                <w:sz w:val="22"/>
              </w:rPr>
            </w:pPr>
            <w:r>
              <w:rPr>
                <w:sz w:val="22"/>
              </w:rPr>
              <w:t>Preencher o Forms com sugestões de ações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formações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CMI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938" w:val="left" w:leader="none"/>
                <w:tab w:pos="2089" w:val="left" w:leader="none"/>
              </w:tabs>
              <w:spacing w:line="252" w:lineRule="auto" w:before="98"/>
              <w:ind w:left="93" w:right="63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Executiva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5"/>
                <w:sz w:val="22"/>
              </w:rPr>
              <w:t>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todos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os</w:t>
            </w:r>
          </w:p>
          <w:p>
            <w:pPr>
              <w:pStyle w:val="TableParagraph"/>
              <w:tabs>
                <w:tab w:pos="2199" w:val="left" w:leader="none"/>
              </w:tabs>
              <w:spacing w:line="252" w:lineRule="auto" w:before="4"/>
              <w:ind w:left="93" w:right="63"/>
              <w:rPr>
                <w:sz w:val="22"/>
              </w:rPr>
            </w:pPr>
            <w:r>
              <w:rPr>
                <w:spacing w:val="-2"/>
                <w:sz w:val="22"/>
              </w:rPr>
              <w:t>conselheiros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e </w:t>
            </w:r>
            <w:r>
              <w:rPr>
                <w:spacing w:val="-2"/>
                <w:sz w:val="22"/>
              </w:rPr>
              <w:t>membros observadores</w:t>
            </w:r>
          </w:p>
        </w:tc>
        <w:tc>
          <w:tcPr>
            <w:tcW w:w="1350" w:type="dxa"/>
          </w:tcPr>
          <w:p>
            <w:pPr>
              <w:pStyle w:val="TableParagraph"/>
              <w:spacing w:before="98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18/02/2026</w:t>
            </w:r>
          </w:p>
        </w:tc>
      </w:tr>
      <w:tr>
        <w:trPr>
          <w:trHeight w:val="1320" w:hRule="atLeast"/>
        </w:trPr>
        <w:tc>
          <w:tcPr>
            <w:tcW w:w="495" w:type="dxa"/>
          </w:tcPr>
          <w:p>
            <w:pPr>
              <w:pStyle w:val="TableParagraph"/>
              <w:spacing w:before="98"/>
              <w:ind w:left="25" w:right="6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03</w:t>
            </w:r>
          </w:p>
        </w:tc>
        <w:tc>
          <w:tcPr>
            <w:tcW w:w="4156" w:type="dxa"/>
          </w:tcPr>
          <w:p>
            <w:pPr>
              <w:pStyle w:val="TableParagraph"/>
              <w:spacing w:line="252" w:lineRule="auto" w:before="98"/>
              <w:ind w:left="92"/>
              <w:rPr>
                <w:sz w:val="22"/>
              </w:rPr>
            </w:pPr>
            <w:r>
              <w:rPr>
                <w:sz w:val="22"/>
              </w:rPr>
              <w:t>Preparar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próximo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encontro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formativo com a temática direito à moradia</w:t>
            </w:r>
          </w:p>
        </w:tc>
        <w:tc>
          <w:tcPr>
            <w:tcW w:w="2400" w:type="dxa"/>
          </w:tcPr>
          <w:p>
            <w:pPr>
              <w:pStyle w:val="TableParagraph"/>
              <w:spacing w:before="98"/>
              <w:ind w:left="93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1350" w:type="dxa"/>
          </w:tcPr>
          <w:p>
            <w:pPr>
              <w:pStyle w:val="TableParagraph"/>
              <w:spacing w:before="98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18/02/2026</w:t>
            </w:r>
          </w:p>
        </w:tc>
      </w:tr>
    </w:tbl>
    <w:sectPr>
      <w:pgSz w:w="11910" w:h="16840"/>
      <w:pgMar w:header="933" w:footer="0" w:top="18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70048">
          <wp:simplePos x="0" y="0"/>
          <wp:positionH relativeFrom="page">
            <wp:posOffset>1681645</wp:posOffset>
          </wp:positionH>
          <wp:positionV relativeFrom="page">
            <wp:posOffset>592347</wp:posOffset>
          </wp:positionV>
          <wp:extent cx="4544745" cy="518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4745" cy="51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2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hint="default"/>
        <w:spacing w:val="0"/>
        <w:w w:val="96"/>
        <w:lang w:val="pt-PT" w:eastAsia="en-US" w:bidi="ar-SA"/>
      </w:rPr>
    </w:lvl>
    <w:lvl w:ilvl="1">
      <w:start w:val="0"/>
      <w:numFmt w:val="bullet"/>
      <w:lvlText w:val=""/>
      <w:lvlJc w:val="left"/>
      <w:pPr>
        <w:ind w:left="86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2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3978" w:hanging="2962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2026-03-11T16:19:13Z</dcterms:created>
  <dcterms:modified xsi:type="dcterms:W3CDTF">2026-03-11T16:19:13Z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2026-03-11T00:00:00Z</vt:filetime>
  </property>
</Properties>
</file>