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9C" w:rsidRDefault="00152DA0">
      <w:pPr>
        <w:spacing w:after="97" w:line="259" w:lineRule="auto"/>
        <w:ind w:left="40" w:firstLine="0"/>
        <w:jc w:val="center"/>
      </w:pPr>
      <w:bookmarkStart w:id="0" w:name="_GoBack"/>
      <w:bookmarkEnd w:id="0"/>
      <w:r>
        <w:rPr>
          <w:b/>
          <w:sz w:val="24"/>
        </w:rPr>
        <w:t xml:space="preserve"> </w:t>
      </w:r>
    </w:p>
    <w:p w:rsidR="00C05F9C" w:rsidRDefault="00152DA0">
      <w:pPr>
        <w:spacing w:after="77" w:line="259" w:lineRule="auto"/>
        <w:ind w:left="102" w:right="100"/>
        <w:jc w:val="center"/>
      </w:pPr>
      <w:r>
        <w:rPr>
          <w:b/>
          <w:sz w:val="24"/>
        </w:rPr>
        <w:t xml:space="preserve">ATA DA REUNIÃO ORDINÁRIA 15 DE JANEIRO DE 2026 </w:t>
      </w:r>
    </w:p>
    <w:p w:rsidR="00C05F9C" w:rsidRDefault="00152DA0">
      <w:pPr>
        <w:spacing w:after="37" w:line="259" w:lineRule="auto"/>
        <w:ind w:left="0" w:firstLine="0"/>
      </w:pPr>
      <w:r>
        <w:t xml:space="preserve"> </w:t>
      </w:r>
    </w:p>
    <w:p w:rsidR="00C05F9C" w:rsidRDefault="00152DA0">
      <w:pPr>
        <w:spacing w:after="13"/>
        <w:ind w:left="-5"/>
        <w:jc w:val="both"/>
      </w:pPr>
      <w:r>
        <w:rPr>
          <w:sz w:val="24"/>
        </w:rPr>
        <w:t xml:space="preserve">Aos quinze dias do mês de outubro do ano de dois mil e vinte e seis, excepcionalmente online, às dezenove horas, deu-se início à reunião do Conselho, sob a condução do coordenador André. </w:t>
      </w:r>
    </w:p>
    <w:p w:rsidR="00C05F9C" w:rsidRDefault="00152DA0">
      <w:pPr>
        <w:spacing w:after="97" w:line="259" w:lineRule="auto"/>
        <w:ind w:left="0" w:firstLine="0"/>
      </w:pPr>
      <w:r>
        <w:rPr>
          <w:sz w:val="24"/>
        </w:rPr>
        <w:t xml:space="preserve"> </w:t>
      </w:r>
    </w:p>
    <w:p w:rsidR="00C05F9C" w:rsidRDefault="00152DA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96" w:line="265" w:lineRule="auto"/>
        <w:ind w:left="21"/>
        <w:jc w:val="center"/>
      </w:pPr>
      <w:r>
        <w:rPr>
          <w:b/>
          <w:sz w:val="24"/>
        </w:rPr>
        <w:t xml:space="preserve">PAUTA </w:t>
      </w:r>
    </w:p>
    <w:p w:rsidR="00C05F9C" w:rsidRDefault="00152DA0">
      <w:pPr>
        <w:spacing w:after="112" w:line="259" w:lineRule="auto"/>
        <w:ind w:left="0" w:firstLine="0"/>
      </w:pPr>
      <w:r>
        <w:rPr>
          <w:b/>
          <w:sz w:val="24"/>
        </w:rPr>
        <w:t xml:space="preserve"> </w:t>
      </w:r>
    </w:p>
    <w:p w:rsidR="00C05F9C" w:rsidRDefault="00152DA0">
      <w:pPr>
        <w:numPr>
          <w:ilvl w:val="0"/>
          <w:numId w:val="1"/>
        </w:numPr>
        <w:spacing w:after="113" w:line="263" w:lineRule="auto"/>
        <w:ind w:hanging="265"/>
      </w:pPr>
      <w:r>
        <w:rPr>
          <w:b/>
          <w:sz w:val="24"/>
        </w:rPr>
        <w:t>Definição do calendário anual de 2026</w:t>
      </w:r>
      <w:r>
        <w:rPr>
          <w:sz w:val="24"/>
        </w:rPr>
        <w:t xml:space="preserve"> </w:t>
      </w:r>
    </w:p>
    <w:p w:rsidR="00C05F9C" w:rsidRDefault="00152DA0">
      <w:pPr>
        <w:numPr>
          <w:ilvl w:val="0"/>
          <w:numId w:val="1"/>
        </w:numPr>
        <w:spacing w:after="113" w:line="263" w:lineRule="auto"/>
        <w:ind w:hanging="265"/>
      </w:pPr>
      <w:r>
        <w:rPr>
          <w:b/>
          <w:sz w:val="24"/>
        </w:rPr>
        <w:t xml:space="preserve">Recebimento de demandas  </w:t>
      </w:r>
    </w:p>
    <w:p w:rsidR="00C05F9C" w:rsidRDefault="00152DA0">
      <w:pPr>
        <w:spacing w:after="117" w:line="259" w:lineRule="auto"/>
        <w:ind w:left="0" w:firstLine="0"/>
      </w:pPr>
      <w:r>
        <w:rPr>
          <w:b/>
          <w:sz w:val="24"/>
        </w:rPr>
        <w:t xml:space="preserve"> </w:t>
      </w:r>
    </w:p>
    <w:p w:rsidR="00C05F9C" w:rsidRDefault="00152DA0">
      <w:pPr>
        <w:spacing w:after="113" w:line="263" w:lineRule="auto"/>
        <w:ind w:left="-5"/>
      </w:pPr>
      <w:r>
        <w:rPr>
          <w:b/>
          <w:sz w:val="24"/>
        </w:rPr>
        <w:t xml:space="preserve">Presentes: </w:t>
      </w:r>
    </w:p>
    <w:p w:rsidR="00C05F9C" w:rsidRDefault="00152DA0">
      <w:pPr>
        <w:numPr>
          <w:ilvl w:val="0"/>
          <w:numId w:val="2"/>
        </w:numPr>
        <w:spacing w:after="13"/>
        <w:ind w:hanging="160"/>
        <w:jc w:val="both"/>
      </w:pPr>
      <w:r>
        <w:rPr>
          <w:sz w:val="24"/>
        </w:rPr>
        <w:t xml:space="preserve">Conselheiros(as): 20 (vinte) conselheiros(as) estiveram presentes. </w:t>
      </w:r>
    </w:p>
    <w:p w:rsidR="00C05F9C" w:rsidRDefault="00152DA0">
      <w:pPr>
        <w:numPr>
          <w:ilvl w:val="0"/>
          <w:numId w:val="2"/>
        </w:numPr>
        <w:spacing w:after="13"/>
        <w:ind w:hanging="160"/>
        <w:jc w:val="both"/>
      </w:pPr>
      <w:r>
        <w:rPr>
          <w:sz w:val="24"/>
        </w:rPr>
        <w:t xml:space="preserve">Interlocutor(a): de férias  </w:t>
      </w:r>
    </w:p>
    <w:p w:rsidR="00C05F9C" w:rsidRDefault="00152DA0">
      <w:pPr>
        <w:numPr>
          <w:ilvl w:val="0"/>
          <w:numId w:val="2"/>
        </w:numPr>
        <w:spacing w:after="13"/>
        <w:ind w:hanging="160"/>
        <w:jc w:val="both"/>
      </w:pPr>
      <w:r>
        <w:rPr>
          <w:sz w:val="24"/>
        </w:rPr>
        <w:t xml:space="preserve">Funcionários da Subprefeitura: 1 </w:t>
      </w:r>
    </w:p>
    <w:p w:rsidR="00C05F9C" w:rsidRDefault="00152DA0">
      <w:pPr>
        <w:numPr>
          <w:ilvl w:val="0"/>
          <w:numId w:val="2"/>
        </w:numPr>
        <w:spacing w:after="13"/>
        <w:ind w:hanging="160"/>
        <w:jc w:val="both"/>
      </w:pPr>
      <w:r>
        <w:rPr>
          <w:sz w:val="24"/>
        </w:rPr>
        <w:t>Conselheiros(as) suplentes: 1 (</w:t>
      </w:r>
      <w:r>
        <w:rPr>
          <w:sz w:val="24"/>
        </w:rPr>
        <w:t xml:space="preserve">Um) conselheiros(a) esteve </w:t>
      </w:r>
      <w:proofErr w:type="gramStart"/>
      <w:r>
        <w:rPr>
          <w:sz w:val="24"/>
        </w:rPr>
        <w:t>presente  *</w:t>
      </w:r>
      <w:proofErr w:type="gramEnd"/>
      <w:r>
        <w:rPr>
          <w:sz w:val="24"/>
        </w:rPr>
        <w:t xml:space="preserve"> Munícipes: 1 </w:t>
      </w:r>
    </w:p>
    <w:p w:rsidR="00C05F9C" w:rsidRDefault="00152DA0">
      <w:pPr>
        <w:spacing w:after="0" w:line="259" w:lineRule="auto"/>
        <w:ind w:left="721" w:firstLine="0"/>
      </w:pPr>
      <w:r>
        <w:rPr>
          <w:sz w:val="24"/>
        </w:rPr>
        <w:t xml:space="preserve"> </w:t>
      </w:r>
    </w:p>
    <w:tbl>
      <w:tblPr>
        <w:tblStyle w:val="TableGrid"/>
        <w:tblW w:w="9254" w:type="dxa"/>
        <w:tblInd w:w="-10" w:type="dxa"/>
        <w:tblCellMar>
          <w:top w:w="60" w:type="dxa"/>
          <w:left w:w="110" w:type="dxa"/>
          <w:bottom w:w="9" w:type="dxa"/>
          <w:right w:w="43" w:type="dxa"/>
        </w:tblCellMar>
        <w:tblLook w:val="04A0" w:firstRow="1" w:lastRow="0" w:firstColumn="1" w:lastColumn="0" w:noHBand="0" w:noVBand="1"/>
      </w:tblPr>
      <w:tblGrid>
        <w:gridCol w:w="2716"/>
        <w:gridCol w:w="3181"/>
        <w:gridCol w:w="1621"/>
        <w:gridCol w:w="1736"/>
      </w:tblGrid>
      <w:tr w:rsidR="00C05F9C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4"/>
              </w:rPr>
              <w:t xml:space="preserve">Função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Nome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sz w:val="24"/>
              </w:rPr>
              <w:t xml:space="preserve">Presença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70" w:firstLine="0"/>
            </w:pPr>
            <w:r>
              <w:rPr>
                <w:b/>
                <w:sz w:val="24"/>
              </w:rPr>
              <w:t xml:space="preserve">Justificativa </w:t>
            </w:r>
          </w:p>
        </w:tc>
      </w:tr>
      <w:tr w:rsidR="00C05F9C">
        <w:trPr>
          <w:trHeight w:val="36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 xml:space="preserve">ADRIANA SAITO YOSHIY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ALEXANDRE VALDARNINI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3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ANDRÉ MATIAS ALMEIDA GARCIA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BEATRIZ BELOTO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17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BENEDITO ROBERTO </w:t>
            </w:r>
          </w:p>
          <w:p w:rsidR="00C05F9C" w:rsidRDefault="00152DA0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4"/>
              </w:rPr>
              <w:t xml:space="preserve">BARBOSA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1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DENICE BORGES DA CRUZ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115" w:firstLine="0"/>
            </w:pPr>
            <w:r>
              <w:rPr>
                <w:sz w:val="24"/>
              </w:rPr>
              <w:t xml:space="preserve">ITAIR SOUZA ANDRADE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5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IVETE CECÍLIA MARABELLO FESTINO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3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LUCINETE DE SOUSA NASCIMENTO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lastRenderedPageBreak/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PAULO RODRIGUES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1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ROSÂNGELA DE OLIVEIRA SIVENTE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5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1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ROSIMAR LOPES POMBAL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SUSILAINE APARECIDA LUNA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WESLY PAUL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2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EDSON ARTHUR ALVES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5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22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KATIA REGINA DOS </w:t>
            </w:r>
          </w:p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SANTOS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C05F9C">
        <w:trPr>
          <w:trHeight w:val="38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JORGE DUCCA NETO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JOSÉ GENÁRIO PEREIRA DE ARAÚJO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57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MANOEL OTAVIANO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FF0000"/>
                <w:sz w:val="24"/>
              </w:rPr>
              <w:t xml:space="preserve">Ausente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5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MARCIA DE JESUS CORREA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57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Conselheiro(a)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SANDRA SOARES DA SILVA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28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36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Suplente Interlocutor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32" w:firstLine="0"/>
              <w:jc w:val="center"/>
            </w:pPr>
            <w:proofErr w:type="spellStart"/>
            <w:r>
              <w:rPr>
                <w:sz w:val="24"/>
              </w:rPr>
              <w:t>Kethylin</w:t>
            </w:r>
            <w:proofErr w:type="spellEnd"/>
            <w:r>
              <w:rPr>
                <w:sz w:val="24"/>
              </w:rPr>
              <w:t xml:space="preserve"> Lopez 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7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 </w:t>
            </w:r>
          </w:p>
        </w:tc>
      </w:tr>
      <w:tr w:rsidR="00C05F9C">
        <w:trPr>
          <w:trHeight w:val="37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 Munícipe 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Fabiano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27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C05F9C">
        <w:trPr>
          <w:trHeight w:val="62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05F9C" w:rsidRDefault="00152DA0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Conselheiro(a) suplente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Shirley Venâncio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8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5F9C" w:rsidRDefault="00152DA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</w:tbl>
    <w:p w:rsidR="00C05F9C" w:rsidRDefault="00152DA0">
      <w:pPr>
        <w:spacing w:after="0" w:line="259" w:lineRule="auto"/>
        <w:ind w:left="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102" w:line="259" w:lineRule="auto"/>
        <w:ind w:left="0" w:firstLine="0"/>
      </w:pPr>
      <w:r>
        <w:rPr>
          <w:sz w:val="24"/>
        </w:rPr>
        <w:t xml:space="preserve"> </w:t>
      </w:r>
    </w:p>
    <w:p w:rsidR="00C05F9C" w:rsidRDefault="00152DA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56" w:line="265" w:lineRule="auto"/>
        <w:ind w:left="21" w:right="1"/>
        <w:jc w:val="center"/>
      </w:pPr>
      <w:r>
        <w:rPr>
          <w:b/>
          <w:sz w:val="24"/>
        </w:rPr>
        <w:t xml:space="preserve">Discussões </w:t>
      </w:r>
    </w:p>
    <w:p w:rsidR="00C05F9C" w:rsidRDefault="00152DA0">
      <w:pPr>
        <w:spacing w:after="257" w:line="259" w:lineRule="auto"/>
        <w:ind w:left="0" w:firstLine="0"/>
      </w:pPr>
      <w:r>
        <w:t xml:space="preserve"> </w:t>
      </w:r>
    </w:p>
    <w:p w:rsidR="00C05F9C" w:rsidRDefault="00152DA0">
      <w:pPr>
        <w:spacing w:after="262" w:line="259" w:lineRule="auto"/>
        <w:ind w:left="721" w:firstLine="0"/>
      </w:pPr>
      <w:r>
        <w:t xml:space="preserve"> </w:t>
      </w:r>
    </w:p>
    <w:p w:rsidR="00C05F9C" w:rsidRDefault="00152DA0">
      <w:r>
        <w:t xml:space="preserve">1.  CALENDÁRIO DE REUNIÕES PARA 2026: </w:t>
      </w:r>
    </w:p>
    <w:p w:rsidR="00C05F9C" w:rsidRDefault="00152DA0">
      <w:pPr>
        <w:spacing w:after="257" w:line="259" w:lineRule="auto"/>
        <w:ind w:left="0" w:right="117" w:firstLine="0"/>
        <w:jc w:val="center"/>
      </w:pPr>
      <w:r>
        <w:lastRenderedPageBreak/>
        <w:t xml:space="preserve">Após discussão e votação, foi DELIBERADO por maioria dos presentes que: </w:t>
      </w:r>
    </w:p>
    <w:p w:rsidR="00C05F9C" w:rsidRDefault="00152DA0">
      <w:pPr>
        <w:ind w:left="716"/>
      </w:pPr>
      <w:r>
        <w:t xml:space="preserve">· As reuniões ordinárias do CPM Ipiranga ocorrerão sempre na PRIMEIRA TERÇAFEIRA de cada mês. A proposta de manter as reuniões na terceira quinta-feira (como em 2025) foi rejeitada. </w:t>
      </w:r>
    </w:p>
    <w:p w:rsidR="00C05F9C" w:rsidRDefault="00152DA0">
      <w:pPr>
        <w:ind w:left="716"/>
      </w:pPr>
      <w:r>
        <w:t>· Horário: Permanece o horário atual (início às 19h), considerando a disponibilidade do espaço da biblioteca onde as reuniões presenciais costumam ocorrer. A sugestão de alterar para um horário mais tardio foi discutida, mas esbarra no limite de funcioname</w:t>
      </w:r>
      <w:r>
        <w:t xml:space="preserve">nto do local. </w:t>
      </w:r>
    </w:p>
    <w:p w:rsidR="00C05F9C" w:rsidRDefault="00152DA0">
      <w:pPr>
        <w:ind w:left="716"/>
      </w:pPr>
      <w:r>
        <w:t xml:space="preserve">· Local das reuniões presenciais: Ficou como encaminhamento a busca por locais alternativos para eventual necessidade, como auditórios de </w:t>
      </w:r>
      <w:proofErr w:type="spellStart"/>
      <w:r>
        <w:t>UBSs</w:t>
      </w:r>
      <w:proofErr w:type="spellEnd"/>
      <w:r>
        <w:t xml:space="preserve">, associações de bairro ou espaços dos </w:t>
      </w:r>
      <w:proofErr w:type="spellStart"/>
      <w:r>
        <w:t>CEUs</w:t>
      </w:r>
      <w:proofErr w:type="spellEnd"/>
      <w:r>
        <w:t xml:space="preserve">. </w:t>
      </w:r>
    </w:p>
    <w:p w:rsidR="00C05F9C" w:rsidRDefault="00152DA0">
      <w:pPr>
        <w:ind w:left="716"/>
      </w:pPr>
      <w:r>
        <w:t>· Próximas reuniões: A próxima reunião, já na nova da</w:t>
      </w:r>
      <w:r>
        <w:t xml:space="preserve">ta, está marcada para 03 de fevereiro de 2026 (primeira terça-feira), quando também será realizada a eleição para os cargos da Mesa Diretora do Conselho. </w:t>
      </w:r>
    </w:p>
    <w:p w:rsidR="00C05F9C" w:rsidRDefault="00152DA0">
      <w:pPr>
        <w:spacing w:after="262" w:line="259" w:lineRule="auto"/>
        <w:ind w:left="721" w:firstLine="0"/>
      </w:pPr>
      <w:r>
        <w:t xml:space="preserve"> </w:t>
      </w:r>
    </w:p>
    <w:p w:rsidR="00C05F9C" w:rsidRDefault="00152DA0">
      <w:r>
        <w:t xml:space="preserve">2. DEMANDAS REGISTRADAS PARA OFICIALIZAÇÃO: </w:t>
      </w:r>
    </w:p>
    <w:p w:rsidR="00C05F9C" w:rsidRDefault="00152DA0">
      <w:pPr>
        <w:ind w:left="716"/>
      </w:pPr>
      <w:r>
        <w:t>Ficou acordado que os conselheiros devem enviar as dem</w:t>
      </w:r>
      <w:r>
        <w:t xml:space="preserve">andas por escrito (WhatsApp) para André Garcia, que as consolidará em ofícios a serem protocolados na Subprefeitura. As demandas levantadas foram: </w:t>
      </w:r>
    </w:p>
    <w:p w:rsidR="00C05F9C" w:rsidRDefault="00152DA0">
      <w:pPr>
        <w:ind w:left="716"/>
      </w:pPr>
      <w:r>
        <w:t xml:space="preserve">· Capinação e Limpeza Pública (ACPLU): foram </w:t>
      </w:r>
      <w:proofErr w:type="gramStart"/>
      <w:r>
        <w:t>relatadas  falhas</w:t>
      </w:r>
      <w:proofErr w:type="gramEnd"/>
      <w:r>
        <w:t xml:space="preserve"> no serviço de capinação, varrição e recolhime</w:t>
      </w:r>
      <w:r>
        <w:t xml:space="preserve">nto de resíduos. Foi ENCAMINHADO que: </w:t>
      </w:r>
    </w:p>
    <w:p w:rsidR="00C05F9C" w:rsidRDefault="00152DA0">
      <w:pPr>
        <w:ind w:left="716"/>
      </w:pPr>
      <w:r>
        <w:t xml:space="preserve">  · Cada conselheiro deve abrir protocolos específicos no 156 para cada rua/logradouro com problema, anexando fotos (sugere-se uso do aplicativo </w:t>
      </w:r>
      <w:proofErr w:type="spellStart"/>
      <w:r>
        <w:t>TimeStampCam</w:t>
      </w:r>
      <w:proofErr w:type="spellEnd"/>
      <w:r>
        <w:t xml:space="preserve"> para georreferenciamento). </w:t>
      </w:r>
    </w:p>
    <w:p w:rsidR="00C05F9C" w:rsidRDefault="00152DA0">
      <w:pPr>
        <w:ind w:left="716"/>
      </w:pPr>
      <w:r>
        <w:t xml:space="preserve">  · Deve-se convidar um represe</w:t>
      </w:r>
      <w:r>
        <w:t xml:space="preserve">ntante da empresa ACPLU para uma reunião futura do Conselho, para discutir dúvidas sobre atribuições e entender os cronogramas de serviço. </w:t>
      </w:r>
    </w:p>
    <w:p w:rsidR="00C05F9C" w:rsidRDefault="00152DA0">
      <w:pPr>
        <w:ind w:left="716"/>
      </w:pPr>
      <w:r>
        <w:t>· Recapeamento Asfáltico: Foi solicitado (Ivete) e reforçado que o Conselho busque informações na Subprefeitura/SMSU</w:t>
      </w:r>
      <w:r>
        <w:t xml:space="preserve">B sobre o plano municipal de recapeamento e como incluir ruas prioritárias do Ipiranga. </w:t>
      </w:r>
    </w:p>
    <w:p w:rsidR="00C05F9C" w:rsidRDefault="00152DA0">
      <w:pPr>
        <w:spacing w:after="275" w:line="242" w:lineRule="auto"/>
        <w:ind w:left="721" w:right="195" w:firstLine="0"/>
        <w:jc w:val="both"/>
      </w:pPr>
      <w:r>
        <w:t xml:space="preserve">· Sinalização de Lombadas: Foi solicitado (Shirley) ofício à CET para urgente sinalização (placas e pintura no asfalto) de lombadas novas instaladas em diversos locais, como na Estrada das Lágrimas, que estão causando risco de acidentes. </w:t>
      </w:r>
    </w:p>
    <w:p w:rsidR="00C05F9C" w:rsidRDefault="00152DA0">
      <w:pPr>
        <w:ind w:left="716"/>
      </w:pPr>
      <w:r>
        <w:lastRenderedPageBreak/>
        <w:t xml:space="preserve">· Terreno na Rua </w:t>
      </w:r>
      <w:r>
        <w:t>Tancredo Neves (Leilão): Foi amplamente discutida a notícia de leilão de um terreno público estadual na Rua Tancredo Neves, área que havia sido previamente solicitada pelo movimento de saúde para a construção de um CER (Centro Especializado em Reabilitação</w:t>
      </w:r>
      <w:r>
        <w:t xml:space="preserve">). Foi DELIBERADO que: </w:t>
      </w:r>
    </w:p>
    <w:p w:rsidR="00C05F9C" w:rsidRDefault="00152DA0">
      <w:pPr>
        <w:ind w:left="716"/>
      </w:pPr>
      <w:r>
        <w:t xml:space="preserve">  · O Conselho redigirá e protocolará um ofício ao Governo do Estado, com cópia para a Prefeitura, posicionando-se CONTRA a venda do terreno e reforçando a necessidade da área para equipamento público de saúde que atenderia a região</w:t>
      </w:r>
      <w:r>
        <w:t xml:space="preserve"> sudeste. </w:t>
      </w:r>
    </w:p>
    <w:p w:rsidR="00C05F9C" w:rsidRDefault="00152DA0">
      <w:pPr>
        <w:ind w:left="716"/>
      </w:pPr>
      <w:r>
        <w:t xml:space="preserve">  · Sugeriu-se que os conselheiros devem mobilizar suas redes de contato para dar força à causa. </w:t>
      </w:r>
    </w:p>
    <w:p w:rsidR="00C05F9C" w:rsidRDefault="00152DA0">
      <w:pPr>
        <w:ind w:left="716"/>
      </w:pPr>
      <w:r>
        <w:t xml:space="preserve">· Outras Demandas Diversas: </w:t>
      </w:r>
    </w:p>
    <w:p w:rsidR="00C05F9C" w:rsidRDefault="00152DA0">
      <w:pPr>
        <w:ind w:left="716"/>
      </w:pPr>
      <w:r>
        <w:t xml:space="preserve">  · </w:t>
      </w:r>
      <w:proofErr w:type="spellStart"/>
      <w:r>
        <w:t>Cachorródromo</w:t>
      </w:r>
      <w:proofErr w:type="spellEnd"/>
      <w:r>
        <w:t xml:space="preserve"> da Praça Augusto Veloso: Solicitar à Subprefeitura reparo/solda no portão. </w:t>
      </w:r>
    </w:p>
    <w:p w:rsidR="00C05F9C" w:rsidRDefault="00152DA0">
      <w:pPr>
        <w:ind w:left="716"/>
      </w:pPr>
      <w:r>
        <w:t xml:space="preserve">  · Brinquedos em Área P</w:t>
      </w:r>
      <w:r>
        <w:t xml:space="preserve">ública (Henrique </w:t>
      </w:r>
      <w:proofErr w:type="spellStart"/>
      <w:r>
        <w:t>Arcuri</w:t>
      </w:r>
      <w:proofErr w:type="spellEnd"/>
      <w:r>
        <w:t xml:space="preserve">): Verificar viabilidade de doação e instalação de brinquedos por parte de munícipe, com apoio da prefeitura. </w:t>
      </w:r>
    </w:p>
    <w:p w:rsidR="00C05F9C" w:rsidRDefault="00152DA0">
      <w:pPr>
        <w:ind w:left="716"/>
      </w:pPr>
      <w:r>
        <w:t xml:space="preserve">  · Linha de Ônibus 4716: Ofício à SPTrans questionando a ampliação do percurso sem aumento na frota, o que elevou o tempo</w:t>
      </w:r>
      <w:r>
        <w:t xml:space="preserve"> de espera. </w:t>
      </w:r>
    </w:p>
    <w:p w:rsidR="00C05F9C" w:rsidRDefault="00152DA0">
      <w:pPr>
        <w:ind w:left="716"/>
      </w:pPr>
      <w:r>
        <w:t xml:space="preserve">  · Iluminação Pública: Cobrar andamento de demandas já abertas junto à ENEL e à SP Regula. </w:t>
      </w:r>
    </w:p>
    <w:p w:rsidR="00C05F9C" w:rsidRDefault="00152DA0">
      <w:pPr>
        <w:ind w:left="716"/>
      </w:pPr>
      <w:r>
        <w:t xml:space="preserve">  · Lombada Eletrônica/Radar (Visconde de Camamu): Cobrar resposta da CET sobre ofício já enviado. </w:t>
      </w:r>
    </w:p>
    <w:p w:rsidR="00C05F9C" w:rsidRDefault="00152DA0">
      <w:pPr>
        <w:ind w:left="716"/>
      </w:pPr>
      <w:r>
        <w:t xml:space="preserve">  · Andamento de Obras do Orçamento Participativo:</w:t>
      </w:r>
      <w:r>
        <w:t xml:space="preserve"> André Garcia ficou de agendar reunião com a CPO para prestar contas sobre as obras aprovadas em 2025 (ex.: caçambas-estacionário/</w:t>
      </w:r>
      <w:proofErr w:type="spellStart"/>
      <w:r>
        <w:t>ecoponto</w:t>
      </w:r>
      <w:proofErr w:type="spellEnd"/>
      <w:r>
        <w:t xml:space="preserve"> móvel). </w:t>
      </w:r>
    </w:p>
    <w:p w:rsidR="00C05F9C" w:rsidRDefault="00152DA0">
      <w:pPr>
        <w:ind w:left="716"/>
      </w:pPr>
      <w:r>
        <w:t xml:space="preserve">  · Poda de Árvores em Fiação: Orientou-se que os munícipes abram protocolo diretamente com a ENEL, fornecen</w:t>
      </w:r>
      <w:r>
        <w:t xml:space="preserve">do o número da conta de luz do imóvel mais próximo. </w:t>
      </w:r>
    </w:p>
    <w:p w:rsidR="00C05F9C" w:rsidRDefault="00152DA0">
      <w:pPr>
        <w:spacing w:after="257" w:line="259" w:lineRule="auto"/>
        <w:ind w:left="721" w:firstLine="0"/>
      </w:pPr>
      <w:r>
        <w:t xml:space="preserve"> </w:t>
      </w:r>
    </w:p>
    <w:p w:rsidR="00C05F9C" w:rsidRDefault="00152DA0">
      <w:pPr>
        <w:ind w:left="716"/>
      </w:pPr>
      <w:r>
        <w:t xml:space="preserve">3. </w:t>
      </w:r>
      <w:proofErr w:type="gramStart"/>
      <w:r>
        <w:t>INFORMES::</w:t>
      </w:r>
      <w:proofErr w:type="gramEnd"/>
      <w:r>
        <w:t xml:space="preserve"> </w:t>
      </w:r>
    </w:p>
    <w:p w:rsidR="00C05F9C" w:rsidRDefault="00152DA0">
      <w:pPr>
        <w:ind w:left="716"/>
      </w:pPr>
      <w:r>
        <w:t xml:space="preserve">· Sistema de Informação: Todos os ofícios e seus andamentos estão registrados em planilha no OneDrive do Conselho, com acesso disponível aos conselheiros. </w:t>
      </w:r>
    </w:p>
    <w:p w:rsidR="00C05F9C" w:rsidRDefault="00152DA0">
      <w:pPr>
        <w:ind w:left="716"/>
      </w:pPr>
      <w:r>
        <w:lastRenderedPageBreak/>
        <w:t>· Comunicação: André Garcia es</w:t>
      </w:r>
      <w:r>
        <w:t xml:space="preserve">tá utilizando listas de transmissão no WhatsApp para garantir que todos os conselheiros e suplentes recebam convites e informes. </w:t>
      </w:r>
    </w:p>
    <w:p w:rsidR="00C05F9C" w:rsidRDefault="00152DA0">
      <w:pPr>
        <w:ind w:left="716"/>
      </w:pPr>
      <w:r>
        <w:t>· Plantio de Mudas: Susie Luna convidou para plantio de 100 mudas na Praça Pinheiros da Cunha, próximo ao Aquário de São Paulo</w:t>
      </w:r>
      <w:r>
        <w:t xml:space="preserve">, no dia 25 de janeiro. </w:t>
      </w:r>
    </w:p>
    <w:p w:rsidR="00C05F9C" w:rsidRDefault="00152DA0">
      <w:pPr>
        <w:ind w:left="716"/>
      </w:pPr>
      <w:r>
        <w:t xml:space="preserve">· Férias do interlocutor: Foi informada a inclusão da funcionária </w:t>
      </w:r>
      <w:proofErr w:type="spellStart"/>
      <w:r>
        <w:t>Pietra</w:t>
      </w:r>
      <w:proofErr w:type="spellEnd"/>
      <w:r>
        <w:t xml:space="preserve"> no grupo de WhatsApp do Conselho durante as férias do interlocutor. </w:t>
      </w:r>
    </w:p>
    <w:p w:rsidR="00C05F9C" w:rsidRDefault="00152DA0">
      <w:pPr>
        <w:spacing w:after="255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5F9C" w:rsidRDefault="00152DA0">
      <w:pPr>
        <w:spacing w:after="353" w:line="263" w:lineRule="auto"/>
        <w:ind w:left="-5"/>
      </w:pPr>
      <w:r>
        <w:rPr>
          <w:sz w:val="24"/>
        </w:rPr>
        <w:t xml:space="preserve"> </w:t>
      </w:r>
      <w:r>
        <w:rPr>
          <w:b/>
          <w:sz w:val="24"/>
        </w:rPr>
        <w:t xml:space="preserve">Encerramento </w:t>
      </w:r>
    </w:p>
    <w:p w:rsidR="00C05F9C" w:rsidRDefault="00152DA0">
      <w:pPr>
        <w:spacing w:after="13"/>
        <w:ind w:left="731"/>
        <w:jc w:val="both"/>
      </w:pPr>
      <w:r>
        <w:rPr>
          <w:sz w:val="24"/>
        </w:rPr>
        <w:t>Após a discussão de todos os itens propostos em pauta, encerrou-</w:t>
      </w:r>
      <w:r>
        <w:rPr>
          <w:sz w:val="24"/>
        </w:rPr>
        <w:t xml:space="preserve">se a reunião </w:t>
      </w:r>
    </w:p>
    <w:p w:rsidR="00C05F9C" w:rsidRDefault="00152DA0">
      <w:pPr>
        <w:spacing w:after="362"/>
        <w:ind w:left="-5"/>
        <w:jc w:val="both"/>
      </w:pPr>
      <w:r>
        <w:rPr>
          <w:sz w:val="24"/>
        </w:rPr>
        <w:t xml:space="preserve">às 21horas. </w:t>
      </w:r>
    </w:p>
    <w:p w:rsidR="00C05F9C" w:rsidRDefault="00152DA0">
      <w:pPr>
        <w:spacing w:after="102" w:line="259" w:lineRule="auto"/>
        <w:ind w:left="721" w:firstLine="0"/>
      </w:pPr>
      <w:r>
        <w:rPr>
          <w:b/>
          <w:sz w:val="24"/>
        </w:rPr>
        <w:t xml:space="preserve"> </w:t>
      </w:r>
    </w:p>
    <w:p w:rsidR="00C05F9C" w:rsidRDefault="00152DA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C05F9C" w:rsidRDefault="00152DA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:rsidR="00C05F9C" w:rsidRDefault="00152DA0">
      <w:pPr>
        <w:spacing w:after="0" w:line="259" w:lineRule="auto"/>
        <w:ind w:left="102" w:right="112"/>
        <w:jc w:val="center"/>
      </w:pPr>
      <w:r>
        <w:rPr>
          <w:b/>
          <w:sz w:val="24"/>
        </w:rPr>
        <w:t xml:space="preserve">Próxima reunião: 03 de fevereiro de 2026, às 19h00. </w:t>
      </w:r>
    </w:p>
    <w:p w:rsidR="00C05F9C" w:rsidRDefault="00152DA0">
      <w:pPr>
        <w:spacing w:after="2" w:line="259" w:lineRule="auto"/>
        <w:ind w:left="160" w:firstLine="0"/>
        <w:jc w:val="center"/>
      </w:pPr>
      <w:r>
        <w:rPr>
          <w:b/>
          <w:sz w:val="24"/>
        </w:rPr>
        <w:t xml:space="preserve"> </w:t>
      </w:r>
    </w:p>
    <w:p w:rsidR="00C05F9C" w:rsidRDefault="00152DA0">
      <w:pPr>
        <w:spacing w:after="0" w:line="259" w:lineRule="auto"/>
        <w:ind w:left="102"/>
        <w:jc w:val="center"/>
      </w:pPr>
      <w:r>
        <w:rPr>
          <w:b/>
          <w:sz w:val="24"/>
        </w:rPr>
        <w:t xml:space="preserve">Ata elaborada por </w:t>
      </w:r>
    </w:p>
    <w:p w:rsidR="00C05F9C" w:rsidRDefault="00152DA0">
      <w:pPr>
        <w:spacing w:after="3" w:line="258" w:lineRule="auto"/>
        <w:ind w:left="102" w:right="3"/>
        <w:jc w:val="center"/>
      </w:pPr>
      <w:r>
        <w:rPr>
          <w:sz w:val="24"/>
        </w:rPr>
        <w:t xml:space="preserve">Beatriz </w:t>
      </w:r>
      <w:proofErr w:type="spellStart"/>
      <w:r>
        <w:rPr>
          <w:sz w:val="24"/>
        </w:rPr>
        <w:t>Beloto</w:t>
      </w:r>
      <w:proofErr w:type="spellEnd"/>
      <w:r>
        <w:rPr>
          <w:sz w:val="24"/>
        </w:rPr>
        <w:t xml:space="preserve"> </w:t>
      </w:r>
    </w:p>
    <w:p w:rsidR="00C05F9C" w:rsidRDefault="00152DA0">
      <w:pPr>
        <w:spacing w:after="3" w:line="258" w:lineRule="auto"/>
        <w:ind w:left="102"/>
        <w:jc w:val="center"/>
      </w:pPr>
      <w:r>
        <w:rPr>
          <w:sz w:val="24"/>
        </w:rPr>
        <w:t xml:space="preserve">Secretária </w:t>
      </w:r>
    </w:p>
    <w:p w:rsidR="00C05F9C" w:rsidRDefault="00152DA0">
      <w:pPr>
        <w:spacing w:after="0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2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3" w:line="258" w:lineRule="auto"/>
        <w:ind w:left="102" w:right="34"/>
        <w:jc w:val="center"/>
      </w:pPr>
      <w:r>
        <w:rPr>
          <w:sz w:val="24"/>
        </w:rPr>
        <w:t xml:space="preserve">A presente ata foi aprovada por x conselheiros no dia 19/01/2026 às 12:00h por meio do aplicativo WhatsApp  </w:t>
      </w:r>
    </w:p>
    <w:p w:rsidR="00C05F9C" w:rsidRDefault="00152DA0">
      <w:pPr>
        <w:spacing w:after="0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2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0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2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2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0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2" w:line="259" w:lineRule="auto"/>
        <w:ind w:left="160" w:firstLine="0"/>
        <w:jc w:val="center"/>
      </w:pPr>
      <w:r>
        <w:rPr>
          <w:sz w:val="24"/>
        </w:rPr>
        <w:t xml:space="preserve"> </w:t>
      </w:r>
    </w:p>
    <w:p w:rsidR="00C05F9C" w:rsidRDefault="00152DA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C05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35"/>
      <w:pgMar w:top="2296" w:right="1429" w:bottom="2100" w:left="1441" w:header="72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DA0" w:rsidRDefault="00152DA0">
      <w:pPr>
        <w:spacing w:after="0" w:line="240" w:lineRule="auto"/>
      </w:pPr>
      <w:r>
        <w:separator/>
      </w:r>
    </w:p>
  </w:endnote>
  <w:endnote w:type="continuationSeparator" w:id="0">
    <w:p w:rsidR="00152DA0" w:rsidRDefault="0015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F9C" w:rsidRDefault="00152DA0">
    <w:pPr>
      <w:spacing w:after="0" w:line="259" w:lineRule="auto"/>
      <w:ind w:left="52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3488944</wp:posOffset>
          </wp:positionH>
          <wp:positionV relativeFrom="page">
            <wp:posOffset>9456217</wp:posOffset>
          </wp:positionV>
          <wp:extent cx="584200" cy="483362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C05F9C" w:rsidRDefault="00152DA0">
    <w:pPr>
      <w:spacing w:after="12" w:line="259" w:lineRule="auto"/>
      <w:ind w:left="0" w:right="4" w:firstLine="0"/>
      <w:jc w:val="center"/>
    </w:pPr>
    <w:r>
      <w:rPr>
        <w:b/>
        <w:color w:val="CCCCCC"/>
        <w:sz w:val="16"/>
      </w:rPr>
      <w:t xml:space="preserve">CPM Ipiranga </w:t>
    </w:r>
  </w:p>
  <w:p w:rsidR="00C05F9C" w:rsidRDefault="00152DA0">
    <w:pPr>
      <w:spacing w:after="0" w:line="259" w:lineRule="auto"/>
      <w:ind w:left="0" w:right="8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F9C" w:rsidRDefault="00152DA0">
    <w:pPr>
      <w:spacing w:after="0" w:line="259" w:lineRule="auto"/>
      <w:ind w:left="52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3488944</wp:posOffset>
          </wp:positionH>
          <wp:positionV relativeFrom="page">
            <wp:posOffset>9456217</wp:posOffset>
          </wp:positionV>
          <wp:extent cx="584200" cy="483362"/>
          <wp:effectExtent l="0" t="0" r="0" b="0"/>
          <wp:wrapSquare wrapText="bothSides"/>
          <wp:docPr id="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C05F9C" w:rsidRDefault="00152DA0">
    <w:pPr>
      <w:spacing w:after="12" w:line="259" w:lineRule="auto"/>
      <w:ind w:left="0" w:right="4" w:firstLine="0"/>
      <w:jc w:val="center"/>
    </w:pPr>
    <w:r>
      <w:rPr>
        <w:b/>
        <w:color w:val="CCCCCC"/>
        <w:sz w:val="16"/>
      </w:rPr>
      <w:t xml:space="preserve">CPM Ipiranga </w:t>
    </w:r>
  </w:p>
  <w:p w:rsidR="00C05F9C" w:rsidRDefault="00152DA0">
    <w:pPr>
      <w:spacing w:after="0" w:line="259" w:lineRule="auto"/>
      <w:ind w:left="0" w:right="8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F9C" w:rsidRDefault="00152DA0">
    <w:pPr>
      <w:spacing w:after="0" w:line="259" w:lineRule="auto"/>
      <w:ind w:left="52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3488944</wp:posOffset>
          </wp:positionH>
          <wp:positionV relativeFrom="page">
            <wp:posOffset>9456217</wp:posOffset>
          </wp:positionV>
          <wp:extent cx="584200" cy="483362"/>
          <wp:effectExtent l="0" t="0" r="0" b="0"/>
          <wp:wrapSquare wrapText="bothSides"/>
          <wp:docPr id="4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C05F9C" w:rsidRDefault="00152DA0">
    <w:pPr>
      <w:spacing w:after="12" w:line="259" w:lineRule="auto"/>
      <w:ind w:left="0" w:right="4" w:firstLine="0"/>
      <w:jc w:val="center"/>
    </w:pPr>
    <w:r>
      <w:rPr>
        <w:b/>
        <w:color w:val="CCCCCC"/>
        <w:sz w:val="16"/>
      </w:rPr>
      <w:t xml:space="preserve">CPM Ipiranga </w:t>
    </w:r>
  </w:p>
  <w:p w:rsidR="00C05F9C" w:rsidRDefault="00152DA0">
    <w:pPr>
      <w:spacing w:after="0" w:line="259" w:lineRule="auto"/>
      <w:ind w:left="0" w:right="8" w:firstLine="0"/>
      <w:jc w:val="center"/>
    </w:pPr>
    <w:r>
      <w:rPr>
        <w:color w:val="CCCCCC"/>
        <w:sz w:val="16"/>
      </w:rPr>
      <w:t>R. Lino Coutinho, 444 • PABX: (11) 2808</w:t>
    </w:r>
    <w:r>
      <w:rPr>
        <w:color w:val="CCCCCC"/>
        <w:sz w:val="16"/>
      </w:rPr>
      <w:t xml:space="preserve">-3600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DA0" w:rsidRDefault="00152DA0">
      <w:pPr>
        <w:spacing w:after="0" w:line="240" w:lineRule="auto"/>
      </w:pPr>
      <w:r>
        <w:separator/>
      </w:r>
    </w:p>
  </w:footnote>
  <w:footnote w:type="continuationSeparator" w:id="0">
    <w:p w:rsidR="00152DA0" w:rsidRDefault="0015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F9C" w:rsidRDefault="00152DA0">
    <w:pPr>
      <w:spacing w:after="0" w:line="259" w:lineRule="auto"/>
      <w:ind w:left="0" w:right="1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923608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F9C" w:rsidRDefault="00152DA0">
    <w:pPr>
      <w:spacing w:after="0" w:line="259" w:lineRule="auto"/>
      <w:ind w:left="0" w:right="1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923608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F9C" w:rsidRDefault="00152DA0">
    <w:pPr>
      <w:spacing w:after="0" w:line="259" w:lineRule="auto"/>
      <w:ind w:left="0" w:right="1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923608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B5DF4"/>
    <w:multiLevelType w:val="hybridMultilevel"/>
    <w:tmpl w:val="2432ED22"/>
    <w:lvl w:ilvl="0" w:tplc="E3664AC0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0B1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E00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4F5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652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403A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0E3B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48A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2A3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79701B"/>
    <w:multiLevelType w:val="hybridMultilevel"/>
    <w:tmpl w:val="10085A08"/>
    <w:lvl w:ilvl="0" w:tplc="6D20E628">
      <w:start w:val="1"/>
      <w:numFmt w:val="bullet"/>
      <w:lvlText w:val="*"/>
      <w:lvlJc w:val="left"/>
      <w:pPr>
        <w:ind w:left="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260E4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923E5E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6246A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A0B7E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4EEBE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8C0F0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A121A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AD26A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F9C"/>
    <w:rsid w:val="00152DA0"/>
    <w:rsid w:val="008004E9"/>
    <w:rsid w:val="00C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FCF04-7D25-4BCE-BE01-18712CE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0" w:line="249" w:lineRule="auto"/>
      <w:ind w:left="631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Garcia</dc:creator>
  <cp:keywords/>
  <cp:lastModifiedBy>Lucca Zorzi Martins</cp:lastModifiedBy>
  <cp:revision>2</cp:revision>
  <dcterms:created xsi:type="dcterms:W3CDTF">2026-01-19T17:35:00Z</dcterms:created>
  <dcterms:modified xsi:type="dcterms:W3CDTF">2026-01-19T17:35:00Z</dcterms:modified>
</cp:coreProperties>
</file>