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62"/>
        <w:rPr>
          <w:rFonts w:ascii="Times New Roman"/>
        </w:rPr>
      </w:pPr>
    </w:p>
    <w:p>
      <w:pPr>
        <w:pStyle w:val="Heading1"/>
        <w:ind w:left="69" w:right="207"/>
        <w:jc w:val="center"/>
      </w:pPr>
      <w:r>
        <w:rPr/>
        <w:t>ATA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REUNIÃO</w:t>
      </w:r>
      <w:r>
        <w:rPr>
          <w:spacing w:val="-2"/>
        </w:rPr>
        <w:t> </w:t>
      </w:r>
      <w:r>
        <w:rPr/>
        <w:t>ORDINÁRIA</w:t>
      </w:r>
      <w:r>
        <w:rPr>
          <w:spacing w:val="-1"/>
        </w:rPr>
        <w:t> </w:t>
      </w:r>
      <w:r>
        <w:rPr/>
        <w:t>02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JUNHO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2026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6"/>
        <w:rPr>
          <w:rFonts w:ascii="Arial"/>
          <w:b/>
        </w:rPr>
      </w:pPr>
    </w:p>
    <w:p>
      <w:pPr>
        <w:pStyle w:val="BodyText"/>
        <w:spacing w:line="360" w:lineRule="auto" w:before="1"/>
        <w:ind w:left="143" w:right="279"/>
        <w:jc w:val="both"/>
      </w:pPr>
      <w:r>
        <w:rPr/>
        <w:t>Aos</w:t>
      </w:r>
      <w:r>
        <w:rPr>
          <w:spacing w:val="-9"/>
        </w:rPr>
        <w:t> </w:t>
      </w:r>
      <w:r>
        <w:rPr/>
        <w:t>dois</w:t>
      </w:r>
      <w:r>
        <w:rPr>
          <w:spacing w:val="-10"/>
        </w:rPr>
        <w:t> </w:t>
      </w:r>
      <w:r>
        <w:rPr/>
        <w:t>dias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/>
        <w:t>mês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junho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ano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dois</w:t>
      </w:r>
      <w:r>
        <w:rPr>
          <w:spacing w:val="-10"/>
        </w:rPr>
        <w:t> </w:t>
      </w:r>
      <w:r>
        <w:rPr/>
        <w:t>mil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vinte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seis,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Biblioteca</w:t>
      </w:r>
      <w:r>
        <w:rPr>
          <w:spacing w:val="-8"/>
        </w:rPr>
        <w:t> </w:t>
      </w:r>
      <w:r>
        <w:rPr/>
        <w:t>Roberto dos Santos, Rua Cisplatina, 505, Ipiranga, São Paulo, SP, 04211-040, às dezenove horas e trinta minutos, deu-se início à reunião do Conselho, sob a condução do coordenador André.</w:t>
      </w:r>
    </w:p>
    <w:p>
      <w:pPr>
        <w:pStyle w:val="BodyText"/>
        <w:spacing w:before="1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1086916</wp:posOffset>
                </wp:positionH>
                <wp:positionV relativeFrom="paragraph">
                  <wp:posOffset>268372</wp:posOffset>
                </wp:positionV>
                <wp:extent cx="5734685" cy="40386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734685" cy="40386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1"/>
                              <w:ind w:left="1" w:right="0" w:firstLine="0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84pt;margin-top:21.131723pt;width:451.55pt;height:31.8pt;mso-position-horizontal-relative:page;mso-position-vertical-relative:paragraph;z-index:-15728640;mso-wrap-distance-left:0;mso-wrap-distance-right:0" type="#_x0000_t202" id="docshape2" filled="false" stroked="true" strokeweight=".95996pt" strokecolor="#000000">
                <v:textbox inset="0,0,0,0">
                  <w:txbxContent>
                    <w:p>
                      <w:pPr>
                        <w:spacing w:before="101"/>
                        <w:ind w:left="1" w:right="0" w:firstLine="0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PAUTA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0"/>
      </w:pP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240" w:lineRule="auto" w:before="0" w:after="0"/>
        <w:ind w:left="1582" w:right="0" w:hanging="72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Informes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Coordenação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240" w:lineRule="auto" w:before="171" w:after="0"/>
        <w:ind w:left="1582" w:right="0" w:hanging="72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Orçamento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Cidadão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4"/>
          <w:sz w:val="24"/>
        </w:rPr>
        <w:t>2027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240" w:lineRule="auto" w:before="136" w:after="0"/>
        <w:ind w:left="1582" w:right="0" w:hanging="72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Recebimento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demandas.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0"/>
        <w:rPr>
          <w:rFonts w:ascii="Arial"/>
          <w:b/>
        </w:rPr>
      </w:pPr>
    </w:p>
    <w:p>
      <w:pPr>
        <w:spacing w:before="0"/>
        <w:ind w:left="14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Presentes: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137" w:after="0"/>
        <w:ind w:left="370" w:right="0" w:hanging="160"/>
        <w:jc w:val="left"/>
        <w:rPr>
          <w:sz w:val="24"/>
        </w:rPr>
      </w:pPr>
      <w:r>
        <w:rPr>
          <w:sz w:val="24"/>
        </w:rPr>
        <w:t>Conselheiros(as):</w:t>
      </w:r>
      <w:r>
        <w:rPr>
          <w:spacing w:val="-5"/>
          <w:sz w:val="24"/>
        </w:rPr>
        <w:t> </w:t>
      </w:r>
      <w:r>
        <w:rPr>
          <w:sz w:val="24"/>
        </w:rPr>
        <w:t>8(oito)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presentes.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139" w:after="0"/>
        <w:ind w:left="370" w:right="0" w:hanging="160"/>
        <w:jc w:val="left"/>
        <w:rPr>
          <w:sz w:val="24"/>
        </w:rPr>
      </w:pPr>
      <w:r>
        <w:rPr>
          <w:sz w:val="24"/>
        </w:rPr>
        <w:t>Conselheiros(as)</w:t>
      </w:r>
      <w:r>
        <w:rPr>
          <w:spacing w:val="-5"/>
          <w:sz w:val="24"/>
        </w:rPr>
        <w:t> </w:t>
      </w:r>
      <w:r>
        <w:rPr>
          <w:sz w:val="24"/>
        </w:rPr>
        <w:t>Suplentes:</w:t>
      </w:r>
      <w:r>
        <w:rPr>
          <w:spacing w:val="-5"/>
          <w:sz w:val="24"/>
        </w:rPr>
        <w:t> </w:t>
      </w:r>
      <w:r>
        <w:rPr>
          <w:sz w:val="24"/>
        </w:rPr>
        <w:t>1(um)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presente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137" w:after="0"/>
        <w:ind w:left="370" w:right="0" w:hanging="160"/>
        <w:jc w:val="left"/>
        <w:rPr>
          <w:sz w:val="24"/>
        </w:rPr>
      </w:pPr>
      <w:r>
        <w:rPr>
          <w:sz w:val="24"/>
        </w:rPr>
        <w:t>Interlocutor(a):</w:t>
      </w:r>
      <w:r>
        <w:rPr>
          <w:spacing w:val="-7"/>
          <w:sz w:val="24"/>
        </w:rPr>
        <w:t> </w:t>
      </w:r>
      <w:r>
        <w:rPr>
          <w:sz w:val="24"/>
        </w:rPr>
        <w:t>1</w:t>
      </w:r>
      <w:r>
        <w:rPr>
          <w:spacing w:val="-5"/>
          <w:sz w:val="24"/>
        </w:rPr>
        <w:t> </w:t>
      </w:r>
      <w:r>
        <w:rPr>
          <w:sz w:val="24"/>
        </w:rPr>
        <w:t>(um)</w:t>
      </w:r>
      <w:r>
        <w:rPr>
          <w:spacing w:val="-5"/>
          <w:sz w:val="24"/>
        </w:rPr>
        <w:t> </w:t>
      </w:r>
      <w:r>
        <w:rPr>
          <w:sz w:val="24"/>
        </w:rPr>
        <w:t>interlocutor(a)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Subprefeitura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Ipiranga.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139" w:after="0"/>
        <w:ind w:left="370" w:right="0" w:hanging="160"/>
        <w:jc w:val="left"/>
        <w:rPr>
          <w:sz w:val="24"/>
        </w:rPr>
      </w:pPr>
      <w:r>
        <w:rPr>
          <w:sz w:val="24"/>
        </w:rPr>
        <w:t>Funcionários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Subprefeitura: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5"/>
          <w:sz w:val="24"/>
        </w:rPr>
        <w:t> </w:t>
      </w:r>
      <w:r>
        <w:rPr>
          <w:sz w:val="24"/>
        </w:rPr>
        <w:t>(Uma)</w:t>
      </w:r>
      <w:r>
        <w:rPr>
          <w:spacing w:val="-5"/>
          <w:sz w:val="24"/>
        </w:rPr>
        <w:t> </w:t>
      </w:r>
      <w:r>
        <w:rPr>
          <w:sz w:val="24"/>
        </w:rPr>
        <w:t>funcionária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Subprefeitura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Ipiranga.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137" w:after="0"/>
        <w:ind w:left="370" w:right="0" w:hanging="160"/>
        <w:jc w:val="left"/>
        <w:rPr>
          <w:sz w:val="24"/>
        </w:rPr>
      </w:pPr>
      <w:r>
        <w:rPr>
          <w:sz w:val="24"/>
        </w:rPr>
        <w:t>Munícipes:</w:t>
      </w:r>
      <w:r>
        <w:rPr>
          <w:spacing w:val="-4"/>
          <w:sz w:val="24"/>
        </w:rPr>
        <w:t> </w:t>
      </w:r>
      <w:r>
        <w:rPr>
          <w:sz w:val="24"/>
        </w:rPr>
        <w:t>8</w:t>
      </w:r>
      <w:r>
        <w:rPr>
          <w:spacing w:val="-2"/>
          <w:sz w:val="24"/>
        </w:rPr>
        <w:t> </w:t>
      </w:r>
      <w:r>
        <w:rPr>
          <w:sz w:val="24"/>
        </w:rPr>
        <w:t>(oito)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munícipes.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140" w:after="0"/>
        <w:ind w:left="370" w:right="0" w:hanging="160"/>
        <w:jc w:val="left"/>
        <w:rPr>
          <w:sz w:val="24"/>
        </w:rPr>
      </w:pPr>
      <w:r>
        <w:rPr>
          <w:sz w:val="24"/>
        </w:rPr>
        <w:t>Representantes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ECOURBIS:</w:t>
      </w:r>
      <w:r>
        <w:rPr>
          <w:spacing w:val="-4"/>
          <w:sz w:val="24"/>
        </w:rPr>
        <w:t> </w:t>
      </w:r>
      <w:r>
        <w:rPr>
          <w:sz w:val="24"/>
        </w:rPr>
        <w:t>4</w:t>
      </w:r>
      <w:r>
        <w:rPr>
          <w:spacing w:val="-5"/>
          <w:sz w:val="24"/>
        </w:rPr>
        <w:t> </w:t>
      </w:r>
      <w:r>
        <w:rPr>
          <w:sz w:val="24"/>
        </w:rPr>
        <w:t>(Quatro)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Presentes</w:t>
      </w: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3336"/>
        <w:gridCol w:w="1620"/>
        <w:gridCol w:w="1733"/>
      </w:tblGrid>
      <w:tr>
        <w:trPr>
          <w:trHeight w:val="462" w:hRule="atLeast"/>
        </w:trPr>
        <w:tc>
          <w:tcPr>
            <w:tcW w:w="2561" w:type="dxa"/>
          </w:tcPr>
          <w:p>
            <w:pPr>
              <w:pStyle w:val="TableParagraph"/>
              <w:spacing w:before="50"/>
              <w:ind w:left="23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Função</w:t>
            </w:r>
          </w:p>
        </w:tc>
        <w:tc>
          <w:tcPr>
            <w:tcW w:w="3336" w:type="dxa"/>
          </w:tcPr>
          <w:p>
            <w:pPr>
              <w:pStyle w:val="TableParagraph"/>
              <w:spacing w:before="50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Nome</w:t>
            </w:r>
          </w:p>
        </w:tc>
        <w:tc>
          <w:tcPr>
            <w:tcW w:w="1620" w:type="dxa"/>
          </w:tcPr>
          <w:p>
            <w:pPr>
              <w:pStyle w:val="TableParagraph"/>
              <w:spacing w:before="50"/>
              <w:ind w:left="38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Presença</w:t>
            </w:r>
          </w:p>
        </w:tc>
        <w:tc>
          <w:tcPr>
            <w:tcW w:w="1733" w:type="dxa"/>
          </w:tcPr>
          <w:p>
            <w:pPr>
              <w:pStyle w:val="TableParagraph"/>
              <w:spacing w:before="50"/>
              <w:ind w:left="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Justificativa</w:t>
            </w:r>
          </w:p>
        </w:tc>
      </w:tr>
      <w:tr>
        <w:trPr>
          <w:trHeight w:val="462" w:hRule="atLeast"/>
        </w:trPr>
        <w:tc>
          <w:tcPr>
            <w:tcW w:w="2561" w:type="dxa"/>
          </w:tcPr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0"/>
              <w:ind w:right="20"/>
              <w:rPr>
                <w:sz w:val="24"/>
              </w:rPr>
            </w:pPr>
            <w:r>
              <w:rPr>
                <w:sz w:val="24"/>
              </w:rPr>
              <w:t>ADRIANA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SAITO</w:t>
            </w:r>
            <w:r>
              <w:rPr>
                <w:spacing w:val="-2"/>
                <w:sz w:val="24"/>
              </w:rPr>
              <w:t> YOSHIY</w:t>
            </w:r>
          </w:p>
        </w:tc>
        <w:tc>
          <w:tcPr>
            <w:tcW w:w="1620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saúde</w:t>
            </w:r>
          </w:p>
        </w:tc>
      </w:tr>
      <w:tr>
        <w:trPr>
          <w:trHeight w:val="462" w:hRule="atLeast"/>
        </w:trPr>
        <w:tc>
          <w:tcPr>
            <w:tcW w:w="2561" w:type="dxa"/>
          </w:tcPr>
          <w:p>
            <w:pPr>
              <w:pStyle w:val="TableParagraph"/>
              <w:spacing w:before="45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0"/>
              <w:ind w:right="20"/>
              <w:rPr>
                <w:sz w:val="24"/>
              </w:rPr>
            </w:pPr>
            <w:r>
              <w:rPr>
                <w:sz w:val="24"/>
              </w:rPr>
              <w:t>ALEXANDRE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VALDARNINI</w:t>
            </w:r>
          </w:p>
        </w:tc>
        <w:tc>
          <w:tcPr>
            <w:tcW w:w="1620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45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84" w:hRule="atLeast"/>
        </w:trPr>
        <w:tc>
          <w:tcPr>
            <w:tcW w:w="2561" w:type="dxa"/>
          </w:tcPr>
          <w:p>
            <w:pPr>
              <w:pStyle w:val="TableParagraph"/>
              <w:spacing w:before="57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57"/>
              <w:ind w:right="6"/>
              <w:rPr>
                <w:sz w:val="24"/>
              </w:rPr>
            </w:pPr>
            <w:r>
              <w:rPr>
                <w:sz w:val="24"/>
              </w:rPr>
              <w:t>ANDRÉ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MATIAS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ALMEIDA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GARCIA</w:t>
            </w:r>
          </w:p>
        </w:tc>
        <w:tc>
          <w:tcPr>
            <w:tcW w:w="1620" w:type="dxa"/>
          </w:tcPr>
          <w:p>
            <w:pPr>
              <w:pStyle w:val="TableParagraph"/>
              <w:spacing w:before="259"/>
              <w:ind w:left="38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72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>
      <w:pPr>
        <w:pStyle w:val="BodyText"/>
        <w:spacing w:before="6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3673630</wp:posOffset>
            </wp:positionH>
            <wp:positionV relativeFrom="paragraph">
              <wp:posOffset>128578</wp:posOffset>
            </wp:positionV>
            <wp:extent cx="571071" cy="443484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71" cy="44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764" w:footer="675" w:top="2280" w:bottom="860" w:left="1559" w:right="850"/>
          <w:pgNumType w:start="1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3336"/>
        <w:gridCol w:w="1620"/>
        <w:gridCol w:w="1733"/>
      </w:tblGrid>
      <w:tr>
        <w:trPr>
          <w:trHeight w:val="486" w:hRule="atLeast"/>
        </w:trPr>
        <w:tc>
          <w:tcPr>
            <w:tcW w:w="2561" w:type="dxa"/>
          </w:tcPr>
          <w:p>
            <w:pPr>
              <w:pStyle w:val="TableParagraph"/>
              <w:spacing w:before="62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60"/>
              <w:ind w:right="3"/>
              <w:rPr>
                <w:sz w:val="24"/>
              </w:rPr>
            </w:pPr>
            <w:r>
              <w:rPr>
                <w:sz w:val="24"/>
              </w:rPr>
              <w:t>BEATRIZ</w:t>
            </w:r>
            <w:r>
              <w:rPr>
                <w:spacing w:val="-2"/>
                <w:sz w:val="24"/>
              </w:rPr>
              <w:t> BELOTO</w:t>
            </w:r>
          </w:p>
        </w:tc>
        <w:tc>
          <w:tcPr>
            <w:tcW w:w="1620" w:type="dxa"/>
          </w:tcPr>
          <w:p>
            <w:pPr>
              <w:pStyle w:val="TableParagraph"/>
              <w:spacing w:before="62"/>
              <w:ind w:left="38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74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27" w:hRule="atLeast"/>
        </w:trPr>
        <w:tc>
          <w:tcPr>
            <w:tcW w:w="2561" w:type="dxa"/>
          </w:tcPr>
          <w:p>
            <w:pPr>
              <w:pStyle w:val="TableParagraph"/>
              <w:spacing w:before="235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0"/>
              <w:ind w:right="19"/>
              <w:rPr>
                <w:sz w:val="24"/>
              </w:rPr>
            </w:pPr>
            <w:r>
              <w:rPr>
                <w:sz w:val="24"/>
              </w:rPr>
              <w:t>BENEDITO </w:t>
            </w:r>
            <w:r>
              <w:rPr>
                <w:spacing w:val="-2"/>
                <w:sz w:val="24"/>
              </w:rPr>
              <w:t>ROBERTO</w:t>
            </w:r>
          </w:p>
          <w:p>
            <w:pPr>
              <w:pStyle w:val="TableParagraph"/>
              <w:spacing w:before="139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BARBOSA</w:t>
            </w:r>
          </w:p>
        </w:tc>
        <w:tc>
          <w:tcPr>
            <w:tcW w:w="1620" w:type="dxa"/>
          </w:tcPr>
          <w:p>
            <w:pPr>
              <w:pStyle w:val="TableParagraph"/>
              <w:spacing w:before="230"/>
              <w:ind w:left="38" w:right="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242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70" w:hRule="atLeast"/>
        </w:trPr>
        <w:tc>
          <w:tcPr>
            <w:tcW w:w="2561" w:type="dxa"/>
          </w:tcPr>
          <w:p>
            <w:pPr>
              <w:pStyle w:val="TableParagraph"/>
              <w:spacing w:before="55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43"/>
              <w:ind w:right="2"/>
              <w:rPr>
                <w:sz w:val="24"/>
              </w:rPr>
            </w:pPr>
            <w:r>
              <w:rPr>
                <w:sz w:val="24"/>
              </w:rPr>
              <w:t>DENICE BORGES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DA</w:t>
            </w:r>
          </w:p>
          <w:p>
            <w:pPr>
              <w:pStyle w:val="TableParagraph"/>
              <w:spacing w:before="139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CRUZ</w:t>
            </w:r>
          </w:p>
        </w:tc>
        <w:tc>
          <w:tcPr>
            <w:tcW w:w="1620" w:type="dxa"/>
          </w:tcPr>
          <w:p>
            <w:pPr>
              <w:pStyle w:val="TableParagraph"/>
              <w:spacing w:before="254"/>
              <w:ind w:left="38" w:right="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55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70" w:hRule="atLeast"/>
        </w:trPr>
        <w:tc>
          <w:tcPr>
            <w:tcW w:w="2561" w:type="dxa"/>
          </w:tcPr>
          <w:p>
            <w:pPr>
              <w:pStyle w:val="TableParagraph"/>
              <w:spacing w:before="57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MARCELA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NUNES</w:t>
            </w:r>
          </w:p>
        </w:tc>
        <w:tc>
          <w:tcPr>
            <w:tcW w:w="1620" w:type="dxa"/>
          </w:tcPr>
          <w:p>
            <w:pPr>
              <w:pStyle w:val="TableParagraph"/>
              <w:spacing w:before="53"/>
              <w:ind w:left="38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2561" w:type="dxa"/>
          </w:tcPr>
          <w:p>
            <w:pPr>
              <w:pStyle w:val="TableParagraph"/>
              <w:spacing w:before="60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0"/>
              <w:ind w:right="22"/>
              <w:rPr>
                <w:sz w:val="24"/>
              </w:rPr>
            </w:pPr>
            <w:r>
              <w:rPr>
                <w:sz w:val="24"/>
              </w:rPr>
              <w:t>IVETE </w:t>
            </w:r>
            <w:r>
              <w:rPr>
                <w:spacing w:val="-2"/>
                <w:sz w:val="24"/>
              </w:rPr>
              <w:t>CECÍLIA</w:t>
            </w:r>
          </w:p>
          <w:p>
            <w:pPr>
              <w:pStyle w:val="TableParagraph"/>
              <w:spacing w:before="139"/>
              <w:ind w:right="22"/>
              <w:rPr>
                <w:sz w:val="24"/>
              </w:rPr>
            </w:pPr>
            <w:r>
              <w:rPr>
                <w:sz w:val="24"/>
              </w:rPr>
              <w:t>MARABELLO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FESTINO</w:t>
            </w:r>
          </w:p>
        </w:tc>
        <w:tc>
          <w:tcPr>
            <w:tcW w:w="1620" w:type="dxa"/>
          </w:tcPr>
          <w:p>
            <w:pPr>
              <w:pStyle w:val="TableParagraph"/>
              <w:spacing w:before="230"/>
              <w:ind w:left="38" w:right="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72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SAÚDE</w:t>
            </w:r>
          </w:p>
        </w:tc>
      </w:tr>
      <w:tr>
        <w:trPr>
          <w:trHeight w:val="887" w:hRule="atLeast"/>
        </w:trPr>
        <w:tc>
          <w:tcPr>
            <w:tcW w:w="2561" w:type="dxa"/>
          </w:tcPr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60"/>
              <w:ind w:right="3"/>
              <w:rPr>
                <w:sz w:val="24"/>
              </w:rPr>
            </w:pPr>
            <w:r>
              <w:rPr>
                <w:sz w:val="24"/>
              </w:rPr>
              <w:t>LUCINETE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SOUSA</w:t>
            </w:r>
          </w:p>
          <w:p>
            <w:pPr>
              <w:pStyle w:val="TableParagraph"/>
              <w:spacing w:before="137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NASCIMENTO</w:t>
            </w:r>
          </w:p>
        </w:tc>
        <w:tc>
          <w:tcPr>
            <w:tcW w:w="1620" w:type="dxa"/>
          </w:tcPr>
          <w:p>
            <w:pPr>
              <w:pStyle w:val="TableParagraph"/>
              <w:spacing w:before="261"/>
              <w:ind w:left="38" w:right="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3" w:type="dxa"/>
          </w:tcPr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62" w:hRule="atLeast"/>
        </w:trPr>
        <w:tc>
          <w:tcPr>
            <w:tcW w:w="2561" w:type="dxa"/>
          </w:tcPr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PAULO </w:t>
            </w:r>
            <w:r>
              <w:rPr>
                <w:spacing w:val="-2"/>
                <w:sz w:val="24"/>
              </w:rPr>
              <w:t>RODRIGUES</w:t>
            </w:r>
          </w:p>
        </w:tc>
        <w:tc>
          <w:tcPr>
            <w:tcW w:w="1620" w:type="dxa"/>
          </w:tcPr>
          <w:p>
            <w:pPr>
              <w:pStyle w:val="TableParagraph"/>
              <w:ind w:left="38" w:right="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3" w:type="dxa"/>
          </w:tcPr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75" w:hRule="atLeast"/>
        </w:trPr>
        <w:tc>
          <w:tcPr>
            <w:tcW w:w="2561" w:type="dxa"/>
          </w:tcPr>
          <w:p>
            <w:pPr>
              <w:pStyle w:val="TableParagraph"/>
              <w:spacing w:before="43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ROSÂNGELA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OLIVEIRA</w:t>
            </w:r>
          </w:p>
          <w:p>
            <w:pPr>
              <w:pStyle w:val="TableParagraph"/>
              <w:spacing w:before="137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SIVENTE</w:t>
            </w:r>
          </w:p>
        </w:tc>
        <w:tc>
          <w:tcPr>
            <w:tcW w:w="1620" w:type="dxa"/>
          </w:tcPr>
          <w:p>
            <w:pPr>
              <w:pStyle w:val="TableParagraph"/>
              <w:spacing w:before="252"/>
              <w:ind w:left="38" w:right="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57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561" w:type="dxa"/>
          </w:tcPr>
          <w:p>
            <w:pPr>
              <w:pStyle w:val="TableParagraph"/>
              <w:spacing w:before="43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43"/>
              <w:ind w:right="3"/>
              <w:rPr>
                <w:sz w:val="24"/>
              </w:rPr>
            </w:pPr>
            <w:r>
              <w:rPr>
                <w:sz w:val="24"/>
              </w:rPr>
              <w:t>ROSIMAR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LOPES</w:t>
            </w:r>
            <w:r>
              <w:rPr>
                <w:spacing w:val="-2"/>
                <w:sz w:val="24"/>
              </w:rPr>
              <w:t> POMBAL</w:t>
            </w:r>
          </w:p>
        </w:tc>
        <w:tc>
          <w:tcPr>
            <w:tcW w:w="1620" w:type="dxa"/>
          </w:tcPr>
          <w:p>
            <w:pPr>
              <w:pStyle w:val="TableParagraph"/>
              <w:ind w:left="38" w:right="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43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Saúde</w:t>
            </w:r>
          </w:p>
        </w:tc>
      </w:tr>
      <w:tr>
        <w:trPr>
          <w:trHeight w:val="829" w:hRule="atLeast"/>
        </w:trPr>
        <w:tc>
          <w:tcPr>
            <w:tcW w:w="2561" w:type="dxa"/>
          </w:tcPr>
          <w:p>
            <w:pPr>
              <w:pStyle w:val="TableParagraph"/>
              <w:spacing w:before="233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ind w:right="19"/>
              <w:rPr>
                <w:sz w:val="24"/>
              </w:rPr>
            </w:pPr>
            <w:r>
              <w:rPr>
                <w:sz w:val="24"/>
              </w:rPr>
              <w:t>SUSILAINE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APARECIDA</w:t>
            </w:r>
          </w:p>
          <w:p>
            <w:pPr>
              <w:pStyle w:val="TableParagraph"/>
              <w:spacing w:before="137"/>
              <w:ind w:right="21"/>
              <w:rPr>
                <w:sz w:val="24"/>
              </w:rPr>
            </w:pPr>
            <w:r>
              <w:rPr>
                <w:spacing w:val="-4"/>
                <w:sz w:val="24"/>
              </w:rPr>
              <w:t>LUNA</w:t>
            </w:r>
          </w:p>
        </w:tc>
        <w:tc>
          <w:tcPr>
            <w:tcW w:w="1620" w:type="dxa"/>
          </w:tcPr>
          <w:p>
            <w:pPr>
              <w:pStyle w:val="TableParagraph"/>
              <w:spacing w:before="233"/>
              <w:ind w:left="38" w:right="1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209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62" w:hRule="atLeast"/>
        </w:trPr>
        <w:tc>
          <w:tcPr>
            <w:tcW w:w="2561" w:type="dxa"/>
          </w:tcPr>
          <w:p>
            <w:pPr>
              <w:pStyle w:val="TableParagraph"/>
              <w:spacing w:before="43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0"/>
              <w:ind w:right="19"/>
              <w:rPr>
                <w:sz w:val="24"/>
              </w:rPr>
            </w:pPr>
            <w:r>
              <w:rPr>
                <w:sz w:val="24"/>
              </w:rPr>
              <w:t>WESLY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PAUL</w:t>
            </w:r>
          </w:p>
        </w:tc>
        <w:tc>
          <w:tcPr>
            <w:tcW w:w="1620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43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80" w:hRule="atLeast"/>
        </w:trPr>
        <w:tc>
          <w:tcPr>
            <w:tcW w:w="2561" w:type="dxa"/>
          </w:tcPr>
          <w:p>
            <w:pPr>
              <w:pStyle w:val="TableParagraph"/>
              <w:spacing w:before="233"/>
              <w:ind w:left="23" w:right="5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55"/>
              <w:ind w:right="3"/>
              <w:rPr>
                <w:sz w:val="24"/>
              </w:rPr>
            </w:pPr>
            <w:r>
              <w:rPr>
                <w:sz w:val="24"/>
              </w:rPr>
              <w:t>EDSON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ARTHUR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ALVES</w:t>
            </w:r>
          </w:p>
          <w:p>
            <w:pPr>
              <w:pStyle w:val="TableParagraph"/>
              <w:spacing w:before="134"/>
              <w:ind w:right="2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SILVA</w:t>
            </w:r>
          </w:p>
        </w:tc>
        <w:tc>
          <w:tcPr>
            <w:tcW w:w="1620" w:type="dxa"/>
          </w:tcPr>
          <w:p>
            <w:pPr>
              <w:pStyle w:val="TableParagraph"/>
              <w:spacing w:before="233"/>
              <w:ind w:left="38" w:right="1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60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27" w:hRule="atLeast"/>
        </w:trPr>
        <w:tc>
          <w:tcPr>
            <w:tcW w:w="2561" w:type="dxa"/>
          </w:tcPr>
          <w:p>
            <w:pPr>
              <w:pStyle w:val="TableParagraph"/>
              <w:spacing w:before="206"/>
              <w:ind w:left="23" w:right="5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0"/>
              <w:ind w:right="20"/>
              <w:rPr>
                <w:sz w:val="24"/>
              </w:rPr>
            </w:pPr>
            <w:r>
              <w:rPr>
                <w:sz w:val="24"/>
              </w:rPr>
              <w:t>KATIA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DOS</w:t>
            </w:r>
          </w:p>
          <w:p>
            <w:pPr>
              <w:pStyle w:val="TableParagraph"/>
              <w:spacing w:before="140"/>
              <w:ind w:right="19"/>
              <w:rPr>
                <w:sz w:val="24"/>
              </w:rPr>
            </w:pPr>
            <w:r>
              <w:rPr>
                <w:spacing w:val="-2"/>
                <w:sz w:val="24"/>
              </w:rPr>
              <w:t>SANTOS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6"/>
              <w:ind w:left="38" w:right="1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237"/>
              <w:ind w:left="0" w:right="4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74" w:hRule="atLeast"/>
        </w:trPr>
        <w:tc>
          <w:tcPr>
            <w:tcW w:w="2561" w:type="dxa"/>
          </w:tcPr>
          <w:p>
            <w:pPr>
              <w:pStyle w:val="TableParagraph"/>
              <w:spacing w:before="31"/>
              <w:ind w:left="23" w:right="5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31"/>
              <w:ind w:right="18"/>
              <w:rPr>
                <w:sz w:val="24"/>
              </w:rPr>
            </w:pPr>
            <w:r>
              <w:rPr>
                <w:sz w:val="24"/>
              </w:rPr>
              <w:t>JORGE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DUCCA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NETO</w:t>
            </w:r>
          </w:p>
        </w:tc>
        <w:tc>
          <w:tcPr>
            <w:tcW w:w="1620" w:type="dxa"/>
          </w:tcPr>
          <w:p>
            <w:pPr>
              <w:pStyle w:val="TableParagraph"/>
              <w:spacing w:before="31"/>
              <w:ind w:left="38" w:right="1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62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27" w:hRule="atLeast"/>
        </w:trPr>
        <w:tc>
          <w:tcPr>
            <w:tcW w:w="2561" w:type="dxa"/>
          </w:tcPr>
          <w:p>
            <w:pPr>
              <w:pStyle w:val="TableParagraph"/>
              <w:spacing w:before="206"/>
              <w:ind w:left="23" w:right="5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0"/>
              <w:ind w:right="19"/>
              <w:rPr>
                <w:sz w:val="24"/>
              </w:rPr>
            </w:pPr>
            <w:r>
              <w:rPr>
                <w:sz w:val="24"/>
              </w:rPr>
              <w:t>JOSÉ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GENÁRIO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PEREIRA</w:t>
            </w:r>
          </w:p>
          <w:p>
            <w:pPr>
              <w:pStyle w:val="TableParagraph"/>
              <w:spacing w:before="137"/>
              <w:ind w:right="16"/>
              <w:rPr>
                <w:sz w:val="24"/>
              </w:rPr>
            </w:pP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ARAÚJO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6"/>
              <w:ind w:left="38"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237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27" w:hRule="atLeast"/>
        </w:trPr>
        <w:tc>
          <w:tcPr>
            <w:tcW w:w="2561" w:type="dxa"/>
          </w:tcPr>
          <w:p>
            <w:pPr>
              <w:pStyle w:val="TableParagraph"/>
              <w:spacing w:before="206"/>
              <w:ind w:left="23" w:right="5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0"/>
              <w:ind w:right="19"/>
              <w:rPr>
                <w:sz w:val="24"/>
              </w:rPr>
            </w:pPr>
            <w:r>
              <w:rPr>
                <w:sz w:val="24"/>
              </w:rPr>
              <w:t>MANOEL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OTAVIANO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DA</w:t>
            </w:r>
          </w:p>
          <w:p>
            <w:pPr>
              <w:pStyle w:val="TableParagraph"/>
              <w:spacing w:before="139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6"/>
              <w:ind w:left="38" w:right="1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237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30" w:hRule="atLeast"/>
        </w:trPr>
        <w:tc>
          <w:tcPr>
            <w:tcW w:w="2561" w:type="dxa"/>
          </w:tcPr>
          <w:p>
            <w:pPr>
              <w:pStyle w:val="TableParagraph"/>
              <w:spacing w:before="209"/>
              <w:ind w:left="23" w:right="5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ind w:right="21"/>
              <w:rPr>
                <w:sz w:val="24"/>
              </w:rPr>
            </w:pPr>
            <w:r>
              <w:rPr>
                <w:sz w:val="24"/>
              </w:rPr>
              <w:t>MARCIA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JESUS</w:t>
            </w:r>
          </w:p>
          <w:p>
            <w:pPr>
              <w:pStyle w:val="TableParagraph"/>
              <w:spacing w:before="137"/>
              <w:ind w:right="19"/>
              <w:rPr>
                <w:sz w:val="24"/>
              </w:rPr>
            </w:pPr>
            <w:r>
              <w:rPr>
                <w:spacing w:val="-2"/>
                <w:sz w:val="24"/>
              </w:rPr>
              <w:t>CORREA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9"/>
              <w:ind w:left="38"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2"/>
        </w:rPr>
        <w:sectPr>
          <w:headerReference w:type="default" r:id="rId8"/>
          <w:footerReference w:type="default" r:id="rId9"/>
          <w:pgSz w:w="11910" w:h="16840"/>
          <w:pgMar w:header="764" w:footer="1662" w:top="2280" w:bottom="1860" w:left="1559" w:right="850"/>
        </w:sect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3336"/>
        <w:gridCol w:w="1620"/>
        <w:gridCol w:w="1733"/>
      </w:tblGrid>
      <w:tr>
        <w:trPr>
          <w:trHeight w:val="829" w:hRule="atLeast"/>
        </w:trPr>
        <w:tc>
          <w:tcPr>
            <w:tcW w:w="2561" w:type="dxa"/>
          </w:tcPr>
          <w:p>
            <w:pPr>
              <w:pStyle w:val="TableParagraph"/>
              <w:spacing w:before="233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ind w:right="20"/>
              <w:rPr>
                <w:sz w:val="24"/>
              </w:rPr>
            </w:pPr>
            <w:r>
              <w:rPr>
                <w:sz w:val="24"/>
              </w:rPr>
              <w:t>SANDRA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SOARES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DA</w:t>
            </w:r>
          </w:p>
          <w:p>
            <w:pPr>
              <w:pStyle w:val="TableParagraph"/>
              <w:spacing w:before="137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620" w:type="dxa"/>
          </w:tcPr>
          <w:p>
            <w:pPr>
              <w:pStyle w:val="TableParagraph"/>
              <w:spacing w:before="50"/>
              <w:ind w:left="38" w:right="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2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75" w:hRule="atLeast"/>
        </w:trPr>
        <w:tc>
          <w:tcPr>
            <w:tcW w:w="2561" w:type="dxa"/>
          </w:tcPr>
          <w:p>
            <w:pPr>
              <w:pStyle w:val="TableParagraph"/>
              <w:ind w:left="23" w:right="2"/>
              <w:rPr>
                <w:sz w:val="24"/>
              </w:rPr>
            </w:pPr>
            <w:r>
              <w:rPr>
                <w:sz w:val="24"/>
              </w:rPr>
              <w:t>Interlocutor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Coord.</w:t>
            </w:r>
          </w:p>
          <w:p>
            <w:pPr>
              <w:pStyle w:val="TableParagraph"/>
              <w:spacing w:before="137"/>
              <w:ind w:left="23" w:right="3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Governo</w:t>
            </w:r>
            <w:r>
              <w:rPr>
                <w:spacing w:val="-4"/>
                <w:sz w:val="24"/>
              </w:rPr>
              <w:t> Local</w:t>
            </w:r>
          </w:p>
        </w:tc>
        <w:tc>
          <w:tcPr>
            <w:tcW w:w="3336" w:type="dxa"/>
          </w:tcPr>
          <w:p>
            <w:pPr>
              <w:pStyle w:val="TableParagraph"/>
              <w:spacing w:before="254"/>
              <w:ind w:right="2"/>
              <w:rPr>
                <w:sz w:val="24"/>
              </w:rPr>
            </w:pPr>
            <w:r>
              <w:rPr>
                <w:sz w:val="24"/>
              </w:rPr>
              <w:t>Ailton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Roberto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620" w:type="dxa"/>
          </w:tcPr>
          <w:p>
            <w:pPr>
              <w:pStyle w:val="TableParagraph"/>
              <w:spacing w:before="254"/>
              <w:ind w:left="38"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254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85" w:hRule="atLeast"/>
        </w:trPr>
        <w:tc>
          <w:tcPr>
            <w:tcW w:w="2561" w:type="dxa"/>
          </w:tcPr>
          <w:p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2"/>
                <w:sz w:val="24"/>
              </w:rPr>
              <w:t>Interlocutora</w:t>
            </w:r>
          </w:p>
          <w:p>
            <w:pPr>
              <w:pStyle w:val="TableParagraph"/>
              <w:spacing w:before="137"/>
              <w:ind w:left="23" w:right="5"/>
              <w:rPr>
                <w:sz w:val="24"/>
              </w:rPr>
            </w:pP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3336" w:type="dxa"/>
          </w:tcPr>
          <w:p>
            <w:pPr>
              <w:pStyle w:val="TableParagraph"/>
              <w:spacing w:before="60"/>
              <w:ind w:right="6"/>
              <w:rPr>
                <w:sz w:val="24"/>
              </w:rPr>
            </w:pPr>
            <w:r>
              <w:rPr>
                <w:sz w:val="24"/>
              </w:rPr>
              <w:t>Kethylin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Lopes</w:t>
            </w:r>
            <w:r>
              <w:rPr>
                <w:spacing w:val="-2"/>
                <w:sz w:val="24"/>
              </w:rPr>
              <w:t> Andrade</w:t>
            </w:r>
          </w:p>
          <w:p>
            <w:pPr>
              <w:pStyle w:val="TableParagraph"/>
              <w:spacing w:before="137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Paula</w:t>
            </w:r>
          </w:p>
        </w:tc>
        <w:tc>
          <w:tcPr>
            <w:tcW w:w="1620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60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3" w:hRule="atLeast"/>
        </w:trPr>
        <w:tc>
          <w:tcPr>
            <w:tcW w:w="2561" w:type="dxa"/>
          </w:tcPr>
          <w:p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2"/>
                <w:sz w:val="24"/>
              </w:rPr>
              <w:t>ECOURBIS</w:t>
            </w:r>
          </w:p>
        </w:tc>
        <w:tc>
          <w:tcPr>
            <w:tcW w:w="3336" w:type="dxa"/>
          </w:tcPr>
          <w:p>
            <w:pPr>
              <w:pStyle w:val="TableParagraph"/>
              <w:spacing w:before="60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Keila</w:t>
            </w:r>
          </w:p>
        </w:tc>
        <w:tc>
          <w:tcPr>
            <w:tcW w:w="1620" w:type="dxa"/>
          </w:tcPr>
          <w:p>
            <w:pPr>
              <w:pStyle w:val="TableParagraph"/>
              <w:ind w:left="38"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60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4" w:hRule="atLeast"/>
        </w:trPr>
        <w:tc>
          <w:tcPr>
            <w:tcW w:w="2561" w:type="dxa"/>
          </w:tcPr>
          <w:p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2"/>
                <w:sz w:val="24"/>
              </w:rPr>
              <w:t>ECOURBIS</w:t>
            </w:r>
          </w:p>
        </w:tc>
        <w:tc>
          <w:tcPr>
            <w:tcW w:w="3336" w:type="dxa"/>
          </w:tcPr>
          <w:p>
            <w:pPr>
              <w:pStyle w:val="TableParagraph"/>
              <w:spacing w:before="60"/>
              <w:ind w:right="20"/>
              <w:rPr>
                <w:sz w:val="24"/>
              </w:rPr>
            </w:pPr>
            <w:r>
              <w:rPr>
                <w:sz w:val="24"/>
              </w:rPr>
              <w:t>Aurélio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> Rodrigues</w:t>
            </w:r>
          </w:p>
        </w:tc>
        <w:tc>
          <w:tcPr>
            <w:tcW w:w="1620" w:type="dxa"/>
          </w:tcPr>
          <w:p>
            <w:pPr>
              <w:pStyle w:val="TableParagraph"/>
              <w:ind w:left="38"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60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87" w:hRule="atLeast"/>
        </w:trPr>
        <w:tc>
          <w:tcPr>
            <w:tcW w:w="2561" w:type="dxa"/>
          </w:tcPr>
          <w:p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2"/>
                <w:sz w:val="24"/>
              </w:rPr>
              <w:t>Munícipe</w:t>
            </w:r>
          </w:p>
        </w:tc>
        <w:tc>
          <w:tcPr>
            <w:tcW w:w="3336" w:type="dxa"/>
          </w:tcPr>
          <w:p>
            <w:pPr>
              <w:pStyle w:val="TableParagraph"/>
              <w:spacing w:before="60"/>
              <w:ind w:right="17"/>
              <w:rPr>
                <w:sz w:val="24"/>
              </w:rPr>
            </w:pPr>
            <w:r>
              <w:rPr>
                <w:sz w:val="24"/>
              </w:rPr>
              <w:t>Marlene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Moraes</w:t>
            </w:r>
          </w:p>
          <w:p>
            <w:pPr>
              <w:pStyle w:val="TableParagraph"/>
              <w:spacing w:before="137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Albuquerque</w:t>
            </w:r>
          </w:p>
        </w:tc>
        <w:tc>
          <w:tcPr>
            <w:tcW w:w="1620" w:type="dxa"/>
          </w:tcPr>
          <w:p>
            <w:pPr>
              <w:pStyle w:val="TableParagraph"/>
              <w:ind w:left="38"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60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84" w:hRule="atLeast"/>
        </w:trPr>
        <w:tc>
          <w:tcPr>
            <w:tcW w:w="2561" w:type="dxa"/>
          </w:tcPr>
          <w:p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2"/>
                <w:sz w:val="24"/>
              </w:rPr>
              <w:t>Munícipe</w:t>
            </w:r>
          </w:p>
        </w:tc>
        <w:tc>
          <w:tcPr>
            <w:tcW w:w="3336" w:type="dxa"/>
          </w:tcPr>
          <w:p>
            <w:pPr>
              <w:pStyle w:val="TableParagraph"/>
              <w:spacing w:before="60"/>
              <w:ind w:right="18"/>
              <w:rPr>
                <w:sz w:val="24"/>
              </w:rPr>
            </w:pPr>
            <w:r>
              <w:rPr>
                <w:sz w:val="24"/>
              </w:rPr>
              <w:t>Marcos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Assis</w:t>
            </w:r>
          </w:p>
          <w:p>
            <w:pPr>
              <w:pStyle w:val="TableParagraph"/>
              <w:spacing w:before="137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Albuquerque</w:t>
            </w:r>
          </w:p>
        </w:tc>
        <w:tc>
          <w:tcPr>
            <w:tcW w:w="1620" w:type="dxa"/>
          </w:tcPr>
          <w:p>
            <w:pPr>
              <w:pStyle w:val="TableParagraph"/>
              <w:ind w:left="38"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60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4" w:hRule="atLeast"/>
        </w:trPr>
        <w:tc>
          <w:tcPr>
            <w:tcW w:w="2561" w:type="dxa"/>
          </w:tcPr>
          <w:p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2"/>
                <w:sz w:val="24"/>
              </w:rPr>
              <w:t>Munícipe</w:t>
            </w:r>
          </w:p>
        </w:tc>
        <w:tc>
          <w:tcPr>
            <w:tcW w:w="3336" w:type="dxa"/>
          </w:tcPr>
          <w:p>
            <w:pPr>
              <w:pStyle w:val="TableParagraph"/>
              <w:spacing w:before="60"/>
              <w:ind w:right="18"/>
              <w:rPr>
                <w:sz w:val="24"/>
              </w:rPr>
            </w:pPr>
            <w:r>
              <w:rPr>
                <w:sz w:val="24"/>
              </w:rPr>
              <w:t>Edson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Luiz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Silva</w:t>
            </w:r>
          </w:p>
        </w:tc>
        <w:tc>
          <w:tcPr>
            <w:tcW w:w="1620" w:type="dxa"/>
          </w:tcPr>
          <w:p>
            <w:pPr>
              <w:pStyle w:val="TableParagraph"/>
              <w:ind w:left="38"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60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3" w:hRule="atLeast"/>
        </w:trPr>
        <w:tc>
          <w:tcPr>
            <w:tcW w:w="2561" w:type="dxa"/>
          </w:tcPr>
          <w:p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2"/>
                <w:sz w:val="24"/>
              </w:rPr>
              <w:t>Munícipe</w:t>
            </w:r>
          </w:p>
        </w:tc>
        <w:tc>
          <w:tcPr>
            <w:tcW w:w="3336" w:type="dxa"/>
          </w:tcPr>
          <w:p>
            <w:pPr>
              <w:pStyle w:val="TableParagraph"/>
              <w:spacing w:before="60"/>
              <w:ind w:right="20"/>
              <w:rPr>
                <w:sz w:val="24"/>
              </w:rPr>
            </w:pPr>
            <w:r>
              <w:rPr>
                <w:sz w:val="24"/>
              </w:rPr>
              <w:t>Sandro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620" w:type="dxa"/>
          </w:tcPr>
          <w:p>
            <w:pPr>
              <w:pStyle w:val="TableParagraph"/>
              <w:ind w:left="38"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60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4" w:hRule="atLeast"/>
        </w:trPr>
        <w:tc>
          <w:tcPr>
            <w:tcW w:w="2561" w:type="dxa"/>
          </w:tcPr>
          <w:p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2"/>
                <w:sz w:val="24"/>
              </w:rPr>
              <w:t>Munícipe</w:t>
            </w:r>
          </w:p>
        </w:tc>
        <w:tc>
          <w:tcPr>
            <w:tcW w:w="3336" w:type="dxa"/>
          </w:tcPr>
          <w:p>
            <w:pPr>
              <w:pStyle w:val="TableParagraph"/>
              <w:spacing w:before="60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>Matheus</w:t>
            </w:r>
          </w:p>
        </w:tc>
        <w:tc>
          <w:tcPr>
            <w:tcW w:w="1620" w:type="dxa"/>
          </w:tcPr>
          <w:p>
            <w:pPr>
              <w:pStyle w:val="TableParagraph"/>
              <w:ind w:left="38"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60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3" w:hRule="atLeast"/>
        </w:trPr>
        <w:tc>
          <w:tcPr>
            <w:tcW w:w="2561" w:type="dxa"/>
          </w:tcPr>
          <w:p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2"/>
                <w:sz w:val="24"/>
              </w:rPr>
              <w:t>Munícipe</w:t>
            </w:r>
          </w:p>
        </w:tc>
        <w:tc>
          <w:tcPr>
            <w:tcW w:w="3336" w:type="dxa"/>
          </w:tcPr>
          <w:p>
            <w:pPr>
              <w:pStyle w:val="TableParagraph"/>
              <w:spacing w:before="60"/>
              <w:ind w:right="18"/>
              <w:rPr>
                <w:sz w:val="24"/>
              </w:rPr>
            </w:pPr>
            <w:r>
              <w:rPr>
                <w:sz w:val="24"/>
              </w:rPr>
              <w:t>Luiza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Matilde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Antoline</w:t>
            </w:r>
          </w:p>
        </w:tc>
        <w:tc>
          <w:tcPr>
            <w:tcW w:w="1620" w:type="dxa"/>
          </w:tcPr>
          <w:p>
            <w:pPr>
              <w:pStyle w:val="TableParagraph"/>
              <w:ind w:left="38"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60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3" w:hRule="atLeast"/>
        </w:trPr>
        <w:tc>
          <w:tcPr>
            <w:tcW w:w="2561" w:type="dxa"/>
          </w:tcPr>
          <w:p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2"/>
                <w:sz w:val="24"/>
              </w:rPr>
              <w:t>Munícipe</w:t>
            </w:r>
          </w:p>
        </w:tc>
        <w:tc>
          <w:tcPr>
            <w:tcW w:w="3336" w:type="dxa"/>
          </w:tcPr>
          <w:p>
            <w:pPr>
              <w:pStyle w:val="TableParagraph"/>
              <w:spacing w:before="60"/>
              <w:ind w:right="17"/>
              <w:rPr>
                <w:sz w:val="24"/>
              </w:rPr>
            </w:pPr>
            <w:r>
              <w:rPr>
                <w:sz w:val="24"/>
              </w:rPr>
              <w:t>Claudia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Melo</w:t>
            </w:r>
          </w:p>
        </w:tc>
        <w:tc>
          <w:tcPr>
            <w:tcW w:w="1620" w:type="dxa"/>
          </w:tcPr>
          <w:p>
            <w:pPr>
              <w:pStyle w:val="TableParagraph"/>
              <w:ind w:left="38"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60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3" w:hRule="atLeast"/>
        </w:trPr>
        <w:tc>
          <w:tcPr>
            <w:tcW w:w="2561" w:type="dxa"/>
          </w:tcPr>
          <w:p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2"/>
                <w:sz w:val="24"/>
              </w:rPr>
              <w:t>Munícipe</w:t>
            </w:r>
          </w:p>
        </w:tc>
        <w:tc>
          <w:tcPr>
            <w:tcW w:w="3336" w:type="dxa"/>
          </w:tcPr>
          <w:p>
            <w:pPr>
              <w:pStyle w:val="TableParagraph"/>
              <w:spacing w:before="60"/>
              <w:ind w:right="20"/>
              <w:rPr>
                <w:sz w:val="24"/>
              </w:rPr>
            </w:pPr>
            <w:r>
              <w:rPr>
                <w:sz w:val="24"/>
              </w:rPr>
              <w:t>Daniela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Crruz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Pedrozo</w:t>
            </w:r>
          </w:p>
        </w:tc>
        <w:tc>
          <w:tcPr>
            <w:tcW w:w="1620" w:type="dxa"/>
          </w:tcPr>
          <w:p>
            <w:pPr>
              <w:pStyle w:val="TableParagraph"/>
              <w:ind w:left="38"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60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75" w:hRule="atLeast"/>
        </w:trPr>
        <w:tc>
          <w:tcPr>
            <w:tcW w:w="2561" w:type="dxa"/>
          </w:tcPr>
          <w:p>
            <w:pPr>
              <w:pStyle w:val="TableParagraph"/>
              <w:ind w:left="23" w:right="5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  <w:p>
            <w:pPr>
              <w:pStyle w:val="TableParagraph"/>
              <w:spacing w:before="137"/>
              <w:ind w:left="23" w:right="5"/>
              <w:rPr>
                <w:sz w:val="24"/>
              </w:rPr>
            </w:pP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3336" w:type="dxa"/>
          </w:tcPr>
          <w:p>
            <w:pPr>
              <w:pStyle w:val="TableParagraph"/>
              <w:spacing w:before="60"/>
              <w:ind w:right="17"/>
              <w:rPr>
                <w:sz w:val="24"/>
              </w:rPr>
            </w:pPr>
            <w:r>
              <w:rPr>
                <w:sz w:val="24"/>
              </w:rPr>
              <w:t>Shirley</w:t>
            </w:r>
            <w:r>
              <w:rPr>
                <w:spacing w:val="-2"/>
                <w:sz w:val="24"/>
              </w:rPr>
              <w:t> Ribeiro</w:t>
            </w:r>
          </w:p>
        </w:tc>
        <w:tc>
          <w:tcPr>
            <w:tcW w:w="1620" w:type="dxa"/>
          </w:tcPr>
          <w:p>
            <w:pPr>
              <w:pStyle w:val="TableParagraph"/>
              <w:ind w:left="38" w:right="20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3" w:type="dxa"/>
          </w:tcPr>
          <w:p>
            <w:pPr>
              <w:pStyle w:val="TableParagraph"/>
              <w:spacing w:before="60"/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64" w:footer="1662" w:top="2280" w:bottom="1860" w:left="1559" w:right="850"/>
        </w:sectPr>
      </w:pPr>
    </w:p>
    <w:p>
      <w:pPr>
        <w:spacing w:line="240" w:lineRule="auto"/>
        <w:ind w:left="17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05108" cy="961263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108" cy="96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/>
        <w:ind w:left="14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34685" cy="403860"/>
                <wp:effectExtent l="9525" t="0" r="0" b="15239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734685" cy="40386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1"/>
                              <w:ind w:left="1" w:right="1" w:firstLine="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Discussões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1.55pt;height:31.8pt;mso-position-horizontal-relative:char;mso-position-vertical-relative:line" type="#_x0000_t202" id="docshape5" filled="false" stroked="true" strokeweight=".95996pt" strokecolor="#000000">
                <w10:anchorlock/>
                <v:textbox inset="0,0,0,0">
                  <w:txbxContent>
                    <w:p>
                      <w:pPr>
                        <w:spacing w:before="101"/>
                        <w:ind w:left="1" w:right="1" w:firstLine="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Discussões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31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40" w:lineRule="auto" w:before="1" w:after="0"/>
        <w:ind w:left="409" w:right="0" w:hanging="266"/>
        <w:jc w:val="left"/>
      </w:pPr>
      <w:r>
        <w:rPr/>
        <w:t>Abertura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boas-</w:t>
      </w:r>
      <w:r>
        <w:rPr>
          <w:spacing w:val="-2"/>
        </w:rPr>
        <w:t>vindas</w:t>
      </w:r>
    </w:p>
    <w:p>
      <w:pPr>
        <w:pStyle w:val="BodyText"/>
        <w:spacing w:before="275"/>
        <w:rPr>
          <w:rFonts w:ascii="Arial"/>
          <w:b/>
        </w:rPr>
      </w:pPr>
    </w:p>
    <w:p>
      <w:pPr>
        <w:pStyle w:val="BodyText"/>
        <w:spacing w:line="360" w:lineRule="auto" w:before="1"/>
        <w:ind w:left="143" w:right="282"/>
        <w:jc w:val="both"/>
      </w:pPr>
      <w:r>
        <w:rPr/>
        <w:t>A</w:t>
      </w:r>
      <w:r>
        <w:rPr>
          <w:spacing w:val="-14"/>
        </w:rPr>
        <w:t> </w:t>
      </w:r>
      <w:r>
        <w:rPr/>
        <w:t>reunião</w:t>
      </w:r>
      <w:r>
        <w:rPr>
          <w:spacing w:val="-14"/>
        </w:rPr>
        <w:t> </w:t>
      </w:r>
      <w:r>
        <w:rPr/>
        <w:t>foi</w:t>
      </w:r>
      <w:r>
        <w:rPr>
          <w:spacing w:val="-15"/>
        </w:rPr>
        <w:t> </w:t>
      </w:r>
      <w:r>
        <w:rPr/>
        <w:t>iniciada</w:t>
      </w:r>
      <w:r>
        <w:rPr>
          <w:spacing w:val="-14"/>
        </w:rPr>
        <w:t> </w:t>
      </w:r>
      <w:r>
        <w:rPr/>
        <w:t>com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boas-vidas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nova</w:t>
      </w:r>
      <w:r>
        <w:rPr>
          <w:spacing w:val="-14"/>
        </w:rPr>
        <w:t> </w:t>
      </w:r>
      <w:r>
        <w:rPr/>
        <w:t>conselheira,</w:t>
      </w:r>
      <w:r>
        <w:rPr>
          <w:spacing w:val="-14"/>
        </w:rPr>
        <w:t> </w:t>
      </w:r>
      <w:r>
        <w:rPr/>
        <w:t>Marcela,</w:t>
      </w:r>
      <w:r>
        <w:rPr>
          <w:spacing w:val="-14"/>
        </w:rPr>
        <w:t> </w:t>
      </w:r>
      <w:r>
        <w:rPr/>
        <w:t>em</w:t>
      </w:r>
      <w:r>
        <w:rPr>
          <w:spacing w:val="-14"/>
        </w:rPr>
        <w:t> </w:t>
      </w:r>
      <w:r>
        <w:rPr/>
        <w:t>sua</w:t>
      </w:r>
      <w:r>
        <w:rPr>
          <w:spacing w:val="-14"/>
        </w:rPr>
        <w:t> </w:t>
      </w:r>
      <w:r>
        <w:rPr/>
        <w:t>primeira participação em sessão ordinária.</w:t>
      </w:r>
    </w:p>
    <w:p>
      <w:pPr>
        <w:pStyle w:val="BodyText"/>
        <w:spacing w:before="139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40" w:lineRule="auto" w:before="1" w:after="0"/>
        <w:ind w:left="409" w:right="0" w:hanging="266"/>
        <w:jc w:val="left"/>
      </w:pPr>
      <w:r>
        <w:rPr/>
        <w:t>Devolutiva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ECOURB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diálogo</w:t>
      </w:r>
      <w:r>
        <w:rPr>
          <w:spacing w:val="-2"/>
        </w:rPr>
        <w:t> </w:t>
      </w:r>
      <w:r>
        <w:rPr/>
        <w:t>sobre</w:t>
      </w:r>
      <w:r>
        <w:rPr>
          <w:spacing w:val="-6"/>
        </w:rPr>
        <w:t> </w:t>
      </w:r>
      <w:r>
        <w:rPr/>
        <w:t>coleta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resíduas.</w:t>
      </w:r>
    </w:p>
    <w:p>
      <w:pPr>
        <w:pStyle w:val="BodyText"/>
        <w:spacing w:before="275"/>
        <w:rPr>
          <w:rFonts w:ascii="Arial"/>
          <w:b/>
        </w:rPr>
      </w:pPr>
    </w:p>
    <w:p>
      <w:pPr>
        <w:pStyle w:val="BodyText"/>
        <w:spacing w:line="360" w:lineRule="auto" w:before="1"/>
        <w:ind w:left="143" w:right="284"/>
        <w:jc w:val="both"/>
      </w:pPr>
      <w:r>
        <w:rPr/>
        <w:t>Representantes da empresa ECOURB (Keyla do Planejamento, Edson da Coleta Domiciliar e o líder da Coleta Seletiva Noturna) compareceram para prestar esclarecimentos sobre as demandas de limpeza e coleta da região:</w:t>
      </w:r>
    </w:p>
    <w:p>
      <w:pPr>
        <w:pStyle w:val="BodyText"/>
        <w:spacing w:line="360" w:lineRule="auto"/>
        <w:ind w:left="143" w:right="281"/>
        <w:jc w:val="both"/>
      </w:pPr>
      <w:r>
        <w:rPr/>
        <w:t>Universalização e Frequência: Explicou-se que a coleta seletiva atende a 19 subprefeituras uma vez por semana (com exceção da Vila Mariana, que possui frequência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duas</w:t>
      </w:r>
      <w:r>
        <w:rPr>
          <w:spacing w:val="-5"/>
        </w:rPr>
        <w:t> </w:t>
      </w:r>
      <w:r>
        <w:rPr/>
        <w:t>vezes).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orientação</w:t>
      </w:r>
      <w:r>
        <w:rPr>
          <w:spacing w:val="-7"/>
        </w:rPr>
        <w:t> </w:t>
      </w:r>
      <w:r>
        <w:rPr/>
        <w:t>geral</w:t>
      </w:r>
      <w:r>
        <w:rPr>
          <w:spacing w:val="-6"/>
        </w:rPr>
        <w:t> </w:t>
      </w:r>
      <w:r>
        <w:rPr/>
        <w:t>é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separação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duas</w:t>
      </w:r>
      <w:r>
        <w:rPr>
          <w:spacing w:val="-5"/>
        </w:rPr>
        <w:t> </w:t>
      </w:r>
      <w:r>
        <w:rPr/>
        <w:t>frações:</w:t>
      </w:r>
      <w:r>
        <w:rPr>
          <w:spacing w:val="-7"/>
        </w:rPr>
        <w:t> </w:t>
      </w:r>
      <w:r>
        <w:rPr/>
        <w:t>úmida (orgânicos e rejeitos) e seca (recicláveis).</w:t>
      </w:r>
    </w:p>
    <w:p>
      <w:pPr>
        <w:pStyle w:val="BodyText"/>
        <w:spacing w:line="360" w:lineRule="auto"/>
        <w:ind w:left="143" w:right="279" w:firstLine="67"/>
        <w:jc w:val="both"/>
      </w:pPr>
      <w:r>
        <w:rPr/>
        <w:t>Contêineres: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detalhado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uso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contêineres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PAD</w:t>
      </w:r>
      <w:r>
        <w:rPr>
          <w:spacing w:val="-3"/>
        </w:rPr>
        <w:t> </w:t>
      </w:r>
      <w:r>
        <w:rPr/>
        <w:t>verdes</w:t>
      </w:r>
      <w:r>
        <w:rPr>
          <w:spacing w:val="-3"/>
        </w:rPr>
        <w:t> </w:t>
      </w:r>
      <w:r>
        <w:rPr/>
        <w:t>(1m³)</w:t>
      </w:r>
      <w:r>
        <w:rPr>
          <w:spacing w:val="-5"/>
        </w:rPr>
        <w:t> </w:t>
      </w:r>
      <w:r>
        <w:rPr/>
        <w:t>voltados</w:t>
      </w:r>
      <w:r>
        <w:rPr>
          <w:spacing w:val="-3"/>
        </w:rPr>
        <w:t> </w:t>
      </w:r>
      <w:r>
        <w:rPr/>
        <w:t>para condomínios, escolas e equipamentos de saúde, reforçando que a colocação na via </w:t>
      </w:r>
      <w:r>
        <w:rPr>
          <w:spacing w:val="-2"/>
        </w:rPr>
        <w:t>pública</w:t>
      </w:r>
      <w:r>
        <w:rPr>
          <w:spacing w:val="-4"/>
        </w:rPr>
        <w:t> </w:t>
      </w:r>
      <w:r>
        <w:rPr>
          <w:spacing w:val="-2"/>
        </w:rPr>
        <w:t>para esvaziamento</w:t>
      </w:r>
      <w:r>
        <w:rPr>
          <w:spacing w:val="-4"/>
        </w:rPr>
        <w:t> </w:t>
      </w:r>
      <w:r>
        <w:rPr>
          <w:spacing w:val="-2"/>
        </w:rPr>
        <w:t>mecanizado</w:t>
      </w:r>
      <w:r>
        <w:rPr>
          <w:spacing w:val="-4"/>
        </w:rPr>
        <w:t> </w:t>
      </w:r>
      <w:r>
        <w:rPr>
          <w:spacing w:val="-2"/>
        </w:rPr>
        <w:t>é de</w:t>
      </w:r>
      <w:r>
        <w:rPr>
          <w:spacing w:val="-4"/>
        </w:rPr>
        <w:t> </w:t>
      </w:r>
      <w:r>
        <w:rPr>
          <w:spacing w:val="-2"/>
        </w:rPr>
        <w:t>responsabilidade</w:t>
      </w:r>
      <w:r>
        <w:rPr>
          <w:spacing w:val="-4"/>
        </w:rPr>
        <w:t> </w:t>
      </w:r>
      <w:r>
        <w:rPr>
          <w:spacing w:val="-2"/>
        </w:rPr>
        <w:t>dos zeladores/síndicos. </w:t>
      </w:r>
      <w:r>
        <w:rPr/>
        <w:t>Para áreas de comunidade com acesso restrito, utilizam-se contêineres metálicos azuis (1,5m³).</w:t>
      </w:r>
    </w:p>
    <w:p>
      <w:pPr>
        <w:pStyle w:val="BodyText"/>
        <w:spacing w:line="360" w:lineRule="auto" w:before="1"/>
        <w:ind w:left="143" w:right="279" w:firstLine="67"/>
        <w:jc w:val="both"/>
      </w:pPr>
      <w:r>
        <w:rPr/>
        <w:t>Demandas Locais: Conselheiros e munícipes apontaram problemas de descarte irregular de entulho e falta de retorno da concessionária em pontos da Estrada das Lágrimas e na Vila Mariana. A equipe da EcoUrb se comprometeu a mapear as demandas</w:t>
      </w:r>
      <w:r>
        <w:rPr>
          <w:spacing w:val="-1"/>
        </w:rPr>
        <w:t> </w:t>
      </w:r>
      <w:r>
        <w:rPr/>
        <w:t>de conscientização ambiental</w:t>
      </w:r>
      <w:r>
        <w:rPr>
          <w:spacing w:val="-1"/>
        </w:rPr>
        <w:t> </w:t>
      </w:r>
      <w:r>
        <w:rPr/>
        <w:t>e fiscalização. Propôs-se uma articulação e parceria com a UNAS para ministrar palestras de educação ambiental no CCA e inserções na rádio comunitária.</w:t>
      </w:r>
    </w:p>
    <w:p>
      <w:pPr>
        <w:pStyle w:val="BodyText"/>
        <w:spacing w:after="0" w:line="360" w:lineRule="auto"/>
        <w:jc w:val="both"/>
        <w:sectPr>
          <w:headerReference w:type="default" r:id="rId10"/>
          <w:footerReference w:type="default" r:id="rId11"/>
          <w:pgSz w:w="11910" w:h="16840"/>
          <w:pgMar w:header="0" w:footer="1662" w:top="740" w:bottom="1860" w:left="1559" w:right="850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40" w:lineRule="auto" w:before="3" w:after="0"/>
        <w:ind w:left="409" w:right="0" w:hanging="266"/>
        <w:jc w:val="both"/>
      </w:pPr>
      <w:r>
        <w:rPr/>
        <w:t>Informe</w:t>
      </w:r>
      <w:r>
        <w:rPr>
          <w:spacing w:val="-5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coffe</w:t>
      </w:r>
      <w:r>
        <w:rPr>
          <w:spacing w:val="-2"/>
        </w:rPr>
        <w:t> </w:t>
      </w:r>
      <w:r>
        <w:rPr/>
        <w:t>break/Consumo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Conselho</w:t>
      </w:r>
    </w:p>
    <w:p>
      <w:pPr>
        <w:pStyle w:val="BodyText"/>
        <w:spacing w:line="360" w:lineRule="auto" w:before="139"/>
        <w:ind w:left="143" w:right="285"/>
        <w:jc w:val="both"/>
      </w:pPr>
      <w:r>
        <w:rPr/>
        <w:t>A coordenação informou o retorno da Coordenadoria Financeira (CAF) da Subprefeitura a respeito da verba de R$ 3.000,00 destinada ao conselho. Duas tentativas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adesão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atas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registro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preços</w:t>
      </w:r>
      <w:r>
        <w:rPr>
          <w:spacing w:val="-9"/>
        </w:rPr>
        <w:t> </w:t>
      </w:r>
      <w:r>
        <w:rPr/>
        <w:t>vigentes</w:t>
      </w:r>
      <w:r>
        <w:rPr>
          <w:spacing w:val="-9"/>
        </w:rPr>
        <w:t> </w:t>
      </w:r>
      <w:r>
        <w:rPr/>
        <w:t>(Saúde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Educação)</w:t>
      </w:r>
      <w:r>
        <w:rPr>
          <w:spacing w:val="-10"/>
        </w:rPr>
        <w:t> </w:t>
      </w:r>
      <w:r>
        <w:rPr/>
        <w:t>foram recusadas pelas empresas por inviabilidade financeira. Como alternativa, restou o processo de dispensa de licitação.</w:t>
      </w:r>
    </w:p>
    <w:p>
      <w:pPr>
        <w:pStyle w:val="BodyText"/>
        <w:spacing w:line="360" w:lineRule="auto"/>
        <w:ind w:left="143" w:right="285" w:firstLine="67"/>
        <w:jc w:val="both"/>
      </w:pPr>
      <w:r>
        <w:rPr/>
        <w:t>Após debate sobre a qualidade dos insumos e as burocracias do uso do dinheiro público, os conselheiros deliberaram e aprovaram, por unanimidade, a opção pela contratação de Kits Festa (salgados e doces) para o atendimento das reuniões mensais. O saldo não utilizado até o fim do ano fiscal será devolvido ao erário.</w:t>
      </w:r>
    </w:p>
    <w:p>
      <w:pPr>
        <w:pStyle w:val="BodyText"/>
        <w:spacing w:before="139"/>
      </w:pPr>
    </w:p>
    <w:p>
      <w:pPr>
        <w:pStyle w:val="Heading1"/>
        <w:numPr>
          <w:ilvl w:val="0"/>
          <w:numId w:val="3"/>
        </w:numPr>
        <w:tabs>
          <w:tab w:pos="343" w:val="left" w:leader="none"/>
        </w:tabs>
        <w:spacing w:line="240" w:lineRule="auto" w:before="0" w:after="0"/>
        <w:ind w:left="343" w:right="0" w:hanging="200"/>
        <w:jc w:val="both"/>
      </w:pPr>
      <w:r>
        <w:rPr/>
        <w:t>Priorização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Rankin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propostas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orçamento</w:t>
      </w:r>
      <w:r>
        <w:rPr>
          <w:spacing w:val="-4"/>
        </w:rPr>
        <w:t> </w:t>
      </w:r>
      <w:r>
        <w:rPr/>
        <w:t>cidadão</w:t>
      </w:r>
      <w:r>
        <w:rPr>
          <w:spacing w:val="-3"/>
        </w:rPr>
        <w:t> </w:t>
      </w:r>
      <w:r>
        <w:rPr>
          <w:spacing w:val="-4"/>
        </w:rPr>
        <w:t>2027</w:t>
      </w:r>
    </w:p>
    <w:p>
      <w:pPr>
        <w:pStyle w:val="BodyText"/>
        <w:spacing w:line="360" w:lineRule="auto" w:before="137"/>
        <w:ind w:left="143" w:right="286"/>
        <w:jc w:val="both"/>
      </w:pPr>
      <w:r>
        <w:rPr/>
        <w:t>O ponto principal da pauta consistiu em ranquear, de 1 a 15, as propostas já priorizadas na reunião anterior (25 de maio), as quais seguirão para análise de viabilidade técnica e orçamentária pelas secretarias competentes até o limite global de R$ 10 milhões. A coordenação alertou sobre os problemas ocorridos no ano anterior</w:t>
      </w:r>
      <w:r>
        <w:rPr>
          <w:spacing w:val="-13"/>
        </w:rPr>
        <w:t> </w:t>
      </w:r>
      <w:r>
        <w:rPr/>
        <w:t>com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retenção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verbas</w:t>
      </w:r>
      <w:r>
        <w:rPr>
          <w:spacing w:val="-13"/>
        </w:rPr>
        <w:t> </w:t>
      </w:r>
      <w:r>
        <w:rPr/>
        <w:t>pela</w:t>
      </w:r>
      <w:r>
        <w:rPr>
          <w:spacing w:val="-12"/>
        </w:rPr>
        <w:t> </w:t>
      </w:r>
      <w:r>
        <w:rPr/>
        <w:t>Secretaria</w:t>
      </w:r>
      <w:r>
        <w:rPr>
          <w:spacing w:val="-12"/>
        </w:rPr>
        <w:t> </w:t>
      </w:r>
      <w:r>
        <w:rPr/>
        <w:t>da</w:t>
      </w:r>
      <w:r>
        <w:rPr>
          <w:spacing w:val="-14"/>
        </w:rPr>
        <w:t> </w:t>
      </w:r>
      <w:r>
        <w:rPr/>
        <w:t>Saúde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reforçou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necessidade de monitoramento rigoroso a partir de outubro para o remanejamento de saldos </w:t>
      </w:r>
      <w:r>
        <w:rPr>
          <w:spacing w:val="-2"/>
        </w:rPr>
        <w:t>remanescentes.</w:t>
      </w:r>
    </w:p>
    <w:p>
      <w:pPr>
        <w:pStyle w:val="BodyText"/>
        <w:spacing w:line="360" w:lineRule="auto" w:before="2"/>
        <w:ind w:left="143" w:right="285"/>
        <w:jc w:val="both"/>
      </w:pPr>
      <w:r>
        <w:rPr/>
        <w:t>Após debate estratégico considerando os custos presumidos, o tamanho das intervenções e o impacto social nas comunidades, os conselheiros fixaram por consenso a seguinte ordem definitiva de prioridades:</w:t>
      </w:r>
    </w:p>
    <w:p>
      <w:pPr>
        <w:pStyle w:val="ListParagraph"/>
        <w:numPr>
          <w:ilvl w:val="0"/>
          <w:numId w:val="4"/>
        </w:numPr>
        <w:tabs>
          <w:tab w:pos="339" w:val="left" w:leader="none"/>
        </w:tabs>
        <w:spacing w:line="360" w:lineRule="auto" w:before="0" w:after="0"/>
        <w:ind w:left="143" w:right="284" w:firstLine="0"/>
        <w:jc w:val="both"/>
        <w:rPr>
          <w:sz w:val="24"/>
        </w:rPr>
      </w:pPr>
      <w:r>
        <w:rPr>
          <w:sz w:val="24"/>
        </w:rPr>
        <w:t>CCA</w:t>
      </w:r>
      <w:r>
        <w:rPr>
          <w:spacing w:val="-9"/>
          <w:sz w:val="24"/>
        </w:rPr>
        <w:t> </w:t>
      </w:r>
      <w:r>
        <w:rPr>
          <w:sz w:val="24"/>
        </w:rPr>
        <w:t>Heliópolis:</w:t>
      </w:r>
      <w:r>
        <w:rPr>
          <w:spacing w:val="-9"/>
          <w:sz w:val="24"/>
        </w:rPr>
        <w:t> </w:t>
      </w:r>
      <w:r>
        <w:rPr>
          <w:sz w:val="24"/>
        </w:rPr>
        <w:t>Reforma</w:t>
      </w:r>
      <w:r>
        <w:rPr>
          <w:spacing w:val="-9"/>
          <w:sz w:val="24"/>
        </w:rPr>
        <w:t> </w:t>
      </w:r>
      <w:r>
        <w:rPr>
          <w:sz w:val="24"/>
        </w:rPr>
        <w:t>estrutural</w:t>
      </w:r>
      <w:r>
        <w:rPr>
          <w:spacing w:val="-10"/>
          <w:sz w:val="24"/>
        </w:rPr>
        <w:t> </w:t>
      </w:r>
      <w:r>
        <w:rPr>
          <w:sz w:val="24"/>
        </w:rPr>
        <w:t>completa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Centro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Criança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Adolescente (atendimento de 180 jovens em vulnerabilidade), sanando infiltrações, rachaduras, afundamento de piso e problemas graves no telhado da quadra de esportes.</w:t>
      </w:r>
    </w:p>
    <w:p>
      <w:pPr>
        <w:pStyle w:val="ListParagraph"/>
        <w:numPr>
          <w:ilvl w:val="0"/>
          <w:numId w:val="4"/>
        </w:numPr>
        <w:tabs>
          <w:tab w:pos="351" w:val="left" w:leader="none"/>
        </w:tabs>
        <w:spacing w:line="360" w:lineRule="auto" w:before="1" w:after="0"/>
        <w:ind w:left="143" w:right="287" w:firstLine="0"/>
        <w:jc w:val="both"/>
        <w:rPr>
          <w:sz w:val="24"/>
        </w:rPr>
      </w:pPr>
      <w:r>
        <w:rPr>
          <w:sz w:val="24"/>
        </w:rPr>
        <w:t>CCA Georgina Carmo Moreira: Execução de reformas de manutenção e melhorias estruturais no equipamento social.</w:t>
      </w:r>
    </w:p>
    <w:p>
      <w:pPr>
        <w:pStyle w:val="ListParagraph"/>
        <w:numPr>
          <w:ilvl w:val="0"/>
          <w:numId w:val="4"/>
        </w:numPr>
        <w:tabs>
          <w:tab w:pos="436" w:val="left" w:leader="none"/>
        </w:tabs>
        <w:spacing w:line="360" w:lineRule="auto" w:before="0" w:after="0"/>
        <w:ind w:left="143" w:right="285" w:firstLine="0"/>
        <w:jc w:val="both"/>
        <w:rPr>
          <w:sz w:val="24"/>
        </w:rPr>
      </w:pPr>
      <w:r>
        <w:rPr>
          <w:sz w:val="24"/>
        </w:rPr>
        <w:t>Revitalização das Margens do Córrego Mirassol: Transformação do espaço degradado em área de parque/praça na comunidade Beira Rio (próximo à Vila das Mercedes),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contenção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águas</w:t>
      </w:r>
      <w:r>
        <w:rPr>
          <w:spacing w:val="-4"/>
          <w:sz w:val="24"/>
        </w:rPr>
        <w:t> </w:t>
      </w:r>
      <w:r>
        <w:rPr>
          <w:sz w:val="24"/>
        </w:rPr>
        <w:t>pluviais,</w:t>
      </w:r>
      <w:r>
        <w:rPr>
          <w:spacing w:val="-4"/>
          <w:sz w:val="24"/>
        </w:rPr>
        <w:t> </w:t>
      </w:r>
      <w:r>
        <w:rPr>
          <w:sz w:val="24"/>
        </w:rPr>
        <w:t>coibição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descarte</w:t>
      </w:r>
      <w:r>
        <w:rPr>
          <w:spacing w:val="-4"/>
          <w:sz w:val="24"/>
        </w:rPr>
        <w:t> </w:t>
      </w:r>
      <w:r>
        <w:rPr>
          <w:sz w:val="24"/>
        </w:rPr>
        <w:t>irregular/queimas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headerReference w:type="default" r:id="rId13"/>
          <w:footerReference w:type="default" r:id="rId14"/>
          <w:pgSz w:w="11910" w:h="16840"/>
          <w:pgMar w:header="764" w:footer="1742" w:top="2280" w:bottom="1940" w:left="1559" w:right="850"/>
        </w:sectPr>
      </w:pPr>
    </w:p>
    <w:p>
      <w:pPr>
        <w:pStyle w:val="BodyText"/>
        <w:spacing w:before="3"/>
        <w:ind w:left="143"/>
        <w:jc w:val="both"/>
      </w:pPr>
      <w:r>
        <w:rPr/>
        <w:t>e</w:t>
      </w:r>
      <w:r>
        <w:rPr>
          <w:spacing w:val="-2"/>
        </w:rPr>
        <w:t> </w:t>
      </w:r>
      <w:r>
        <w:rPr/>
        <w:t>implantação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infraestrutura.</w:t>
      </w:r>
    </w:p>
    <w:p>
      <w:pPr>
        <w:pStyle w:val="ListParagraph"/>
        <w:numPr>
          <w:ilvl w:val="0"/>
          <w:numId w:val="4"/>
        </w:numPr>
        <w:tabs>
          <w:tab w:pos="417" w:val="left" w:leader="none"/>
        </w:tabs>
        <w:spacing w:line="360" w:lineRule="auto" w:before="139" w:after="0"/>
        <w:ind w:left="143" w:right="288" w:firstLine="0"/>
        <w:jc w:val="both"/>
        <w:rPr>
          <w:sz w:val="24"/>
        </w:rPr>
      </w:pPr>
      <w:r>
        <w:rPr>
          <w:sz w:val="24"/>
        </w:rPr>
        <w:t>Academias ao Ar Livre: Instalação de equipamentos modernos de academia funcional e acessível em duas áreas da região.</w:t>
      </w: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360" w:lineRule="auto" w:before="0" w:after="0"/>
        <w:ind w:left="143" w:right="286" w:firstLine="0"/>
        <w:jc w:val="both"/>
        <w:rPr>
          <w:sz w:val="24"/>
        </w:rPr>
      </w:pPr>
      <w:r>
        <w:rPr>
          <w:sz w:val="24"/>
        </w:rPr>
        <w:t>Reforma da Praça Oscar Pereira Saracura: Revitalização completa do espaço localizado acima do terminal de ônibus na região do Benedito Márcio, combatendo a falta de iluminação, vandalismo e promovendo a instalação de mobiliário urbano e </w:t>
      </w:r>
      <w:r>
        <w:rPr>
          <w:spacing w:val="-2"/>
          <w:sz w:val="24"/>
        </w:rPr>
        <w:t>brinquedos.</w:t>
      </w:r>
    </w:p>
    <w:p>
      <w:pPr>
        <w:pStyle w:val="ListParagraph"/>
        <w:numPr>
          <w:ilvl w:val="0"/>
          <w:numId w:val="4"/>
        </w:numPr>
        <w:tabs>
          <w:tab w:pos="332" w:val="left" w:leader="none"/>
        </w:tabs>
        <w:spacing w:line="240" w:lineRule="auto" w:before="1" w:after="0"/>
        <w:ind w:left="332" w:right="0" w:hanging="189"/>
        <w:jc w:val="both"/>
        <w:rPr>
          <w:sz w:val="24"/>
        </w:rPr>
      </w:pPr>
      <w:r>
        <w:rPr>
          <w:sz w:val="24"/>
        </w:rPr>
        <w:t>CCA</w:t>
      </w:r>
      <w:r>
        <w:rPr>
          <w:spacing w:val="-16"/>
          <w:sz w:val="24"/>
        </w:rPr>
        <w:t> </w:t>
      </w:r>
      <w:r>
        <w:rPr>
          <w:sz w:val="24"/>
        </w:rPr>
        <w:t>Lagoa:</w:t>
      </w:r>
      <w:r>
        <w:rPr>
          <w:spacing w:val="-14"/>
          <w:sz w:val="24"/>
        </w:rPr>
        <w:t> </w:t>
      </w:r>
      <w:r>
        <w:rPr>
          <w:sz w:val="24"/>
        </w:rPr>
        <w:t>Execução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obras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reformas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manutenção</w:t>
      </w:r>
      <w:r>
        <w:rPr>
          <w:spacing w:val="-13"/>
          <w:sz w:val="24"/>
        </w:rPr>
        <w:t> </w:t>
      </w:r>
      <w:r>
        <w:rPr>
          <w:sz w:val="24"/>
        </w:rPr>
        <w:t>predial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equipamento.</w:t>
      </w:r>
    </w:p>
    <w:p>
      <w:pPr>
        <w:pStyle w:val="ListParagraph"/>
        <w:numPr>
          <w:ilvl w:val="0"/>
          <w:numId w:val="4"/>
        </w:numPr>
        <w:tabs>
          <w:tab w:pos="415" w:val="left" w:leader="none"/>
        </w:tabs>
        <w:spacing w:line="360" w:lineRule="auto" w:before="137" w:after="0"/>
        <w:ind w:left="143" w:right="288" w:firstLine="0"/>
        <w:jc w:val="both"/>
        <w:rPr>
          <w:sz w:val="24"/>
        </w:rPr>
      </w:pPr>
      <w:r>
        <w:rPr>
          <w:sz w:val="24"/>
        </w:rPr>
        <w:t>Muden (Movimento Universitário de Desenvolvimento Econômico e Nacional): Serviços de manutenção e reforma estrutural nas dependências da entidade.</w:t>
      </w:r>
    </w:p>
    <w:p>
      <w:pPr>
        <w:pStyle w:val="ListParagraph"/>
        <w:numPr>
          <w:ilvl w:val="0"/>
          <w:numId w:val="4"/>
        </w:numPr>
        <w:tabs>
          <w:tab w:pos="388" w:val="left" w:leader="none"/>
        </w:tabs>
        <w:spacing w:line="360" w:lineRule="auto" w:before="0" w:after="0"/>
        <w:ind w:left="143" w:right="289" w:firstLine="0"/>
        <w:jc w:val="both"/>
        <w:rPr>
          <w:sz w:val="24"/>
        </w:rPr>
      </w:pPr>
      <w:r>
        <w:rPr>
          <w:sz w:val="24"/>
        </w:rPr>
        <w:t>Passagem de Pedestres na Avenida Miguel Stefano: Ampliação da calçada no viaduto de acesso à Avenida Abraão de Moraes, visando garantir a segurança e a acessibilidade de pedestres, idosos e crianças em idade escolar.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360" w:lineRule="auto" w:before="1" w:after="0"/>
        <w:ind w:left="143" w:right="286" w:firstLine="0"/>
        <w:jc w:val="both"/>
        <w:rPr>
          <w:sz w:val="24"/>
        </w:rPr>
      </w:pPr>
      <w:r>
        <w:rPr>
          <w:sz w:val="24"/>
        </w:rPr>
        <w:t>Reforma e Construção de Escadões (Vila Singapura/Clímax): Recuperação estrutural dos degraus e acessibilidade na Rua Ângelo Bertini e implantação/construção do zero de novo acesso na Rua Estevão Pedroso.</w:t>
      </w:r>
    </w:p>
    <w:p>
      <w:pPr>
        <w:pStyle w:val="ListParagraph"/>
        <w:numPr>
          <w:ilvl w:val="0"/>
          <w:numId w:val="4"/>
        </w:numPr>
        <w:tabs>
          <w:tab w:pos="496" w:val="left" w:leader="none"/>
        </w:tabs>
        <w:spacing w:line="360" w:lineRule="auto" w:before="0" w:after="0"/>
        <w:ind w:left="143" w:right="286" w:firstLine="0"/>
        <w:jc w:val="both"/>
        <w:rPr>
          <w:sz w:val="24"/>
        </w:rPr>
      </w:pPr>
      <w:r>
        <w:rPr>
          <w:sz w:val="24"/>
        </w:rPr>
        <w:t>Revitalização de Escadão na Rua Francisco Cracusa: Reconstrução de degraus danificados, reparo em valeta central de escoamento e melhoria na iluminação </w:t>
      </w:r>
      <w:r>
        <w:rPr>
          <w:spacing w:val="-2"/>
          <w:sz w:val="24"/>
        </w:rPr>
        <w:t>pública.</w:t>
      </w:r>
    </w:p>
    <w:p>
      <w:pPr>
        <w:pStyle w:val="ListParagraph"/>
        <w:numPr>
          <w:ilvl w:val="0"/>
          <w:numId w:val="4"/>
        </w:numPr>
        <w:tabs>
          <w:tab w:pos="462" w:val="left" w:leader="none"/>
        </w:tabs>
        <w:spacing w:line="360" w:lineRule="auto" w:before="1" w:after="0"/>
        <w:ind w:left="143" w:right="286" w:firstLine="0"/>
        <w:jc w:val="both"/>
        <w:rPr>
          <w:sz w:val="24"/>
        </w:rPr>
      </w:pPr>
      <w:r>
        <w:rPr>
          <w:spacing w:val="-2"/>
          <w:sz w:val="24"/>
        </w:rPr>
        <w:t>Revitalização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Praça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Mário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Teles: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Substituição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brinquedos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antigos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madeira </w:t>
      </w:r>
      <w:r>
        <w:rPr>
          <w:sz w:val="24"/>
        </w:rPr>
        <w:t>por modelos modernos e seguros, instalação de iluminação</w:t>
      </w:r>
      <w:r>
        <w:rPr>
          <w:spacing w:val="-1"/>
          <w:sz w:val="24"/>
        </w:rPr>
        <w:t> </w:t>
      </w:r>
      <w:r>
        <w:rPr>
          <w:sz w:val="24"/>
        </w:rPr>
        <w:t>em LED, bancos,</w:t>
      </w:r>
      <w:r>
        <w:rPr>
          <w:spacing w:val="-1"/>
          <w:sz w:val="24"/>
        </w:rPr>
        <w:t> </w:t>
      </w:r>
      <w:r>
        <w:rPr>
          <w:sz w:val="24"/>
        </w:rPr>
        <w:t>mesas de xadrez, academia ao ar livre e cercamento de área pet.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360" w:lineRule="auto" w:before="0" w:after="0"/>
        <w:ind w:left="143" w:right="286" w:firstLine="0"/>
        <w:jc w:val="both"/>
        <w:rPr>
          <w:sz w:val="24"/>
        </w:rPr>
      </w:pPr>
      <w:r>
        <w:rPr>
          <w:sz w:val="24"/>
        </w:rPr>
        <w:t>UBS</w:t>
      </w:r>
      <w:r>
        <w:rPr>
          <w:spacing w:val="-15"/>
          <w:sz w:val="24"/>
        </w:rPr>
        <w:t> </w:t>
      </w:r>
      <w:r>
        <w:rPr>
          <w:sz w:val="24"/>
        </w:rPr>
        <w:t>Vila</w:t>
      </w:r>
      <w:r>
        <w:rPr>
          <w:spacing w:val="-15"/>
          <w:sz w:val="24"/>
        </w:rPr>
        <w:t> </w:t>
      </w:r>
      <w:r>
        <w:rPr>
          <w:sz w:val="24"/>
        </w:rPr>
        <w:t>Gumercindo:</w:t>
      </w:r>
      <w:r>
        <w:rPr>
          <w:spacing w:val="-15"/>
          <w:sz w:val="24"/>
        </w:rPr>
        <w:t> </w:t>
      </w:r>
      <w:r>
        <w:rPr>
          <w:sz w:val="24"/>
        </w:rPr>
        <w:t>Instalação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toldo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proteção</w:t>
      </w:r>
      <w:r>
        <w:rPr>
          <w:spacing w:val="-17"/>
          <w:sz w:val="24"/>
        </w:rPr>
        <w:t> </w:t>
      </w:r>
      <w:r>
        <w:rPr>
          <w:sz w:val="24"/>
        </w:rPr>
        <w:t>na</w:t>
      </w:r>
      <w:r>
        <w:rPr>
          <w:spacing w:val="-14"/>
          <w:sz w:val="24"/>
        </w:rPr>
        <w:t> </w:t>
      </w:r>
      <w:r>
        <w:rPr>
          <w:sz w:val="24"/>
        </w:rPr>
        <w:t>área</w:t>
      </w:r>
      <w:r>
        <w:rPr>
          <w:spacing w:val="-15"/>
          <w:sz w:val="24"/>
        </w:rPr>
        <w:t> </w:t>
      </w:r>
      <w:r>
        <w:rPr>
          <w:sz w:val="24"/>
        </w:rPr>
        <w:t>externa</w:t>
      </w:r>
      <w:r>
        <w:rPr>
          <w:spacing w:val="-15"/>
          <w:sz w:val="24"/>
        </w:rPr>
        <w:t> </w:t>
      </w:r>
      <w:r>
        <w:rPr>
          <w:sz w:val="24"/>
        </w:rPr>
        <w:t>interligando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recepção,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sala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vacina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farmácia,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eliminando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risco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quedas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chuva. </w:t>
      </w:r>
      <w:r>
        <w:rPr>
          <w:sz w:val="24"/>
        </w:rPr>
        <w:t>13 Espaço Multiuso na Avenida Doutor Ricardo Jafet: Construção de equipamento comunitário em terreno cedido à Secretaria Municipal da Saúde (estimado em R$ 2 </w:t>
      </w:r>
      <w:r>
        <w:rPr>
          <w:spacing w:val="-2"/>
          <w:sz w:val="24"/>
        </w:rPr>
        <w:t>milhões).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360" w:lineRule="auto" w:before="1" w:after="0"/>
        <w:ind w:left="143" w:right="279" w:firstLine="0"/>
        <w:jc w:val="both"/>
        <w:rPr>
          <w:sz w:val="24"/>
        </w:rPr>
      </w:pPr>
      <w:r>
        <w:rPr>
          <w:sz w:val="24"/>
        </w:rPr>
        <w:t>Reforma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Espaço</w:t>
      </w:r>
      <w:r>
        <w:rPr>
          <w:spacing w:val="-13"/>
          <w:sz w:val="24"/>
        </w:rPr>
        <w:t> </w:t>
      </w:r>
      <w:r>
        <w:rPr>
          <w:sz w:val="24"/>
        </w:rPr>
        <w:t>Infantil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Cachorródromo</w:t>
      </w:r>
      <w:r>
        <w:rPr>
          <w:spacing w:val="-11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Praça</w:t>
      </w:r>
      <w:r>
        <w:rPr>
          <w:spacing w:val="-13"/>
          <w:sz w:val="24"/>
        </w:rPr>
        <w:t> </w:t>
      </w:r>
      <w:r>
        <w:rPr>
          <w:sz w:val="24"/>
        </w:rPr>
        <w:t>Braz</w:t>
      </w:r>
      <w:r>
        <w:rPr>
          <w:spacing w:val="-13"/>
          <w:sz w:val="24"/>
        </w:rPr>
        <w:t> </w:t>
      </w:r>
      <w:r>
        <w:rPr>
          <w:sz w:val="24"/>
        </w:rPr>
        <w:t>Gonçalves:</w:t>
      </w:r>
      <w:r>
        <w:rPr>
          <w:spacing w:val="-13"/>
          <w:sz w:val="24"/>
        </w:rPr>
        <w:t> </w:t>
      </w:r>
      <w:r>
        <w:rPr>
          <w:sz w:val="24"/>
        </w:rPr>
        <w:t>Pequenas intervenções</w:t>
      </w:r>
      <w:r>
        <w:rPr>
          <w:spacing w:val="-14"/>
          <w:sz w:val="24"/>
        </w:rPr>
        <w:t> </w:t>
      </w:r>
      <w:r>
        <w:rPr>
          <w:sz w:val="24"/>
        </w:rPr>
        <w:t>focadas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contenção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alagamentos/barro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parquinho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conserto</w:t>
      </w:r>
      <w:r>
        <w:rPr>
          <w:spacing w:val="-13"/>
          <w:sz w:val="24"/>
        </w:rPr>
        <w:t> </w:t>
      </w:r>
      <w:r>
        <w:rPr>
          <w:sz w:val="24"/>
        </w:rPr>
        <w:t>do portão do espaço pet.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64" w:footer="1742" w:top="2280" w:bottom="1940" w:left="1559" w:right="850"/>
        </w:sectPr>
      </w:pPr>
    </w:p>
    <w:p>
      <w:pPr>
        <w:pStyle w:val="ListParagraph"/>
        <w:numPr>
          <w:ilvl w:val="0"/>
          <w:numId w:val="5"/>
        </w:numPr>
        <w:tabs>
          <w:tab w:pos="467" w:val="left" w:leader="none"/>
        </w:tabs>
        <w:spacing w:line="360" w:lineRule="auto" w:before="3" w:after="0"/>
        <w:ind w:left="143" w:right="286" w:firstLine="0"/>
        <w:jc w:val="both"/>
        <w:rPr>
          <w:sz w:val="24"/>
        </w:rPr>
      </w:pPr>
      <w:r>
        <w:rPr>
          <w:sz w:val="24"/>
        </w:rPr>
        <w:t>Ampliação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UBS</w:t>
      </w:r>
      <w:r>
        <w:rPr>
          <w:spacing w:val="-13"/>
          <w:sz w:val="24"/>
        </w:rPr>
        <w:t> </w:t>
      </w:r>
      <w:r>
        <w:rPr>
          <w:sz w:val="24"/>
        </w:rPr>
        <w:t>Vila</w:t>
      </w:r>
      <w:r>
        <w:rPr>
          <w:spacing w:val="-12"/>
          <w:sz w:val="24"/>
        </w:rPr>
        <w:t> </w:t>
      </w:r>
      <w:r>
        <w:rPr>
          <w:sz w:val="24"/>
        </w:rPr>
        <w:t>Arapuá:</w:t>
      </w:r>
      <w:r>
        <w:rPr>
          <w:spacing w:val="-12"/>
          <w:sz w:val="24"/>
        </w:rPr>
        <w:t> </w:t>
      </w:r>
      <w:r>
        <w:rPr>
          <w:sz w:val="24"/>
        </w:rPr>
        <w:t>Construção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sala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uso</w:t>
      </w:r>
      <w:r>
        <w:rPr>
          <w:spacing w:val="-13"/>
          <w:sz w:val="24"/>
        </w:rPr>
        <w:t> </w:t>
      </w:r>
      <w:r>
        <w:rPr>
          <w:sz w:val="24"/>
        </w:rPr>
        <w:t>múltiplo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quatro</w:t>
      </w:r>
      <w:r>
        <w:rPr>
          <w:spacing w:val="-14"/>
          <w:sz w:val="24"/>
        </w:rPr>
        <w:t> </w:t>
      </w:r>
      <w:r>
        <w:rPr>
          <w:sz w:val="24"/>
        </w:rPr>
        <w:t>novos consultórios para viabilizar o cadastramento e atendimento de mais de 200 novas famílias da região.</w:t>
      </w:r>
    </w:p>
    <w:p>
      <w:pPr>
        <w:pStyle w:val="BodyText"/>
        <w:spacing w:before="138"/>
      </w:pPr>
    </w:p>
    <w:p>
      <w:pPr>
        <w:pStyle w:val="Heading1"/>
        <w:ind w:left="143"/>
      </w:pPr>
      <w:r>
        <w:rPr>
          <w:spacing w:val="-2"/>
        </w:rPr>
        <w:t>Encerramento</w:t>
      </w:r>
    </w:p>
    <w:p>
      <w:pPr>
        <w:pStyle w:val="BodyText"/>
        <w:spacing w:line="360" w:lineRule="auto" w:before="139"/>
        <w:ind w:left="143" w:right="287"/>
        <w:jc w:val="both"/>
      </w:pPr>
      <w:r>
        <w:rPr/>
        <w:t>A coordenação registrou que, embora o orçamento de R$ 10 milhões seja limitado frente às demandas, o papel do conselho é viabilizar o ordenamento estratégico. Colocou-se à disposição para o recebimento de demandas diárias de zeladoria via ofício e solicitou a assinatura de todos os presentes na lista oficial antes do encerramento dos trabalhos.</w:t>
      </w:r>
    </w:p>
    <w:p>
      <w:pPr>
        <w:pStyle w:val="BodyText"/>
        <w:spacing w:line="360" w:lineRule="auto"/>
        <w:ind w:left="143" w:right="278"/>
        <w:jc w:val="both"/>
      </w:pPr>
      <w:r>
        <w:rPr/>
        <w:t>Após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discussão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todos</w:t>
      </w:r>
      <w:r>
        <w:rPr>
          <w:spacing w:val="-17"/>
        </w:rPr>
        <w:t> </w:t>
      </w:r>
      <w:r>
        <w:rPr/>
        <w:t>os</w:t>
      </w:r>
      <w:r>
        <w:rPr>
          <w:spacing w:val="-17"/>
        </w:rPr>
        <w:t> </w:t>
      </w:r>
      <w:r>
        <w:rPr/>
        <w:t>itens</w:t>
      </w:r>
      <w:r>
        <w:rPr>
          <w:spacing w:val="-16"/>
        </w:rPr>
        <w:t> </w:t>
      </w:r>
      <w:r>
        <w:rPr/>
        <w:t>propostos</w:t>
      </w:r>
      <w:r>
        <w:rPr>
          <w:spacing w:val="-17"/>
        </w:rPr>
        <w:t> </w:t>
      </w:r>
      <w:r>
        <w:rPr/>
        <w:t>na</w:t>
      </w:r>
      <w:r>
        <w:rPr>
          <w:spacing w:val="-17"/>
        </w:rPr>
        <w:t> </w:t>
      </w:r>
      <w:r>
        <w:rPr/>
        <w:t>pauta,</w:t>
      </w:r>
      <w:r>
        <w:rPr>
          <w:spacing w:val="-16"/>
        </w:rPr>
        <w:t> </w:t>
      </w:r>
      <w:r>
        <w:rPr/>
        <w:t>o</w:t>
      </w:r>
      <w:r>
        <w:rPr>
          <w:spacing w:val="-17"/>
        </w:rPr>
        <w:t> </w:t>
      </w:r>
      <w:r>
        <w:rPr/>
        <w:t>coordenador</w:t>
      </w:r>
      <w:r>
        <w:rPr>
          <w:spacing w:val="-17"/>
        </w:rPr>
        <w:t> </w:t>
      </w:r>
      <w:r>
        <w:rPr/>
        <w:t>André</w:t>
      </w:r>
      <w:r>
        <w:rPr>
          <w:spacing w:val="-16"/>
        </w:rPr>
        <w:t> </w:t>
      </w:r>
      <w:r>
        <w:rPr/>
        <w:t>encerrou a reunião.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9"/>
      </w:pPr>
    </w:p>
    <w:p>
      <w:pPr>
        <w:pStyle w:val="Heading1"/>
        <w:spacing w:before="1"/>
        <w:ind w:left="69" w:right="219"/>
        <w:jc w:val="center"/>
      </w:pPr>
      <w:r>
        <w:rPr/>
        <w:t>Próxima</w:t>
      </w:r>
      <w:r>
        <w:rPr>
          <w:spacing w:val="-3"/>
        </w:rPr>
        <w:t> </w:t>
      </w:r>
      <w:r>
        <w:rPr/>
        <w:t>reunião:</w:t>
      </w:r>
      <w:r>
        <w:rPr>
          <w:spacing w:val="63"/>
        </w:rPr>
        <w:t> </w:t>
      </w:r>
      <w:r>
        <w:rPr/>
        <w:t>07</w:t>
      </w:r>
      <w:r>
        <w:rPr>
          <w:spacing w:val="-2"/>
        </w:rPr>
        <w:t> </w:t>
      </w:r>
      <w:r>
        <w:rPr/>
        <w:t>de julho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2026,</w:t>
      </w:r>
      <w:r>
        <w:rPr>
          <w:spacing w:val="-3"/>
        </w:rPr>
        <w:t> </w:t>
      </w:r>
      <w:r>
        <w:rPr/>
        <w:t>às</w:t>
      </w:r>
      <w:r>
        <w:rPr>
          <w:spacing w:val="-3"/>
        </w:rPr>
        <w:t> </w:t>
      </w:r>
      <w:r>
        <w:rPr>
          <w:spacing w:val="-2"/>
        </w:rPr>
        <w:t>19h00.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line="360" w:lineRule="auto" w:before="0"/>
        <w:ind w:left="3469" w:right="350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elaborada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por </w:t>
      </w:r>
      <w:r>
        <w:rPr>
          <w:sz w:val="24"/>
        </w:rPr>
        <w:t>Beatriz Beloto </w:t>
      </w:r>
      <w:r>
        <w:rPr>
          <w:spacing w:val="-2"/>
          <w:sz w:val="24"/>
        </w:rPr>
        <w:t>Secretária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spacing w:line="360" w:lineRule="auto"/>
        <w:ind w:left="111" w:right="150"/>
        <w:jc w:val="center"/>
      </w:pPr>
      <w:r>
        <w:rPr/>
        <w:t>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ata</w:t>
      </w:r>
      <w:r>
        <w:rPr>
          <w:spacing w:val="-2"/>
        </w:rPr>
        <w:t> </w:t>
      </w:r>
      <w:r>
        <w:rPr/>
        <w:t>foi</w:t>
      </w:r>
      <w:r>
        <w:rPr>
          <w:spacing w:val="-5"/>
        </w:rPr>
        <w:t> </w:t>
      </w:r>
      <w:r>
        <w:rPr/>
        <w:t>aprovada</w:t>
      </w:r>
      <w:r>
        <w:rPr>
          <w:spacing w:val="-4"/>
        </w:rPr>
        <w:t> </w:t>
      </w:r>
      <w:r>
        <w:rPr/>
        <w:t>por x)</w:t>
      </w:r>
      <w:r>
        <w:rPr>
          <w:spacing w:val="-3"/>
        </w:rPr>
        <w:t> </w:t>
      </w:r>
      <w:r>
        <w:rPr/>
        <w:t>conselheiros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/>
        <w:t>dia</w:t>
      </w:r>
      <w:r>
        <w:rPr>
          <w:spacing w:val="-1"/>
        </w:rPr>
        <w:t> </w:t>
      </w:r>
      <w:r>
        <w:rPr/>
        <w:t>x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11:00h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meio</w:t>
      </w:r>
      <w:r>
        <w:rPr>
          <w:spacing w:val="-4"/>
        </w:rPr>
        <w:t> </w:t>
      </w:r>
      <w:r>
        <w:rPr/>
        <w:t>do aplicativo WhatsApp.</w:t>
      </w:r>
    </w:p>
    <w:sectPr>
      <w:pgSz w:w="11910" w:h="16840"/>
      <w:pgMar w:header="764" w:footer="1742" w:top="2280" w:bottom="194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8352">
              <wp:simplePos x="0" y="0"/>
              <wp:positionH relativeFrom="page">
                <wp:posOffset>2900298</wp:posOffset>
              </wp:positionH>
              <wp:positionV relativeFrom="page">
                <wp:posOffset>9956312</wp:posOffset>
              </wp:positionV>
              <wp:extent cx="2122805" cy="2736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2280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1" w:right="0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CCCCCC"/>
                              <w:sz w:val="16"/>
                            </w:rPr>
                            <w:t>CPM</w:t>
                          </w:r>
                          <w:r>
                            <w:rPr>
                              <w:rFonts w:ascii="Arial"/>
                              <w:b/>
                              <w:color w:val="CCCCCC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CCCCCC"/>
                              <w:spacing w:val="-2"/>
                              <w:sz w:val="16"/>
                            </w:rPr>
                            <w:t>Ipiranga</w:t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CCCCCC"/>
                              <w:sz w:val="16"/>
                            </w:rPr>
                            <w:t>R.</w:t>
                          </w:r>
                          <w:r>
                            <w:rPr>
                              <w:color w:val="CCCCCC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Lino</w:t>
                          </w:r>
                          <w:r>
                            <w:rPr>
                              <w:color w:val="CCCCCC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Coutinho,</w:t>
                          </w:r>
                          <w:r>
                            <w:rPr>
                              <w:color w:val="CCCCCC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444</w:t>
                          </w:r>
                          <w:r>
                            <w:rPr>
                              <w:color w:val="CCCCCC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•</w:t>
                          </w:r>
                          <w:r>
                            <w:rPr>
                              <w:color w:val="CCCCCC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CCCCCC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(11)</w:t>
                          </w:r>
                          <w:r>
                            <w:rPr>
                              <w:color w:val="CCCCCC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2808-</w:t>
                          </w:r>
                          <w:r>
                            <w:rPr>
                              <w:color w:val="CCCCCC"/>
                              <w:spacing w:val="-4"/>
                              <w:sz w:val="16"/>
                            </w:rPr>
                            <w:t>3600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8.369995pt;margin-top:783.961609pt;width:167.15pt;height:21.55pt;mso-position-horizontal-relative:page;mso-position-vertical-relative:page;z-index:-1604812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1" w:right="0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CCCCCC"/>
                        <w:sz w:val="16"/>
                      </w:rPr>
                      <w:t>CPM</w:t>
                    </w:r>
                    <w:r>
                      <w:rPr>
                        <w:rFonts w:ascii="Arial"/>
                        <w:b/>
                        <w:color w:val="CCCCCC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CCCCCC"/>
                        <w:spacing w:val="-2"/>
                        <w:sz w:val="16"/>
                      </w:rPr>
                      <w:t>Ipiranga</w:t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CCCCCC"/>
                        <w:sz w:val="16"/>
                      </w:rPr>
                      <w:t>R.</w:t>
                    </w:r>
                    <w:r>
                      <w:rPr>
                        <w:color w:val="CCCCCC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Lino</w:t>
                    </w:r>
                    <w:r>
                      <w:rPr>
                        <w:color w:val="CCCCCC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Coutinho,</w:t>
                    </w:r>
                    <w:r>
                      <w:rPr>
                        <w:color w:val="CCCCCC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444</w:t>
                    </w:r>
                    <w:r>
                      <w:rPr>
                        <w:color w:val="CCCCC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•</w:t>
                    </w:r>
                    <w:r>
                      <w:rPr>
                        <w:color w:val="CCCCCC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PABX:</w:t>
                    </w:r>
                    <w:r>
                      <w:rPr>
                        <w:color w:val="CCCCCC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(11)</w:t>
                    </w:r>
                    <w:r>
                      <w:rPr>
                        <w:color w:val="CCCCCC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2808-</w:t>
                    </w:r>
                    <w:r>
                      <w:rPr>
                        <w:color w:val="CCCCCC"/>
                        <w:spacing w:val="-4"/>
                        <w:sz w:val="16"/>
                      </w:rPr>
                      <w:t>3600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69376">
          <wp:simplePos x="0" y="0"/>
          <wp:positionH relativeFrom="page">
            <wp:posOffset>3673630</wp:posOffset>
          </wp:positionH>
          <wp:positionV relativeFrom="page">
            <wp:posOffset>9456216</wp:posOffset>
          </wp:positionV>
          <wp:extent cx="575000" cy="446534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000" cy="446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9888">
              <wp:simplePos x="0" y="0"/>
              <wp:positionH relativeFrom="page">
                <wp:posOffset>2900298</wp:posOffset>
              </wp:positionH>
              <wp:positionV relativeFrom="page">
                <wp:posOffset>9956312</wp:posOffset>
              </wp:positionV>
              <wp:extent cx="2122805" cy="27368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12280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1" w:right="0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CCCCCC"/>
                              <w:sz w:val="16"/>
                            </w:rPr>
                            <w:t>CPM</w:t>
                          </w:r>
                          <w:r>
                            <w:rPr>
                              <w:rFonts w:ascii="Arial"/>
                              <w:b/>
                              <w:color w:val="CCCCCC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CCCCCC"/>
                              <w:spacing w:val="-2"/>
                              <w:sz w:val="16"/>
                            </w:rPr>
                            <w:t>Ipiranga</w:t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CCCCCC"/>
                              <w:sz w:val="16"/>
                            </w:rPr>
                            <w:t>R.</w:t>
                          </w:r>
                          <w:r>
                            <w:rPr>
                              <w:color w:val="CCCCCC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Lino</w:t>
                          </w:r>
                          <w:r>
                            <w:rPr>
                              <w:color w:val="CCCCCC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Coutinho,</w:t>
                          </w:r>
                          <w:r>
                            <w:rPr>
                              <w:color w:val="CCCCCC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444</w:t>
                          </w:r>
                          <w:r>
                            <w:rPr>
                              <w:color w:val="CCCCCC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•</w:t>
                          </w:r>
                          <w:r>
                            <w:rPr>
                              <w:color w:val="CCCCCC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CCCCCC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(11)</w:t>
                          </w:r>
                          <w:r>
                            <w:rPr>
                              <w:color w:val="CCCCCC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2808-</w:t>
                          </w:r>
                          <w:r>
                            <w:rPr>
                              <w:color w:val="CCCCCC"/>
                              <w:spacing w:val="-4"/>
                              <w:sz w:val="16"/>
                            </w:rPr>
                            <w:t>3600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8.369995pt;margin-top:783.961609pt;width:167.15pt;height:21.55pt;mso-position-horizontal-relative:page;mso-position-vertical-relative:page;z-index:-16046592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1" w:right="0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CCCCCC"/>
                        <w:sz w:val="16"/>
                      </w:rPr>
                      <w:t>CPM</w:t>
                    </w:r>
                    <w:r>
                      <w:rPr>
                        <w:rFonts w:ascii="Arial"/>
                        <w:b/>
                        <w:color w:val="CCCCCC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CCCCCC"/>
                        <w:spacing w:val="-2"/>
                        <w:sz w:val="16"/>
                      </w:rPr>
                      <w:t>Ipiranga</w:t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CCCCCC"/>
                        <w:sz w:val="16"/>
                      </w:rPr>
                      <w:t>R.</w:t>
                    </w:r>
                    <w:r>
                      <w:rPr>
                        <w:color w:val="CCCCCC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Lino</w:t>
                    </w:r>
                    <w:r>
                      <w:rPr>
                        <w:color w:val="CCCCCC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Coutinho,</w:t>
                    </w:r>
                    <w:r>
                      <w:rPr>
                        <w:color w:val="CCCCCC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444</w:t>
                    </w:r>
                    <w:r>
                      <w:rPr>
                        <w:color w:val="CCCCC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•</w:t>
                    </w:r>
                    <w:r>
                      <w:rPr>
                        <w:color w:val="CCCCCC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PABX:</w:t>
                    </w:r>
                    <w:r>
                      <w:rPr>
                        <w:color w:val="CCCCCC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(11)</w:t>
                    </w:r>
                    <w:r>
                      <w:rPr>
                        <w:color w:val="CCCCCC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2808-</w:t>
                    </w:r>
                    <w:r>
                      <w:rPr>
                        <w:color w:val="CCCCCC"/>
                        <w:spacing w:val="-4"/>
                        <w:sz w:val="16"/>
                      </w:rPr>
                      <w:t>3600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70400">
          <wp:simplePos x="0" y="0"/>
          <wp:positionH relativeFrom="page">
            <wp:posOffset>3673630</wp:posOffset>
          </wp:positionH>
          <wp:positionV relativeFrom="page">
            <wp:posOffset>9456216</wp:posOffset>
          </wp:positionV>
          <wp:extent cx="575000" cy="446534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000" cy="446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0912">
              <wp:simplePos x="0" y="0"/>
              <wp:positionH relativeFrom="page">
                <wp:posOffset>2900298</wp:posOffset>
              </wp:positionH>
              <wp:positionV relativeFrom="page">
                <wp:posOffset>9956312</wp:posOffset>
              </wp:positionV>
              <wp:extent cx="2122805" cy="27368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12280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1" w:right="0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CCCCCC"/>
                              <w:sz w:val="16"/>
                            </w:rPr>
                            <w:t>CPM</w:t>
                          </w:r>
                          <w:r>
                            <w:rPr>
                              <w:rFonts w:ascii="Arial"/>
                              <w:b/>
                              <w:color w:val="CCCCCC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CCCCCC"/>
                              <w:spacing w:val="-2"/>
                              <w:sz w:val="16"/>
                            </w:rPr>
                            <w:t>Ipiranga</w:t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CCCCCC"/>
                              <w:sz w:val="16"/>
                            </w:rPr>
                            <w:t>R.</w:t>
                          </w:r>
                          <w:r>
                            <w:rPr>
                              <w:color w:val="CCCCCC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Lino</w:t>
                          </w:r>
                          <w:r>
                            <w:rPr>
                              <w:color w:val="CCCCCC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Coutinho,</w:t>
                          </w:r>
                          <w:r>
                            <w:rPr>
                              <w:color w:val="CCCCCC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444</w:t>
                          </w:r>
                          <w:r>
                            <w:rPr>
                              <w:color w:val="CCCCCC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•</w:t>
                          </w:r>
                          <w:r>
                            <w:rPr>
                              <w:color w:val="CCCCCC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CCCCCC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(11)</w:t>
                          </w:r>
                          <w:r>
                            <w:rPr>
                              <w:color w:val="CCCCCC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2808-</w:t>
                          </w:r>
                          <w:r>
                            <w:rPr>
                              <w:color w:val="CCCCCC"/>
                              <w:spacing w:val="-4"/>
                              <w:sz w:val="16"/>
                            </w:rPr>
                            <w:t>3600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8.369995pt;margin-top:783.961609pt;width:167.15pt;height:21.55pt;mso-position-horizontal-relative:page;mso-position-vertical-relative:page;z-index:-16045568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1" w:right="0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CCCCCC"/>
                        <w:sz w:val="16"/>
                      </w:rPr>
                      <w:t>CPM</w:t>
                    </w:r>
                    <w:r>
                      <w:rPr>
                        <w:rFonts w:ascii="Arial"/>
                        <w:b/>
                        <w:color w:val="CCCCCC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CCCCCC"/>
                        <w:spacing w:val="-2"/>
                        <w:sz w:val="16"/>
                      </w:rPr>
                      <w:t>Ipiranga</w:t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CCCCCC"/>
                        <w:sz w:val="16"/>
                      </w:rPr>
                      <w:t>R.</w:t>
                    </w:r>
                    <w:r>
                      <w:rPr>
                        <w:color w:val="CCCCCC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Lino</w:t>
                    </w:r>
                    <w:r>
                      <w:rPr>
                        <w:color w:val="CCCCCC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Coutinho,</w:t>
                    </w:r>
                    <w:r>
                      <w:rPr>
                        <w:color w:val="CCCCCC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444</w:t>
                    </w:r>
                    <w:r>
                      <w:rPr>
                        <w:color w:val="CCCCC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•</w:t>
                    </w:r>
                    <w:r>
                      <w:rPr>
                        <w:color w:val="CCCCCC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PABX:</w:t>
                    </w:r>
                    <w:r>
                      <w:rPr>
                        <w:color w:val="CCCCCC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(11)</w:t>
                    </w:r>
                    <w:r>
                      <w:rPr>
                        <w:color w:val="CCCCCC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2808-</w:t>
                    </w:r>
                    <w:r>
                      <w:rPr>
                        <w:color w:val="CCCCCC"/>
                        <w:spacing w:val="-4"/>
                        <w:sz w:val="16"/>
                      </w:rPr>
                      <w:t>3600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71936">
          <wp:simplePos x="0" y="0"/>
          <wp:positionH relativeFrom="page">
            <wp:posOffset>3673630</wp:posOffset>
          </wp:positionH>
          <wp:positionV relativeFrom="page">
            <wp:posOffset>9456216</wp:posOffset>
          </wp:positionV>
          <wp:extent cx="575000" cy="446534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000" cy="446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2448">
              <wp:simplePos x="0" y="0"/>
              <wp:positionH relativeFrom="page">
                <wp:posOffset>2900298</wp:posOffset>
              </wp:positionH>
              <wp:positionV relativeFrom="page">
                <wp:posOffset>9956312</wp:posOffset>
              </wp:positionV>
              <wp:extent cx="2122805" cy="27368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12280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1" w:right="0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CCCCCC"/>
                              <w:sz w:val="16"/>
                            </w:rPr>
                            <w:t>CPM</w:t>
                          </w:r>
                          <w:r>
                            <w:rPr>
                              <w:rFonts w:ascii="Arial"/>
                              <w:b/>
                              <w:color w:val="CCCCCC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CCCCCC"/>
                              <w:spacing w:val="-2"/>
                              <w:sz w:val="16"/>
                            </w:rPr>
                            <w:t>Ipiranga</w:t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CCCCCC"/>
                              <w:sz w:val="16"/>
                            </w:rPr>
                            <w:t>R.</w:t>
                          </w:r>
                          <w:r>
                            <w:rPr>
                              <w:color w:val="CCCCCC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Lino</w:t>
                          </w:r>
                          <w:r>
                            <w:rPr>
                              <w:color w:val="CCCCCC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Coutinho,</w:t>
                          </w:r>
                          <w:r>
                            <w:rPr>
                              <w:color w:val="CCCCCC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444</w:t>
                          </w:r>
                          <w:r>
                            <w:rPr>
                              <w:color w:val="CCCCCC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•</w:t>
                          </w:r>
                          <w:r>
                            <w:rPr>
                              <w:color w:val="CCCCCC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CCCCCC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(11)</w:t>
                          </w:r>
                          <w:r>
                            <w:rPr>
                              <w:color w:val="CCCCCC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2808-</w:t>
                          </w:r>
                          <w:r>
                            <w:rPr>
                              <w:color w:val="CCCCCC"/>
                              <w:spacing w:val="-4"/>
                              <w:sz w:val="16"/>
                            </w:rPr>
                            <w:t>3600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8.369995pt;margin-top:783.961609pt;width:167.15pt;height:21.55pt;mso-position-horizontal-relative:page;mso-position-vertical-relative:page;z-index:-16044032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1" w:right="0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CCCCCC"/>
                        <w:sz w:val="16"/>
                      </w:rPr>
                      <w:t>CPM</w:t>
                    </w:r>
                    <w:r>
                      <w:rPr>
                        <w:rFonts w:ascii="Arial"/>
                        <w:b/>
                        <w:color w:val="CCCCCC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CCCCCC"/>
                        <w:spacing w:val="-2"/>
                        <w:sz w:val="16"/>
                      </w:rPr>
                      <w:t>Ipiranga</w:t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CCCCCC"/>
                        <w:sz w:val="16"/>
                      </w:rPr>
                      <w:t>R.</w:t>
                    </w:r>
                    <w:r>
                      <w:rPr>
                        <w:color w:val="CCCCCC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Lino</w:t>
                    </w:r>
                    <w:r>
                      <w:rPr>
                        <w:color w:val="CCCCCC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Coutinho,</w:t>
                    </w:r>
                    <w:r>
                      <w:rPr>
                        <w:color w:val="CCCCCC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444</w:t>
                    </w:r>
                    <w:r>
                      <w:rPr>
                        <w:color w:val="CCCCC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•</w:t>
                    </w:r>
                    <w:r>
                      <w:rPr>
                        <w:color w:val="CCCCCC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PABX:</w:t>
                    </w:r>
                    <w:r>
                      <w:rPr>
                        <w:color w:val="CCCCCC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(11)</w:t>
                    </w:r>
                    <w:r>
                      <w:rPr>
                        <w:color w:val="CCCCCC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2808-</w:t>
                    </w:r>
                    <w:r>
                      <w:rPr>
                        <w:color w:val="CCCCCC"/>
                        <w:spacing w:val="-4"/>
                        <w:sz w:val="16"/>
                      </w:rPr>
                      <w:t>3600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67840">
          <wp:simplePos x="0" y="0"/>
          <wp:positionH relativeFrom="page">
            <wp:posOffset>1103630</wp:posOffset>
          </wp:positionH>
          <wp:positionV relativeFrom="page">
            <wp:posOffset>484870</wp:posOffset>
          </wp:positionV>
          <wp:extent cx="5715000" cy="96292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0" cy="962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68864">
          <wp:simplePos x="0" y="0"/>
          <wp:positionH relativeFrom="page">
            <wp:posOffset>1103630</wp:posOffset>
          </wp:positionH>
          <wp:positionV relativeFrom="page">
            <wp:posOffset>484870</wp:posOffset>
          </wp:positionV>
          <wp:extent cx="5715000" cy="962929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0" cy="962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71424">
          <wp:simplePos x="0" y="0"/>
          <wp:positionH relativeFrom="page">
            <wp:posOffset>1103630</wp:posOffset>
          </wp:positionH>
          <wp:positionV relativeFrom="page">
            <wp:posOffset>484870</wp:posOffset>
          </wp:positionV>
          <wp:extent cx="5715000" cy="962929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0" cy="962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143" w:hanging="19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5" w:hanging="1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11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7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3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9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55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91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7" w:hanging="19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4"/>
      <w:numFmt w:val="decimal"/>
      <w:lvlText w:val="%1"/>
      <w:lvlJc w:val="left"/>
      <w:pPr>
        <w:ind w:left="143" w:hanging="32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5" w:hanging="32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11" w:hanging="3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7" w:hanging="3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3" w:hanging="3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9" w:hanging="3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55" w:hanging="3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91" w:hanging="3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7" w:hanging="329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11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7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5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43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1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9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67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5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3" w:hanging="26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370" w:hanging="1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1" w:hanging="1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3" w:hanging="1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5" w:hanging="1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7" w:hanging="1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9" w:hanging="1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51" w:hanging="1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3" w:hanging="1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75" w:hanging="16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83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71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63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55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47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1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3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15" w:hanging="720"/>
      </w:pPr>
      <w:rPr>
        <w:rFonts w:hint="default"/>
        <w:lang w:val="pt-PT" w:eastAsia="en-US" w:bidi="ar-SA"/>
      </w:rPr>
    </w:lvl>
  </w:abstractNum>
  <w:num w:numId="4">
    <w:abstractNumId w:val="3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09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  <w:ind w:left="3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image" Target="media/image1.png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Garcia</dc:creator>
  <dcterms:created xsi:type="dcterms:W3CDTF">2026-06-18T23:22:57Z</dcterms:created>
  <dcterms:modified xsi:type="dcterms:W3CDTF">2026-06-18T23:22:57Z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para Microsoft 365</vt:lpwstr>
  </property>
</Properties>
</file>