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8528F" w:rsidRDefault="00D15A3D">
      <w:pPr>
        <w:spacing w:line="360" w:lineRule="auto"/>
        <w:ind w:right="-15"/>
        <w:jc w:val="center"/>
        <w:rPr>
          <w:rFonts w:ascii="Calibri" w:eastAsia="Calibri" w:hAnsi="Calibri" w:cs="Calibri"/>
          <w:b/>
          <w:sz w:val="24"/>
          <w:szCs w:val="24"/>
        </w:rPr>
      </w:pPr>
      <w:r>
        <w:rPr>
          <w:rFonts w:ascii="Calibri" w:eastAsia="Calibri" w:hAnsi="Calibri" w:cs="Calibri"/>
          <w:b/>
          <w:sz w:val="24"/>
          <w:szCs w:val="24"/>
        </w:rPr>
        <w:t xml:space="preserve">DECLARAÇÃO DE NÃO INCIDÊNCIA </w:t>
      </w:r>
      <w:r>
        <w:rPr>
          <w:rFonts w:ascii="Calibri" w:eastAsia="Calibri" w:hAnsi="Calibri" w:cs="Calibri"/>
          <w:b/>
          <w:sz w:val="24"/>
          <w:szCs w:val="24"/>
        </w:rPr>
        <w:br/>
        <w:t>NAS HIPÓTESES DE INELEGIBILIDADE (“FICHA LIMPA”)</w:t>
      </w:r>
    </w:p>
    <w:p w14:paraId="00000002" w14:textId="77777777" w:rsidR="0088528F" w:rsidRDefault="0088528F">
      <w:pPr>
        <w:spacing w:line="360" w:lineRule="auto"/>
        <w:ind w:right="-15"/>
        <w:jc w:val="both"/>
        <w:rPr>
          <w:rFonts w:ascii="Calibri" w:eastAsia="Calibri" w:hAnsi="Calibri" w:cs="Calibri"/>
          <w:sz w:val="24"/>
          <w:szCs w:val="24"/>
        </w:rPr>
      </w:pPr>
    </w:p>
    <w:p w14:paraId="00000003" w14:textId="77777777" w:rsidR="0088528F" w:rsidRDefault="0088528F">
      <w:pPr>
        <w:spacing w:line="360" w:lineRule="auto"/>
        <w:ind w:right="-15"/>
        <w:jc w:val="both"/>
        <w:rPr>
          <w:rFonts w:ascii="Calibri" w:eastAsia="Calibri" w:hAnsi="Calibri" w:cs="Calibri"/>
          <w:sz w:val="24"/>
          <w:szCs w:val="24"/>
        </w:rPr>
      </w:pPr>
    </w:p>
    <w:p w14:paraId="00000004" w14:textId="7777777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CONSIDERANDO que o Art. 81, §1º da Lei Orgânica do Município de São Paulo, dispõe que “as entidades sem fins lucrativos que mantiverem contratos ou receberem verbas públicas deverão comprovar que seus dirigentes não incidem nas hipóteses de inelegibilidade, previstas na legislação federal”;</w:t>
      </w:r>
    </w:p>
    <w:p w14:paraId="00000005" w14:textId="7777777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 xml:space="preserve">CONSIDERANDO que o Decreto 53.177, de </w:t>
      </w:r>
      <w:proofErr w:type="gramStart"/>
      <w:r>
        <w:rPr>
          <w:rFonts w:ascii="Calibri" w:eastAsia="Calibri" w:hAnsi="Calibri" w:cs="Calibri"/>
          <w:sz w:val="24"/>
          <w:szCs w:val="24"/>
        </w:rPr>
        <w:t>4</w:t>
      </w:r>
      <w:proofErr w:type="gramEnd"/>
      <w:r>
        <w:rPr>
          <w:rFonts w:ascii="Calibri" w:eastAsia="Calibri" w:hAnsi="Calibri" w:cs="Calibri"/>
          <w:sz w:val="24"/>
          <w:szCs w:val="24"/>
        </w:rPr>
        <w:t xml:space="preserve"> de junho de 2012, que regulamentou tal dispositivo, enumerou, em seu Art. 1º., as hipóteses de inelegibilidade previstas na Lei Complementar nº 64, de 18 de maio de 1990;</w:t>
      </w:r>
    </w:p>
    <w:p w14:paraId="00000006" w14:textId="7777777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CONSIDERANDO, ainda, que o Decreto 57.575, de 29 de dezembro de 2016 estabeleceu, em seu Art. 33, que é condição para a celebração de parceria com a Administração Pública Municipal que as OSC apresentem “declaração assinada pelos dirigentes da organização da sociedade civil, atestando que não incidem nas vedações constantes do artigo 1º [do Decreto 53.177 de 2012]”;</w:t>
      </w:r>
    </w:p>
    <w:p w14:paraId="0CB77D72" w14:textId="77777777" w:rsidR="007D03B5" w:rsidRDefault="007D03B5">
      <w:pPr>
        <w:spacing w:line="360" w:lineRule="auto"/>
        <w:ind w:right="-15"/>
        <w:jc w:val="both"/>
        <w:rPr>
          <w:rFonts w:ascii="Calibri" w:eastAsia="Calibri" w:hAnsi="Calibri" w:cs="Calibri"/>
          <w:sz w:val="24"/>
          <w:szCs w:val="24"/>
        </w:rPr>
      </w:pPr>
      <w:bookmarkStart w:id="0" w:name="_GoBack"/>
      <w:bookmarkEnd w:id="0"/>
    </w:p>
    <w:p w14:paraId="00000007" w14:textId="18FE4DC7" w:rsidR="0088528F" w:rsidRDefault="00D15A3D">
      <w:pPr>
        <w:spacing w:line="360" w:lineRule="auto"/>
        <w:ind w:right="-15"/>
        <w:jc w:val="both"/>
        <w:rPr>
          <w:rFonts w:ascii="Calibri" w:eastAsia="Calibri" w:hAnsi="Calibri" w:cs="Calibri"/>
          <w:sz w:val="24"/>
          <w:szCs w:val="24"/>
        </w:rPr>
      </w:pPr>
      <w:r>
        <w:rPr>
          <w:rFonts w:ascii="Calibri" w:eastAsia="Calibri" w:hAnsi="Calibri" w:cs="Calibri"/>
          <w:sz w:val="24"/>
          <w:szCs w:val="24"/>
        </w:rPr>
        <w:t>Eu</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portador(a) da cédula de identidade RG………………………………………………, inscrito(a) no CPF sob nº ........…….......,  dirigente da Organização da Sociedade Civil </w:t>
      </w:r>
      <w:proofErr w:type="gramStart"/>
      <w:r>
        <w:rPr>
          <w:rFonts w:ascii="Calibri" w:eastAsia="Calibri" w:hAnsi="Calibri" w:cs="Calibri"/>
          <w:sz w:val="24"/>
          <w:szCs w:val="24"/>
        </w:rPr>
        <w:t>……………………………………………………………………………………………………………………………………………...</w:t>
      </w:r>
      <w:proofErr w:type="gramEnd"/>
      <w:r>
        <w:rPr>
          <w:rFonts w:ascii="Calibri" w:eastAsia="Calibri" w:hAnsi="Calibri" w:cs="Calibri"/>
          <w:sz w:val="24"/>
          <w:szCs w:val="24"/>
        </w:rPr>
        <w:t>, DECLARO, sob as penas da lei, que não incido nas hipóteses de inelegibilidade previstas na Lei Complementar 64/1990, enumeradas no Art. 1º do Decreto 53.177/2012.</w:t>
      </w:r>
    </w:p>
    <w:p w14:paraId="00000008" w14:textId="77777777" w:rsidR="0088528F" w:rsidRDefault="0088528F">
      <w:pPr>
        <w:spacing w:line="360" w:lineRule="auto"/>
        <w:ind w:right="-15"/>
        <w:jc w:val="both"/>
        <w:rPr>
          <w:rFonts w:ascii="Calibri" w:eastAsia="Calibri" w:hAnsi="Calibri" w:cs="Calibri"/>
          <w:sz w:val="24"/>
          <w:szCs w:val="24"/>
        </w:rPr>
      </w:pPr>
    </w:p>
    <w:p w14:paraId="00000009" w14:textId="77777777" w:rsidR="0088528F" w:rsidRDefault="0088528F">
      <w:pPr>
        <w:spacing w:line="360" w:lineRule="auto"/>
        <w:ind w:right="-15"/>
        <w:jc w:val="both"/>
        <w:rPr>
          <w:rFonts w:ascii="Calibri" w:eastAsia="Calibri" w:hAnsi="Calibri" w:cs="Calibri"/>
          <w:sz w:val="24"/>
          <w:szCs w:val="24"/>
        </w:rPr>
      </w:pPr>
    </w:p>
    <w:p w14:paraId="0000000A" w14:textId="77777777" w:rsidR="0088528F" w:rsidRDefault="0088528F">
      <w:pPr>
        <w:spacing w:line="360" w:lineRule="auto"/>
        <w:ind w:right="-15"/>
        <w:jc w:val="both"/>
        <w:rPr>
          <w:rFonts w:ascii="Calibri" w:eastAsia="Calibri" w:hAnsi="Calibri" w:cs="Calibri"/>
          <w:sz w:val="24"/>
          <w:szCs w:val="24"/>
        </w:rPr>
      </w:pPr>
    </w:p>
    <w:p w14:paraId="0000000B" w14:textId="77777777" w:rsidR="0088528F" w:rsidRDefault="0088528F">
      <w:pPr>
        <w:spacing w:line="360" w:lineRule="auto"/>
        <w:ind w:right="-15"/>
        <w:jc w:val="both"/>
        <w:rPr>
          <w:rFonts w:ascii="Calibri" w:eastAsia="Calibri" w:hAnsi="Calibri" w:cs="Calibri"/>
          <w:sz w:val="24"/>
          <w:szCs w:val="24"/>
        </w:rPr>
      </w:pPr>
    </w:p>
    <w:p w14:paraId="0000000E" w14:textId="62421B62" w:rsidR="0088528F" w:rsidRDefault="00D15A3D" w:rsidP="00D15A3D">
      <w:pPr>
        <w:widowControl w:val="0"/>
        <w:spacing w:line="360" w:lineRule="auto"/>
        <w:ind w:right="-40"/>
        <w:jc w:val="center"/>
        <w:rPr>
          <w:rFonts w:ascii="Calibri" w:eastAsia="Calibri" w:hAnsi="Calibri" w:cs="Calibri"/>
          <w:sz w:val="24"/>
          <w:szCs w:val="24"/>
        </w:rPr>
      </w:pPr>
      <w:r>
        <w:rPr>
          <w:rFonts w:ascii="Calibri" w:eastAsia="Calibri" w:hAnsi="Calibri" w:cs="Calibri"/>
          <w:sz w:val="24"/>
          <w:szCs w:val="24"/>
        </w:rPr>
        <w:t xml:space="preserve">São Paulo, ___ de 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20__.</w:t>
      </w:r>
    </w:p>
    <w:p w14:paraId="0000000F" w14:textId="77777777" w:rsidR="0088528F" w:rsidRDefault="0088528F">
      <w:pPr>
        <w:spacing w:line="360" w:lineRule="auto"/>
        <w:ind w:right="-15"/>
        <w:jc w:val="both"/>
        <w:rPr>
          <w:rFonts w:ascii="Calibri" w:eastAsia="Calibri" w:hAnsi="Calibri" w:cs="Calibri"/>
          <w:sz w:val="24"/>
          <w:szCs w:val="24"/>
        </w:rPr>
      </w:pPr>
    </w:p>
    <w:p w14:paraId="00000010" w14:textId="77777777" w:rsidR="0088528F" w:rsidRDefault="0088528F">
      <w:pPr>
        <w:spacing w:line="360" w:lineRule="auto"/>
        <w:ind w:right="-15"/>
        <w:jc w:val="both"/>
        <w:rPr>
          <w:rFonts w:ascii="Calibri" w:eastAsia="Calibri" w:hAnsi="Calibri" w:cs="Calibri"/>
          <w:sz w:val="24"/>
          <w:szCs w:val="24"/>
        </w:rPr>
      </w:pPr>
    </w:p>
    <w:p w14:paraId="00000011" w14:textId="77777777" w:rsidR="0088528F" w:rsidRDefault="00D15A3D">
      <w:pPr>
        <w:spacing w:line="360" w:lineRule="auto"/>
        <w:ind w:right="-15"/>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0000012" w14:textId="712DEECC" w:rsidR="0088528F" w:rsidRDefault="00D15A3D">
      <w:pPr>
        <w:spacing w:line="360" w:lineRule="auto"/>
        <w:ind w:right="-15"/>
        <w:jc w:val="center"/>
        <w:rPr>
          <w:rFonts w:ascii="Calibri" w:eastAsia="Calibri" w:hAnsi="Calibri" w:cs="Calibri"/>
          <w:sz w:val="24"/>
          <w:szCs w:val="24"/>
        </w:rPr>
      </w:pPr>
      <w:r>
        <w:rPr>
          <w:rFonts w:ascii="Calibri" w:eastAsia="Calibri" w:hAnsi="Calibri" w:cs="Calibri"/>
          <w:sz w:val="24"/>
          <w:szCs w:val="24"/>
        </w:rPr>
        <w:t xml:space="preserve">(Nome e Cargo </w:t>
      </w:r>
      <w:r w:rsidR="003454FC" w:rsidRPr="003454FC">
        <w:rPr>
          <w:rFonts w:ascii="Calibri" w:eastAsia="Calibri" w:hAnsi="Calibri" w:cs="Calibri"/>
          <w:sz w:val="24"/>
          <w:szCs w:val="24"/>
        </w:rPr>
        <w:t>ou Função na Organização</w:t>
      </w:r>
      <w:r>
        <w:rPr>
          <w:rFonts w:ascii="Calibri" w:eastAsia="Calibri" w:hAnsi="Calibri" w:cs="Calibri"/>
          <w:sz w:val="24"/>
          <w:szCs w:val="24"/>
        </w:rPr>
        <w:t>)</w:t>
      </w:r>
    </w:p>
    <w:sectPr w:rsidR="008852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8F"/>
    <w:rsid w:val="0023053C"/>
    <w:rsid w:val="003454FC"/>
    <w:rsid w:val="007D03B5"/>
    <w:rsid w:val="0088528F"/>
    <w:rsid w:val="00D15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1248</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Milena Carolina de Souza Nascimento</cp:lastModifiedBy>
  <cp:revision>5</cp:revision>
  <dcterms:created xsi:type="dcterms:W3CDTF">2023-11-16T16:36:00Z</dcterms:created>
  <dcterms:modified xsi:type="dcterms:W3CDTF">2025-10-10T18:00:00Z</dcterms:modified>
</cp:coreProperties>
</file>