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AB3CCF" w:rsidRPr="00546305" w:rsidRDefault="007A6CD6">
      <w:pPr>
        <w:spacing w:before="129"/>
        <w:ind w:left="-1" w:right="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6305">
        <w:rPr>
          <w:rFonts w:asciiTheme="minorHAnsi" w:hAnsiTheme="minorHAnsi" w:cstheme="minorHAnsi"/>
          <w:b/>
          <w:w w:val="120"/>
          <w:sz w:val="24"/>
          <w:szCs w:val="24"/>
        </w:rPr>
        <w:t>Resolução</w:t>
      </w:r>
      <w:r w:rsidRPr="00546305">
        <w:rPr>
          <w:rFonts w:asciiTheme="minorHAnsi" w:hAnsiTheme="minorHAnsi" w:cstheme="minorHAnsi"/>
          <w:b/>
          <w:spacing w:val="14"/>
          <w:w w:val="120"/>
          <w:sz w:val="24"/>
          <w:szCs w:val="24"/>
        </w:rPr>
        <w:t xml:space="preserve"> </w:t>
      </w:r>
      <w:proofErr w:type="gramStart"/>
      <w:r w:rsidRPr="00546305">
        <w:rPr>
          <w:rFonts w:asciiTheme="minorHAnsi" w:hAnsiTheme="minorHAnsi" w:cstheme="minorHAnsi"/>
          <w:b/>
          <w:spacing w:val="-2"/>
          <w:w w:val="120"/>
          <w:sz w:val="24"/>
          <w:szCs w:val="24"/>
        </w:rPr>
        <w:t>SMUL.</w:t>
      </w:r>
      <w:proofErr w:type="gramEnd"/>
      <w:r w:rsidRPr="00546305">
        <w:rPr>
          <w:rFonts w:asciiTheme="minorHAnsi" w:hAnsiTheme="minorHAnsi" w:cstheme="minorHAnsi"/>
          <w:b/>
          <w:spacing w:val="-2"/>
          <w:w w:val="120"/>
          <w:sz w:val="24"/>
          <w:szCs w:val="24"/>
        </w:rPr>
        <w:t>ATECC.FUNDURB/030/2025</w:t>
      </w:r>
    </w:p>
    <w:p w:rsidR="00AB3CCF" w:rsidRPr="00546305" w:rsidRDefault="007A6CD6" w:rsidP="00546305">
      <w:pPr>
        <w:spacing w:before="134"/>
        <w:ind w:left="2880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Aprova alteração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Plano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Anual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Aplicação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2025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da SMT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no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Desenvolvimento</w:t>
      </w:r>
      <w:r w:rsidR="00546305">
        <w:rPr>
          <w:rFonts w:asciiTheme="minorHAnsi" w:hAnsiTheme="minorHAnsi" w:cstheme="minorHAnsi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Urbano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7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FUNDURB.</w:t>
      </w:r>
    </w:p>
    <w:p w:rsidR="00AB3CCF" w:rsidRPr="00546305" w:rsidRDefault="007A6CD6">
      <w:pPr>
        <w:pStyle w:val="Corpodetexto"/>
        <w:spacing w:before="136" w:line="247" w:lineRule="auto"/>
        <w:ind w:right="241"/>
        <w:jc w:val="both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b/>
          <w:spacing w:val="9"/>
          <w:w w:val="115"/>
        </w:rPr>
        <w:t>CONSIDERANDO</w:t>
      </w:r>
      <w:r w:rsidRPr="00546305">
        <w:rPr>
          <w:rFonts w:asciiTheme="minorHAnsi" w:hAnsiTheme="minorHAnsi" w:cstheme="minorHAnsi"/>
          <w:b/>
          <w:spacing w:val="5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a Lei Municipal nº 16.050/2014, que aprova a</w:t>
      </w:r>
      <w:r w:rsidRPr="00546305">
        <w:rPr>
          <w:rFonts w:asciiTheme="minorHAnsi" w:hAnsiTheme="minorHAnsi" w:cstheme="minorHAnsi"/>
          <w:w w:val="115"/>
        </w:rPr>
        <w:t xml:space="preserve"> política de Desenvolvimento Urbano e o Plano Diretor Estratégico — PDE do Município de São </w:t>
      </w:r>
      <w:r w:rsidRPr="00546305">
        <w:rPr>
          <w:rFonts w:asciiTheme="minorHAnsi" w:hAnsiTheme="minorHAnsi" w:cstheme="minorHAnsi"/>
          <w:spacing w:val="-2"/>
          <w:w w:val="115"/>
        </w:rPr>
        <w:t>Paulo;</w:t>
      </w:r>
    </w:p>
    <w:p w:rsidR="00AB3CCF" w:rsidRPr="00546305" w:rsidRDefault="007A6CD6">
      <w:pPr>
        <w:pStyle w:val="Corpodetexto"/>
        <w:spacing w:before="123" w:line="247" w:lineRule="auto"/>
        <w:ind w:right="264"/>
        <w:jc w:val="both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b/>
          <w:w w:val="115"/>
        </w:rPr>
        <w:t xml:space="preserve">CONSIDERANDO </w:t>
      </w:r>
      <w:r w:rsidRPr="00546305">
        <w:rPr>
          <w:rFonts w:asciiTheme="minorHAnsi" w:hAnsiTheme="minorHAnsi" w:cstheme="minorHAnsi"/>
          <w:w w:val="115"/>
        </w:rPr>
        <w:t>o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Decreto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Municipal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nº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57.547/2016,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que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regulamenta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o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Fundo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de Desenvolvimento Urbano - FUNDURB;</w:t>
      </w:r>
    </w:p>
    <w:p w:rsidR="00AB3CCF" w:rsidRPr="00546305" w:rsidRDefault="007A6CD6">
      <w:pPr>
        <w:pStyle w:val="Corpodetexto"/>
        <w:spacing w:before="123" w:line="247" w:lineRule="auto"/>
        <w:ind w:right="250"/>
        <w:jc w:val="both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b/>
          <w:w w:val="115"/>
        </w:rPr>
        <w:t xml:space="preserve">CONSIDERANDO </w:t>
      </w:r>
      <w:r w:rsidRPr="00546305">
        <w:rPr>
          <w:rFonts w:asciiTheme="minorHAnsi" w:hAnsiTheme="minorHAnsi" w:cstheme="minorHAnsi"/>
          <w:w w:val="115"/>
        </w:rPr>
        <w:t>a Planilha Descritiva e</w:t>
      </w:r>
      <w:r w:rsidRPr="00546305">
        <w:rPr>
          <w:rFonts w:asciiTheme="minorHAnsi" w:hAnsiTheme="minorHAnsi" w:cstheme="minorHAnsi"/>
          <w:w w:val="115"/>
        </w:rPr>
        <w:t xml:space="preserve"> Apresentação da Secretaria (130920692/ 130920813) enviada no Processo SEI 6020.2024/0058722-4;</w:t>
      </w:r>
    </w:p>
    <w:p w:rsidR="00AB3CCF" w:rsidRPr="00546305" w:rsidRDefault="007A6CD6">
      <w:pPr>
        <w:pStyle w:val="Corpodetexto"/>
        <w:spacing w:before="122" w:line="247" w:lineRule="auto"/>
        <w:ind w:right="262"/>
        <w:jc w:val="both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w w:val="115"/>
        </w:rPr>
        <w:t>O Plenário do Conselho Gestor do FUNDURB, em sua 43ª Reunião Ordinária, realizada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em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19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de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agosto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de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2025,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por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maioria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de</w:t>
      </w:r>
      <w:r w:rsidRPr="00546305">
        <w:rPr>
          <w:rFonts w:asciiTheme="minorHAnsi" w:hAnsiTheme="minorHAnsi" w:cstheme="minorHAnsi"/>
          <w:spacing w:val="-3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votos,</w:t>
      </w:r>
    </w:p>
    <w:p w:rsidR="00AB3CCF" w:rsidRPr="00546305" w:rsidRDefault="007A6CD6">
      <w:pPr>
        <w:pStyle w:val="Ttulo1"/>
        <w:ind w:left="244"/>
        <w:jc w:val="left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RESOLVE:</w:t>
      </w:r>
    </w:p>
    <w:p w:rsidR="00AB3CCF" w:rsidRPr="00546305" w:rsidRDefault="007A6CD6">
      <w:pPr>
        <w:pStyle w:val="Corpodetexto"/>
        <w:spacing w:before="129" w:line="247" w:lineRule="auto"/>
        <w:ind w:right="262"/>
        <w:jc w:val="both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b/>
          <w:w w:val="115"/>
        </w:rPr>
        <w:t xml:space="preserve">Art. 1º. </w:t>
      </w:r>
      <w:r w:rsidRPr="00546305">
        <w:rPr>
          <w:rFonts w:asciiTheme="minorHAnsi" w:hAnsiTheme="minorHAnsi" w:cstheme="minorHAnsi"/>
          <w:w w:val="115"/>
        </w:rPr>
        <w:t>Aprovar a alt</w:t>
      </w:r>
      <w:r w:rsidRPr="00546305">
        <w:rPr>
          <w:rFonts w:asciiTheme="minorHAnsi" w:hAnsiTheme="minorHAnsi" w:cstheme="minorHAnsi"/>
          <w:w w:val="115"/>
        </w:rPr>
        <w:t>eração do Plano Anual de Aplicação para o exercício 2025 da Secretaria Municipal de Mobilidade Urbana e Transporte, sem alteração do limite total</w:t>
      </w:r>
      <w:r w:rsidRPr="00546305">
        <w:rPr>
          <w:rFonts w:asciiTheme="minorHAnsi" w:hAnsiTheme="minorHAnsi" w:cstheme="minorHAnsi"/>
          <w:spacing w:val="-2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do</w:t>
      </w:r>
      <w:r w:rsidRPr="00546305">
        <w:rPr>
          <w:rFonts w:asciiTheme="minorHAnsi" w:hAnsiTheme="minorHAnsi" w:cstheme="minorHAnsi"/>
          <w:spacing w:val="-2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FUNDURB,</w:t>
      </w:r>
      <w:r w:rsidRPr="00546305">
        <w:rPr>
          <w:rFonts w:asciiTheme="minorHAnsi" w:hAnsiTheme="minorHAnsi" w:cstheme="minorHAnsi"/>
          <w:spacing w:val="-2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conforme</w:t>
      </w:r>
      <w:r w:rsidRPr="00546305">
        <w:rPr>
          <w:rFonts w:asciiTheme="minorHAnsi" w:hAnsiTheme="minorHAnsi" w:cstheme="minorHAnsi"/>
          <w:spacing w:val="-2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consta</w:t>
      </w:r>
      <w:r w:rsidRPr="00546305">
        <w:rPr>
          <w:rFonts w:asciiTheme="minorHAnsi" w:hAnsiTheme="minorHAnsi" w:cstheme="minorHAnsi"/>
          <w:spacing w:val="-2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no</w:t>
      </w:r>
      <w:r w:rsidRPr="00546305">
        <w:rPr>
          <w:rFonts w:asciiTheme="minorHAnsi" w:hAnsiTheme="minorHAnsi" w:cstheme="minorHAnsi"/>
          <w:spacing w:val="-2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Anexo</w:t>
      </w:r>
      <w:r w:rsidRPr="00546305">
        <w:rPr>
          <w:rFonts w:asciiTheme="minorHAnsi" w:hAnsiTheme="minorHAnsi" w:cstheme="minorHAnsi"/>
          <w:spacing w:val="-2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I</w:t>
      </w:r>
      <w:r w:rsidRPr="00546305">
        <w:rPr>
          <w:rFonts w:asciiTheme="minorHAnsi" w:hAnsiTheme="minorHAnsi" w:cstheme="minorHAnsi"/>
          <w:spacing w:val="-2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(140837718).</w:t>
      </w:r>
    </w:p>
    <w:p w:rsidR="00AB3CCF" w:rsidRPr="00546305" w:rsidRDefault="007A6CD6">
      <w:pPr>
        <w:pStyle w:val="Corpodetexto"/>
        <w:spacing w:before="123"/>
        <w:jc w:val="both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b/>
          <w:w w:val="115"/>
        </w:rPr>
        <w:t>Art.</w:t>
      </w:r>
      <w:r w:rsidRPr="00546305">
        <w:rPr>
          <w:rFonts w:asciiTheme="minorHAnsi" w:hAnsiTheme="minorHAnsi" w:cstheme="minorHAnsi"/>
          <w:b/>
          <w:spacing w:val="-1"/>
          <w:w w:val="115"/>
        </w:rPr>
        <w:t xml:space="preserve"> </w:t>
      </w:r>
      <w:r w:rsidRPr="00546305">
        <w:rPr>
          <w:rFonts w:asciiTheme="minorHAnsi" w:hAnsiTheme="minorHAnsi" w:cstheme="minorHAnsi"/>
          <w:b/>
          <w:w w:val="115"/>
        </w:rPr>
        <w:t>2º.</w:t>
      </w:r>
      <w:r w:rsidRPr="00546305">
        <w:rPr>
          <w:rFonts w:asciiTheme="minorHAnsi" w:hAnsiTheme="minorHAnsi" w:cstheme="minorHAnsi"/>
          <w:b/>
          <w:spacing w:val="-11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Ficam</w:t>
      </w:r>
      <w:r w:rsidRPr="00546305">
        <w:rPr>
          <w:rFonts w:asciiTheme="minorHAnsi" w:hAnsiTheme="minorHAnsi" w:cstheme="minorHAnsi"/>
          <w:spacing w:val="-8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revogadas</w:t>
      </w:r>
      <w:r w:rsidRPr="00546305">
        <w:rPr>
          <w:rFonts w:asciiTheme="minorHAnsi" w:hAnsiTheme="minorHAnsi" w:cstheme="minorHAnsi"/>
          <w:spacing w:val="-9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as</w:t>
      </w:r>
      <w:r w:rsidRPr="00546305">
        <w:rPr>
          <w:rFonts w:asciiTheme="minorHAnsi" w:hAnsiTheme="minorHAnsi" w:cstheme="minorHAnsi"/>
          <w:spacing w:val="-9"/>
          <w:w w:val="115"/>
        </w:rPr>
        <w:t xml:space="preserve"> </w:t>
      </w:r>
      <w:r w:rsidRPr="00546305">
        <w:rPr>
          <w:rFonts w:asciiTheme="minorHAnsi" w:hAnsiTheme="minorHAnsi" w:cstheme="minorHAnsi"/>
          <w:w w:val="115"/>
        </w:rPr>
        <w:t>disposições</w:t>
      </w:r>
      <w:r w:rsidRPr="00546305">
        <w:rPr>
          <w:rFonts w:asciiTheme="minorHAnsi" w:hAnsiTheme="minorHAnsi" w:cstheme="minorHAnsi"/>
          <w:spacing w:val="-8"/>
          <w:w w:val="115"/>
        </w:rPr>
        <w:t xml:space="preserve"> </w:t>
      </w:r>
      <w:r w:rsidRPr="00546305">
        <w:rPr>
          <w:rFonts w:asciiTheme="minorHAnsi" w:hAnsiTheme="minorHAnsi" w:cstheme="minorHAnsi"/>
          <w:spacing w:val="-2"/>
          <w:w w:val="115"/>
        </w:rPr>
        <w:t>contrárias.</w:t>
      </w:r>
    </w:p>
    <w:p w:rsidR="00AB3CCF" w:rsidRPr="00546305" w:rsidRDefault="007A6CD6">
      <w:pPr>
        <w:spacing w:before="131" w:line="261" w:lineRule="auto"/>
        <w:ind w:left="2524" w:right="136"/>
        <w:jc w:val="both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Favoráveis</w:t>
      </w:r>
      <w:r w:rsidRPr="00546305">
        <w:rPr>
          <w:rFonts w:asciiTheme="minorHAnsi" w:hAnsiTheme="minorHAnsi" w:cstheme="minorHAnsi"/>
          <w:b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(05):</w:t>
      </w:r>
      <w:r w:rsidRPr="00546305">
        <w:rPr>
          <w:rFonts w:asciiTheme="minorHAnsi" w:hAnsiTheme="minorHAnsi" w:cstheme="minorHAnsi"/>
          <w:b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  <w:u w:val="single"/>
        </w:rPr>
        <w:t>Poder Público: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SMUL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Leite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Junior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(Suplente);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SMSUB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546305">
        <w:rPr>
          <w:rFonts w:asciiTheme="minorHAnsi" w:hAnsiTheme="minorHAnsi" w:cstheme="minorHAnsi"/>
          <w:spacing w:val="16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Carla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Montanheri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Andrade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Lima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(Suplente);</w:t>
      </w:r>
      <w:r w:rsidRPr="00546305">
        <w:rPr>
          <w:rFonts w:asciiTheme="minorHAnsi" w:hAnsiTheme="minorHAnsi" w:cstheme="minorHAnsi"/>
          <w:spacing w:val="-1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SF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Fabiano</w:t>
      </w:r>
      <w:r w:rsidRPr="00546305">
        <w:rPr>
          <w:rFonts w:asciiTheme="minorHAnsi" w:hAnsiTheme="minorHAnsi" w:cstheme="minorHAnsi"/>
          <w:spacing w:val="4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Martins de Oliveira (Suplente);</w:t>
      </w:r>
      <w:r w:rsidRPr="00546305">
        <w:rPr>
          <w:rFonts w:asciiTheme="minorHAnsi" w:hAnsiTheme="minorHAnsi" w:cstheme="minorHAnsi"/>
          <w:spacing w:val="-10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SGM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, Tarsila Amaral Fabre Godinho (Suplente);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Gabinete do Prefeito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, Ricardo Figueiredo Veig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 (Suplente).</w:t>
      </w:r>
    </w:p>
    <w:p w:rsidR="00AB3CCF" w:rsidRPr="00546305" w:rsidRDefault="007A6CD6">
      <w:pPr>
        <w:spacing w:before="68"/>
        <w:ind w:left="2524"/>
        <w:jc w:val="both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b/>
          <w:w w:val="120"/>
          <w:sz w:val="24"/>
          <w:szCs w:val="24"/>
        </w:rPr>
        <w:t>Contrário</w:t>
      </w:r>
      <w:r w:rsidRPr="00546305">
        <w:rPr>
          <w:rFonts w:asciiTheme="minorHAnsi" w:hAnsiTheme="minorHAnsi" w:cstheme="minorHAnsi"/>
          <w:b/>
          <w:spacing w:val="4"/>
          <w:w w:val="12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20"/>
          <w:sz w:val="24"/>
          <w:szCs w:val="24"/>
        </w:rPr>
        <w:t>(00):</w:t>
      </w:r>
      <w:r w:rsidRPr="00546305">
        <w:rPr>
          <w:rFonts w:asciiTheme="minorHAnsi" w:hAnsiTheme="minorHAnsi" w:cstheme="minorHAnsi"/>
          <w:b/>
          <w:spacing w:val="6"/>
          <w:w w:val="12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0"/>
          <w:sz w:val="24"/>
          <w:szCs w:val="24"/>
        </w:rPr>
        <w:t>Nenhum.</w:t>
      </w:r>
    </w:p>
    <w:p w:rsidR="00AB3CCF" w:rsidRPr="00546305" w:rsidRDefault="007A6CD6">
      <w:pPr>
        <w:spacing w:before="92"/>
        <w:ind w:left="2524"/>
        <w:jc w:val="both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Abstenção</w:t>
      </w:r>
      <w:r w:rsidRPr="00546305">
        <w:rPr>
          <w:rFonts w:asciiTheme="minorHAnsi" w:hAnsiTheme="minorHAnsi" w:cstheme="minorHAnsi"/>
          <w:b/>
          <w:spacing w:val="15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(01):</w:t>
      </w:r>
      <w:r w:rsidRPr="00546305">
        <w:rPr>
          <w:rFonts w:asciiTheme="minorHAnsi" w:hAnsiTheme="minorHAnsi" w:cstheme="minorHAnsi"/>
          <w:b/>
          <w:spacing w:val="13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  <w:u w:val="single"/>
        </w:rPr>
        <w:t>Sociedade</w:t>
      </w:r>
      <w:r w:rsidRPr="00546305">
        <w:rPr>
          <w:rFonts w:asciiTheme="minorHAnsi" w:hAnsiTheme="minorHAnsi" w:cstheme="minorHAnsi"/>
          <w:spacing w:val="8"/>
          <w:w w:val="115"/>
          <w:sz w:val="24"/>
          <w:szCs w:val="24"/>
          <w:u w:val="single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  <w:u w:val="single"/>
        </w:rPr>
        <w:t>Civil: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CMPU2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546305">
        <w:rPr>
          <w:rFonts w:asciiTheme="minorHAnsi" w:hAnsiTheme="minorHAnsi" w:cstheme="minorHAnsi"/>
          <w:spacing w:val="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Angeli</w:t>
      </w:r>
      <w:r w:rsidRPr="00546305">
        <w:rPr>
          <w:rFonts w:asciiTheme="minorHAnsi" w:hAnsiTheme="minorHAnsi" w:cstheme="minorHAnsi"/>
          <w:spacing w:val="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Franco</w:t>
      </w:r>
      <w:r w:rsidRPr="00546305">
        <w:rPr>
          <w:rFonts w:asciiTheme="minorHAnsi" w:hAnsiTheme="minorHAnsi" w:cstheme="minorHAnsi"/>
          <w:spacing w:val="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Nobre</w:t>
      </w:r>
      <w:r w:rsidRPr="00546305">
        <w:rPr>
          <w:rFonts w:asciiTheme="minorHAnsi" w:hAnsiTheme="minorHAnsi" w:cstheme="minorHAnsi"/>
          <w:spacing w:val="9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(Suplente).</w:t>
      </w:r>
    </w:p>
    <w:p w:rsidR="00AB3CCF" w:rsidRPr="00546305" w:rsidRDefault="007A6CD6">
      <w:pPr>
        <w:spacing w:before="92"/>
        <w:ind w:left="2524"/>
        <w:jc w:val="both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Ausentes</w:t>
      </w:r>
      <w:r w:rsidRPr="00546305">
        <w:rPr>
          <w:rFonts w:asciiTheme="minorHAnsi" w:hAnsiTheme="minorHAnsi" w:cstheme="minorHAnsi"/>
          <w:b/>
          <w:spacing w:val="2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(04):</w:t>
      </w:r>
      <w:r w:rsidRPr="00546305">
        <w:rPr>
          <w:rFonts w:asciiTheme="minorHAnsi" w:hAnsiTheme="minorHAnsi" w:cstheme="minorHAnsi"/>
          <w:b/>
          <w:spacing w:val="32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Titulares</w:t>
      </w:r>
      <w:r w:rsidRPr="00546305">
        <w:rPr>
          <w:rFonts w:asciiTheme="minorHAnsi" w:hAnsiTheme="minorHAnsi" w:cstheme="minorHAnsi"/>
          <w:spacing w:val="16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6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suplentes</w:t>
      </w:r>
      <w:r w:rsidRPr="00546305">
        <w:rPr>
          <w:rFonts w:asciiTheme="minorHAnsi" w:hAnsiTheme="minorHAnsi" w:cstheme="minorHAnsi"/>
          <w:spacing w:val="17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2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CMH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546305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CADES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,</w:t>
      </w:r>
      <w:r w:rsidRPr="00546305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w w:val="115"/>
          <w:sz w:val="24"/>
          <w:szCs w:val="24"/>
        </w:rPr>
        <w:t>CMTT</w:t>
      </w:r>
      <w:r w:rsidRPr="00546305">
        <w:rPr>
          <w:rFonts w:asciiTheme="minorHAnsi" w:hAnsiTheme="minorHAnsi" w:cstheme="minorHAnsi"/>
          <w:b/>
          <w:spacing w:val="32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3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b/>
          <w:spacing w:val="-2"/>
          <w:w w:val="115"/>
          <w:sz w:val="24"/>
          <w:szCs w:val="24"/>
        </w:rPr>
        <w:t>CMPU1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.</w:t>
      </w:r>
    </w:p>
    <w:p w:rsidR="00AB3CCF" w:rsidRPr="00546305" w:rsidRDefault="00AB3CCF">
      <w:pPr>
        <w:pStyle w:val="Corpodetexto"/>
        <w:ind w:left="0"/>
        <w:rPr>
          <w:rFonts w:asciiTheme="minorHAnsi" w:hAnsiTheme="minorHAnsi" w:cstheme="minorHAnsi"/>
        </w:rPr>
      </w:pPr>
    </w:p>
    <w:p w:rsidR="00AB3CCF" w:rsidRPr="00546305" w:rsidRDefault="00AB3CCF">
      <w:pPr>
        <w:pStyle w:val="Corpodetexto"/>
        <w:spacing w:before="171"/>
        <w:ind w:left="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546305"/>
    <w:rsid w:val="007A6CD6"/>
    <w:rsid w:val="00AB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cp:lastModifiedBy>Cynthia Lorena Amorim dos Santos</cp:lastModifiedBy>
  <cp:revision>2</cp:revision>
  <dcterms:created xsi:type="dcterms:W3CDTF">2025-09-02T18:25:00Z</dcterms:created>
  <dcterms:modified xsi:type="dcterms:W3CDTF">2025-09-02T18:26:00Z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