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E7CD7" w14:textId="77777777" w:rsidR="00147ABC" w:rsidRDefault="00147ABC">
      <w:pPr>
        <w:jc w:val="both"/>
        <w:rPr>
          <w:rFonts w:ascii="Montserrat" w:eastAsia="Montserrat" w:hAnsi="Montserrat" w:cs="Montserrat"/>
          <w:b/>
          <w:sz w:val="36"/>
          <w:szCs w:val="36"/>
        </w:rPr>
      </w:pPr>
    </w:p>
    <w:p w14:paraId="6427FDF3" w14:textId="77777777" w:rsidR="00147ABC" w:rsidRDefault="00147ABC">
      <w:pPr>
        <w:jc w:val="both"/>
        <w:rPr>
          <w:rFonts w:ascii="Montserrat" w:eastAsia="Montserrat" w:hAnsi="Montserrat" w:cs="Montserrat"/>
          <w:b/>
          <w:sz w:val="36"/>
          <w:szCs w:val="36"/>
        </w:rPr>
      </w:pPr>
    </w:p>
    <w:p w14:paraId="6D4635CE" w14:textId="77777777" w:rsidR="00147ABC" w:rsidRDefault="00147ABC">
      <w:pPr>
        <w:jc w:val="both"/>
        <w:rPr>
          <w:rFonts w:ascii="Montserrat" w:eastAsia="Montserrat" w:hAnsi="Montserrat" w:cs="Montserrat"/>
          <w:b/>
          <w:sz w:val="36"/>
          <w:szCs w:val="36"/>
        </w:rPr>
      </w:pPr>
    </w:p>
    <w:p w14:paraId="398B1A92" w14:textId="77777777" w:rsidR="00147ABC" w:rsidRDefault="008B7A39">
      <w:pPr>
        <w:jc w:val="both"/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noProof/>
          <w:sz w:val="36"/>
          <w:szCs w:val="36"/>
        </w:rPr>
        <w:drawing>
          <wp:inline distT="114300" distB="114300" distL="114300" distR="114300" wp14:anchorId="39E7111B" wp14:editId="70880575">
            <wp:extent cx="5731200" cy="59309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93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871AE6" w14:textId="77777777" w:rsidR="00147ABC" w:rsidRDefault="00147ABC">
      <w:pPr>
        <w:jc w:val="both"/>
        <w:rPr>
          <w:rFonts w:ascii="Montserrat" w:eastAsia="Montserrat" w:hAnsi="Montserrat" w:cs="Montserrat"/>
          <w:b/>
          <w:sz w:val="36"/>
          <w:szCs w:val="36"/>
        </w:rPr>
      </w:pPr>
    </w:p>
    <w:p w14:paraId="621FA472" w14:textId="77777777" w:rsidR="00147ABC" w:rsidRDefault="008B7A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ontserrat" w:eastAsia="Montserrat" w:hAnsi="Montserrat" w:cs="Montserrat"/>
          <w:b/>
          <w:sz w:val="32"/>
          <w:szCs w:val="32"/>
        </w:rPr>
        <w:t>RELATÓRIO SEMESTRAL DE MONITORAMENTO</w:t>
      </w:r>
    </w:p>
    <w:p w14:paraId="72F4A0C6" w14:textId="1CB94EB5" w:rsidR="00147ABC" w:rsidRDefault="008B7A39">
      <w:pPr>
        <w:jc w:val="center"/>
        <w:rPr>
          <w:rFonts w:ascii="Montserrat" w:eastAsia="Montserrat" w:hAnsi="Montserrat" w:cs="Montserrat"/>
          <w:b/>
          <w:sz w:val="30"/>
          <w:szCs w:val="30"/>
          <w:highlight w:val="white"/>
        </w:rPr>
      </w:pPr>
      <w:r>
        <w:rPr>
          <w:rFonts w:ascii="Montserrat" w:eastAsia="Montserrat" w:hAnsi="Montserrat" w:cs="Montserrat"/>
          <w:b/>
          <w:sz w:val="30"/>
          <w:szCs w:val="30"/>
          <w:highlight w:val="lightGray"/>
        </w:rPr>
        <w:t>(</w:t>
      </w:r>
      <w:r w:rsidR="00C669CC">
        <w:rPr>
          <w:rFonts w:ascii="Montserrat" w:eastAsia="Montserrat" w:hAnsi="Montserrat" w:cs="Montserrat"/>
          <w:b/>
          <w:sz w:val="30"/>
          <w:szCs w:val="30"/>
          <w:highlight w:val="lightGray"/>
        </w:rPr>
        <w:t>SUBPREFEITURA MOOCA</w:t>
      </w:r>
      <w:r>
        <w:rPr>
          <w:rFonts w:ascii="Montserrat" w:eastAsia="Montserrat" w:hAnsi="Montserrat" w:cs="Montserrat"/>
          <w:b/>
          <w:sz w:val="30"/>
          <w:szCs w:val="30"/>
          <w:highlight w:val="lightGray"/>
        </w:rPr>
        <w:t>)</w:t>
      </w:r>
    </w:p>
    <w:p w14:paraId="2DC8B355" w14:textId="70A00658" w:rsidR="00147ABC" w:rsidRDefault="00C669CC">
      <w:pPr>
        <w:jc w:val="center"/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b/>
          <w:sz w:val="34"/>
          <w:szCs w:val="34"/>
        </w:rPr>
        <w:t>2</w:t>
      </w:r>
      <w:r w:rsidR="00341CA5">
        <w:rPr>
          <w:rFonts w:ascii="Montserrat" w:eastAsia="Montserrat" w:hAnsi="Montserrat" w:cs="Montserrat"/>
          <w:b/>
          <w:sz w:val="34"/>
          <w:szCs w:val="34"/>
        </w:rPr>
        <w:t>º Semestre/2024</w:t>
      </w:r>
    </w:p>
    <w:p w14:paraId="079490D6" w14:textId="77777777" w:rsidR="00147ABC" w:rsidRDefault="008B7A39">
      <w:pPr>
        <w:jc w:val="both"/>
        <w:rPr>
          <w:rFonts w:ascii="Montserrat" w:eastAsia="Montserrat" w:hAnsi="Montserrat" w:cs="Montserrat"/>
          <w:b/>
          <w:sz w:val="36"/>
          <w:szCs w:val="36"/>
          <w:highlight w:val="lightGray"/>
        </w:rPr>
      </w:pPr>
      <w:r>
        <w:br w:type="page"/>
      </w:r>
    </w:p>
    <w:p w14:paraId="698503C2" w14:textId="77777777" w:rsidR="00147ABC" w:rsidRDefault="008B7A39">
      <w:pPr>
        <w:spacing w:line="240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34"/>
          <w:szCs w:val="34"/>
        </w:rPr>
        <w:lastRenderedPageBreak/>
        <w:t>PROGRAMA DE INTEGRIDADE E BOAS PRÁTICAS</w:t>
      </w:r>
    </w:p>
    <w:p w14:paraId="2EEE1526" w14:textId="77777777" w:rsidR="00147ABC" w:rsidRDefault="008B7A39">
      <w:pPr>
        <w:spacing w:line="240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34"/>
          <w:szCs w:val="34"/>
        </w:rPr>
        <w:t>RELATÓRIO SEMESTRAL DE MONITORAMENTO</w:t>
      </w:r>
    </w:p>
    <w:p w14:paraId="7EAE2D51" w14:textId="77777777" w:rsidR="00147ABC" w:rsidRDefault="00147ABC">
      <w:pPr>
        <w:spacing w:line="240" w:lineRule="auto"/>
        <w:jc w:val="center"/>
        <w:rPr>
          <w:rFonts w:ascii="Tahoma" w:eastAsia="Tahoma" w:hAnsi="Tahoma" w:cs="Tahoma"/>
          <w:sz w:val="28"/>
          <w:szCs w:val="28"/>
        </w:rPr>
      </w:pPr>
    </w:p>
    <w:p w14:paraId="7B0D6672" w14:textId="6A7F2518" w:rsidR="00147ABC" w:rsidRDefault="008B7A39">
      <w:pPr>
        <w:spacing w:line="240" w:lineRule="auto"/>
        <w:jc w:val="center"/>
        <w:rPr>
          <w:rFonts w:ascii="Tahoma" w:eastAsia="Tahoma" w:hAnsi="Tahoma" w:cs="Tahoma"/>
          <w:b/>
          <w:sz w:val="32"/>
          <w:szCs w:val="32"/>
          <w:highlight w:val="lightGray"/>
        </w:rPr>
      </w:pPr>
      <w:r>
        <w:rPr>
          <w:rFonts w:ascii="Tahoma" w:eastAsia="Tahoma" w:hAnsi="Tahoma" w:cs="Tahoma"/>
          <w:b/>
          <w:sz w:val="32"/>
          <w:szCs w:val="32"/>
          <w:highlight w:val="lightGray"/>
        </w:rPr>
        <w:t>(</w:t>
      </w:r>
      <w:r w:rsidR="00C669CC">
        <w:rPr>
          <w:rFonts w:ascii="Tahoma" w:eastAsia="Tahoma" w:hAnsi="Tahoma" w:cs="Tahoma"/>
          <w:b/>
          <w:sz w:val="32"/>
          <w:szCs w:val="32"/>
          <w:highlight w:val="lightGray"/>
        </w:rPr>
        <w:t>SUBPREFEITURA MOOCA</w:t>
      </w:r>
      <w:r>
        <w:rPr>
          <w:rFonts w:ascii="Tahoma" w:eastAsia="Tahoma" w:hAnsi="Tahoma" w:cs="Tahoma"/>
          <w:b/>
          <w:sz w:val="32"/>
          <w:szCs w:val="32"/>
          <w:highlight w:val="lightGray"/>
        </w:rPr>
        <w:t>)</w:t>
      </w:r>
    </w:p>
    <w:p w14:paraId="4C202484" w14:textId="77777777" w:rsidR="00147ABC" w:rsidRDefault="00147ABC">
      <w:pPr>
        <w:spacing w:line="240" w:lineRule="auto"/>
        <w:jc w:val="both"/>
        <w:rPr>
          <w:rFonts w:ascii="Tahoma" w:eastAsia="Tahoma" w:hAnsi="Tahoma" w:cs="Tahoma"/>
          <w:b/>
          <w:color w:val="5F497A"/>
          <w:sz w:val="32"/>
          <w:szCs w:val="32"/>
          <w:highlight w:val="white"/>
        </w:rPr>
      </w:pPr>
    </w:p>
    <w:p w14:paraId="0825B499" w14:textId="77777777" w:rsidR="00147ABC" w:rsidRDefault="00147ABC">
      <w:pPr>
        <w:spacing w:line="240" w:lineRule="auto"/>
        <w:jc w:val="both"/>
        <w:rPr>
          <w:rFonts w:ascii="Tahoma" w:eastAsia="Tahoma" w:hAnsi="Tahoma" w:cs="Tahoma"/>
          <w:color w:val="5F497A"/>
          <w:sz w:val="28"/>
          <w:szCs w:val="28"/>
        </w:rPr>
      </w:pPr>
    </w:p>
    <w:p w14:paraId="298E007D" w14:textId="77777777" w:rsidR="00147ABC" w:rsidRDefault="00147ABC">
      <w:pPr>
        <w:spacing w:after="240" w:line="240" w:lineRule="auto"/>
        <w:jc w:val="both"/>
        <w:rPr>
          <w:rFonts w:ascii="Tahoma" w:eastAsia="Tahoma" w:hAnsi="Tahoma" w:cs="Tahoma"/>
          <w:sz w:val="28"/>
          <w:szCs w:val="28"/>
        </w:rPr>
      </w:pPr>
    </w:p>
    <w:p w14:paraId="47B58A03" w14:textId="789E290F" w:rsidR="00147ABC" w:rsidRDefault="008B7A39">
      <w:pPr>
        <w:spacing w:after="200" w:line="240" w:lineRule="auto"/>
        <w:jc w:val="both"/>
        <w:rPr>
          <w:rFonts w:ascii="Tahoma" w:eastAsia="Tahoma" w:hAnsi="Tahoma" w:cs="Tahoma"/>
          <w:color w:val="000000"/>
          <w:sz w:val="26"/>
          <w:szCs w:val="26"/>
        </w:rPr>
      </w:pPr>
      <w:r>
        <w:rPr>
          <w:rFonts w:ascii="Tahoma" w:eastAsia="Tahoma" w:hAnsi="Tahoma" w:cs="Tahoma"/>
          <w:color w:val="000000"/>
          <w:sz w:val="26"/>
          <w:szCs w:val="26"/>
        </w:rPr>
        <w:t>São Paulo,</w:t>
      </w:r>
      <w:r w:rsidR="00C669CC">
        <w:rPr>
          <w:rFonts w:ascii="Tahoma" w:eastAsia="Tahoma" w:hAnsi="Tahoma" w:cs="Tahoma"/>
          <w:color w:val="000000"/>
          <w:sz w:val="26"/>
          <w:szCs w:val="26"/>
        </w:rPr>
        <w:t xml:space="preserve"> 0</w:t>
      </w:r>
      <w:r w:rsidR="007A2999">
        <w:rPr>
          <w:rFonts w:ascii="Tahoma" w:eastAsia="Tahoma" w:hAnsi="Tahoma" w:cs="Tahoma"/>
          <w:color w:val="000000"/>
          <w:sz w:val="26"/>
          <w:szCs w:val="26"/>
        </w:rPr>
        <w:t>4</w:t>
      </w:r>
      <w:r w:rsidR="00C669CC">
        <w:rPr>
          <w:rFonts w:ascii="Tahoma" w:eastAsia="Tahoma" w:hAnsi="Tahoma" w:cs="Tahoma"/>
          <w:color w:val="000000"/>
          <w:sz w:val="26"/>
          <w:szCs w:val="26"/>
        </w:rPr>
        <w:t xml:space="preserve"> de dezembro de 2024.</w:t>
      </w:r>
    </w:p>
    <w:p w14:paraId="1A7C5D53" w14:textId="77777777" w:rsidR="00147ABC" w:rsidRDefault="00147ABC">
      <w:pPr>
        <w:spacing w:after="200" w:line="240" w:lineRule="auto"/>
        <w:jc w:val="both"/>
        <w:rPr>
          <w:rFonts w:ascii="Tahoma" w:eastAsia="Tahoma" w:hAnsi="Tahoma" w:cs="Tahoma"/>
          <w:sz w:val="28"/>
          <w:szCs w:val="28"/>
        </w:rPr>
      </w:pPr>
    </w:p>
    <w:p w14:paraId="3014F087" w14:textId="77777777" w:rsidR="00147ABC" w:rsidRDefault="00147ABC">
      <w:pPr>
        <w:spacing w:line="240" w:lineRule="auto"/>
        <w:jc w:val="both"/>
        <w:rPr>
          <w:rFonts w:ascii="Tahoma" w:eastAsia="Tahoma" w:hAnsi="Tahoma" w:cs="Tahoma"/>
          <w:sz w:val="28"/>
          <w:szCs w:val="28"/>
        </w:rPr>
      </w:pPr>
    </w:p>
    <w:p w14:paraId="2E5C2770" w14:textId="77777777" w:rsidR="00147ABC" w:rsidRDefault="008B7A39">
      <w:pPr>
        <w:spacing w:line="240" w:lineRule="auto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6"/>
          <w:szCs w:val="26"/>
        </w:rPr>
        <w:t>AUTORIDADE MÁXIMA DA UNIDADE </w:t>
      </w:r>
    </w:p>
    <w:p w14:paraId="2061B69A" w14:textId="44050916" w:rsidR="00147ABC" w:rsidRDefault="006D5F88">
      <w:pPr>
        <w:spacing w:line="240" w:lineRule="auto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6"/>
          <w:szCs w:val="26"/>
        </w:rPr>
        <w:t xml:space="preserve">Subprefeito - </w:t>
      </w:r>
      <w:r w:rsidR="00C669CC">
        <w:rPr>
          <w:rFonts w:ascii="Tahoma" w:eastAsia="Tahoma" w:hAnsi="Tahoma" w:cs="Tahoma"/>
          <w:sz w:val="26"/>
          <w:szCs w:val="26"/>
        </w:rPr>
        <w:t>Marcus Vinícius Valério – RF. 909.235.8</w:t>
      </w:r>
    </w:p>
    <w:p w14:paraId="5FA6ED49" w14:textId="77777777" w:rsidR="00147ABC" w:rsidRDefault="00147ABC">
      <w:pPr>
        <w:spacing w:line="240" w:lineRule="auto"/>
        <w:jc w:val="both"/>
        <w:rPr>
          <w:rFonts w:ascii="Tahoma" w:eastAsia="Tahoma" w:hAnsi="Tahoma" w:cs="Tahoma"/>
          <w:sz w:val="28"/>
          <w:szCs w:val="28"/>
        </w:rPr>
      </w:pPr>
    </w:p>
    <w:p w14:paraId="21EA0454" w14:textId="77777777" w:rsidR="00147ABC" w:rsidRDefault="008B7A39">
      <w:pPr>
        <w:spacing w:line="240" w:lineRule="auto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6"/>
          <w:szCs w:val="26"/>
        </w:rPr>
        <w:t>EQUIPE DE INTEGRIDADE DESIGNADA</w:t>
      </w:r>
    </w:p>
    <w:p w14:paraId="29B4D931" w14:textId="08D1874F" w:rsidR="00147ABC" w:rsidRDefault="00C669CC">
      <w:pPr>
        <w:spacing w:line="24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Nilza Maria Alves Ramos – RF. 508.250.1 – RCI</w:t>
      </w:r>
    </w:p>
    <w:p w14:paraId="4D6309F9" w14:textId="20CC3780" w:rsidR="00C669CC" w:rsidRDefault="00C669CC">
      <w:pPr>
        <w:spacing w:line="24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Márcia Maria Gonçalves Pivoto – RF. 508.925.5</w:t>
      </w:r>
    </w:p>
    <w:p w14:paraId="08B31B2B" w14:textId="6DCBB140" w:rsidR="00147ABC" w:rsidRDefault="00C669CC">
      <w:pPr>
        <w:spacing w:line="24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Raquel Costa de Souza – RF. 798.798.6</w:t>
      </w:r>
    </w:p>
    <w:p w14:paraId="5A260002" w14:textId="77777777" w:rsidR="00147ABC" w:rsidRDefault="00147ABC">
      <w:pPr>
        <w:spacing w:line="240" w:lineRule="auto"/>
        <w:jc w:val="both"/>
        <w:rPr>
          <w:rFonts w:ascii="Tahoma" w:eastAsia="Tahoma" w:hAnsi="Tahoma" w:cs="Tahoma"/>
          <w:sz w:val="26"/>
          <w:szCs w:val="26"/>
        </w:rPr>
      </w:pPr>
    </w:p>
    <w:p w14:paraId="7EDB4030" w14:textId="77777777" w:rsidR="00147ABC" w:rsidRDefault="00147ABC">
      <w:pPr>
        <w:spacing w:line="240" w:lineRule="auto"/>
        <w:jc w:val="both"/>
        <w:rPr>
          <w:rFonts w:ascii="Tahoma" w:eastAsia="Tahoma" w:hAnsi="Tahoma" w:cs="Tahoma"/>
          <w:sz w:val="28"/>
          <w:szCs w:val="28"/>
        </w:rPr>
      </w:pPr>
    </w:p>
    <w:p w14:paraId="3C3A6E1E" w14:textId="77777777" w:rsidR="00147ABC" w:rsidRDefault="008B7A39">
      <w:pPr>
        <w:spacing w:after="20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8"/>
          <w:szCs w:val="28"/>
        </w:rPr>
        <w:t>APRESENTAÇÃO</w:t>
      </w:r>
    </w:p>
    <w:p w14:paraId="289F5854" w14:textId="77777777" w:rsidR="00147ABC" w:rsidRDefault="008B7A39">
      <w:pPr>
        <w:shd w:val="clear" w:color="auto" w:fill="FFFFFF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1"/>
          <w:szCs w:val="21"/>
        </w:rPr>
        <w:t>O Programa de Integridade e Boas Práticas – PIBP consiste no conjunto de mecanismos e procedimentos internos destinados a detectar e prevenir fraudes, atos de corrupção, irregularidades e desvios de conduta, bem como a avaliar processos objetivando melhoria da gestão de recursos, para garantir a transparência, a lisura e a eficiência. </w:t>
      </w:r>
    </w:p>
    <w:p w14:paraId="040C69C8" w14:textId="77777777" w:rsidR="00147ABC" w:rsidRDefault="008B7A39">
      <w:pP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1"/>
          <w:szCs w:val="21"/>
        </w:rPr>
        <w:t xml:space="preserve">Esse programa tem por objetivo a solução </w:t>
      </w:r>
      <w:r>
        <w:rPr>
          <w:rFonts w:ascii="Tahoma" w:eastAsia="Tahoma" w:hAnsi="Tahoma" w:cs="Tahoma"/>
        </w:rPr>
        <w:t>preventiva</w:t>
      </w:r>
      <w:r>
        <w:rPr>
          <w:rFonts w:ascii="Tahoma" w:eastAsia="Tahoma" w:hAnsi="Tahoma" w:cs="Tahoma"/>
          <w:sz w:val="21"/>
          <w:szCs w:val="21"/>
        </w:rPr>
        <w:t xml:space="preserve"> de eventuais irregularidades e visa incentivar o comprometimento da alta administração no combate à corrupção, nos moldes da Lei nº 12.846/2013, conhecida como Lei Anticorrupção. </w:t>
      </w:r>
    </w:p>
    <w:p w14:paraId="6B42DA45" w14:textId="77777777" w:rsidR="00147ABC" w:rsidRDefault="008B7A39">
      <w:pPr>
        <w:shd w:val="clear" w:color="auto" w:fill="FFFFFF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1"/>
          <w:szCs w:val="21"/>
        </w:rPr>
        <w:t>Esta Unidade se comprometeu a desenvolver o PIBP por meio da elaboração, implementação, monitoramento e revisão dos Planos de Integridade e Boas Práticas.  </w:t>
      </w:r>
    </w:p>
    <w:p w14:paraId="7EBC873E" w14:textId="77777777" w:rsidR="00147ABC" w:rsidRDefault="008B7A39">
      <w:pPr>
        <w:shd w:val="clear" w:color="auto" w:fill="FFFFFF"/>
        <w:spacing w:after="22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1"/>
          <w:szCs w:val="21"/>
        </w:rPr>
        <w:t>Para realização da tarefa, esta Unidade seguiu os seguintes eixos estruturantes, essenciais para desenvolvimento de um Programa de Integridade e Boas Práticas Efetivo: </w:t>
      </w:r>
    </w:p>
    <w:p w14:paraId="219D513B" w14:textId="77777777" w:rsidR="00147ABC" w:rsidRDefault="008B7A39">
      <w:pPr>
        <w:numPr>
          <w:ilvl w:val="0"/>
          <w:numId w:val="3"/>
        </w:numPr>
        <w:shd w:val="clear" w:color="auto" w:fill="FFFFFF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Comprometimento e apoio da Alta Administração da Unidade</w:t>
      </w:r>
    </w:p>
    <w:p w14:paraId="2B421A14" w14:textId="77777777" w:rsidR="00147ABC" w:rsidRDefault="008B7A39">
      <w:pPr>
        <w:numPr>
          <w:ilvl w:val="0"/>
          <w:numId w:val="3"/>
        </w:numPr>
        <w:shd w:val="clear" w:color="auto" w:fill="FFFFFF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Existência de responsável pelo programa no órgão ou na entidade</w:t>
      </w:r>
    </w:p>
    <w:p w14:paraId="21EF3C59" w14:textId="77777777" w:rsidR="00147ABC" w:rsidRDefault="008B7A39">
      <w:pPr>
        <w:numPr>
          <w:ilvl w:val="0"/>
          <w:numId w:val="3"/>
        </w:numPr>
        <w:shd w:val="clear" w:color="auto" w:fill="FFFFFF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Análise, avaliação e gestão dos riscos associados ao tema da integridade; </w:t>
      </w:r>
    </w:p>
    <w:p w14:paraId="71EAD5F4" w14:textId="77777777" w:rsidR="00147ABC" w:rsidRDefault="008B7A39">
      <w:pPr>
        <w:numPr>
          <w:ilvl w:val="0"/>
          <w:numId w:val="3"/>
        </w:numPr>
        <w:shd w:val="clear" w:color="auto" w:fill="FFFFFF"/>
        <w:spacing w:after="22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Monitoramento contínuo, para efetividade dos Planos de Integridade e Boas Práticas</w:t>
      </w:r>
    </w:p>
    <w:p w14:paraId="591EF79C" w14:textId="32CF6F83" w:rsidR="00147ABC" w:rsidRDefault="008B7A39">
      <w:pPr>
        <w:shd w:val="clear" w:color="auto" w:fill="FFFFFF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1"/>
          <w:szCs w:val="21"/>
        </w:rPr>
        <w:t xml:space="preserve">Neste ato </w:t>
      </w:r>
      <w:r>
        <w:rPr>
          <w:rFonts w:ascii="Tahoma" w:eastAsia="Tahoma" w:hAnsi="Tahoma" w:cs="Tahoma"/>
          <w:sz w:val="21"/>
          <w:szCs w:val="21"/>
          <w:highlight w:val="white"/>
        </w:rPr>
        <w:t xml:space="preserve">a </w:t>
      </w:r>
      <w:r w:rsidR="00C669CC" w:rsidRPr="00C669CC">
        <w:rPr>
          <w:rFonts w:ascii="Tahoma" w:eastAsia="Tahoma" w:hAnsi="Tahoma" w:cs="Tahoma"/>
          <w:b/>
          <w:bCs/>
          <w:sz w:val="21"/>
          <w:szCs w:val="21"/>
          <w:highlight w:val="white"/>
        </w:rPr>
        <w:t>Subprefeitura Mooca</w:t>
      </w:r>
      <w:r w:rsidR="00C669CC">
        <w:rPr>
          <w:rFonts w:ascii="Tahoma" w:eastAsia="Tahoma" w:hAnsi="Tahoma" w:cs="Tahoma"/>
          <w:sz w:val="21"/>
          <w:szCs w:val="21"/>
          <w:highlight w:val="white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apresenta RELATÓRIO SEMESTRAL DE MONITORAMENTO DO PLANO DE INTEGRIDADE E BOAS PRÁTICAS, desenvolvido pela Equipe de Gestão de Integridade com apoio da Controladoria Geral do Município e aprovação da Alta Administração da Unidade. </w:t>
      </w:r>
    </w:p>
    <w:p w14:paraId="140E132F" w14:textId="77777777" w:rsidR="00147ABC" w:rsidRDefault="00147ABC">
      <w:pPr>
        <w:shd w:val="clear" w:color="auto" w:fill="FFFFFF"/>
        <w:jc w:val="both"/>
        <w:rPr>
          <w:rFonts w:ascii="Tahoma" w:eastAsia="Tahoma" w:hAnsi="Tahoma" w:cs="Tahoma"/>
          <w:sz w:val="24"/>
          <w:szCs w:val="24"/>
        </w:rPr>
      </w:pPr>
    </w:p>
    <w:p w14:paraId="7B02C10C" w14:textId="77777777" w:rsidR="00147ABC" w:rsidRDefault="008B7A39">
      <w:pPr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COMUNICAÇÃO E TRANSPARÊNCIA</w:t>
      </w:r>
    </w:p>
    <w:p w14:paraId="33B4D46F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3B466F88" w14:textId="77777777" w:rsidR="00147ABC" w:rsidRDefault="008B7A39">
      <w:pPr>
        <w:numPr>
          <w:ilvl w:val="0"/>
          <w:numId w:val="1"/>
        </w:num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AÇÃO DE COMUNICAÇÃO INTERNA SEMESTRAL</w:t>
      </w:r>
    </w:p>
    <w:p w14:paraId="183179A5" w14:textId="77777777" w:rsidR="00147ABC" w:rsidRDefault="00147ABC">
      <w:pPr>
        <w:jc w:val="both"/>
        <w:rPr>
          <w:rFonts w:ascii="Tahoma" w:eastAsia="Tahoma" w:hAnsi="Tahoma" w:cs="Tahoma"/>
          <w:b/>
          <w:sz w:val="21"/>
          <w:szCs w:val="21"/>
        </w:rPr>
      </w:pPr>
    </w:p>
    <w:p w14:paraId="3D145C20" w14:textId="7991133D" w:rsidR="00147ABC" w:rsidRDefault="008B7A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No que tange à comunicação interna, registramos que foi realizada comunicação a todos os servidores da existência do Plano de Integridade e Boas Práticas da Unidade, bem como dos compromissos assumidos no fomento à cultura de integridade, conforme comprovado no documento SEI </w:t>
      </w:r>
      <w:r>
        <w:rPr>
          <w:rFonts w:ascii="Tahoma" w:eastAsia="Tahoma" w:hAnsi="Tahoma" w:cs="Tahoma"/>
          <w:sz w:val="21"/>
          <w:szCs w:val="21"/>
          <w:shd w:val="clear" w:color="auto" w:fill="D9D9D9"/>
        </w:rPr>
        <w:t>(</w:t>
      </w:r>
      <w:r w:rsidR="00683F10">
        <w:rPr>
          <w:rFonts w:ascii="Tahoma" w:eastAsia="Tahoma" w:hAnsi="Tahoma" w:cs="Tahoma"/>
          <w:sz w:val="21"/>
          <w:szCs w:val="21"/>
          <w:shd w:val="clear" w:color="auto" w:fill="D9D9D9"/>
        </w:rPr>
        <w:t>115482450</w:t>
      </w:r>
      <w:r>
        <w:rPr>
          <w:rFonts w:ascii="Tahoma" w:eastAsia="Tahoma" w:hAnsi="Tahoma" w:cs="Tahoma"/>
          <w:sz w:val="21"/>
          <w:szCs w:val="21"/>
          <w:shd w:val="clear" w:color="auto" w:fill="D9D9D9"/>
        </w:rPr>
        <w:t>).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511EFF68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2D391312" w14:textId="77777777" w:rsidR="00147ABC" w:rsidRDefault="008B7A39">
      <w:pPr>
        <w:numPr>
          <w:ilvl w:val="0"/>
          <w:numId w:val="1"/>
        </w:num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TRANSPARÊNCIA</w:t>
      </w:r>
    </w:p>
    <w:p w14:paraId="019D6EA9" w14:textId="77777777" w:rsidR="00147ABC" w:rsidRDefault="00147ABC">
      <w:pPr>
        <w:jc w:val="both"/>
        <w:rPr>
          <w:rFonts w:ascii="Tahoma" w:eastAsia="Tahoma" w:hAnsi="Tahoma" w:cs="Tahoma"/>
          <w:b/>
          <w:sz w:val="21"/>
          <w:szCs w:val="21"/>
        </w:rPr>
      </w:pPr>
    </w:p>
    <w:p w14:paraId="0FAB0A10" w14:textId="7DABDE23" w:rsidR="00147ABC" w:rsidRDefault="008B7A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 desenvolvimento do PIBP e o fomento à cultura de integridade exigem a difusão de seus objetivos e valores entre os públicos interno e externo de cada órgão participante. Por essa razão o Plano de Integridade e Boas Práticas desta Unidade encontra-se registrado no sítio institucional: </w:t>
      </w:r>
    </w:p>
    <w:p w14:paraId="55E4A83D" w14:textId="039A7761" w:rsidR="00D2688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hyperlink r:id="rId7" w:history="1">
        <w:r w:rsidR="00D26881" w:rsidRPr="00D94A90">
          <w:rPr>
            <w:rStyle w:val="Hyperlink"/>
            <w:rFonts w:ascii="Tahoma" w:eastAsia="Tahoma" w:hAnsi="Tahoma" w:cs="Tahoma"/>
            <w:sz w:val="21"/>
            <w:szCs w:val="21"/>
          </w:rPr>
          <w:t>https://www.prefeitura.sp.gov.br/cidade/secretarias/subprefeituras/upload/mooca/Plano_Integridade_2023_SUB_MOOCA_08_12_23%20(1).pdf</w:t>
        </w:r>
      </w:hyperlink>
    </w:p>
    <w:p w14:paraId="369DD3FB" w14:textId="77777777" w:rsidR="00D26881" w:rsidRDefault="00D26881">
      <w:pPr>
        <w:jc w:val="both"/>
        <w:rPr>
          <w:rFonts w:ascii="Tahoma" w:eastAsia="Tahoma" w:hAnsi="Tahoma" w:cs="Tahoma"/>
          <w:sz w:val="21"/>
          <w:szCs w:val="21"/>
        </w:rPr>
      </w:pPr>
    </w:p>
    <w:p w14:paraId="2FADB1ED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358F9339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600FC3CA" w14:textId="77777777" w:rsidR="00147ABC" w:rsidRDefault="008B7A39">
      <w:pPr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RELATÓRIO DE ACOMPANHAMENTO DE AÇÕES</w:t>
      </w:r>
    </w:p>
    <w:p w14:paraId="57D708E1" w14:textId="77777777" w:rsidR="00147ABC" w:rsidRDefault="00147ABC" w:rsidP="004C4791">
      <w:pPr>
        <w:jc w:val="both"/>
        <w:rPr>
          <w:rFonts w:ascii="Tahoma" w:eastAsia="Tahoma" w:hAnsi="Tahoma" w:cs="Tahoma"/>
          <w:color w:val="CC0000"/>
          <w:sz w:val="21"/>
          <w:szCs w:val="21"/>
        </w:rPr>
      </w:pPr>
    </w:p>
    <w:p w14:paraId="6F7C7A2D" w14:textId="62D5147D" w:rsidR="00147ABC" w:rsidRDefault="008B7A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As estratégias de monitoramento contínuo objetivam acompanhar as ações previstas neste Plano de Integridade e Boas Práticas, com vistas a avaliar e monitorar os resultados alcançados por esta Unidade. Em razão dos resultados obtidos na fase de Mapeamento, Análise e Gestão de Riscos à Integridade a </w:t>
      </w:r>
      <w:r w:rsidR="00C669CC" w:rsidRPr="00C669CC">
        <w:rPr>
          <w:rFonts w:ascii="Tahoma" w:eastAsia="Tahoma" w:hAnsi="Tahoma" w:cs="Tahoma"/>
          <w:b/>
          <w:bCs/>
          <w:sz w:val="21"/>
          <w:szCs w:val="21"/>
        </w:rPr>
        <w:t>Subprefeitura Mooca</w:t>
      </w:r>
      <w:r w:rsidR="00C669CC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comprometeu-se a efetivar as ações registradas no Plano de Integridade e Boas Práticas. </w:t>
      </w:r>
    </w:p>
    <w:p w14:paraId="1567F368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4FF1955A" w14:textId="77777777" w:rsidR="00147ABC" w:rsidRDefault="008B7A3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Neste ato, a equipe de ge</w:t>
      </w:r>
      <w:r w:rsidR="008479B8">
        <w:rPr>
          <w:rFonts w:ascii="Tahoma" w:eastAsia="Tahoma" w:hAnsi="Tahoma" w:cs="Tahoma"/>
          <w:sz w:val="21"/>
          <w:szCs w:val="21"/>
        </w:rPr>
        <w:t>stão da integridade encaminha à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8479B8">
        <w:rPr>
          <w:rFonts w:ascii="Tahoma" w:eastAsia="Tahoma" w:hAnsi="Tahoma" w:cs="Tahoma"/>
          <w:sz w:val="21"/>
          <w:szCs w:val="21"/>
        </w:rPr>
        <w:t>Divisão</w:t>
      </w:r>
      <w:r>
        <w:rPr>
          <w:rFonts w:ascii="Tahoma" w:eastAsia="Tahoma" w:hAnsi="Tahoma" w:cs="Tahoma"/>
          <w:sz w:val="21"/>
          <w:szCs w:val="21"/>
        </w:rPr>
        <w:t xml:space="preserve"> de Coordenação do Programa de Integridade o relatório semestral simplificado acerca da evolução das ações com as quais a Unidade se comprometeu no plano original, em especial daquelas ainda não relatadas ou ainda não concluídas até o ciclo de monitoramento anterior.</w:t>
      </w:r>
    </w:p>
    <w:p w14:paraId="01FB7CDC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12A30284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42F873BC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5CCB60EC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48789061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5FA20CE6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2EEB278C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02799FB4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36236A4D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4EAD6F87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01A616A4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5139993F" w14:textId="77777777" w:rsidR="00D668BD" w:rsidRDefault="00D668BD">
      <w:pPr>
        <w:jc w:val="both"/>
        <w:rPr>
          <w:rFonts w:ascii="Tahoma" w:eastAsia="Tahoma" w:hAnsi="Tahoma" w:cs="Tahoma"/>
          <w:sz w:val="21"/>
          <w:szCs w:val="21"/>
        </w:rPr>
      </w:pPr>
    </w:p>
    <w:p w14:paraId="27F1AB43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7D43EAAD" w14:textId="77777777" w:rsidR="0076571B" w:rsidRDefault="0076571B">
      <w:pPr>
        <w:jc w:val="both"/>
        <w:rPr>
          <w:rFonts w:ascii="Tahoma" w:eastAsia="Tahoma" w:hAnsi="Tahoma" w:cs="Tahoma"/>
          <w:sz w:val="21"/>
          <w:szCs w:val="21"/>
        </w:rPr>
      </w:pPr>
    </w:p>
    <w:p w14:paraId="318EEEAD" w14:textId="77777777" w:rsidR="00147ABC" w:rsidRDefault="00147ABC">
      <w:pPr>
        <w:jc w:val="both"/>
        <w:rPr>
          <w:rFonts w:ascii="Tahoma" w:eastAsia="Tahoma" w:hAnsi="Tahoma" w:cs="Tahoma"/>
          <w:sz w:val="21"/>
          <w:szCs w:val="21"/>
        </w:rPr>
      </w:pPr>
    </w:p>
    <w:p w14:paraId="53673831" w14:textId="77777777" w:rsidR="00147ABC" w:rsidRDefault="00147ABC">
      <w:pPr>
        <w:jc w:val="both"/>
        <w:rPr>
          <w:rFonts w:ascii="Tahoma" w:eastAsia="Tahoma" w:hAnsi="Tahoma" w:cs="Tahoma"/>
          <w:color w:val="0000FF"/>
          <w:sz w:val="21"/>
          <w:szCs w:val="21"/>
        </w:rPr>
      </w:pPr>
    </w:p>
    <w:tbl>
      <w:tblPr>
        <w:tblStyle w:val="a0"/>
        <w:tblW w:w="10159" w:type="dxa"/>
        <w:tblInd w:w="-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5308"/>
        <w:gridCol w:w="2976"/>
      </w:tblGrid>
      <w:tr w:rsidR="0076571B" w14:paraId="2155303F" w14:textId="77777777" w:rsidTr="0076571B">
        <w:trPr>
          <w:trHeight w:val="735"/>
        </w:trPr>
        <w:tc>
          <w:tcPr>
            <w:tcW w:w="1875" w:type="dxa"/>
          </w:tcPr>
          <w:p w14:paraId="39E3855F" w14:textId="77777777" w:rsidR="0076571B" w:rsidRDefault="0076571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lastRenderedPageBreak/>
              <w:t>ÁREA</w:t>
            </w:r>
          </w:p>
        </w:tc>
        <w:tc>
          <w:tcPr>
            <w:tcW w:w="5308" w:type="dxa"/>
          </w:tcPr>
          <w:p w14:paraId="6880519F" w14:textId="77777777" w:rsidR="0076571B" w:rsidRDefault="0076571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AÇÃO </w:t>
            </w:r>
          </w:p>
        </w:tc>
        <w:tc>
          <w:tcPr>
            <w:tcW w:w="2976" w:type="dxa"/>
          </w:tcPr>
          <w:p w14:paraId="1DC81EE0" w14:textId="77777777" w:rsidR="0076571B" w:rsidRDefault="0076571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STATUS</w:t>
            </w:r>
          </w:p>
        </w:tc>
      </w:tr>
      <w:tr w:rsidR="0076571B" w14:paraId="1B9B8A2B" w14:textId="77777777" w:rsidTr="0076571B">
        <w:tc>
          <w:tcPr>
            <w:tcW w:w="1875" w:type="dxa"/>
          </w:tcPr>
          <w:p w14:paraId="5C28B58E" w14:textId="73B17EFC" w:rsidR="0076571B" w:rsidRPr="00D668BD" w:rsidRDefault="003C42B5" w:rsidP="00D668BD">
            <w:pPr>
              <w:jc w:val="center"/>
              <w:rPr>
                <w:rFonts w:ascii="Tahoma" w:eastAsia="Tahoma" w:hAnsi="Tahoma" w:cs="Tahoma"/>
                <w:b/>
                <w:bCs/>
                <w:color w:val="CC0000"/>
                <w:sz w:val="21"/>
                <w:szCs w:val="21"/>
                <w:highlight w:val="white"/>
              </w:rPr>
            </w:pPr>
            <w:r w:rsidRPr="00D668BD">
              <w:rPr>
                <w:rFonts w:ascii="Tahoma" w:eastAsia="Tahoma" w:hAnsi="Tahoma" w:cs="Tahoma"/>
                <w:b/>
                <w:bCs/>
                <w:sz w:val="21"/>
                <w:szCs w:val="21"/>
                <w:highlight w:val="white"/>
              </w:rPr>
              <w:t>Planejamento</w:t>
            </w:r>
          </w:p>
        </w:tc>
        <w:tc>
          <w:tcPr>
            <w:tcW w:w="5308" w:type="dxa"/>
          </w:tcPr>
          <w:p w14:paraId="49DA2504" w14:textId="77777777" w:rsidR="003C42B5" w:rsidRDefault="003C42B5" w:rsidP="003C42B5">
            <w:pPr>
              <w:jc w:val="both"/>
              <w:rPr>
                <w:rFonts w:ascii="Tahoma" w:eastAsia="Tahoma" w:hAnsi="Tahoma" w:cs="Tahoma"/>
                <w:color w:val="CC0000"/>
                <w:sz w:val="18"/>
                <w:szCs w:val="18"/>
                <w:highlight w:val="white"/>
              </w:rPr>
            </w:pPr>
            <w:r w:rsidRPr="0003697C">
              <w:rPr>
                <w:rFonts w:ascii="Tahoma" w:eastAsia="Tahoma" w:hAnsi="Tahoma" w:cs="Tahoma"/>
                <w:sz w:val="20"/>
                <w:szCs w:val="20"/>
              </w:rPr>
              <w:t>Elaborar Procedimento Operacional Padrão da atividade, a fim de que a CPO realize estudo técnico, relacione, priorize e estabeleça cronograma para realização de obras de revitalização das áreas públicas da região, provocando que a Alta Administração possa captar recursos orçamentários ordinários, suplementações, e ainda recursos provenientes de emendas parlamentares/intervenção local.</w:t>
            </w:r>
            <w:r>
              <w:rPr>
                <w:rFonts w:ascii="Tahoma" w:eastAsia="Tahoma" w:hAnsi="Tahoma" w:cs="Tahoma"/>
                <w:color w:val="CC0000"/>
                <w:sz w:val="18"/>
                <w:szCs w:val="18"/>
                <w:highlight w:val="white"/>
              </w:rPr>
              <w:t xml:space="preserve"> </w:t>
            </w:r>
          </w:p>
          <w:p w14:paraId="20C9EC2B" w14:textId="50CAE33E" w:rsidR="00713F6B" w:rsidRDefault="00713F6B" w:rsidP="003C42B5">
            <w:pPr>
              <w:jc w:val="both"/>
              <w:rPr>
                <w:rFonts w:ascii="Tahoma" w:eastAsia="Tahoma" w:hAnsi="Tahoma" w:cs="Tahoma"/>
                <w:color w:val="CC0000"/>
                <w:sz w:val="18"/>
                <w:szCs w:val="18"/>
                <w:highlight w:val="white"/>
              </w:rPr>
            </w:pPr>
            <w:r w:rsidRPr="0003697C">
              <w:rPr>
                <w:rFonts w:ascii="Tahoma" w:eastAsia="Tahoma" w:hAnsi="Tahoma" w:cs="Tahoma"/>
                <w:sz w:val="20"/>
                <w:szCs w:val="20"/>
              </w:rPr>
              <w:t xml:space="preserve">Elaborar Lista detalhada de praças a serem revitalizadas, observando-se critérios/procedimentos: 1) aferição em bancos de dados a quantidade e localização das áreas públicas (praças) existentes na região; 2) inspecionar "in loco"  todas as áreas para identificação da situação atual; 3) estabelecer "ranking" de priorização, levando em consideração o estado de conservação geral dos equipamentos: brinquedos, ATI, Pet </w:t>
            </w:r>
            <w:proofErr w:type="spellStart"/>
            <w:r w:rsidRPr="0003697C">
              <w:rPr>
                <w:rFonts w:ascii="Tahoma" w:eastAsia="Tahoma" w:hAnsi="Tahoma" w:cs="Tahoma"/>
                <w:sz w:val="20"/>
                <w:szCs w:val="20"/>
              </w:rPr>
              <w:t>Place</w:t>
            </w:r>
            <w:proofErr w:type="spellEnd"/>
            <w:r w:rsidRPr="0003697C">
              <w:rPr>
                <w:rFonts w:ascii="Tahoma" w:eastAsia="Tahoma" w:hAnsi="Tahoma" w:cs="Tahoma"/>
                <w:sz w:val="20"/>
                <w:szCs w:val="20"/>
              </w:rPr>
              <w:t>, áreas ajardinadas, arborização, quadras esportivas, mesas e bancos de alvenaria, passeios e calçadas,  iluminação pública, entre outros; 4) esboçar orçamento necessário para revitalização de cada área; 5) identificar investimentos anteriores; 6) preparar um portfólio de manutenções a serem realizadas, consolidando o planejamento, destacando a necessidade que cada critério passe pelo crivo do superior imediato, viabilizando a dupla checagem (</w:t>
            </w:r>
            <w:proofErr w:type="spellStart"/>
            <w:r w:rsidRPr="0003697C">
              <w:rPr>
                <w:rFonts w:ascii="Tahoma" w:eastAsia="Tahoma" w:hAnsi="Tahoma" w:cs="Tahoma"/>
                <w:sz w:val="20"/>
                <w:szCs w:val="20"/>
              </w:rPr>
              <w:t>double</w:t>
            </w:r>
            <w:proofErr w:type="spellEnd"/>
            <w:r w:rsidRPr="0003697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697C">
              <w:rPr>
                <w:rFonts w:ascii="Tahoma" w:eastAsia="Tahoma" w:hAnsi="Tahoma" w:cs="Tahoma"/>
                <w:sz w:val="20"/>
                <w:szCs w:val="20"/>
              </w:rPr>
              <w:t>check</w:t>
            </w:r>
            <w:proofErr w:type="spellEnd"/>
            <w:r w:rsidRPr="0003697C">
              <w:rPr>
                <w:rFonts w:ascii="Tahoma" w:eastAsia="Tahoma" w:hAnsi="Tahoma" w:cs="Tahoma"/>
                <w:sz w:val="20"/>
                <w:szCs w:val="20"/>
              </w:rPr>
              <w:t>) na formação da Lista em questão.</w:t>
            </w:r>
          </w:p>
        </w:tc>
        <w:tc>
          <w:tcPr>
            <w:tcW w:w="2976" w:type="dxa"/>
          </w:tcPr>
          <w:p w14:paraId="693AB9D2" w14:textId="0ECD125D" w:rsidR="0076571B" w:rsidRPr="00683F10" w:rsidRDefault="00713F6B" w:rsidP="003C42B5">
            <w:pPr>
              <w:jc w:val="center"/>
              <w:rPr>
                <w:rFonts w:ascii="Tahoma" w:eastAsia="Tahoma" w:hAnsi="Tahoma" w:cs="Tahoma"/>
                <w:sz w:val="21"/>
                <w:szCs w:val="21"/>
                <w:highlight w:val="white"/>
              </w:rPr>
            </w:pPr>
            <w:r w:rsidRP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>I</w:t>
            </w:r>
            <w:r w:rsidR="003C42B5" w:rsidRP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>mplementa</w:t>
            </w:r>
            <w:r w:rsidRP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 xml:space="preserve">da </w:t>
            </w:r>
          </w:p>
          <w:p w14:paraId="3096933E" w14:textId="25E5E1E4" w:rsidR="00713F6B" w:rsidRDefault="00713F6B" w:rsidP="003C42B5">
            <w:pPr>
              <w:jc w:val="center"/>
              <w:rPr>
                <w:rFonts w:ascii="Tahoma" w:eastAsia="Tahoma" w:hAnsi="Tahoma" w:cs="Tahoma"/>
                <w:color w:val="CC0000"/>
                <w:sz w:val="18"/>
                <w:szCs w:val="18"/>
                <w:highlight w:val="white"/>
              </w:rPr>
            </w:pPr>
            <w:r w:rsidRP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 xml:space="preserve">SEI </w:t>
            </w:r>
            <w:r w:rsid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>(</w:t>
            </w:r>
            <w:r w:rsidRP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>115581816</w:t>
            </w:r>
            <w:r w:rsidR="00683F10">
              <w:rPr>
                <w:rFonts w:ascii="Tahoma" w:eastAsia="Tahoma" w:hAnsi="Tahoma" w:cs="Tahoma"/>
                <w:sz w:val="21"/>
                <w:szCs w:val="21"/>
                <w:highlight w:val="white"/>
              </w:rPr>
              <w:t>)</w:t>
            </w:r>
          </w:p>
        </w:tc>
      </w:tr>
      <w:tr w:rsidR="0076571B" w14:paraId="38FD6505" w14:textId="77777777" w:rsidTr="0076571B">
        <w:tc>
          <w:tcPr>
            <w:tcW w:w="1875" w:type="dxa"/>
          </w:tcPr>
          <w:p w14:paraId="76861799" w14:textId="04DAD032" w:rsidR="0076571B" w:rsidRPr="003C42B5" w:rsidRDefault="003C42B5" w:rsidP="00D668BD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3C42B5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Seleção do Fornecedor</w:t>
            </w:r>
          </w:p>
        </w:tc>
        <w:tc>
          <w:tcPr>
            <w:tcW w:w="5308" w:type="dxa"/>
          </w:tcPr>
          <w:p w14:paraId="114431DC" w14:textId="25F64D93" w:rsidR="0076571B" w:rsidRDefault="003C42B5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Elaborar Procedimento Operacional  Padrão que não permita a elaboração de licitações visando à  contratação de empresas para a realização de obras em que o objeto esteja disponível em ARP, devendo observar os seguintes passos: 1) detalhar todos os serviços necessários para revitalização da área pública escolhida; 2) consultar no sítio eletrônico da prefeitura, em campo específico, se há Ata de Registro de Preços (ARP) em vigor, e que possa atender às necessidades dos serviços pretendidos; 3) adequar sempre que possível, caso haja ARP, os serviços necessários aos disponíveis na ARP; 4) justificar, detalhadamente,  eventual impossibilidade de adesão à ARP que determine dar início a certame licitatório, cabendo ao Coordenador de CPO apresentar tal justificativa; 5) realizar a dupla checagem (</w:t>
            </w:r>
            <w:proofErr w:type="spellStart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double</w:t>
            </w:r>
            <w:proofErr w:type="spellEnd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check</w:t>
            </w:r>
            <w:proofErr w:type="spellEnd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) , em todos os passos, a fim de coibir/minimizar falhas/não-conformidades ao longo de todo o processo.</w:t>
            </w:r>
          </w:p>
        </w:tc>
        <w:tc>
          <w:tcPr>
            <w:tcW w:w="2976" w:type="dxa"/>
          </w:tcPr>
          <w:p w14:paraId="00398058" w14:textId="5483CA2B" w:rsidR="0076571B" w:rsidRDefault="003C42B5" w:rsidP="003C42B5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Implementada</w:t>
            </w:r>
          </w:p>
        </w:tc>
      </w:tr>
      <w:tr w:rsidR="0076571B" w14:paraId="317C3244" w14:textId="77777777" w:rsidTr="0076571B">
        <w:tc>
          <w:tcPr>
            <w:tcW w:w="1875" w:type="dxa"/>
          </w:tcPr>
          <w:p w14:paraId="6C193B5F" w14:textId="65CC8F28" w:rsidR="0076571B" w:rsidRPr="00D668BD" w:rsidRDefault="003C42B5" w:rsidP="00D668BD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 w:rsidRPr="00D668BD"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Gestão Contratual</w:t>
            </w:r>
          </w:p>
        </w:tc>
        <w:tc>
          <w:tcPr>
            <w:tcW w:w="5308" w:type="dxa"/>
          </w:tcPr>
          <w:p w14:paraId="1F078979" w14:textId="1976A213" w:rsidR="0076571B" w:rsidRDefault="003C42B5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Elaborar procedimento operacional padrão, detalhando as missões de todos os players envolvidos:  fiscais e gestores de contratos, supervisores de projetos/obras e finanças, Coordenadores de CPO e CAF, e prestadores de serviços, visando minimizar o cometimento de falhas na gestão dos contratos e coibir eventuais desvios de conduta.</w:t>
            </w:r>
          </w:p>
        </w:tc>
        <w:tc>
          <w:tcPr>
            <w:tcW w:w="2976" w:type="dxa"/>
          </w:tcPr>
          <w:p w14:paraId="38E9DEA4" w14:textId="77777777" w:rsidR="0076571B" w:rsidRDefault="00683F10" w:rsidP="00D668BD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I</w:t>
            </w:r>
            <w:r w:rsidR="00D668BD">
              <w:rPr>
                <w:rFonts w:ascii="Tahoma" w:eastAsia="Tahoma" w:hAnsi="Tahoma" w:cs="Tahoma"/>
                <w:color w:val="000000"/>
                <w:sz w:val="21"/>
                <w:szCs w:val="21"/>
              </w:rPr>
              <w:t>mplementa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da</w:t>
            </w:r>
          </w:p>
          <w:p w14:paraId="7F31B867" w14:textId="2BCF6A1E" w:rsidR="00683F10" w:rsidRDefault="00683F10" w:rsidP="00D668BD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SEI (100709975)</w:t>
            </w:r>
          </w:p>
        </w:tc>
      </w:tr>
      <w:tr w:rsidR="0076571B" w14:paraId="58849CBF" w14:textId="77777777" w:rsidTr="0076571B">
        <w:tc>
          <w:tcPr>
            <w:tcW w:w="1875" w:type="dxa"/>
          </w:tcPr>
          <w:p w14:paraId="04A13572" w14:textId="77777777" w:rsidR="0076571B" w:rsidRDefault="0076571B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308" w:type="dxa"/>
          </w:tcPr>
          <w:p w14:paraId="378C089E" w14:textId="3948CCCE" w:rsidR="0076571B" w:rsidRDefault="003C42B5">
            <w:pPr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</w:r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softHyphen/>
              <w:t>Desenvolver rotina para que em todos processos a serem acompanhados em todos os níveis e atividades, haja a dupla checagem (</w:t>
            </w:r>
            <w:proofErr w:type="spellStart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double</w:t>
            </w:r>
            <w:proofErr w:type="spellEnd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check</w:t>
            </w:r>
            <w:proofErr w:type="spellEnd"/>
            <w:r w:rsidRPr="0003697C">
              <w:rPr>
                <w:rFonts w:ascii="Tahoma" w:eastAsia="Tahoma" w:hAnsi="Tahoma" w:cs="Tahoma"/>
                <w:color w:val="000000"/>
                <w:sz w:val="20"/>
                <w:szCs w:val="20"/>
              </w:rPr>
              <w:t>), mitigando a possibilidade de erros e não-conformidades</w:t>
            </w:r>
          </w:p>
        </w:tc>
        <w:tc>
          <w:tcPr>
            <w:tcW w:w="2976" w:type="dxa"/>
          </w:tcPr>
          <w:p w14:paraId="123363B4" w14:textId="4061EC73" w:rsidR="0076571B" w:rsidRDefault="00D668BD" w:rsidP="00D668BD">
            <w:pPr>
              <w:jc w:val="center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Implementada</w:t>
            </w:r>
          </w:p>
        </w:tc>
      </w:tr>
    </w:tbl>
    <w:p w14:paraId="297A4930" w14:textId="77777777" w:rsidR="00147ABC" w:rsidRDefault="00147ABC">
      <w:pPr>
        <w:jc w:val="both"/>
        <w:rPr>
          <w:rFonts w:ascii="Montserrat" w:eastAsia="Montserrat" w:hAnsi="Montserrat" w:cs="Montserrat"/>
          <w:color w:val="0000FF"/>
          <w:sz w:val="21"/>
          <w:szCs w:val="21"/>
        </w:rPr>
      </w:pPr>
    </w:p>
    <w:p w14:paraId="32F615A7" w14:textId="37EBB14B" w:rsidR="00E25B56" w:rsidRPr="000339AC" w:rsidRDefault="00E25B56">
      <w:pPr>
        <w:jc w:val="both"/>
        <w:rPr>
          <w:rFonts w:ascii="Tahoma" w:hAnsi="Tahoma" w:cs="Tahoma"/>
        </w:rPr>
      </w:pPr>
      <w:r w:rsidRPr="000339AC">
        <w:rPr>
          <w:rFonts w:ascii="Tahoma" w:hAnsi="Tahoma" w:cs="Tahoma"/>
        </w:rPr>
        <w:lastRenderedPageBreak/>
        <w:t xml:space="preserve">A Subprefeitura Mooca, neste segundo semestre, deu continuidade ao Programa de Integridade e Boas Práticas, ratificando o compromisso da alta administração, de forma a </w:t>
      </w:r>
      <w:r w:rsidR="00F42704" w:rsidRPr="000339AC">
        <w:rPr>
          <w:rFonts w:ascii="Tahoma" w:hAnsi="Tahoma" w:cs="Tahoma"/>
        </w:rPr>
        <w:t xml:space="preserve">promover </w:t>
      </w:r>
      <w:r w:rsidRPr="000339AC">
        <w:rPr>
          <w:rFonts w:ascii="Tahoma" w:hAnsi="Tahoma" w:cs="Tahoma"/>
        </w:rPr>
        <w:t>melhoria contínua</w:t>
      </w:r>
      <w:r w:rsidR="00F42704" w:rsidRPr="000339AC">
        <w:rPr>
          <w:rFonts w:ascii="Tahoma" w:hAnsi="Tahoma" w:cs="Tahoma"/>
        </w:rPr>
        <w:t xml:space="preserve">, revisando e </w:t>
      </w:r>
      <w:r w:rsidRPr="000339AC">
        <w:rPr>
          <w:rFonts w:ascii="Tahoma" w:hAnsi="Tahoma" w:cs="Tahoma"/>
        </w:rPr>
        <w:t>aprimora</w:t>
      </w:r>
      <w:r w:rsidR="00F42704" w:rsidRPr="000339AC">
        <w:rPr>
          <w:rFonts w:ascii="Tahoma" w:hAnsi="Tahoma" w:cs="Tahoma"/>
        </w:rPr>
        <w:t xml:space="preserve">ndo a </w:t>
      </w:r>
      <w:r w:rsidRPr="000339AC">
        <w:rPr>
          <w:rFonts w:ascii="Tahoma" w:hAnsi="Tahoma" w:cs="Tahoma"/>
        </w:rPr>
        <w:t xml:space="preserve">gestão de riscos. </w:t>
      </w:r>
    </w:p>
    <w:p w14:paraId="70C1A9C6" w14:textId="77777777" w:rsidR="00E13D03" w:rsidRPr="000339AC" w:rsidRDefault="00E13D03">
      <w:pPr>
        <w:jc w:val="both"/>
        <w:rPr>
          <w:rFonts w:ascii="Tahoma" w:hAnsi="Tahoma" w:cs="Tahoma"/>
        </w:rPr>
      </w:pPr>
    </w:p>
    <w:p w14:paraId="1795989C" w14:textId="31C9D54D" w:rsidR="00F42704" w:rsidRPr="000339AC" w:rsidRDefault="00F42704">
      <w:pPr>
        <w:jc w:val="both"/>
        <w:rPr>
          <w:rFonts w:ascii="Tahoma" w:hAnsi="Tahoma" w:cs="Tahoma"/>
        </w:rPr>
      </w:pPr>
      <w:r w:rsidRPr="000339AC">
        <w:rPr>
          <w:rFonts w:ascii="Tahoma" w:hAnsi="Tahoma" w:cs="Tahoma"/>
        </w:rPr>
        <w:t xml:space="preserve">Foram realizadas reuniões da Equipe da Gestão de Integridade e Boas Práticas com as Coordenadorias e Supervisões a fim de se estabelecer </w:t>
      </w:r>
      <w:r w:rsidR="00E13D03" w:rsidRPr="000339AC">
        <w:rPr>
          <w:rFonts w:ascii="Tahoma" w:hAnsi="Tahoma" w:cs="Tahoma"/>
        </w:rPr>
        <w:t xml:space="preserve">os </w:t>
      </w:r>
      <w:r w:rsidRPr="000339AC">
        <w:rPr>
          <w:rFonts w:ascii="Tahoma" w:hAnsi="Tahoma" w:cs="Tahoma"/>
        </w:rPr>
        <w:t>procedimentos nas ações.</w:t>
      </w:r>
    </w:p>
    <w:p w14:paraId="15148104" w14:textId="77777777" w:rsidR="00E13D03" w:rsidRPr="000339AC" w:rsidRDefault="00E13D03">
      <w:pPr>
        <w:jc w:val="both"/>
        <w:rPr>
          <w:rFonts w:ascii="Tahoma" w:hAnsi="Tahoma" w:cs="Tahoma"/>
        </w:rPr>
      </w:pPr>
    </w:p>
    <w:p w14:paraId="47299150" w14:textId="2E868132" w:rsidR="00E13D03" w:rsidRPr="000339AC" w:rsidRDefault="00F42704">
      <w:pPr>
        <w:jc w:val="both"/>
        <w:rPr>
          <w:rFonts w:ascii="Tahoma" w:hAnsi="Tahoma" w:cs="Tahoma"/>
        </w:rPr>
      </w:pPr>
      <w:r w:rsidRPr="000339AC">
        <w:rPr>
          <w:rFonts w:ascii="Tahoma" w:hAnsi="Tahoma" w:cs="Tahoma"/>
        </w:rPr>
        <w:t xml:space="preserve">Em relação a ação </w:t>
      </w:r>
      <w:r w:rsidR="00DA1D89" w:rsidRPr="000339AC">
        <w:rPr>
          <w:rFonts w:ascii="Tahoma" w:hAnsi="Tahoma" w:cs="Tahoma"/>
        </w:rPr>
        <w:t>da área d</w:t>
      </w:r>
      <w:r w:rsidRPr="000339AC">
        <w:rPr>
          <w:rFonts w:ascii="Tahoma" w:hAnsi="Tahoma" w:cs="Tahoma"/>
        </w:rPr>
        <w:t xml:space="preserve">e </w:t>
      </w:r>
      <w:r w:rsidR="00DA1D89" w:rsidRPr="000339AC">
        <w:rPr>
          <w:rFonts w:ascii="Tahoma" w:hAnsi="Tahoma" w:cs="Tahoma"/>
          <w:b/>
          <w:bCs/>
        </w:rPr>
        <w:t>P</w:t>
      </w:r>
      <w:r w:rsidRPr="000339AC">
        <w:rPr>
          <w:rFonts w:ascii="Tahoma" w:hAnsi="Tahoma" w:cs="Tahoma"/>
          <w:b/>
          <w:bCs/>
        </w:rPr>
        <w:t>lanejamento</w:t>
      </w:r>
      <w:r w:rsidR="00DA1D89" w:rsidRPr="000339AC">
        <w:rPr>
          <w:rFonts w:ascii="Tahoma" w:hAnsi="Tahoma" w:cs="Tahoma"/>
        </w:rPr>
        <w:t xml:space="preserve">, o Estudo Técnico voltado à definição de critérios de priorização foi implementado, </w:t>
      </w:r>
      <w:r w:rsidR="000339AC">
        <w:rPr>
          <w:rFonts w:ascii="Tahoma" w:hAnsi="Tahoma" w:cs="Tahoma"/>
        </w:rPr>
        <w:t xml:space="preserve">e </w:t>
      </w:r>
      <w:r w:rsidR="00DA1D89" w:rsidRPr="000339AC">
        <w:rPr>
          <w:rFonts w:ascii="Tahoma" w:hAnsi="Tahoma" w:cs="Tahoma"/>
        </w:rPr>
        <w:t>as medidas</w:t>
      </w:r>
      <w:r w:rsidR="00E13D03" w:rsidRPr="000339AC">
        <w:rPr>
          <w:rFonts w:ascii="Tahoma" w:hAnsi="Tahoma" w:cs="Tahoma"/>
        </w:rPr>
        <w:t xml:space="preserve"> adotadas </w:t>
      </w:r>
      <w:r w:rsidR="00DA1D89" w:rsidRPr="000339AC">
        <w:rPr>
          <w:rFonts w:ascii="Tahoma" w:hAnsi="Tahoma" w:cs="Tahoma"/>
        </w:rPr>
        <w:t>estão em desenvolvimento e monitoramento contínuo</w:t>
      </w:r>
      <w:r w:rsidR="00E13D03" w:rsidRPr="000339AC">
        <w:rPr>
          <w:rFonts w:ascii="Tahoma" w:hAnsi="Tahoma" w:cs="Tahoma"/>
        </w:rPr>
        <w:t>.</w:t>
      </w:r>
    </w:p>
    <w:p w14:paraId="608C7364" w14:textId="77777777" w:rsidR="00E13D03" w:rsidRPr="000339AC" w:rsidRDefault="00E13D03">
      <w:pPr>
        <w:jc w:val="both"/>
        <w:rPr>
          <w:rFonts w:ascii="Tahoma" w:hAnsi="Tahoma" w:cs="Tahoma"/>
        </w:rPr>
      </w:pPr>
    </w:p>
    <w:p w14:paraId="46E3CDB3" w14:textId="3275ED58" w:rsidR="000339AC" w:rsidRDefault="000339AC" w:rsidP="006A2824">
      <w:pPr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</w:rPr>
        <w:t xml:space="preserve">Na </w:t>
      </w:r>
      <w:r w:rsidR="00E13D03" w:rsidRPr="000339AC">
        <w:rPr>
          <w:rFonts w:ascii="Tahoma" w:hAnsi="Tahoma" w:cs="Tahoma"/>
        </w:rPr>
        <w:t xml:space="preserve">ação da área de </w:t>
      </w:r>
      <w:r w:rsidR="00E13D03" w:rsidRPr="000339AC">
        <w:rPr>
          <w:rFonts w:ascii="Tahoma" w:hAnsi="Tahoma" w:cs="Tahoma"/>
          <w:b/>
          <w:bCs/>
        </w:rPr>
        <w:t xml:space="preserve">Seleção do fornecedor, </w:t>
      </w:r>
      <w:r w:rsidR="00E13D03" w:rsidRPr="000339AC">
        <w:rPr>
          <w:rFonts w:ascii="Tahoma" w:hAnsi="Tahoma" w:cs="Tahoma"/>
        </w:rPr>
        <w:t>considerando a existência de Ata de Registro de Preços nº 022/SIURB/</w:t>
      </w:r>
      <w:r w:rsidR="006A2824" w:rsidRPr="000339AC">
        <w:rPr>
          <w:rFonts w:ascii="Tahoma" w:hAnsi="Tahoma" w:cs="Tahoma"/>
        </w:rPr>
        <w:t xml:space="preserve">2022, houve adesão desta Subprefeitura para execução de revitalização de praças e áreas públicas, com recursos provenientes de emendas parlamentares e de intervenção local. SEI </w:t>
      </w:r>
      <w:r w:rsidR="006A2824" w:rsidRPr="000339AC">
        <w:rPr>
          <w:rFonts w:ascii="Tahoma" w:eastAsia="Times New Roman" w:hAnsi="Tahoma" w:cs="Tahoma"/>
          <w:color w:val="000000"/>
        </w:rPr>
        <w:t>6046.2024/0007364-8</w:t>
      </w:r>
      <w:r>
        <w:rPr>
          <w:rFonts w:ascii="Tahoma" w:eastAsia="Times New Roman" w:hAnsi="Tahoma" w:cs="Tahoma"/>
          <w:color w:val="000000"/>
        </w:rPr>
        <w:t xml:space="preserve"> (Praça José Giudice); SEI 6046.2024/0006416-9 (Praça Braúna); SEI 6046.2024/0005952-1 (Praça São Luís do </w:t>
      </w:r>
      <w:proofErr w:type="spellStart"/>
      <w:r>
        <w:rPr>
          <w:rFonts w:ascii="Tahoma" w:eastAsia="Times New Roman" w:hAnsi="Tahoma" w:cs="Tahoma"/>
          <w:color w:val="000000"/>
        </w:rPr>
        <w:t>Curu</w:t>
      </w:r>
      <w:proofErr w:type="spellEnd"/>
      <w:r>
        <w:rPr>
          <w:rFonts w:ascii="Tahoma" w:eastAsia="Times New Roman" w:hAnsi="Tahoma" w:cs="Tahoma"/>
          <w:color w:val="000000"/>
        </w:rPr>
        <w:t xml:space="preserve">); SEI 6046.2024/0006005-8 (Praça </w:t>
      </w:r>
      <w:proofErr w:type="spellStart"/>
      <w:r>
        <w:rPr>
          <w:rFonts w:ascii="Tahoma" w:eastAsia="Times New Roman" w:hAnsi="Tahoma" w:cs="Tahoma"/>
          <w:color w:val="000000"/>
        </w:rPr>
        <w:t>Ituzaingó</w:t>
      </w:r>
      <w:proofErr w:type="spellEnd"/>
      <w:r>
        <w:rPr>
          <w:rFonts w:ascii="Tahoma" w:eastAsia="Times New Roman" w:hAnsi="Tahoma" w:cs="Tahoma"/>
          <w:color w:val="000000"/>
        </w:rPr>
        <w:t>); SEI 6046.2024/0005960-2 (Largo São José do Maranhão); SEI 6046.2024/0008712-6 (Rua Bernardo Saião, 26) e SEI 6046.2024/0008710-0 (Rua Batista Parente x Manoel de Abreu).</w:t>
      </w:r>
    </w:p>
    <w:p w14:paraId="4FA1923D" w14:textId="77777777" w:rsidR="000339AC" w:rsidRPr="00144EF0" w:rsidRDefault="000339AC" w:rsidP="006A2824">
      <w:pPr>
        <w:jc w:val="both"/>
        <w:rPr>
          <w:rFonts w:ascii="Tahoma" w:eastAsia="Times New Roman" w:hAnsi="Tahoma" w:cs="Tahoma"/>
          <w:color w:val="000000"/>
        </w:rPr>
      </w:pPr>
    </w:p>
    <w:p w14:paraId="257691D2" w14:textId="77777777" w:rsidR="00144EF0" w:rsidRDefault="00144EF0" w:rsidP="00144EF0">
      <w:pPr>
        <w:jc w:val="both"/>
        <w:rPr>
          <w:rFonts w:ascii="Tahoma" w:hAnsi="Tahoma" w:cs="Tahoma"/>
          <w:color w:val="000000"/>
        </w:rPr>
      </w:pPr>
      <w:r w:rsidRPr="00144EF0">
        <w:rPr>
          <w:rFonts w:ascii="Tahoma" w:eastAsia="Times New Roman" w:hAnsi="Tahoma" w:cs="Tahoma"/>
          <w:color w:val="000000"/>
        </w:rPr>
        <w:t xml:space="preserve">Na ação da área de </w:t>
      </w:r>
      <w:r w:rsidRPr="00144EF0">
        <w:rPr>
          <w:rFonts w:ascii="Tahoma" w:eastAsia="Times New Roman" w:hAnsi="Tahoma" w:cs="Tahoma"/>
          <w:b/>
          <w:bCs/>
          <w:color w:val="000000"/>
        </w:rPr>
        <w:t xml:space="preserve">Gestão Contratual, </w:t>
      </w:r>
      <w:r w:rsidRPr="00144EF0">
        <w:rPr>
          <w:rFonts w:ascii="Tahoma" w:eastAsia="Times New Roman" w:hAnsi="Tahoma" w:cs="Tahoma"/>
          <w:color w:val="000000"/>
        </w:rPr>
        <w:t>o POP</w:t>
      </w:r>
      <w:r w:rsidRPr="00144EF0">
        <w:rPr>
          <w:rFonts w:ascii="Tahoma" w:eastAsia="Times New Roman" w:hAnsi="Tahoma" w:cs="Tahoma"/>
          <w:b/>
          <w:bCs/>
          <w:color w:val="000000"/>
        </w:rPr>
        <w:t xml:space="preserve"> </w:t>
      </w:r>
      <w:r w:rsidRPr="00144EF0">
        <w:rPr>
          <w:rFonts w:ascii="Tahoma" w:hAnsi="Tahoma" w:cs="Tahoma"/>
          <w:color w:val="000000"/>
        </w:rPr>
        <w:t>foi divulgado à</w:t>
      </w:r>
      <w:r>
        <w:rPr>
          <w:rFonts w:ascii="Tahoma" w:hAnsi="Tahoma" w:cs="Tahoma"/>
          <w:color w:val="000000"/>
        </w:rPr>
        <w:t>s</w:t>
      </w:r>
      <w:r w:rsidRPr="00144EF0">
        <w:rPr>
          <w:rFonts w:ascii="Tahoma" w:hAnsi="Tahoma" w:cs="Tahoma"/>
          <w:color w:val="000000"/>
        </w:rPr>
        <w:t xml:space="preserve"> Coordenadoria</w:t>
      </w:r>
      <w:r>
        <w:rPr>
          <w:rFonts w:ascii="Tahoma" w:hAnsi="Tahoma" w:cs="Tahoma"/>
          <w:color w:val="000000"/>
        </w:rPr>
        <w:t>s</w:t>
      </w:r>
      <w:r w:rsidRPr="00144EF0">
        <w:rPr>
          <w:rFonts w:ascii="Tahoma" w:hAnsi="Tahoma" w:cs="Tahoma"/>
          <w:color w:val="000000"/>
        </w:rPr>
        <w:t xml:space="preserve"> de CPO</w:t>
      </w:r>
      <w:r>
        <w:rPr>
          <w:rFonts w:ascii="Tahoma" w:hAnsi="Tahoma" w:cs="Tahoma"/>
          <w:color w:val="000000"/>
        </w:rPr>
        <w:t xml:space="preserve"> e CAF</w:t>
      </w:r>
      <w:r w:rsidRPr="00144EF0">
        <w:rPr>
          <w:rFonts w:ascii="Tahoma" w:hAnsi="Tahoma" w:cs="Tahoma"/>
          <w:color w:val="000000"/>
        </w:rPr>
        <w:t>, Supervisores, Fiscais e Gestores de Contratos, e Assessoria Jurídica, sendo que cada player tem se esmerado no cumprimento de suas funções.</w:t>
      </w:r>
      <w:r>
        <w:rPr>
          <w:rFonts w:ascii="Tahoma" w:hAnsi="Tahoma" w:cs="Tahoma"/>
          <w:color w:val="000000"/>
        </w:rPr>
        <w:t xml:space="preserve"> </w:t>
      </w:r>
    </w:p>
    <w:p w14:paraId="09513116" w14:textId="77777777" w:rsidR="00397732" w:rsidRDefault="00144EF0" w:rsidP="00144EF0">
      <w:pPr>
        <w:jc w:val="both"/>
        <w:rPr>
          <w:rFonts w:ascii="Tahoma" w:hAnsi="Tahoma" w:cs="Tahoma"/>
          <w:color w:val="000000"/>
        </w:rPr>
      </w:pPr>
      <w:r w:rsidRPr="00144EF0">
        <w:rPr>
          <w:rFonts w:ascii="Tahoma" w:hAnsi="Tahoma" w:cs="Tahoma"/>
          <w:color w:val="000000"/>
        </w:rPr>
        <w:t xml:space="preserve">A dupla checagem ocorre </w:t>
      </w:r>
      <w:r>
        <w:rPr>
          <w:rFonts w:ascii="Tahoma" w:hAnsi="Tahoma" w:cs="Tahoma"/>
          <w:color w:val="000000"/>
        </w:rPr>
        <w:t xml:space="preserve">em todos os processos de contratação, </w:t>
      </w:r>
      <w:r w:rsidRPr="00144EF0">
        <w:rPr>
          <w:rFonts w:ascii="Tahoma" w:hAnsi="Tahoma" w:cs="Tahoma"/>
          <w:color w:val="000000"/>
        </w:rPr>
        <w:t>principalmente durante o acompanhamento da prestação d</w:t>
      </w:r>
      <w:r w:rsidR="00397732">
        <w:rPr>
          <w:rFonts w:ascii="Tahoma" w:hAnsi="Tahoma" w:cs="Tahoma"/>
          <w:color w:val="000000"/>
        </w:rPr>
        <w:t xml:space="preserve">os </w:t>
      </w:r>
      <w:r w:rsidRPr="00144EF0">
        <w:rPr>
          <w:rFonts w:ascii="Tahoma" w:hAnsi="Tahoma" w:cs="Tahoma"/>
          <w:color w:val="000000"/>
        </w:rPr>
        <w:t>serviço</w:t>
      </w:r>
      <w:r w:rsidR="00397732">
        <w:rPr>
          <w:rFonts w:ascii="Tahoma" w:hAnsi="Tahoma" w:cs="Tahoma"/>
          <w:color w:val="000000"/>
        </w:rPr>
        <w:t>s</w:t>
      </w:r>
      <w:r w:rsidRPr="00144EF0">
        <w:rPr>
          <w:rFonts w:ascii="Tahoma" w:hAnsi="Tahoma" w:cs="Tahoma"/>
          <w:color w:val="000000"/>
        </w:rPr>
        <w:t xml:space="preserve">, a fim de se verificar se a </w:t>
      </w:r>
      <w:r w:rsidR="00397732">
        <w:rPr>
          <w:rFonts w:ascii="Tahoma" w:hAnsi="Tahoma" w:cs="Tahoma"/>
          <w:color w:val="000000"/>
        </w:rPr>
        <w:t xml:space="preserve">execução e </w:t>
      </w:r>
      <w:r w:rsidRPr="00144EF0">
        <w:rPr>
          <w:rFonts w:ascii="Tahoma" w:hAnsi="Tahoma" w:cs="Tahoma"/>
          <w:color w:val="000000"/>
        </w:rPr>
        <w:t>fiscalização est</w:t>
      </w:r>
      <w:r w:rsidR="00397732">
        <w:rPr>
          <w:rFonts w:ascii="Tahoma" w:hAnsi="Tahoma" w:cs="Tahoma"/>
          <w:color w:val="000000"/>
        </w:rPr>
        <w:t xml:space="preserve">ão </w:t>
      </w:r>
      <w:r w:rsidRPr="00144EF0">
        <w:rPr>
          <w:rFonts w:ascii="Tahoma" w:hAnsi="Tahoma" w:cs="Tahoma"/>
          <w:color w:val="000000"/>
        </w:rPr>
        <w:t>sendo adequada</w:t>
      </w:r>
      <w:r w:rsidR="00397732">
        <w:rPr>
          <w:rFonts w:ascii="Tahoma" w:hAnsi="Tahoma" w:cs="Tahoma"/>
          <w:color w:val="000000"/>
        </w:rPr>
        <w:t>s</w:t>
      </w:r>
      <w:r w:rsidRPr="00144EF0">
        <w:rPr>
          <w:rFonts w:ascii="Tahoma" w:hAnsi="Tahoma" w:cs="Tahoma"/>
          <w:color w:val="000000"/>
        </w:rPr>
        <w:t xml:space="preserve">, bem como durante as medições voltadas à </w:t>
      </w:r>
      <w:r w:rsidR="00397732">
        <w:rPr>
          <w:rFonts w:ascii="Tahoma" w:hAnsi="Tahoma" w:cs="Tahoma"/>
          <w:color w:val="000000"/>
        </w:rPr>
        <w:t xml:space="preserve">liquidação </w:t>
      </w:r>
      <w:r w:rsidRPr="00144EF0">
        <w:rPr>
          <w:rFonts w:ascii="Tahoma" w:hAnsi="Tahoma" w:cs="Tahoma"/>
          <w:color w:val="000000"/>
        </w:rPr>
        <w:t xml:space="preserve">mensal e final dos contratos. </w:t>
      </w:r>
    </w:p>
    <w:p w14:paraId="23278D13" w14:textId="373EBEAE" w:rsidR="00397732" w:rsidRDefault="00144EF0" w:rsidP="00144EF0">
      <w:pPr>
        <w:jc w:val="both"/>
        <w:rPr>
          <w:rFonts w:ascii="Tahoma" w:hAnsi="Tahoma" w:cs="Tahoma"/>
          <w:color w:val="000000"/>
        </w:rPr>
      </w:pPr>
      <w:r w:rsidRPr="00144EF0">
        <w:rPr>
          <w:rFonts w:ascii="Tahoma" w:hAnsi="Tahoma" w:cs="Tahoma"/>
          <w:color w:val="000000"/>
        </w:rPr>
        <w:t xml:space="preserve">A Portaria SF </w:t>
      </w:r>
      <w:r w:rsidR="00E621F4">
        <w:rPr>
          <w:rFonts w:ascii="Tahoma" w:hAnsi="Tahoma" w:cs="Tahoma"/>
          <w:color w:val="000000"/>
        </w:rPr>
        <w:t>275</w:t>
      </w:r>
      <w:r w:rsidRPr="00144EF0">
        <w:rPr>
          <w:rFonts w:ascii="Tahoma" w:hAnsi="Tahoma" w:cs="Tahoma"/>
          <w:color w:val="000000"/>
        </w:rPr>
        <w:t xml:space="preserve">, de </w:t>
      </w:r>
      <w:r w:rsidR="00E621F4">
        <w:rPr>
          <w:rFonts w:ascii="Tahoma" w:hAnsi="Tahoma" w:cs="Tahoma"/>
          <w:color w:val="000000"/>
        </w:rPr>
        <w:t>05</w:t>
      </w:r>
      <w:r w:rsidRPr="00144EF0">
        <w:rPr>
          <w:rFonts w:ascii="Tahoma" w:hAnsi="Tahoma" w:cs="Tahoma"/>
          <w:color w:val="000000"/>
        </w:rPr>
        <w:t xml:space="preserve"> de </w:t>
      </w:r>
      <w:r w:rsidR="00E621F4">
        <w:rPr>
          <w:rFonts w:ascii="Tahoma" w:hAnsi="Tahoma" w:cs="Tahoma"/>
          <w:color w:val="000000"/>
        </w:rPr>
        <w:t>setembro</w:t>
      </w:r>
      <w:r w:rsidRPr="00144EF0">
        <w:rPr>
          <w:rFonts w:ascii="Tahoma" w:hAnsi="Tahoma" w:cs="Tahoma"/>
          <w:color w:val="000000"/>
        </w:rPr>
        <w:t xml:space="preserve"> de 202</w:t>
      </w:r>
      <w:r w:rsidR="00E621F4">
        <w:rPr>
          <w:rFonts w:ascii="Tahoma" w:hAnsi="Tahoma" w:cs="Tahoma"/>
          <w:color w:val="000000"/>
        </w:rPr>
        <w:t>4</w:t>
      </w:r>
      <w:r w:rsidRPr="00144EF0">
        <w:rPr>
          <w:rFonts w:ascii="Tahoma" w:hAnsi="Tahoma" w:cs="Tahoma"/>
          <w:color w:val="000000"/>
        </w:rPr>
        <w:t xml:space="preserve"> padroniza os procedimentos para a liquidação e pagamento de despesas, determinando todos os documentos que devem ser exigidos para viabilização dos pagamentos.</w:t>
      </w:r>
    </w:p>
    <w:p w14:paraId="4CB44EA8" w14:textId="52563706" w:rsidR="00144EF0" w:rsidRDefault="00144EF0" w:rsidP="00144EF0">
      <w:pPr>
        <w:jc w:val="both"/>
        <w:rPr>
          <w:rFonts w:ascii="Tahoma" w:hAnsi="Tahoma" w:cs="Tahoma"/>
          <w:color w:val="000000"/>
        </w:rPr>
      </w:pPr>
      <w:r w:rsidRPr="00144EF0">
        <w:rPr>
          <w:rFonts w:ascii="Tahoma" w:hAnsi="Tahoma" w:cs="Tahoma"/>
          <w:color w:val="000000"/>
        </w:rPr>
        <w:t xml:space="preserve">Todos os processos </w:t>
      </w:r>
      <w:r w:rsidR="00397732">
        <w:rPr>
          <w:rFonts w:ascii="Tahoma" w:hAnsi="Tahoma" w:cs="Tahoma"/>
          <w:color w:val="000000"/>
        </w:rPr>
        <w:t xml:space="preserve">são </w:t>
      </w:r>
      <w:r w:rsidRPr="00144EF0">
        <w:rPr>
          <w:rFonts w:ascii="Tahoma" w:hAnsi="Tahoma" w:cs="Tahoma"/>
          <w:color w:val="000000"/>
        </w:rPr>
        <w:t xml:space="preserve">objeto de, no mínimo, uma dupla checagem. As atividades e atestes realizados pelos fiscais, passam pelo crivo do gestor do contrato. </w:t>
      </w:r>
      <w:r w:rsidR="00397732" w:rsidRPr="00144EF0">
        <w:rPr>
          <w:rFonts w:ascii="Tahoma" w:hAnsi="Tahoma" w:cs="Tahoma"/>
          <w:color w:val="000000"/>
        </w:rPr>
        <w:t xml:space="preserve">A conferência dos valores apresentados </w:t>
      </w:r>
      <w:r w:rsidR="00397732">
        <w:rPr>
          <w:rFonts w:ascii="Tahoma" w:hAnsi="Tahoma" w:cs="Tahoma"/>
          <w:color w:val="000000"/>
        </w:rPr>
        <w:t xml:space="preserve">passa </w:t>
      </w:r>
      <w:r w:rsidRPr="00144EF0">
        <w:rPr>
          <w:rFonts w:ascii="Tahoma" w:hAnsi="Tahoma" w:cs="Tahoma"/>
          <w:color w:val="000000"/>
        </w:rPr>
        <w:t>pela correição d</w:t>
      </w:r>
      <w:r w:rsidR="00397732">
        <w:rPr>
          <w:rFonts w:ascii="Tahoma" w:hAnsi="Tahoma" w:cs="Tahoma"/>
          <w:color w:val="000000"/>
        </w:rPr>
        <w:t>o</w:t>
      </w:r>
      <w:r w:rsidRPr="00144EF0">
        <w:rPr>
          <w:rFonts w:ascii="Tahoma" w:hAnsi="Tahoma" w:cs="Tahoma"/>
          <w:color w:val="000000"/>
        </w:rPr>
        <w:t xml:space="preserve"> Supervisor de Finanças, que tem sua atividade checada pelo Coordenador de </w:t>
      </w:r>
      <w:r w:rsidR="00397732">
        <w:rPr>
          <w:rFonts w:ascii="Tahoma" w:hAnsi="Tahoma" w:cs="Tahoma"/>
          <w:color w:val="000000"/>
        </w:rPr>
        <w:t xml:space="preserve">Administração e </w:t>
      </w:r>
      <w:r w:rsidRPr="00144EF0">
        <w:rPr>
          <w:rFonts w:ascii="Tahoma" w:hAnsi="Tahoma" w:cs="Tahoma"/>
          <w:color w:val="000000"/>
        </w:rPr>
        <w:t>Finanças. Ao final, o processo passa pela conferência do Subprefeito que tem a possibilidade de receber o apoio d</w:t>
      </w:r>
      <w:r w:rsidR="00397732">
        <w:rPr>
          <w:rFonts w:ascii="Tahoma" w:hAnsi="Tahoma" w:cs="Tahoma"/>
          <w:color w:val="000000"/>
        </w:rPr>
        <w:t xml:space="preserve">a </w:t>
      </w:r>
      <w:r w:rsidRPr="00144EF0">
        <w:rPr>
          <w:rFonts w:ascii="Tahoma" w:hAnsi="Tahoma" w:cs="Tahoma"/>
          <w:color w:val="000000"/>
        </w:rPr>
        <w:t>Assessoria Jurídica. Enfim, nenhum dos players deixa de ter sua conduta auditada, fortalecendo a higidez do processo.</w:t>
      </w:r>
    </w:p>
    <w:p w14:paraId="103829C5" w14:textId="77777777" w:rsidR="00397732" w:rsidRDefault="00397732" w:rsidP="00144EF0">
      <w:pPr>
        <w:jc w:val="both"/>
        <w:rPr>
          <w:rFonts w:ascii="Tahoma" w:hAnsi="Tahoma" w:cs="Tahoma"/>
          <w:color w:val="000000"/>
        </w:rPr>
      </w:pPr>
    </w:p>
    <w:p w14:paraId="43DA564E" w14:textId="77777777" w:rsidR="00397732" w:rsidRDefault="00397732" w:rsidP="00397732">
      <w:pPr>
        <w:jc w:val="both"/>
        <w:rPr>
          <w:rFonts w:ascii="Tahoma" w:eastAsia="Tahoma" w:hAnsi="Tahoma" w:cs="Tahoma"/>
          <w:sz w:val="21"/>
          <w:szCs w:val="21"/>
          <w:highlight w:val="white"/>
        </w:rPr>
      </w:pPr>
      <w:r>
        <w:rPr>
          <w:rFonts w:ascii="Tahoma" w:eastAsia="Tahoma" w:hAnsi="Tahoma" w:cs="Tahoma"/>
          <w:sz w:val="21"/>
          <w:szCs w:val="21"/>
          <w:highlight w:val="white"/>
        </w:rPr>
        <w:t xml:space="preserve">É o relatório. </w:t>
      </w:r>
    </w:p>
    <w:p w14:paraId="06A00487" w14:textId="77777777" w:rsidR="00397732" w:rsidRPr="00144EF0" w:rsidRDefault="00397732" w:rsidP="00144EF0">
      <w:pPr>
        <w:jc w:val="both"/>
        <w:rPr>
          <w:rFonts w:ascii="Tahoma" w:hAnsi="Tahoma" w:cs="Tahoma"/>
          <w:color w:val="000000"/>
        </w:rPr>
      </w:pPr>
    </w:p>
    <w:p w14:paraId="3C3A5048" w14:textId="77777777" w:rsidR="00144EF0" w:rsidRPr="00144EF0" w:rsidRDefault="00144EF0" w:rsidP="00144EF0">
      <w:pPr>
        <w:pStyle w:val="NormalWeb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  <w:sz w:val="27"/>
          <w:szCs w:val="27"/>
        </w:rPr>
      </w:pPr>
      <w:r w:rsidRPr="00144EF0">
        <w:rPr>
          <w:rFonts w:ascii="Tahoma" w:hAnsi="Tahoma" w:cs="Tahoma"/>
          <w:color w:val="000000"/>
          <w:sz w:val="27"/>
          <w:szCs w:val="27"/>
        </w:rPr>
        <w:t> </w:t>
      </w:r>
    </w:p>
    <w:p w14:paraId="6B4D2CF5" w14:textId="77777777" w:rsidR="00144EF0" w:rsidRPr="00144EF0" w:rsidRDefault="00144EF0" w:rsidP="006A2824">
      <w:pPr>
        <w:jc w:val="both"/>
        <w:rPr>
          <w:rFonts w:ascii="Tahoma" w:eastAsia="Times New Roman" w:hAnsi="Tahoma" w:cs="Tahoma"/>
          <w:color w:val="000000"/>
        </w:rPr>
      </w:pPr>
    </w:p>
    <w:p w14:paraId="2762BB2A" w14:textId="77777777" w:rsidR="000339AC" w:rsidRDefault="000339AC" w:rsidP="006A2824">
      <w:pPr>
        <w:jc w:val="both"/>
        <w:rPr>
          <w:rFonts w:ascii="Tahoma" w:eastAsia="Times New Roman" w:hAnsi="Tahoma" w:cs="Tahoma"/>
          <w:color w:val="000000"/>
        </w:rPr>
      </w:pPr>
    </w:p>
    <w:p w14:paraId="7FCCFCAA" w14:textId="2C572CE9" w:rsidR="006A2824" w:rsidRPr="000339AC" w:rsidRDefault="000339AC" w:rsidP="006A2824">
      <w:pPr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  </w:t>
      </w:r>
    </w:p>
    <w:p w14:paraId="70D7A10C" w14:textId="46E27BFB" w:rsidR="00E25B56" w:rsidRPr="00E13D03" w:rsidRDefault="006A2824">
      <w:pPr>
        <w:jc w:val="both"/>
      </w:pPr>
      <w:r>
        <w:t xml:space="preserve"> </w:t>
      </w:r>
      <w:r w:rsidR="00E13D03" w:rsidRPr="00E13D03">
        <w:t xml:space="preserve"> </w:t>
      </w:r>
      <w:r w:rsidR="00DA1D89" w:rsidRPr="00E13D03">
        <w:t xml:space="preserve">  </w:t>
      </w:r>
      <w:r w:rsidR="00F42704" w:rsidRPr="00E13D03">
        <w:t xml:space="preserve"> </w:t>
      </w:r>
    </w:p>
    <w:sectPr w:rsidR="00E25B56" w:rsidRPr="00E13D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D1A34"/>
    <w:multiLevelType w:val="multilevel"/>
    <w:tmpl w:val="0C2688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552D81"/>
    <w:multiLevelType w:val="multilevel"/>
    <w:tmpl w:val="F38E5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EE4798"/>
    <w:multiLevelType w:val="multilevel"/>
    <w:tmpl w:val="8E18A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35303061">
    <w:abstractNumId w:val="0"/>
  </w:num>
  <w:num w:numId="2" w16cid:durableId="165748660">
    <w:abstractNumId w:val="1"/>
  </w:num>
  <w:num w:numId="3" w16cid:durableId="121300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BC"/>
    <w:rsid w:val="000339AC"/>
    <w:rsid w:val="00144EF0"/>
    <w:rsid w:val="00147ABC"/>
    <w:rsid w:val="00341CA5"/>
    <w:rsid w:val="00380C0C"/>
    <w:rsid w:val="00397732"/>
    <w:rsid w:val="003C42B5"/>
    <w:rsid w:val="004A38E2"/>
    <w:rsid w:val="004C4791"/>
    <w:rsid w:val="00683F10"/>
    <w:rsid w:val="00694B98"/>
    <w:rsid w:val="006A2824"/>
    <w:rsid w:val="006D5F88"/>
    <w:rsid w:val="00713F6B"/>
    <w:rsid w:val="0076571B"/>
    <w:rsid w:val="00797164"/>
    <w:rsid w:val="007A2999"/>
    <w:rsid w:val="008479B8"/>
    <w:rsid w:val="008B7A39"/>
    <w:rsid w:val="00981E5B"/>
    <w:rsid w:val="00A17968"/>
    <w:rsid w:val="00A52F3D"/>
    <w:rsid w:val="00C21900"/>
    <w:rsid w:val="00C669CC"/>
    <w:rsid w:val="00CE6CD9"/>
    <w:rsid w:val="00D26881"/>
    <w:rsid w:val="00D668BD"/>
    <w:rsid w:val="00DA1D89"/>
    <w:rsid w:val="00E13D03"/>
    <w:rsid w:val="00E25B56"/>
    <w:rsid w:val="00E621F4"/>
    <w:rsid w:val="00EF0296"/>
    <w:rsid w:val="00F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F299"/>
  <w15:docId w15:val="{53531C58-8873-42E4-84B7-7079D2AE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A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628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216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efeitura.sp.gov.br/cidade/secretarias/subprefeituras/upload/mooca/Plano_Integridade_2023_SUB_MOOCA_08_12_23%20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8Ks/8IKs+qoUO98M/PEgeoM0QA==">AMUW2mVj0PQEB8ux4U9kGyAplEkJfzgLf6IoSSerFlf6WtMS0aYatiZ9OH1tkPy3lfUPEHvNm/o1W4l4OHLOCbKMh+0CbUvhCDRlo3ENtGBzNPYjhFa79oA=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torquato</dc:creator>
  <cp:lastModifiedBy>Nilza Maria Alves Ramos</cp:lastModifiedBy>
  <cp:revision>2</cp:revision>
  <dcterms:created xsi:type="dcterms:W3CDTF">2025-05-29T21:26:00Z</dcterms:created>
  <dcterms:modified xsi:type="dcterms:W3CDTF">2025-05-29T21:26:00Z</dcterms:modified>
</cp:coreProperties>
</file>