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806B" w14:textId="77777777" w:rsidR="00E26590" w:rsidRPr="00DE7BC1" w:rsidRDefault="00E26590" w:rsidP="00E26590">
      <w:pPr>
        <w:spacing w:after="0"/>
        <w:jc w:val="center"/>
        <w:rPr>
          <w:rFonts w:ascii="Times New Roman" w:hAnsi="Times New Roman" w:cs="Times New Roman"/>
          <w:sz w:val="24"/>
          <w:szCs w:val="24"/>
        </w:rPr>
      </w:pPr>
    </w:p>
    <w:p w14:paraId="48F76D1D" w14:textId="77777777" w:rsidR="00C632B4" w:rsidRDefault="00E26590" w:rsidP="00C632B4">
      <w:pPr>
        <w:spacing w:after="0" w:line="240" w:lineRule="auto"/>
        <w:jc w:val="center"/>
        <w:rPr>
          <w:rFonts w:ascii="Verdana" w:hAnsi="Verdana"/>
          <w:b/>
          <w:bCs/>
          <w:sz w:val="28"/>
          <w:szCs w:val="28"/>
        </w:rPr>
      </w:pPr>
      <w:r w:rsidRPr="00DE7BC1">
        <w:rPr>
          <w:rFonts w:ascii="Verdana" w:hAnsi="Verdana"/>
          <w:b/>
          <w:bCs/>
          <w:sz w:val="28"/>
          <w:szCs w:val="28"/>
        </w:rPr>
        <w:t>DOCUMENTOS PARA LICENCIAMENTO POR TIPO DE SOLICITAÇÃO</w:t>
      </w:r>
    </w:p>
    <w:p w14:paraId="43F49109" w14:textId="77777777" w:rsidR="00C632B4" w:rsidRDefault="00C632B4" w:rsidP="00C632B4">
      <w:pPr>
        <w:spacing w:after="0" w:line="240" w:lineRule="auto"/>
        <w:jc w:val="center"/>
        <w:rPr>
          <w:rFonts w:ascii="Times New Roman" w:hAnsi="Times New Roman" w:cs="Times New Roman"/>
          <w:b/>
          <w:bCs/>
          <w:sz w:val="24"/>
          <w:szCs w:val="24"/>
        </w:rPr>
      </w:pPr>
    </w:p>
    <w:p w14:paraId="598EA5BC" w14:textId="5721BA4A" w:rsidR="00E26590" w:rsidRPr="00C632B4" w:rsidRDefault="00A551D1" w:rsidP="00C632B4">
      <w:pPr>
        <w:spacing w:after="0" w:line="240" w:lineRule="auto"/>
        <w:rPr>
          <w:rFonts w:ascii="Verdana" w:hAnsi="Verdana"/>
          <w:b/>
          <w:bCs/>
          <w:sz w:val="28"/>
          <w:szCs w:val="28"/>
        </w:rPr>
      </w:pPr>
      <w:r w:rsidRPr="00A551D1">
        <w:rPr>
          <w:rFonts w:ascii="Times New Roman" w:hAnsi="Times New Roman" w:cs="Times New Roman"/>
          <w:sz w:val="24"/>
          <w:szCs w:val="24"/>
        </w:rPr>
        <w:t xml:space="preserve">A relação dos documentos para a solicitação de licenciamento sanitário inicial consta no Anexo I dessa Portaria. Na tabela abaixo consta a especificação de cada código e tipo de documento aceito. </w:t>
      </w:r>
    </w:p>
    <w:tbl>
      <w:tblPr>
        <w:tblStyle w:val="Tabelacomgrade"/>
        <w:tblW w:w="10910" w:type="dxa"/>
        <w:jc w:val="center"/>
        <w:shd w:val="clear" w:color="auto" w:fill="FFFFFF" w:themeFill="background1"/>
        <w:tblLook w:val="04A0" w:firstRow="1" w:lastRow="0" w:firstColumn="1" w:lastColumn="0" w:noHBand="0" w:noVBand="1"/>
      </w:tblPr>
      <w:tblGrid>
        <w:gridCol w:w="1392"/>
        <w:gridCol w:w="1586"/>
        <w:gridCol w:w="7932"/>
      </w:tblGrid>
      <w:tr w:rsidR="00DE7BC1" w:rsidRPr="00DE7BC1" w14:paraId="7BAC50EA" w14:textId="77777777" w:rsidTr="008B239F">
        <w:trPr>
          <w:trHeight w:val="283"/>
          <w:jc w:val="center"/>
        </w:trPr>
        <w:tc>
          <w:tcPr>
            <w:tcW w:w="10910" w:type="dxa"/>
            <w:gridSpan w:val="3"/>
            <w:shd w:val="clear" w:color="auto" w:fill="D9E2F3" w:themeFill="accent1" w:themeFillTint="33"/>
            <w:vAlign w:val="center"/>
          </w:tcPr>
          <w:p w14:paraId="5643A20B" w14:textId="193C8EF2" w:rsidR="00E26590" w:rsidRPr="00DE7BC1" w:rsidRDefault="00E26590" w:rsidP="008B239F">
            <w:pPr>
              <w:pStyle w:val="Estilo1"/>
            </w:pPr>
            <w:bookmarkStart w:id="0" w:name="_Toc202883123"/>
            <w:r w:rsidRPr="00DE7BC1">
              <w:t>IV.</w:t>
            </w:r>
            <w:r w:rsidR="32B80076" w:rsidRPr="00DE7BC1">
              <w:t>A</w:t>
            </w:r>
            <w:r w:rsidRPr="00DE7BC1">
              <w:t xml:space="preserve"> – DOCUMENTOS PARA SOLICITAÇÃO INICIAL DE LICENÇA DE FUNCIONAMENTO SANITÁRIA</w:t>
            </w:r>
            <w:bookmarkEnd w:id="0"/>
          </w:p>
        </w:tc>
      </w:tr>
      <w:tr w:rsidR="00DE7BC1" w:rsidRPr="00DE7BC1" w14:paraId="71A5C485" w14:textId="77777777" w:rsidTr="00C00397">
        <w:trPr>
          <w:jc w:val="center"/>
        </w:trPr>
        <w:tc>
          <w:tcPr>
            <w:tcW w:w="1392" w:type="dxa"/>
            <w:shd w:val="clear" w:color="auto" w:fill="FFFFFF" w:themeFill="background1"/>
            <w:vAlign w:val="center"/>
          </w:tcPr>
          <w:p w14:paraId="1CA927CE" w14:textId="77777777" w:rsidR="00E26590" w:rsidRPr="00DE7BC1" w:rsidRDefault="00E26590" w:rsidP="00B14663">
            <w:pPr>
              <w:jc w:val="center"/>
              <w:rPr>
                <w:rFonts w:ascii="Times New Roman" w:hAnsi="Times New Roman" w:cs="Times New Roman"/>
                <w:sz w:val="24"/>
                <w:szCs w:val="24"/>
              </w:rPr>
            </w:pPr>
            <w:r w:rsidRPr="00DE7BC1">
              <w:rPr>
                <w:rFonts w:ascii="Times New Roman" w:hAnsi="Times New Roman" w:cs="Times New Roman"/>
                <w:b/>
                <w:bCs/>
                <w:sz w:val="24"/>
                <w:szCs w:val="24"/>
              </w:rPr>
              <w:t>CÓDIGO</w:t>
            </w:r>
          </w:p>
        </w:tc>
        <w:tc>
          <w:tcPr>
            <w:tcW w:w="9518" w:type="dxa"/>
            <w:gridSpan w:val="2"/>
            <w:shd w:val="clear" w:color="auto" w:fill="FFFFFF" w:themeFill="background1"/>
            <w:vAlign w:val="center"/>
          </w:tcPr>
          <w:p w14:paraId="2068DAFC" w14:textId="77777777" w:rsidR="00E26590" w:rsidRPr="00DE7BC1" w:rsidRDefault="00E26590" w:rsidP="00B14663">
            <w:pPr>
              <w:jc w:val="center"/>
              <w:rPr>
                <w:rFonts w:ascii="Times New Roman" w:hAnsi="Times New Roman" w:cs="Times New Roman"/>
                <w:sz w:val="24"/>
                <w:szCs w:val="24"/>
              </w:rPr>
            </w:pPr>
            <w:r w:rsidRPr="00DE7BC1">
              <w:rPr>
                <w:rFonts w:ascii="Times New Roman" w:hAnsi="Times New Roman" w:cs="Times New Roman"/>
                <w:b/>
                <w:bCs/>
                <w:sz w:val="24"/>
                <w:szCs w:val="24"/>
              </w:rPr>
              <w:t>TIPO</w:t>
            </w:r>
          </w:p>
        </w:tc>
      </w:tr>
      <w:tr w:rsidR="00DE7BC1" w:rsidRPr="00DE7BC1" w14:paraId="4CD21314" w14:textId="77777777" w:rsidTr="00C00397">
        <w:trPr>
          <w:trHeight w:val="583"/>
          <w:jc w:val="center"/>
        </w:trPr>
        <w:tc>
          <w:tcPr>
            <w:tcW w:w="1392" w:type="dxa"/>
            <w:shd w:val="clear" w:color="auto" w:fill="FFFFFF" w:themeFill="background1"/>
            <w:vAlign w:val="center"/>
          </w:tcPr>
          <w:p w14:paraId="7F710D63"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11</w:t>
            </w:r>
          </w:p>
        </w:tc>
        <w:tc>
          <w:tcPr>
            <w:tcW w:w="9518" w:type="dxa"/>
            <w:gridSpan w:val="2"/>
            <w:shd w:val="clear" w:color="auto" w:fill="FFFFFF" w:themeFill="background1"/>
            <w:vAlign w:val="center"/>
          </w:tcPr>
          <w:p w14:paraId="6F0FC8A7" w14:textId="093F0D1B" w:rsidR="00E26590" w:rsidRDefault="00E26590" w:rsidP="00B14663">
            <w:pPr>
              <w:jc w:val="both"/>
              <w:rPr>
                <w:rFonts w:ascii="Times New Roman" w:hAnsi="Times New Roman" w:cs="Times New Roman"/>
                <w:sz w:val="24"/>
                <w:szCs w:val="24"/>
              </w:rPr>
            </w:pPr>
            <w:r w:rsidRPr="00DE7BC1">
              <w:rPr>
                <w:rFonts w:ascii="Times New Roman" w:hAnsi="Times New Roman" w:cs="Times New Roman"/>
                <w:b/>
                <w:bCs/>
                <w:sz w:val="24"/>
                <w:szCs w:val="24"/>
              </w:rPr>
              <w:t xml:space="preserve">FORMULÁRIO </w:t>
            </w:r>
            <w:r w:rsidR="00E6452F">
              <w:rPr>
                <w:rFonts w:ascii="Times New Roman" w:hAnsi="Times New Roman" w:cs="Times New Roman"/>
                <w:b/>
                <w:bCs/>
                <w:sz w:val="24"/>
                <w:szCs w:val="24"/>
              </w:rPr>
              <w:t>XI</w:t>
            </w:r>
            <w:r w:rsidRPr="00DE7BC1">
              <w:rPr>
                <w:rFonts w:ascii="Times New Roman" w:hAnsi="Times New Roman" w:cs="Times New Roman"/>
                <w:b/>
                <w:bCs/>
                <w:sz w:val="24"/>
                <w:szCs w:val="24"/>
              </w:rPr>
              <w:t xml:space="preserve"> - INFORMAÇÕES EM VIGILÂNCIA SANITÁRIA – </w:t>
            </w:r>
            <w:r w:rsidRPr="00DE7BC1">
              <w:rPr>
                <w:rFonts w:ascii="Times New Roman" w:hAnsi="Times New Roman" w:cs="Times New Roman"/>
                <w:sz w:val="24"/>
                <w:szCs w:val="24"/>
              </w:rPr>
              <w:t>Devidamente preenchido e assinado</w:t>
            </w:r>
            <w:r w:rsidR="00040482">
              <w:rPr>
                <w:rFonts w:ascii="Times New Roman" w:hAnsi="Times New Roman" w:cs="Times New Roman"/>
                <w:sz w:val="24"/>
                <w:szCs w:val="24"/>
              </w:rPr>
              <w:t>.</w:t>
            </w:r>
          </w:p>
          <w:p w14:paraId="576296DD" w14:textId="77777777" w:rsidR="003501DE" w:rsidRDefault="003501DE" w:rsidP="00B14663">
            <w:pPr>
              <w:jc w:val="both"/>
              <w:rPr>
                <w:rFonts w:ascii="Times New Roman" w:hAnsi="Times New Roman" w:cs="Times New Roman"/>
                <w:sz w:val="24"/>
                <w:szCs w:val="24"/>
              </w:rPr>
            </w:pPr>
          </w:p>
          <w:p w14:paraId="2DE89F43" w14:textId="5C056E3A" w:rsidR="00040482" w:rsidRDefault="00040482" w:rsidP="00B14663">
            <w:pPr>
              <w:jc w:val="both"/>
              <w:rPr>
                <w:rFonts w:ascii="Times New Roman" w:hAnsi="Times New Roman" w:cs="Times New Roman"/>
                <w:sz w:val="24"/>
                <w:szCs w:val="24"/>
              </w:rPr>
            </w:pPr>
            <w:r>
              <w:rPr>
                <w:rFonts w:ascii="Times New Roman" w:hAnsi="Times New Roman" w:cs="Times New Roman"/>
                <w:sz w:val="24"/>
                <w:szCs w:val="24"/>
              </w:rPr>
              <w:t>Esse formulário deve ser utilizado para</w:t>
            </w:r>
            <w:r w:rsidR="005E091E">
              <w:rPr>
                <w:rFonts w:ascii="Times New Roman" w:hAnsi="Times New Roman" w:cs="Times New Roman"/>
                <w:sz w:val="24"/>
                <w:szCs w:val="24"/>
              </w:rPr>
              <w:t xml:space="preserve"> as solicitações de:</w:t>
            </w:r>
          </w:p>
          <w:p w14:paraId="770CF928" w14:textId="09AFA4E2" w:rsidR="000678B6" w:rsidRPr="00E80FEA" w:rsidRDefault="000678B6" w:rsidP="00E80FEA">
            <w:pPr>
              <w:pStyle w:val="PargrafodaLista"/>
              <w:numPr>
                <w:ilvl w:val="0"/>
                <w:numId w:val="17"/>
              </w:numPr>
              <w:jc w:val="both"/>
              <w:rPr>
                <w:rFonts w:ascii="Times New Roman" w:hAnsi="Times New Roman" w:cs="Times New Roman"/>
                <w:sz w:val="24"/>
                <w:szCs w:val="24"/>
              </w:rPr>
            </w:pPr>
            <w:r w:rsidRPr="00E80FEA">
              <w:rPr>
                <w:rFonts w:ascii="Times New Roman" w:hAnsi="Times New Roman" w:cs="Times New Roman"/>
                <w:sz w:val="24"/>
                <w:szCs w:val="24"/>
              </w:rPr>
              <w:t>Licença Inicial para as atividades</w:t>
            </w:r>
            <w:r w:rsidR="0088253E" w:rsidRPr="00E80FEA">
              <w:rPr>
                <w:rFonts w:ascii="Times New Roman" w:hAnsi="Times New Roman" w:cs="Times New Roman"/>
                <w:sz w:val="24"/>
                <w:szCs w:val="24"/>
              </w:rPr>
              <w:t xml:space="preserve"> que no Anexo I des</w:t>
            </w:r>
            <w:r w:rsidR="0052440D">
              <w:rPr>
                <w:rFonts w:ascii="Times New Roman" w:hAnsi="Times New Roman" w:cs="Times New Roman"/>
                <w:sz w:val="24"/>
                <w:szCs w:val="24"/>
              </w:rPr>
              <w:t>ta</w:t>
            </w:r>
            <w:r w:rsidR="0088253E" w:rsidRPr="00E80FEA">
              <w:rPr>
                <w:rFonts w:ascii="Times New Roman" w:hAnsi="Times New Roman" w:cs="Times New Roman"/>
                <w:sz w:val="24"/>
                <w:szCs w:val="24"/>
              </w:rPr>
              <w:t xml:space="preserve"> </w:t>
            </w:r>
            <w:r w:rsidR="0052440D">
              <w:rPr>
                <w:rFonts w:ascii="Times New Roman" w:hAnsi="Times New Roman" w:cs="Times New Roman"/>
                <w:sz w:val="24"/>
                <w:szCs w:val="24"/>
              </w:rPr>
              <w:t>P</w:t>
            </w:r>
            <w:r w:rsidR="0088253E" w:rsidRPr="00E80FEA">
              <w:rPr>
                <w:rFonts w:ascii="Times New Roman" w:hAnsi="Times New Roman" w:cs="Times New Roman"/>
                <w:sz w:val="24"/>
                <w:szCs w:val="24"/>
              </w:rPr>
              <w:t xml:space="preserve">ortaria </w:t>
            </w:r>
            <w:r w:rsidR="00E80FEA" w:rsidRPr="00E80FEA">
              <w:rPr>
                <w:rFonts w:ascii="Times New Roman" w:hAnsi="Times New Roman" w:cs="Times New Roman"/>
                <w:sz w:val="24"/>
                <w:szCs w:val="24"/>
              </w:rPr>
              <w:t>possuem o documento “11” a ser apresentado</w:t>
            </w:r>
            <w:r w:rsidR="0052440D">
              <w:rPr>
                <w:rFonts w:ascii="Times New Roman" w:hAnsi="Times New Roman" w:cs="Times New Roman"/>
                <w:sz w:val="24"/>
                <w:szCs w:val="24"/>
              </w:rPr>
              <w:t>;</w:t>
            </w:r>
            <w:r w:rsidRPr="00E80FEA">
              <w:rPr>
                <w:rFonts w:ascii="Times New Roman" w:hAnsi="Times New Roman" w:cs="Times New Roman"/>
                <w:sz w:val="24"/>
                <w:szCs w:val="24"/>
              </w:rPr>
              <w:t xml:space="preserve"> </w:t>
            </w:r>
          </w:p>
          <w:p w14:paraId="6EE71A0F" w14:textId="3C97473E" w:rsidR="005E091E" w:rsidRPr="00E80FEA" w:rsidRDefault="005E091E" w:rsidP="00E80FEA">
            <w:pPr>
              <w:pStyle w:val="PargrafodaLista"/>
              <w:numPr>
                <w:ilvl w:val="0"/>
                <w:numId w:val="17"/>
              </w:numPr>
              <w:jc w:val="both"/>
              <w:rPr>
                <w:rFonts w:ascii="Times New Roman" w:hAnsi="Times New Roman" w:cs="Times New Roman"/>
                <w:sz w:val="24"/>
                <w:szCs w:val="24"/>
              </w:rPr>
            </w:pPr>
            <w:r w:rsidRPr="00E80FEA">
              <w:rPr>
                <w:rFonts w:ascii="Times New Roman" w:hAnsi="Times New Roman" w:cs="Times New Roman"/>
                <w:sz w:val="24"/>
                <w:szCs w:val="24"/>
              </w:rPr>
              <w:t xml:space="preserve">Alteração para as alterações cadastrais </w:t>
            </w:r>
            <w:r w:rsidR="00866820" w:rsidRPr="00E80FEA">
              <w:rPr>
                <w:rFonts w:ascii="Times New Roman" w:hAnsi="Times New Roman" w:cs="Times New Roman"/>
                <w:sz w:val="24"/>
                <w:szCs w:val="24"/>
              </w:rPr>
              <w:t>(</w:t>
            </w:r>
            <w:r w:rsidR="00320EAC">
              <w:rPr>
                <w:rFonts w:ascii="Times New Roman" w:hAnsi="Times New Roman" w:cs="Times New Roman"/>
                <w:sz w:val="24"/>
                <w:szCs w:val="24"/>
              </w:rPr>
              <w:t>assun</w:t>
            </w:r>
            <w:r w:rsidR="00207DBA">
              <w:rPr>
                <w:rFonts w:ascii="Times New Roman" w:hAnsi="Times New Roman" w:cs="Times New Roman"/>
                <w:sz w:val="24"/>
                <w:szCs w:val="24"/>
              </w:rPr>
              <w:t>ç</w:t>
            </w:r>
            <w:r w:rsidR="00320EAC">
              <w:rPr>
                <w:rFonts w:ascii="Times New Roman" w:hAnsi="Times New Roman" w:cs="Times New Roman"/>
                <w:sz w:val="24"/>
                <w:szCs w:val="24"/>
              </w:rPr>
              <w:t xml:space="preserve">ão e baixa de </w:t>
            </w:r>
            <w:r w:rsidR="00866820" w:rsidRPr="00E80FEA">
              <w:rPr>
                <w:rFonts w:ascii="Times New Roman" w:hAnsi="Times New Roman" w:cs="Times New Roman"/>
                <w:sz w:val="24"/>
                <w:szCs w:val="24"/>
              </w:rPr>
              <w:t xml:space="preserve">responsabilidade técnica, </w:t>
            </w:r>
            <w:r w:rsidR="00320EAC">
              <w:rPr>
                <w:rFonts w:ascii="Times New Roman" w:hAnsi="Times New Roman" w:cs="Times New Roman"/>
                <w:sz w:val="24"/>
                <w:szCs w:val="24"/>
              </w:rPr>
              <w:t xml:space="preserve">alteração de responsável </w:t>
            </w:r>
            <w:r w:rsidR="00866820" w:rsidRPr="00E80FEA">
              <w:rPr>
                <w:rFonts w:ascii="Times New Roman" w:hAnsi="Times New Roman" w:cs="Times New Roman"/>
                <w:sz w:val="24"/>
                <w:szCs w:val="24"/>
              </w:rPr>
              <w:t xml:space="preserve">legal, </w:t>
            </w:r>
            <w:r w:rsidR="00320EAC">
              <w:rPr>
                <w:rFonts w:ascii="Times New Roman" w:hAnsi="Times New Roman" w:cs="Times New Roman"/>
                <w:sz w:val="24"/>
                <w:szCs w:val="24"/>
              </w:rPr>
              <w:t xml:space="preserve">alteração de </w:t>
            </w:r>
            <w:r w:rsidR="00866820" w:rsidRPr="00E80FEA">
              <w:rPr>
                <w:rFonts w:ascii="Times New Roman" w:hAnsi="Times New Roman" w:cs="Times New Roman"/>
                <w:sz w:val="24"/>
                <w:szCs w:val="24"/>
              </w:rPr>
              <w:t>endereço</w:t>
            </w:r>
            <w:r w:rsidR="00320EAC">
              <w:rPr>
                <w:rFonts w:ascii="Times New Roman" w:hAnsi="Times New Roman" w:cs="Times New Roman"/>
                <w:sz w:val="24"/>
                <w:szCs w:val="24"/>
              </w:rPr>
              <w:t xml:space="preserve"> e nos casos de</w:t>
            </w:r>
            <w:r w:rsidR="00364C49" w:rsidRPr="00E80FEA">
              <w:rPr>
                <w:rFonts w:ascii="Times New Roman" w:hAnsi="Times New Roman" w:cs="Times New Roman"/>
                <w:sz w:val="24"/>
                <w:szCs w:val="24"/>
              </w:rPr>
              <w:t xml:space="preserve"> cisão, fusão</w:t>
            </w:r>
            <w:r w:rsidR="005B15F1">
              <w:rPr>
                <w:rFonts w:ascii="Times New Roman" w:hAnsi="Times New Roman" w:cs="Times New Roman"/>
                <w:sz w:val="24"/>
                <w:szCs w:val="24"/>
              </w:rPr>
              <w:t>,</w:t>
            </w:r>
            <w:r w:rsidR="00364C49" w:rsidRPr="00E80FEA">
              <w:rPr>
                <w:rFonts w:ascii="Times New Roman" w:hAnsi="Times New Roman" w:cs="Times New Roman"/>
                <w:sz w:val="24"/>
                <w:szCs w:val="24"/>
              </w:rPr>
              <w:t xml:space="preserve"> incorporação</w:t>
            </w:r>
            <w:r w:rsidR="005B15F1">
              <w:rPr>
                <w:rFonts w:ascii="Times New Roman" w:hAnsi="Times New Roman" w:cs="Times New Roman"/>
                <w:sz w:val="24"/>
                <w:szCs w:val="24"/>
              </w:rPr>
              <w:t xml:space="preserve"> e sucessão</w:t>
            </w:r>
            <w:r w:rsidR="00364C49" w:rsidRPr="00E80FEA">
              <w:rPr>
                <w:rFonts w:ascii="Times New Roman" w:hAnsi="Times New Roman" w:cs="Times New Roman"/>
                <w:sz w:val="24"/>
                <w:szCs w:val="24"/>
              </w:rPr>
              <w:t>)</w:t>
            </w:r>
            <w:r w:rsidR="0052440D">
              <w:rPr>
                <w:rFonts w:ascii="Times New Roman" w:hAnsi="Times New Roman" w:cs="Times New Roman"/>
                <w:sz w:val="24"/>
                <w:szCs w:val="24"/>
              </w:rPr>
              <w:t>;</w:t>
            </w:r>
          </w:p>
          <w:p w14:paraId="31DF1FB8" w14:textId="19001D04" w:rsidR="00364C49" w:rsidRDefault="00364C49" w:rsidP="00E80FEA">
            <w:pPr>
              <w:pStyle w:val="PargrafodaLista"/>
              <w:numPr>
                <w:ilvl w:val="0"/>
                <w:numId w:val="17"/>
              </w:numPr>
              <w:jc w:val="both"/>
              <w:rPr>
                <w:rFonts w:ascii="Times New Roman" w:hAnsi="Times New Roman" w:cs="Times New Roman"/>
                <w:sz w:val="24"/>
                <w:szCs w:val="24"/>
              </w:rPr>
            </w:pPr>
            <w:r w:rsidRPr="00E80FEA">
              <w:rPr>
                <w:rFonts w:ascii="Times New Roman" w:hAnsi="Times New Roman" w:cs="Times New Roman"/>
                <w:sz w:val="24"/>
                <w:szCs w:val="24"/>
              </w:rPr>
              <w:t>Renovação da Licença de Funcionamento</w:t>
            </w:r>
            <w:r w:rsidR="00831A2E">
              <w:rPr>
                <w:rFonts w:ascii="Times New Roman" w:hAnsi="Times New Roman" w:cs="Times New Roman"/>
                <w:sz w:val="24"/>
                <w:szCs w:val="24"/>
              </w:rPr>
              <w:t>;</w:t>
            </w:r>
          </w:p>
          <w:p w14:paraId="4502F825" w14:textId="14ED79D7" w:rsidR="00831A2E" w:rsidRPr="00E80FEA" w:rsidRDefault="00831A2E" w:rsidP="00E80FEA">
            <w:pPr>
              <w:pStyle w:val="PargrafodaLista"/>
              <w:numPr>
                <w:ilvl w:val="0"/>
                <w:numId w:val="17"/>
              </w:numPr>
              <w:jc w:val="both"/>
              <w:rPr>
                <w:rFonts w:ascii="Times New Roman" w:hAnsi="Times New Roman" w:cs="Times New Roman"/>
                <w:sz w:val="24"/>
                <w:szCs w:val="24"/>
              </w:rPr>
            </w:pPr>
            <w:r>
              <w:rPr>
                <w:rFonts w:ascii="Times New Roman" w:hAnsi="Times New Roman" w:cs="Times New Roman"/>
                <w:sz w:val="24"/>
                <w:szCs w:val="24"/>
              </w:rPr>
              <w:t>Cancelamento da Licença Sanitária</w:t>
            </w:r>
            <w:r w:rsidR="004443B4">
              <w:rPr>
                <w:rFonts w:ascii="Times New Roman" w:hAnsi="Times New Roman" w:cs="Times New Roman"/>
                <w:sz w:val="24"/>
                <w:szCs w:val="24"/>
              </w:rPr>
              <w:t>.</w:t>
            </w:r>
          </w:p>
          <w:p w14:paraId="2F1B7E89" w14:textId="4B91AFD8" w:rsidR="00040482" w:rsidRPr="00DE7BC1" w:rsidRDefault="00040482" w:rsidP="00B14663">
            <w:pPr>
              <w:jc w:val="both"/>
              <w:rPr>
                <w:rFonts w:ascii="Times New Roman" w:hAnsi="Times New Roman" w:cs="Times New Roman"/>
                <w:sz w:val="24"/>
                <w:szCs w:val="24"/>
              </w:rPr>
            </w:pPr>
          </w:p>
        </w:tc>
      </w:tr>
      <w:tr w:rsidR="00DE7BC1" w:rsidRPr="00DE7BC1" w14:paraId="73200A16" w14:textId="77777777" w:rsidTr="00C00397">
        <w:trPr>
          <w:trHeight w:val="583"/>
          <w:jc w:val="center"/>
        </w:trPr>
        <w:tc>
          <w:tcPr>
            <w:tcW w:w="1392" w:type="dxa"/>
            <w:shd w:val="clear" w:color="auto" w:fill="FFFFFF" w:themeFill="background1"/>
            <w:vAlign w:val="center"/>
          </w:tcPr>
          <w:p w14:paraId="3232C0C8"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12</w:t>
            </w:r>
          </w:p>
        </w:tc>
        <w:tc>
          <w:tcPr>
            <w:tcW w:w="9518" w:type="dxa"/>
            <w:gridSpan w:val="2"/>
            <w:shd w:val="clear" w:color="auto" w:fill="FFFFFF" w:themeFill="background1"/>
            <w:vAlign w:val="center"/>
          </w:tcPr>
          <w:p w14:paraId="601A7C51" w14:textId="5015401E"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b/>
                <w:bCs/>
                <w:sz w:val="24"/>
                <w:szCs w:val="24"/>
              </w:rPr>
              <w:t xml:space="preserve">FORMULÁRIO </w:t>
            </w:r>
            <w:r w:rsidR="003260B7">
              <w:rPr>
                <w:rFonts w:ascii="Times New Roman" w:hAnsi="Times New Roman" w:cs="Times New Roman"/>
                <w:b/>
                <w:bCs/>
                <w:sz w:val="24"/>
                <w:szCs w:val="24"/>
              </w:rPr>
              <w:t>XII</w:t>
            </w:r>
            <w:r w:rsidRPr="00DE7BC1">
              <w:rPr>
                <w:rFonts w:ascii="Times New Roman" w:hAnsi="Times New Roman" w:cs="Times New Roman"/>
                <w:b/>
                <w:bCs/>
                <w:sz w:val="24"/>
                <w:szCs w:val="24"/>
              </w:rPr>
              <w:t xml:space="preserve"> - ATIVIDADE DE PRESTAÇÃO DE SERVIÇO DE SAÚDE –</w:t>
            </w:r>
            <w:r w:rsidRPr="00DE7BC1">
              <w:rPr>
                <w:rFonts w:ascii="Times New Roman" w:hAnsi="Times New Roman" w:cs="Times New Roman"/>
                <w:sz w:val="24"/>
                <w:szCs w:val="24"/>
              </w:rPr>
              <w:t xml:space="preserve"> Devidamente preenchido e assinado por todas as empresas do Grupo II desta Portaria, conforme a Atividade Econômica constante do Anexo I, para a qual a Licença está sendo solicitada.</w:t>
            </w:r>
          </w:p>
        </w:tc>
      </w:tr>
      <w:tr w:rsidR="00DE7BC1" w:rsidRPr="00DE7BC1" w14:paraId="1460DC08" w14:textId="77777777" w:rsidTr="00C00397">
        <w:trPr>
          <w:trHeight w:val="583"/>
          <w:jc w:val="center"/>
        </w:trPr>
        <w:tc>
          <w:tcPr>
            <w:tcW w:w="1392" w:type="dxa"/>
            <w:shd w:val="clear" w:color="auto" w:fill="FFFFFF" w:themeFill="background1"/>
            <w:vAlign w:val="center"/>
          </w:tcPr>
          <w:p w14:paraId="2F2FE5F4"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13</w:t>
            </w:r>
          </w:p>
        </w:tc>
        <w:tc>
          <w:tcPr>
            <w:tcW w:w="9518" w:type="dxa"/>
            <w:gridSpan w:val="2"/>
            <w:shd w:val="clear" w:color="auto" w:fill="FFFFFF" w:themeFill="background1"/>
          </w:tcPr>
          <w:p w14:paraId="5B959423" w14:textId="5B773122"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b/>
                <w:bCs/>
                <w:sz w:val="24"/>
                <w:szCs w:val="24"/>
              </w:rPr>
              <w:t xml:space="preserve">FORMULÁRIO </w:t>
            </w:r>
            <w:r w:rsidR="003260B7">
              <w:rPr>
                <w:rFonts w:ascii="Times New Roman" w:hAnsi="Times New Roman" w:cs="Times New Roman"/>
                <w:b/>
                <w:bCs/>
                <w:sz w:val="24"/>
                <w:szCs w:val="24"/>
              </w:rPr>
              <w:t>XIII</w:t>
            </w:r>
            <w:r w:rsidRPr="00DE7BC1">
              <w:rPr>
                <w:rFonts w:ascii="Times New Roman" w:hAnsi="Times New Roman" w:cs="Times New Roman"/>
                <w:b/>
                <w:bCs/>
                <w:sz w:val="24"/>
                <w:szCs w:val="24"/>
              </w:rPr>
              <w:t xml:space="preserve"> - EQUIPAMENTOS DE SAÚDE – </w:t>
            </w:r>
            <w:r w:rsidRPr="00DE7BC1">
              <w:rPr>
                <w:rFonts w:ascii="Times New Roman" w:hAnsi="Times New Roman" w:cs="Times New Roman"/>
                <w:sz w:val="24"/>
                <w:szCs w:val="24"/>
              </w:rPr>
              <w:t>Devidamente preenchido e assinado por todas as empresas que possuírem equipamentos de saúde, conforme Tabela 2 do Anexo XII.</w:t>
            </w:r>
          </w:p>
        </w:tc>
      </w:tr>
      <w:tr w:rsidR="00BB5554" w:rsidRPr="00DE7BC1" w14:paraId="425448F4" w14:textId="77777777" w:rsidTr="00C00397">
        <w:trPr>
          <w:trHeight w:val="583"/>
          <w:jc w:val="center"/>
        </w:trPr>
        <w:tc>
          <w:tcPr>
            <w:tcW w:w="1392" w:type="dxa"/>
            <w:vMerge w:val="restart"/>
            <w:shd w:val="clear" w:color="auto" w:fill="FFFFFF" w:themeFill="background1"/>
            <w:vAlign w:val="center"/>
          </w:tcPr>
          <w:p w14:paraId="62E5E629" w14:textId="77777777" w:rsidR="00BB5554" w:rsidRPr="00DE7BC1" w:rsidRDefault="00BB5554"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14</w:t>
            </w:r>
          </w:p>
        </w:tc>
        <w:tc>
          <w:tcPr>
            <w:tcW w:w="9518" w:type="dxa"/>
            <w:gridSpan w:val="2"/>
            <w:shd w:val="clear" w:color="auto" w:fill="FFFFFF" w:themeFill="background1"/>
          </w:tcPr>
          <w:p w14:paraId="28BBA922" w14:textId="765AE1FB" w:rsidR="00BB5554" w:rsidRPr="00DE7BC1" w:rsidRDefault="00BB5554" w:rsidP="00551861">
            <w:pPr>
              <w:rPr>
                <w:rFonts w:ascii="Times New Roman" w:hAnsi="Times New Roman" w:cs="Times New Roman"/>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 xml:space="preserve"> - ATIVIDADE RELACIONADA A PRODUTOS DE INTERESSE DA SAÚDE</w:t>
            </w:r>
            <w:r w:rsidRPr="00DE7BC1">
              <w:rPr>
                <w:rFonts w:ascii="Times New Roman" w:hAnsi="Times New Roman" w:cs="Times New Roman"/>
                <w:sz w:val="24"/>
                <w:szCs w:val="24"/>
              </w:rPr>
              <w:t xml:space="preserve"> – Devidamente preenchido e assinado por todas as empresas do Grupo I desta Portaria, conforme a Atividade Econômica constante do Anexo I, exceto para as empresas do Agrupamento 20 do Subgrupo C - Comércio Varejista de Alimentos e do Agrupamento 26 - Comércio Varejista de Cosméticos do Subgrupo C.</w:t>
            </w:r>
          </w:p>
        </w:tc>
      </w:tr>
      <w:tr w:rsidR="00BB5554" w:rsidRPr="00DE7BC1" w14:paraId="28CF506E" w14:textId="77777777" w:rsidTr="00C00397">
        <w:trPr>
          <w:trHeight w:val="583"/>
          <w:jc w:val="center"/>
        </w:trPr>
        <w:tc>
          <w:tcPr>
            <w:tcW w:w="1392" w:type="dxa"/>
            <w:vMerge/>
            <w:vAlign w:val="center"/>
          </w:tcPr>
          <w:p w14:paraId="5DB80AC3"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7881B833" w14:textId="694AFA6F"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14A</w:t>
            </w:r>
          </w:p>
        </w:tc>
        <w:tc>
          <w:tcPr>
            <w:tcW w:w="7932" w:type="dxa"/>
            <w:shd w:val="clear" w:color="auto" w:fill="FFFFFF" w:themeFill="background1"/>
          </w:tcPr>
          <w:p w14:paraId="238462CE" w14:textId="1BB9FF74"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.A - Indústria de Alimentos</w:t>
            </w:r>
          </w:p>
        </w:tc>
      </w:tr>
      <w:tr w:rsidR="00BB5554" w:rsidRPr="00DE7BC1" w14:paraId="673D8FD9" w14:textId="77777777" w:rsidTr="00C00397">
        <w:trPr>
          <w:trHeight w:val="583"/>
          <w:jc w:val="center"/>
        </w:trPr>
        <w:tc>
          <w:tcPr>
            <w:tcW w:w="1392" w:type="dxa"/>
            <w:vMerge/>
            <w:vAlign w:val="center"/>
          </w:tcPr>
          <w:p w14:paraId="140DF918"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7719C370" w14:textId="5AA55EB8"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14B</w:t>
            </w:r>
          </w:p>
        </w:tc>
        <w:tc>
          <w:tcPr>
            <w:tcW w:w="7932" w:type="dxa"/>
            <w:shd w:val="clear" w:color="auto" w:fill="FFFFFF" w:themeFill="background1"/>
          </w:tcPr>
          <w:p w14:paraId="326BA8F5" w14:textId="44C40854"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.B - Indústria Medicamentos e Insumos Farmacêuticos</w:t>
            </w:r>
          </w:p>
        </w:tc>
      </w:tr>
      <w:tr w:rsidR="00BB5554" w:rsidRPr="00DE7BC1" w14:paraId="688C25BB" w14:textId="77777777" w:rsidTr="00C00397">
        <w:trPr>
          <w:trHeight w:val="583"/>
          <w:jc w:val="center"/>
        </w:trPr>
        <w:tc>
          <w:tcPr>
            <w:tcW w:w="1392" w:type="dxa"/>
            <w:vMerge/>
            <w:vAlign w:val="center"/>
          </w:tcPr>
          <w:p w14:paraId="17A8AD96"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3D18083E" w14:textId="13702012"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14C</w:t>
            </w:r>
          </w:p>
        </w:tc>
        <w:tc>
          <w:tcPr>
            <w:tcW w:w="7932" w:type="dxa"/>
            <w:shd w:val="clear" w:color="auto" w:fill="FFFFFF" w:themeFill="background1"/>
          </w:tcPr>
          <w:p w14:paraId="5E010791" w14:textId="684EFDCD"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.C - Indústria de Cosmético, Produtos de Higiene e Perfumes</w:t>
            </w:r>
          </w:p>
        </w:tc>
      </w:tr>
      <w:tr w:rsidR="00BB5554" w:rsidRPr="00DE7BC1" w14:paraId="2749D968" w14:textId="77777777" w:rsidTr="00C00397">
        <w:trPr>
          <w:trHeight w:val="583"/>
          <w:jc w:val="center"/>
        </w:trPr>
        <w:tc>
          <w:tcPr>
            <w:tcW w:w="1392" w:type="dxa"/>
            <w:vMerge/>
            <w:vAlign w:val="center"/>
          </w:tcPr>
          <w:p w14:paraId="77CDCBF0"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2D15A05D" w14:textId="48A0E627"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14D</w:t>
            </w:r>
          </w:p>
        </w:tc>
        <w:tc>
          <w:tcPr>
            <w:tcW w:w="7932" w:type="dxa"/>
            <w:shd w:val="clear" w:color="auto" w:fill="FFFFFF" w:themeFill="background1"/>
          </w:tcPr>
          <w:p w14:paraId="31B5D219" w14:textId="6C5DB29C"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.D - Comércio Atacadista de Alimentos</w:t>
            </w:r>
          </w:p>
        </w:tc>
      </w:tr>
      <w:tr w:rsidR="00BB5554" w:rsidRPr="00DE7BC1" w14:paraId="31E46215" w14:textId="77777777" w:rsidTr="00C00397">
        <w:trPr>
          <w:trHeight w:val="583"/>
          <w:jc w:val="center"/>
        </w:trPr>
        <w:tc>
          <w:tcPr>
            <w:tcW w:w="1392" w:type="dxa"/>
            <w:vMerge/>
            <w:vAlign w:val="center"/>
          </w:tcPr>
          <w:p w14:paraId="7211BF72"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2DEA6476" w14:textId="77393004"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14E</w:t>
            </w:r>
          </w:p>
        </w:tc>
        <w:tc>
          <w:tcPr>
            <w:tcW w:w="7932" w:type="dxa"/>
            <w:shd w:val="clear" w:color="auto" w:fill="FFFFFF" w:themeFill="background1"/>
          </w:tcPr>
          <w:p w14:paraId="141CDA03" w14:textId="6C3015AC"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.E – Comércio Atacadista de Produtos para Saúde</w:t>
            </w:r>
          </w:p>
        </w:tc>
      </w:tr>
      <w:tr w:rsidR="00BB5554" w:rsidRPr="00DE7BC1" w14:paraId="6ADAD87E" w14:textId="77777777" w:rsidTr="00C00397">
        <w:trPr>
          <w:trHeight w:val="583"/>
          <w:jc w:val="center"/>
        </w:trPr>
        <w:tc>
          <w:tcPr>
            <w:tcW w:w="1392" w:type="dxa"/>
            <w:vMerge/>
            <w:vAlign w:val="center"/>
          </w:tcPr>
          <w:p w14:paraId="0C67F54A"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0B39C43E" w14:textId="0BFA3A80"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14F</w:t>
            </w:r>
          </w:p>
        </w:tc>
        <w:tc>
          <w:tcPr>
            <w:tcW w:w="7932" w:type="dxa"/>
            <w:shd w:val="clear" w:color="auto" w:fill="FFFFFF" w:themeFill="background1"/>
          </w:tcPr>
          <w:p w14:paraId="422A4661" w14:textId="0E374BCC"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.F – Comércio Atacadista de Cosméticos, Produtos de Higiene e Perfumes</w:t>
            </w:r>
          </w:p>
        </w:tc>
      </w:tr>
      <w:tr w:rsidR="00BB5554" w:rsidRPr="00DE7BC1" w14:paraId="1667EDFC" w14:textId="77777777" w:rsidTr="00C00397">
        <w:trPr>
          <w:trHeight w:val="583"/>
          <w:jc w:val="center"/>
        </w:trPr>
        <w:tc>
          <w:tcPr>
            <w:tcW w:w="1392" w:type="dxa"/>
            <w:vMerge/>
            <w:vAlign w:val="center"/>
          </w:tcPr>
          <w:p w14:paraId="58C4973C"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08EAB809" w14:textId="482B29FF"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14G</w:t>
            </w:r>
          </w:p>
        </w:tc>
        <w:tc>
          <w:tcPr>
            <w:tcW w:w="7932" w:type="dxa"/>
            <w:shd w:val="clear" w:color="auto" w:fill="FFFFFF" w:themeFill="background1"/>
          </w:tcPr>
          <w:p w14:paraId="2FA2DF94" w14:textId="6C5FE4D0"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.G – Comércio Atacadista de Saneantes Domissanitários</w:t>
            </w:r>
          </w:p>
        </w:tc>
      </w:tr>
      <w:tr w:rsidR="00BB5554" w:rsidRPr="00DE7BC1" w14:paraId="240E657A" w14:textId="77777777" w:rsidTr="00C00397">
        <w:trPr>
          <w:trHeight w:val="583"/>
          <w:jc w:val="center"/>
        </w:trPr>
        <w:tc>
          <w:tcPr>
            <w:tcW w:w="1392" w:type="dxa"/>
            <w:vMerge/>
            <w:vAlign w:val="center"/>
          </w:tcPr>
          <w:p w14:paraId="5E7237CE"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5ED3BCBD" w14:textId="143DB8D9"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14H</w:t>
            </w:r>
          </w:p>
        </w:tc>
        <w:tc>
          <w:tcPr>
            <w:tcW w:w="7932" w:type="dxa"/>
            <w:shd w:val="clear" w:color="auto" w:fill="FFFFFF" w:themeFill="background1"/>
          </w:tcPr>
          <w:p w14:paraId="7BFC95DE" w14:textId="7C371755"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.H – Comércio Atacadista de Medicamentos e Insumos Farmacêuticos</w:t>
            </w:r>
          </w:p>
        </w:tc>
      </w:tr>
      <w:tr w:rsidR="00BB5554" w:rsidRPr="00DE7BC1" w14:paraId="67392B79" w14:textId="77777777" w:rsidTr="00C00397">
        <w:trPr>
          <w:trHeight w:val="583"/>
          <w:jc w:val="center"/>
        </w:trPr>
        <w:tc>
          <w:tcPr>
            <w:tcW w:w="1392" w:type="dxa"/>
            <w:vMerge/>
            <w:vAlign w:val="center"/>
          </w:tcPr>
          <w:p w14:paraId="6B0693F4"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233BD39A" w14:textId="4E0E169F"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14I</w:t>
            </w:r>
          </w:p>
        </w:tc>
        <w:tc>
          <w:tcPr>
            <w:tcW w:w="7932" w:type="dxa"/>
            <w:shd w:val="clear" w:color="auto" w:fill="FFFFFF" w:themeFill="background1"/>
          </w:tcPr>
          <w:p w14:paraId="7666F7B1" w14:textId="5E3D1AE3"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.I – COMÉRCIO VAREJISTA DE MEDICAMENTOS</w:t>
            </w:r>
          </w:p>
        </w:tc>
      </w:tr>
      <w:tr w:rsidR="00BB5554" w:rsidRPr="00DE7BC1" w14:paraId="420B6768" w14:textId="77777777" w:rsidTr="00C00397">
        <w:trPr>
          <w:trHeight w:val="583"/>
          <w:jc w:val="center"/>
        </w:trPr>
        <w:tc>
          <w:tcPr>
            <w:tcW w:w="1392" w:type="dxa"/>
            <w:vMerge/>
            <w:vAlign w:val="center"/>
          </w:tcPr>
          <w:p w14:paraId="58FB41BE"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3A1607D7" w14:textId="485303DF"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14J</w:t>
            </w:r>
          </w:p>
        </w:tc>
        <w:tc>
          <w:tcPr>
            <w:tcW w:w="7932" w:type="dxa"/>
            <w:shd w:val="clear" w:color="auto" w:fill="FFFFFF" w:themeFill="background1"/>
          </w:tcPr>
          <w:p w14:paraId="7A379992" w14:textId="6A8FCC3A" w:rsidR="00BB5554" w:rsidRPr="00DE7BC1" w:rsidRDefault="00BB5554" w:rsidP="00551861">
            <w:pPr>
              <w:rPr>
                <w:rFonts w:ascii="Times New Roman" w:hAnsi="Times New Roman" w:cs="Times New Roman"/>
                <w:b/>
                <w:bCs/>
                <w:sz w:val="24"/>
                <w:szCs w:val="24"/>
              </w:rPr>
            </w:pPr>
            <w:r w:rsidRPr="00DE7BC1">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DE7BC1">
              <w:rPr>
                <w:rFonts w:ascii="Times New Roman" w:hAnsi="Times New Roman" w:cs="Times New Roman"/>
                <w:b/>
                <w:bCs/>
                <w:sz w:val="24"/>
                <w:szCs w:val="24"/>
              </w:rPr>
              <w:t>.J – Testes e Análises Técnicas</w:t>
            </w:r>
          </w:p>
        </w:tc>
      </w:tr>
      <w:tr w:rsidR="00BB5554" w:rsidRPr="00DE7BC1" w14:paraId="24B15BCA" w14:textId="77777777" w:rsidTr="00C00397">
        <w:trPr>
          <w:trHeight w:val="583"/>
          <w:jc w:val="center"/>
        </w:trPr>
        <w:tc>
          <w:tcPr>
            <w:tcW w:w="1392" w:type="dxa"/>
            <w:vMerge/>
            <w:vAlign w:val="center"/>
          </w:tcPr>
          <w:p w14:paraId="59BA31EF" w14:textId="77777777" w:rsidR="00BB5554" w:rsidRPr="00DE7BC1" w:rsidRDefault="00BB5554" w:rsidP="00B14663">
            <w:pPr>
              <w:jc w:val="center"/>
              <w:rPr>
                <w:rFonts w:ascii="Times New Roman" w:hAnsi="Times New Roman" w:cs="Times New Roman"/>
                <w:b/>
                <w:bCs/>
                <w:sz w:val="24"/>
                <w:szCs w:val="24"/>
              </w:rPr>
            </w:pPr>
          </w:p>
        </w:tc>
        <w:tc>
          <w:tcPr>
            <w:tcW w:w="1586" w:type="dxa"/>
            <w:shd w:val="clear" w:color="auto" w:fill="FFFFFF" w:themeFill="background1"/>
          </w:tcPr>
          <w:p w14:paraId="571A775D" w14:textId="0CCAD7AA" w:rsidR="00BB5554" w:rsidRPr="00DE7BC1" w:rsidRDefault="00BB5554" w:rsidP="00551861">
            <w:pPr>
              <w:rPr>
                <w:rFonts w:ascii="Times New Roman" w:hAnsi="Times New Roman" w:cs="Times New Roman"/>
                <w:b/>
                <w:bCs/>
                <w:sz w:val="24"/>
                <w:szCs w:val="24"/>
              </w:rPr>
            </w:pPr>
            <w:r>
              <w:rPr>
                <w:rFonts w:ascii="Times New Roman" w:hAnsi="Times New Roman" w:cs="Times New Roman"/>
                <w:b/>
                <w:bCs/>
                <w:sz w:val="24"/>
                <w:szCs w:val="24"/>
              </w:rPr>
              <w:t>14K</w:t>
            </w:r>
          </w:p>
        </w:tc>
        <w:tc>
          <w:tcPr>
            <w:tcW w:w="7932" w:type="dxa"/>
            <w:shd w:val="clear" w:color="auto" w:fill="FFFFFF" w:themeFill="background1"/>
          </w:tcPr>
          <w:p w14:paraId="2D6206F3" w14:textId="331DC3F7" w:rsidR="00BB5554" w:rsidRPr="00BB5554" w:rsidRDefault="00BB5554" w:rsidP="00551861">
            <w:pPr>
              <w:rPr>
                <w:rFonts w:ascii="Times New Roman" w:hAnsi="Times New Roman" w:cs="Times New Roman"/>
                <w:b/>
                <w:bCs/>
                <w:sz w:val="24"/>
                <w:szCs w:val="24"/>
              </w:rPr>
            </w:pPr>
            <w:r w:rsidRPr="00BB5554">
              <w:rPr>
                <w:rFonts w:ascii="Times New Roman" w:hAnsi="Times New Roman" w:cs="Times New Roman"/>
                <w:b/>
                <w:bCs/>
                <w:sz w:val="24"/>
                <w:szCs w:val="24"/>
              </w:rPr>
              <w:t xml:space="preserve">FORMULÁRIO </w:t>
            </w:r>
            <w:r w:rsidR="006C0029">
              <w:rPr>
                <w:rFonts w:ascii="Times New Roman" w:hAnsi="Times New Roman" w:cs="Times New Roman"/>
                <w:b/>
                <w:bCs/>
                <w:sz w:val="24"/>
                <w:szCs w:val="24"/>
              </w:rPr>
              <w:t>XIV</w:t>
            </w:r>
            <w:r w:rsidRPr="00BB5554">
              <w:rPr>
                <w:rFonts w:ascii="Times New Roman" w:hAnsi="Times New Roman" w:cs="Times New Roman"/>
                <w:b/>
                <w:bCs/>
                <w:sz w:val="24"/>
                <w:szCs w:val="24"/>
              </w:rPr>
              <w:t>.K – DEMAIS FORMULÁRIOS</w:t>
            </w:r>
          </w:p>
        </w:tc>
      </w:tr>
      <w:tr w:rsidR="00DE7BC1" w:rsidRPr="00DE7BC1" w14:paraId="0DA11C0A" w14:textId="77777777" w:rsidTr="00C00397">
        <w:trPr>
          <w:trHeight w:val="583"/>
          <w:jc w:val="center"/>
        </w:trPr>
        <w:tc>
          <w:tcPr>
            <w:tcW w:w="1392" w:type="dxa"/>
            <w:shd w:val="clear" w:color="auto" w:fill="FFFFFF" w:themeFill="background1"/>
            <w:vAlign w:val="center"/>
          </w:tcPr>
          <w:p w14:paraId="367F9D0C"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15</w:t>
            </w:r>
          </w:p>
        </w:tc>
        <w:tc>
          <w:tcPr>
            <w:tcW w:w="9518" w:type="dxa"/>
            <w:gridSpan w:val="2"/>
            <w:shd w:val="clear" w:color="auto" w:fill="FFFFFF" w:themeFill="background1"/>
          </w:tcPr>
          <w:p w14:paraId="58B8981F" w14:textId="1A799B75" w:rsidR="002015C8" w:rsidRPr="00DE7BC1" w:rsidRDefault="69A07610" w:rsidP="002015C8">
            <w:pPr>
              <w:jc w:val="both"/>
              <w:rPr>
                <w:rFonts w:ascii="Times New Roman" w:hAnsi="Times New Roman" w:cs="Times New Roman"/>
                <w:strike/>
                <w:sz w:val="24"/>
                <w:szCs w:val="24"/>
              </w:rPr>
            </w:pPr>
            <w:r w:rsidRPr="4087574C">
              <w:rPr>
                <w:rFonts w:ascii="Times New Roman" w:hAnsi="Times New Roman" w:cs="Times New Roman"/>
                <w:b/>
                <w:bCs/>
                <w:sz w:val="24"/>
                <w:szCs w:val="24"/>
              </w:rPr>
              <w:t xml:space="preserve">FORMULÁRIO </w:t>
            </w:r>
            <w:r w:rsidR="47AA404E" w:rsidRPr="4087574C">
              <w:rPr>
                <w:rFonts w:ascii="Times New Roman" w:hAnsi="Times New Roman" w:cs="Times New Roman"/>
                <w:b/>
                <w:bCs/>
                <w:sz w:val="24"/>
                <w:szCs w:val="24"/>
              </w:rPr>
              <w:t>XV</w:t>
            </w:r>
            <w:r w:rsidRPr="4087574C">
              <w:rPr>
                <w:rFonts w:ascii="Times New Roman" w:hAnsi="Times New Roman" w:cs="Times New Roman"/>
                <w:b/>
                <w:bCs/>
                <w:sz w:val="24"/>
                <w:szCs w:val="24"/>
              </w:rPr>
              <w:t xml:space="preserve"> - IDENTIFICAÇÃO DE VEÍCULOS</w:t>
            </w:r>
            <w:r w:rsidRPr="4087574C">
              <w:rPr>
                <w:rFonts w:ascii="Times New Roman" w:hAnsi="Times New Roman" w:cs="Times New Roman"/>
                <w:sz w:val="24"/>
                <w:szCs w:val="24"/>
              </w:rPr>
              <w:t xml:space="preserve"> – Devidamente preenchido e assinado </w:t>
            </w:r>
            <w:r w:rsidR="26ED453C" w:rsidRPr="4087574C">
              <w:rPr>
                <w:rFonts w:ascii="Times New Roman" w:hAnsi="Times New Roman" w:cs="Times New Roman"/>
                <w:sz w:val="24"/>
                <w:szCs w:val="24"/>
              </w:rPr>
              <w:t>somente para</w:t>
            </w:r>
            <w:r w:rsidR="789447C0" w:rsidRPr="4087574C">
              <w:rPr>
                <w:rFonts w:ascii="Times New Roman" w:hAnsi="Times New Roman" w:cs="Times New Roman"/>
                <w:sz w:val="24"/>
                <w:szCs w:val="24"/>
              </w:rPr>
              <w:t xml:space="preserve"> empresas que realizam transporte de água potável </w:t>
            </w:r>
            <w:r w:rsidR="4B9B6119" w:rsidRPr="4087574C">
              <w:rPr>
                <w:rFonts w:ascii="Times New Roman" w:hAnsi="Times New Roman" w:cs="Times New Roman"/>
                <w:sz w:val="24"/>
                <w:szCs w:val="24"/>
              </w:rPr>
              <w:t>- CNAE 3600-6/02</w:t>
            </w:r>
          </w:p>
          <w:p w14:paraId="2BF5BEAF" w14:textId="4F18BFEE" w:rsidR="00E26590" w:rsidRPr="00DE7BC1" w:rsidRDefault="00E26590" w:rsidP="002015C8">
            <w:pPr>
              <w:pStyle w:val="PargrafodaLista"/>
              <w:jc w:val="both"/>
              <w:rPr>
                <w:rFonts w:ascii="Times New Roman" w:hAnsi="Times New Roman" w:cs="Times New Roman"/>
                <w:strike/>
                <w:sz w:val="24"/>
                <w:szCs w:val="24"/>
              </w:rPr>
            </w:pPr>
          </w:p>
        </w:tc>
      </w:tr>
      <w:tr w:rsidR="00DE7BC1" w:rsidRPr="00DE7BC1" w14:paraId="53FA81C4" w14:textId="77777777" w:rsidTr="00C00397">
        <w:trPr>
          <w:trHeight w:val="584"/>
          <w:jc w:val="center"/>
        </w:trPr>
        <w:tc>
          <w:tcPr>
            <w:tcW w:w="1392" w:type="dxa"/>
            <w:shd w:val="clear" w:color="auto" w:fill="FFFFFF" w:themeFill="background1"/>
            <w:vAlign w:val="center"/>
          </w:tcPr>
          <w:p w14:paraId="78BD64A6"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16</w:t>
            </w:r>
          </w:p>
        </w:tc>
        <w:tc>
          <w:tcPr>
            <w:tcW w:w="9518" w:type="dxa"/>
            <w:gridSpan w:val="2"/>
            <w:shd w:val="clear" w:color="auto" w:fill="FFFFFF" w:themeFill="background1"/>
          </w:tcPr>
          <w:p w14:paraId="14CB3D47" w14:textId="472C491C" w:rsidR="00E26590" w:rsidRPr="00DE7BC1" w:rsidRDefault="00E26590" w:rsidP="00B14663">
            <w:pPr>
              <w:jc w:val="both"/>
              <w:rPr>
                <w:rFonts w:ascii="Times New Roman" w:hAnsi="Times New Roman" w:cs="Times New Roman"/>
                <w:sz w:val="24"/>
                <w:szCs w:val="24"/>
              </w:rPr>
            </w:pPr>
            <w:r w:rsidRPr="05F84111">
              <w:rPr>
                <w:rFonts w:ascii="Times New Roman" w:hAnsi="Times New Roman" w:cs="Times New Roman"/>
                <w:b/>
                <w:bCs/>
                <w:sz w:val="24"/>
                <w:szCs w:val="24"/>
              </w:rPr>
              <w:t xml:space="preserve">FORMULÁRIO </w:t>
            </w:r>
            <w:r w:rsidR="006C0029" w:rsidRPr="05F84111">
              <w:rPr>
                <w:rFonts w:ascii="Times New Roman" w:hAnsi="Times New Roman" w:cs="Times New Roman"/>
                <w:b/>
                <w:bCs/>
                <w:sz w:val="24"/>
                <w:szCs w:val="24"/>
              </w:rPr>
              <w:t>XVI</w:t>
            </w:r>
            <w:r w:rsidRPr="05F84111">
              <w:rPr>
                <w:rFonts w:ascii="Times New Roman" w:hAnsi="Times New Roman" w:cs="Times New Roman"/>
                <w:b/>
                <w:bCs/>
                <w:sz w:val="24"/>
                <w:szCs w:val="24"/>
              </w:rPr>
              <w:t xml:space="preserve"> - ATIVIDADE DE ABASTECIMENTO DE ÁGUA</w:t>
            </w:r>
            <w:r w:rsidRPr="05F84111">
              <w:rPr>
                <w:rFonts w:ascii="Times New Roman" w:hAnsi="Times New Roman" w:cs="Times New Roman"/>
                <w:sz w:val="24"/>
                <w:szCs w:val="24"/>
              </w:rPr>
              <w:t xml:space="preserve"> – Devidamente preenchido e assinado para as atividades dos </w:t>
            </w:r>
            <w:proofErr w:type="spellStart"/>
            <w:r w:rsidRPr="05F84111">
              <w:rPr>
                <w:rFonts w:ascii="Times New Roman" w:hAnsi="Times New Roman" w:cs="Times New Roman"/>
                <w:sz w:val="24"/>
                <w:szCs w:val="24"/>
              </w:rPr>
              <w:t>CNAEs</w:t>
            </w:r>
            <w:proofErr w:type="spellEnd"/>
            <w:r w:rsidRPr="05F84111">
              <w:rPr>
                <w:rFonts w:ascii="Times New Roman" w:hAnsi="Times New Roman" w:cs="Times New Roman"/>
                <w:sz w:val="24"/>
                <w:szCs w:val="24"/>
              </w:rPr>
              <w:t xml:space="preserve"> 3600-6/01</w:t>
            </w:r>
            <w:r w:rsidR="00813893" w:rsidRPr="05F84111">
              <w:rPr>
                <w:rFonts w:ascii="Times New Roman" w:hAnsi="Times New Roman" w:cs="Times New Roman"/>
                <w:sz w:val="24"/>
                <w:szCs w:val="24"/>
              </w:rPr>
              <w:t>,</w:t>
            </w:r>
            <w:r w:rsidRPr="05F84111">
              <w:rPr>
                <w:rFonts w:ascii="Times New Roman" w:hAnsi="Times New Roman" w:cs="Times New Roman"/>
                <w:sz w:val="24"/>
                <w:szCs w:val="24"/>
              </w:rPr>
              <w:t xml:space="preserve"> 3600-6/02</w:t>
            </w:r>
            <w:r w:rsidR="00813893" w:rsidRPr="05F84111">
              <w:rPr>
                <w:rFonts w:ascii="Times New Roman" w:hAnsi="Times New Roman" w:cs="Times New Roman"/>
                <w:sz w:val="24"/>
                <w:szCs w:val="24"/>
              </w:rPr>
              <w:t xml:space="preserve"> e Soluções Alternativas Coletivas</w:t>
            </w:r>
            <w:r w:rsidR="00DD1402" w:rsidRPr="05F84111">
              <w:rPr>
                <w:rFonts w:ascii="Times New Roman" w:hAnsi="Times New Roman" w:cs="Times New Roman"/>
                <w:sz w:val="24"/>
                <w:szCs w:val="24"/>
              </w:rPr>
              <w:t>.</w:t>
            </w:r>
            <w:r w:rsidRPr="05F84111">
              <w:rPr>
                <w:rFonts w:ascii="Times New Roman" w:hAnsi="Times New Roman" w:cs="Times New Roman"/>
                <w:sz w:val="24"/>
                <w:szCs w:val="24"/>
              </w:rPr>
              <w:t xml:space="preserve"> </w:t>
            </w:r>
          </w:p>
        </w:tc>
      </w:tr>
      <w:tr w:rsidR="00DE7BC1" w:rsidRPr="00DE7BC1" w14:paraId="651CE900" w14:textId="77777777" w:rsidTr="00C00397">
        <w:trPr>
          <w:trHeight w:val="584"/>
          <w:jc w:val="center"/>
        </w:trPr>
        <w:tc>
          <w:tcPr>
            <w:tcW w:w="1392" w:type="dxa"/>
            <w:shd w:val="clear" w:color="auto" w:fill="FFFFFF" w:themeFill="background1"/>
            <w:vAlign w:val="center"/>
          </w:tcPr>
          <w:p w14:paraId="4C512627"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17</w:t>
            </w:r>
          </w:p>
        </w:tc>
        <w:tc>
          <w:tcPr>
            <w:tcW w:w="9518" w:type="dxa"/>
            <w:gridSpan w:val="2"/>
            <w:shd w:val="clear" w:color="auto" w:fill="FFFFFF" w:themeFill="background1"/>
            <w:vAlign w:val="center"/>
          </w:tcPr>
          <w:p w14:paraId="603179DC" w14:textId="08FD8A0C" w:rsidR="00E26590" w:rsidRPr="00DE7BC1" w:rsidRDefault="00E26590" w:rsidP="71563601">
            <w:pPr>
              <w:jc w:val="both"/>
              <w:rPr>
                <w:rFonts w:ascii="Times New Roman" w:hAnsi="Times New Roman" w:cs="Times New Roman"/>
                <w:color w:val="FF0000"/>
                <w:sz w:val="24"/>
                <w:szCs w:val="24"/>
              </w:rPr>
            </w:pPr>
            <w:r w:rsidRPr="62833908">
              <w:rPr>
                <w:rFonts w:ascii="Times New Roman" w:hAnsi="Times New Roman" w:cs="Times New Roman"/>
                <w:b/>
                <w:bCs/>
                <w:sz w:val="24"/>
                <w:szCs w:val="24"/>
              </w:rPr>
              <w:t>DECLARAÇÃO DE CONFORMIDADE FÍSICO-FUNCIONAL (DCFF)</w:t>
            </w:r>
            <w:r w:rsidRPr="62833908">
              <w:rPr>
                <w:rFonts w:ascii="Times New Roman" w:hAnsi="Times New Roman" w:cs="Times New Roman"/>
                <w:b/>
                <w:bCs/>
                <w:color w:val="FF0000"/>
                <w:sz w:val="24"/>
                <w:szCs w:val="24"/>
              </w:rPr>
              <w:t xml:space="preserve"> </w:t>
            </w:r>
            <w:r w:rsidRPr="62833908">
              <w:rPr>
                <w:rFonts w:ascii="Times New Roman" w:eastAsia="Times New Roman" w:hAnsi="Times New Roman" w:cs="Times New Roman"/>
                <w:b/>
                <w:bCs/>
                <w:sz w:val="24"/>
                <w:szCs w:val="24"/>
              </w:rPr>
              <w:t>-</w:t>
            </w:r>
            <w:r w:rsidRPr="62833908">
              <w:rPr>
                <w:rFonts w:ascii="Times New Roman" w:eastAsia="Times New Roman" w:hAnsi="Times New Roman" w:cs="Times New Roman"/>
                <w:sz w:val="24"/>
                <w:szCs w:val="24"/>
              </w:rPr>
              <w:t xml:space="preserve"> </w:t>
            </w:r>
            <w:r w:rsidR="4C1D9215" w:rsidRPr="62833908">
              <w:rPr>
                <w:rFonts w:ascii="Times New Roman" w:eastAsia="Times New Roman" w:hAnsi="Times New Roman" w:cs="Times New Roman"/>
                <w:sz w:val="24"/>
                <w:szCs w:val="24"/>
              </w:rPr>
              <w:t>a</w:t>
            </w:r>
            <w:r w:rsidRPr="62833908">
              <w:rPr>
                <w:rFonts w:ascii="Times New Roman" w:eastAsia="Times New Roman" w:hAnsi="Times New Roman" w:cs="Times New Roman"/>
                <w:sz w:val="24"/>
                <w:szCs w:val="24"/>
              </w:rPr>
              <w:t>nex</w:t>
            </w:r>
            <w:r w:rsidR="07DFAB1A" w:rsidRPr="62833908">
              <w:rPr>
                <w:rFonts w:ascii="Times New Roman" w:eastAsia="Times New Roman" w:hAnsi="Times New Roman" w:cs="Times New Roman"/>
                <w:sz w:val="24"/>
                <w:szCs w:val="24"/>
              </w:rPr>
              <w:t xml:space="preserve">ar Formulário de Declaração de Conformidade Físico-Funcional, </w:t>
            </w:r>
            <w:r w:rsidR="1367C21E" w:rsidRPr="62833908">
              <w:rPr>
                <w:rFonts w:ascii="Times New Roman" w:eastAsia="Times New Roman" w:hAnsi="Times New Roman" w:cs="Times New Roman"/>
                <w:sz w:val="24"/>
                <w:szCs w:val="24"/>
              </w:rPr>
              <w:t>ART do arquiteto/engenheiro e memorial descritivo de atividades, conforme</w:t>
            </w:r>
            <w:r w:rsidRPr="62833908">
              <w:rPr>
                <w:rFonts w:ascii="Times New Roman" w:eastAsia="Times New Roman" w:hAnsi="Times New Roman" w:cs="Times New Roman"/>
                <w:sz w:val="24"/>
                <w:szCs w:val="24"/>
              </w:rPr>
              <w:t xml:space="preserve"> Portaria SMS/COVISA nº </w:t>
            </w:r>
            <w:r w:rsidR="1BD74E66" w:rsidRPr="62833908">
              <w:rPr>
                <w:rFonts w:ascii="Times New Roman" w:eastAsia="Times New Roman" w:hAnsi="Times New Roman" w:cs="Times New Roman"/>
                <w:sz w:val="24"/>
                <w:szCs w:val="24"/>
              </w:rPr>
              <w:t>404</w:t>
            </w:r>
            <w:r w:rsidRPr="62833908">
              <w:rPr>
                <w:rFonts w:ascii="Times New Roman" w:eastAsia="Times New Roman" w:hAnsi="Times New Roman" w:cs="Times New Roman"/>
                <w:sz w:val="24"/>
                <w:szCs w:val="24"/>
              </w:rPr>
              <w:t>/202</w:t>
            </w:r>
            <w:r w:rsidR="4CD80FDC" w:rsidRPr="62833908">
              <w:rPr>
                <w:rFonts w:ascii="Times New Roman" w:eastAsia="Times New Roman" w:hAnsi="Times New Roman" w:cs="Times New Roman"/>
                <w:sz w:val="24"/>
                <w:szCs w:val="24"/>
              </w:rPr>
              <w:t>4</w:t>
            </w:r>
            <w:r w:rsidR="562E47F0" w:rsidRPr="62833908">
              <w:rPr>
                <w:rFonts w:ascii="Times New Roman" w:eastAsia="Times New Roman" w:hAnsi="Times New Roman" w:cs="Times New Roman"/>
                <w:sz w:val="24"/>
                <w:szCs w:val="24"/>
              </w:rPr>
              <w:t xml:space="preserve"> ou outra que vier a substitui-la</w:t>
            </w:r>
          </w:p>
        </w:tc>
      </w:tr>
      <w:tr w:rsidR="00DE7BC1" w:rsidRPr="00DE7BC1" w14:paraId="07EEDDFC" w14:textId="77777777" w:rsidTr="00C00397">
        <w:trPr>
          <w:trHeight w:val="584"/>
          <w:jc w:val="center"/>
        </w:trPr>
        <w:tc>
          <w:tcPr>
            <w:tcW w:w="1392" w:type="dxa"/>
            <w:shd w:val="clear" w:color="auto" w:fill="FFFFFF" w:themeFill="background1"/>
            <w:vAlign w:val="center"/>
          </w:tcPr>
          <w:p w14:paraId="17CB809B"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19</w:t>
            </w:r>
          </w:p>
        </w:tc>
        <w:tc>
          <w:tcPr>
            <w:tcW w:w="9518" w:type="dxa"/>
            <w:gridSpan w:val="2"/>
            <w:shd w:val="clear" w:color="auto" w:fill="FFFFFF" w:themeFill="background1"/>
            <w:vAlign w:val="center"/>
          </w:tcPr>
          <w:p w14:paraId="589BF30A" w14:textId="5D80ABD3" w:rsidR="00A11E0B" w:rsidRPr="00DE7BC1" w:rsidRDefault="3FE33C71" w:rsidP="1598E89E">
            <w:pPr>
              <w:jc w:val="both"/>
              <w:rPr>
                <w:rFonts w:ascii="Times New Roman" w:hAnsi="Times New Roman" w:cs="Times New Roman"/>
                <w:b/>
                <w:bCs/>
                <w:sz w:val="24"/>
                <w:szCs w:val="24"/>
              </w:rPr>
            </w:pPr>
            <w:r w:rsidRPr="00DE7BC1">
              <w:rPr>
                <w:rFonts w:ascii="Times New Roman" w:hAnsi="Times New Roman" w:cs="Times New Roman"/>
                <w:b/>
                <w:bCs/>
                <w:sz w:val="24"/>
                <w:szCs w:val="24"/>
              </w:rPr>
              <w:t>D</w:t>
            </w:r>
            <w:r w:rsidR="29637DF8" w:rsidRPr="00DE7BC1">
              <w:rPr>
                <w:rFonts w:ascii="Times New Roman" w:hAnsi="Times New Roman" w:cs="Times New Roman"/>
                <w:b/>
                <w:bCs/>
                <w:sz w:val="24"/>
                <w:szCs w:val="24"/>
              </w:rPr>
              <w:t>ECLARAÇÃO DE CONFORMIDADE DA ATIVIDADE</w:t>
            </w:r>
            <w:r w:rsidR="00E26590" w:rsidRPr="00DE7BC1">
              <w:rPr>
                <w:rFonts w:ascii="Times New Roman" w:hAnsi="Times New Roman" w:cs="Times New Roman"/>
                <w:b/>
                <w:bCs/>
                <w:sz w:val="24"/>
                <w:szCs w:val="24"/>
              </w:rPr>
              <w:t xml:space="preserve"> </w:t>
            </w:r>
            <w:r w:rsidR="0EDD58B9" w:rsidRPr="00DE7BC1">
              <w:rPr>
                <w:rFonts w:ascii="Times New Roman" w:hAnsi="Times New Roman" w:cs="Times New Roman"/>
                <w:b/>
                <w:bCs/>
                <w:sz w:val="24"/>
                <w:szCs w:val="24"/>
              </w:rPr>
              <w:t>- DCA</w:t>
            </w:r>
          </w:p>
          <w:p w14:paraId="64DCDBF3" w14:textId="259E85E8" w:rsidR="00E26590" w:rsidRPr="00DE7BC1" w:rsidRDefault="6346FF75" w:rsidP="1598E89E">
            <w:pPr>
              <w:jc w:val="both"/>
              <w:rPr>
                <w:rFonts w:ascii="Times New Roman" w:hAnsi="Times New Roman" w:cs="Times New Roman"/>
                <w:sz w:val="24"/>
                <w:szCs w:val="24"/>
              </w:rPr>
            </w:pPr>
            <w:r w:rsidRPr="00DE7BC1">
              <w:rPr>
                <w:rFonts w:ascii="Times New Roman" w:hAnsi="Times New Roman" w:cs="Times New Roman"/>
                <w:sz w:val="24"/>
                <w:szCs w:val="24"/>
              </w:rPr>
              <w:t xml:space="preserve">Preenchimento dos formulários indicados no ANEXO </w:t>
            </w:r>
            <w:r w:rsidR="00A11E0B" w:rsidRPr="00DE7BC1">
              <w:rPr>
                <w:rFonts w:ascii="Times New Roman" w:hAnsi="Times New Roman" w:cs="Times New Roman"/>
                <w:sz w:val="24"/>
                <w:szCs w:val="24"/>
              </w:rPr>
              <w:t>de acordo com a atividade desenvolvida</w:t>
            </w:r>
            <w:r w:rsidR="001367BE" w:rsidRPr="00DE7BC1">
              <w:rPr>
                <w:rFonts w:ascii="Times New Roman" w:hAnsi="Times New Roman" w:cs="Times New Roman"/>
                <w:sz w:val="24"/>
                <w:szCs w:val="24"/>
              </w:rPr>
              <w:t>.</w:t>
            </w:r>
          </w:p>
        </w:tc>
      </w:tr>
      <w:tr w:rsidR="00DE7BC1" w:rsidRPr="00DE7BC1" w14:paraId="7AD14276" w14:textId="77777777" w:rsidTr="00C00397">
        <w:trPr>
          <w:trHeight w:val="583"/>
          <w:jc w:val="center"/>
        </w:trPr>
        <w:tc>
          <w:tcPr>
            <w:tcW w:w="1392" w:type="dxa"/>
            <w:shd w:val="clear" w:color="auto" w:fill="FFFFFF" w:themeFill="background1"/>
            <w:vAlign w:val="center"/>
          </w:tcPr>
          <w:p w14:paraId="351F7883"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21</w:t>
            </w:r>
          </w:p>
        </w:tc>
        <w:tc>
          <w:tcPr>
            <w:tcW w:w="9518" w:type="dxa"/>
            <w:gridSpan w:val="2"/>
            <w:shd w:val="clear" w:color="auto" w:fill="FFFFFF" w:themeFill="background1"/>
            <w:vAlign w:val="center"/>
          </w:tcPr>
          <w:p w14:paraId="135F08DE" w14:textId="77777777"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b/>
                <w:bCs/>
                <w:sz w:val="24"/>
                <w:szCs w:val="24"/>
              </w:rPr>
              <w:t>ATO CONSTITUTIVO DA EMPRESA</w:t>
            </w:r>
            <w:r w:rsidRPr="00DE7BC1">
              <w:rPr>
                <w:rFonts w:ascii="Times New Roman" w:hAnsi="Times New Roman" w:cs="Times New Roman"/>
                <w:sz w:val="24"/>
                <w:szCs w:val="24"/>
              </w:rPr>
              <w:t>:</w:t>
            </w:r>
          </w:p>
          <w:p w14:paraId="3FE3E6DE" w14:textId="532AD93A" w:rsidR="00E26590" w:rsidRPr="00DE7BC1" w:rsidRDefault="00E26590" w:rsidP="00E26590">
            <w:pPr>
              <w:pStyle w:val="PargrafodaLista"/>
              <w:numPr>
                <w:ilvl w:val="0"/>
                <w:numId w:val="5"/>
              </w:numPr>
              <w:jc w:val="both"/>
              <w:rPr>
                <w:rFonts w:ascii="Times New Roman" w:hAnsi="Times New Roman" w:cs="Times New Roman"/>
                <w:sz w:val="24"/>
                <w:szCs w:val="24"/>
              </w:rPr>
            </w:pPr>
            <w:r w:rsidRPr="47102DA2">
              <w:rPr>
                <w:rFonts w:ascii="Times New Roman" w:hAnsi="Times New Roman" w:cs="Times New Roman"/>
                <w:sz w:val="24"/>
                <w:szCs w:val="24"/>
              </w:rPr>
              <w:t xml:space="preserve">Sociedades empresárias constituídas na </w:t>
            </w:r>
            <w:proofErr w:type="spellStart"/>
            <w:proofErr w:type="gramStart"/>
            <w:r w:rsidRPr="47102DA2">
              <w:rPr>
                <w:rFonts w:ascii="Times New Roman" w:hAnsi="Times New Roman" w:cs="Times New Roman"/>
                <w:sz w:val="24"/>
                <w:szCs w:val="24"/>
              </w:rPr>
              <w:t>fo</w:t>
            </w:r>
            <w:proofErr w:type="spellEnd"/>
            <w:r w:rsidR="2C8E0EFC" w:rsidRPr="47102DA2">
              <w:rPr>
                <w:rFonts w:ascii="Times New Roman" w:hAnsi="Times New Roman" w:cs="Times New Roman"/>
                <w:sz w:val="24"/>
                <w:szCs w:val="24"/>
              </w:rPr>
              <w:t xml:space="preserve">  </w:t>
            </w:r>
            <w:proofErr w:type="spellStart"/>
            <w:r w:rsidRPr="47102DA2">
              <w:rPr>
                <w:rFonts w:ascii="Times New Roman" w:hAnsi="Times New Roman" w:cs="Times New Roman"/>
                <w:sz w:val="24"/>
                <w:szCs w:val="24"/>
              </w:rPr>
              <w:t>rma</w:t>
            </w:r>
            <w:proofErr w:type="spellEnd"/>
            <w:proofErr w:type="gramEnd"/>
            <w:r w:rsidRPr="47102DA2">
              <w:rPr>
                <w:rFonts w:ascii="Times New Roman" w:hAnsi="Times New Roman" w:cs="Times New Roman"/>
                <w:sz w:val="24"/>
                <w:szCs w:val="24"/>
              </w:rPr>
              <w:t xml:space="preserve"> de sociedade em nome coletivo, sociedade comandita simples e sociedade limitada (contrato social, e suas alterações posteriores, devidamente registrado na J</w:t>
            </w:r>
            <w:r w:rsidR="386CE0A3" w:rsidRPr="47102DA2">
              <w:rPr>
                <w:rFonts w:ascii="Times New Roman" w:hAnsi="Times New Roman" w:cs="Times New Roman"/>
                <w:sz w:val="24"/>
                <w:szCs w:val="24"/>
              </w:rPr>
              <w:t>unta Comercial</w:t>
            </w:r>
            <w:r w:rsidRPr="47102DA2">
              <w:rPr>
                <w:rFonts w:ascii="Times New Roman" w:hAnsi="Times New Roman" w:cs="Times New Roman"/>
                <w:sz w:val="24"/>
                <w:szCs w:val="24"/>
              </w:rPr>
              <w:t xml:space="preserve">); </w:t>
            </w:r>
          </w:p>
          <w:p w14:paraId="251CB1A9" w14:textId="77777777" w:rsidR="00E26590" w:rsidRPr="00DE7BC1" w:rsidRDefault="00E26590" w:rsidP="00E26590">
            <w:pPr>
              <w:pStyle w:val="PargrafodaLista"/>
              <w:numPr>
                <w:ilvl w:val="0"/>
                <w:numId w:val="5"/>
              </w:numPr>
              <w:jc w:val="both"/>
              <w:rPr>
                <w:rFonts w:ascii="Times New Roman" w:hAnsi="Times New Roman" w:cs="Times New Roman"/>
                <w:sz w:val="24"/>
                <w:szCs w:val="24"/>
              </w:rPr>
            </w:pPr>
            <w:r w:rsidRPr="00DE7BC1">
              <w:rPr>
                <w:rFonts w:ascii="Times New Roman" w:hAnsi="Times New Roman" w:cs="Times New Roman"/>
                <w:sz w:val="24"/>
                <w:szCs w:val="24"/>
              </w:rPr>
              <w:t>Sociedades empresárias constituídas na forma de sociedade anônima ou em comandita por ações, devidamente registrado em Junta Comercial;</w:t>
            </w:r>
          </w:p>
          <w:p w14:paraId="58D86028" w14:textId="77777777" w:rsidR="00E26590" w:rsidRPr="00DE7BC1" w:rsidRDefault="00E26590" w:rsidP="00E26590">
            <w:pPr>
              <w:pStyle w:val="PargrafodaLista"/>
              <w:numPr>
                <w:ilvl w:val="0"/>
                <w:numId w:val="5"/>
              </w:numPr>
              <w:jc w:val="both"/>
              <w:rPr>
                <w:rFonts w:ascii="Times New Roman" w:hAnsi="Times New Roman" w:cs="Times New Roman"/>
                <w:sz w:val="24"/>
                <w:szCs w:val="24"/>
              </w:rPr>
            </w:pPr>
            <w:r w:rsidRPr="00DE7BC1">
              <w:rPr>
                <w:rFonts w:ascii="Times New Roman" w:hAnsi="Times New Roman" w:cs="Times New Roman"/>
                <w:sz w:val="24"/>
                <w:szCs w:val="24"/>
              </w:rPr>
              <w:t>Sociedades simples constituídas na forma de sociedade em nome coletivo, sociedade em comandita simples, sociedade limitada e sociedade cooperativa (contrato social, e suas alterações posteriores, devidamente registrado no Registro Civil das Pessoas Jurídicas e ata de eleição da última diretoria, se houver);</w:t>
            </w:r>
          </w:p>
          <w:p w14:paraId="7FEDCE78" w14:textId="77777777" w:rsidR="00E26590" w:rsidRPr="00DE7BC1" w:rsidRDefault="00E26590" w:rsidP="00E26590">
            <w:pPr>
              <w:pStyle w:val="PargrafodaLista"/>
              <w:numPr>
                <w:ilvl w:val="0"/>
                <w:numId w:val="5"/>
              </w:numPr>
              <w:jc w:val="both"/>
              <w:rPr>
                <w:rFonts w:ascii="Times New Roman" w:hAnsi="Times New Roman" w:cs="Times New Roman"/>
                <w:sz w:val="24"/>
                <w:szCs w:val="24"/>
              </w:rPr>
            </w:pPr>
            <w:r w:rsidRPr="00DE7BC1">
              <w:rPr>
                <w:rFonts w:ascii="Times New Roman" w:hAnsi="Times New Roman" w:cs="Times New Roman"/>
                <w:sz w:val="24"/>
                <w:szCs w:val="24"/>
              </w:rPr>
              <w:t>Associações (estatuto social, e suas alterações posteriores, devidamente registrado no Registro Civil das Pessoas Jurídicas e ata de eleição da última diretoria);</w:t>
            </w:r>
          </w:p>
          <w:p w14:paraId="6116E008" w14:textId="77777777" w:rsidR="00E26590" w:rsidRPr="00DE7BC1" w:rsidRDefault="00E26590" w:rsidP="00E26590">
            <w:pPr>
              <w:pStyle w:val="PargrafodaLista"/>
              <w:numPr>
                <w:ilvl w:val="0"/>
                <w:numId w:val="5"/>
              </w:numPr>
              <w:jc w:val="both"/>
              <w:rPr>
                <w:rFonts w:ascii="Times New Roman" w:hAnsi="Times New Roman" w:cs="Times New Roman"/>
                <w:sz w:val="24"/>
                <w:szCs w:val="24"/>
              </w:rPr>
            </w:pPr>
            <w:r w:rsidRPr="00DE7BC1">
              <w:rPr>
                <w:rFonts w:ascii="Times New Roman" w:hAnsi="Times New Roman" w:cs="Times New Roman"/>
                <w:sz w:val="24"/>
                <w:szCs w:val="24"/>
              </w:rPr>
              <w:t>Fundações (estatuto social, e suas alterações posteriores, devidamente registrado no Registro Civil das Pessoas Jurídicas e ata de eleição da última diretoria);</w:t>
            </w:r>
          </w:p>
          <w:p w14:paraId="459D7849" w14:textId="382420AD" w:rsidR="00E26590" w:rsidRPr="00DE7BC1" w:rsidRDefault="00E26590" w:rsidP="00E26590">
            <w:pPr>
              <w:pStyle w:val="PargrafodaLista"/>
              <w:numPr>
                <w:ilvl w:val="0"/>
                <w:numId w:val="5"/>
              </w:numPr>
              <w:jc w:val="both"/>
              <w:rPr>
                <w:rFonts w:ascii="Times New Roman" w:hAnsi="Times New Roman" w:cs="Times New Roman"/>
                <w:sz w:val="24"/>
                <w:szCs w:val="24"/>
              </w:rPr>
            </w:pPr>
            <w:r w:rsidRPr="47102DA2">
              <w:rPr>
                <w:rFonts w:ascii="Times New Roman" w:hAnsi="Times New Roman" w:cs="Times New Roman"/>
                <w:sz w:val="24"/>
                <w:szCs w:val="24"/>
              </w:rPr>
              <w:t>Empresas individuais (declaração de empresário, devidamente registrada na Ju</w:t>
            </w:r>
            <w:r w:rsidR="42167CA7" w:rsidRPr="47102DA2">
              <w:rPr>
                <w:rFonts w:ascii="Times New Roman" w:hAnsi="Times New Roman" w:cs="Times New Roman"/>
                <w:sz w:val="24"/>
                <w:szCs w:val="24"/>
              </w:rPr>
              <w:t>nta Comercial)</w:t>
            </w:r>
          </w:p>
          <w:p w14:paraId="451C5924" w14:textId="77777777" w:rsidR="00E26590" w:rsidRPr="00DE7BC1" w:rsidRDefault="00E26590" w:rsidP="00E26590">
            <w:pPr>
              <w:pStyle w:val="PargrafodaLista"/>
              <w:numPr>
                <w:ilvl w:val="0"/>
                <w:numId w:val="5"/>
              </w:numPr>
              <w:jc w:val="both"/>
              <w:rPr>
                <w:rFonts w:ascii="Times New Roman" w:hAnsi="Times New Roman" w:cs="Times New Roman"/>
                <w:sz w:val="24"/>
                <w:szCs w:val="24"/>
              </w:rPr>
            </w:pPr>
            <w:r w:rsidRPr="00DE7BC1">
              <w:rPr>
                <w:rFonts w:ascii="Times New Roman" w:hAnsi="Times New Roman" w:cs="Times New Roman"/>
                <w:sz w:val="24"/>
                <w:szCs w:val="24"/>
              </w:rPr>
              <w:t>Certificado da Condição de Microempreendedor Individual – CCMEI); e</w:t>
            </w:r>
          </w:p>
          <w:p w14:paraId="6B94A500" w14:textId="0BA0E88E" w:rsidR="00E26590" w:rsidRPr="00DE7BC1" w:rsidRDefault="00E26590" w:rsidP="00E26590">
            <w:pPr>
              <w:pStyle w:val="PargrafodaLista"/>
              <w:numPr>
                <w:ilvl w:val="0"/>
                <w:numId w:val="5"/>
              </w:numPr>
              <w:jc w:val="both"/>
              <w:rPr>
                <w:rFonts w:ascii="Times New Roman" w:hAnsi="Times New Roman" w:cs="Times New Roman"/>
                <w:sz w:val="24"/>
                <w:szCs w:val="24"/>
              </w:rPr>
            </w:pPr>
            <w:r w:rsidRPr="47102DA2">
              <w:rPr>
                <w:rFonts w:ascii="Times New Roman" w:hAnsi="Times New Roman" w:cs="Times New Roman"/>
                <w:sz w:val="24"/>
                <w:szCs w:val="24"/>
              </w:rPr>
              <w:t>Sociedades limitadas unipessoais (contrato social, e suas alterações posteriores, devidamente registrado na Ju</w:t>
            </w:r>
            <w:r w:rsidR="0773B93A" w:rsidRPr="47102DA2">
              <w:rPr>
                <w:rFonts w:ascii="Times New Roman" w:hAnsi="Times New Roman" w:cs="Times New Roman"/>
                <w:sz w:val="24"/>
                <w:szCs w:val="24"/>
              </w:rPr>
              <w:t>nta Comercial)</w:t>
            </w:r>
            <w:r w:rsidRPr="47102DA2">
              <w:rPr>
                <w:rFonts w:ascii="Times New Roman" w:hAnsi="Times New Roman" w:cs="Times New Roman"/>
                <w:sz w:val="24"/>
                <w:szCs w:val="24"/>
              </w:rPr>
              <w:t>.</w:t>
            </w:r>
          </w:p>
          <w:p w14:paraId="408AD28F" w14:textId="77777777"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sz w:val="24"/>
                <w:szCs w:val="24"/>
              </w:rPr>
              <w:t>No documento do Ato Constitutivo deve constar, como objeto social, a atividade econômica declarada no pedido de licença, com exceção das atividades não finalísticas previstas em lei (por exemplo: refeitório/alimentação para funcionário; creche; ambulatório dentro de empresa).</w:t>
            </w:r>
          </w:p>
          <w:p w14:paraId="28BC7E9C" w14:textId="77777777" w:rsidR="00E26590" w:rsidRPr="00DE7BC1" w:rsidRDefault="00E26590" w:rsidP="00B14663">
            <w:pPr>
              <w:jc w:val="both"/>
              <w:rPr>
                <w:rFonts w:ascii="Times New Roman" w:hAnsi="Times New Roman" w:cs="Times New Roman"/>
                <w:sz w:val="24"/>
                <w:szCs w:val="24"/>
              </w:rPr>
            </w:pPr>
          </w:p>
          <w:p w14:paraId="6251E529" w14:textId="77777777"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sz w:val="24"/>
                <w:szCs w:val="24"/>
              </w:rPr>
              <w:t>Nas parcerias público - privadas: apresentar também o Termo de Convênio.</w:t>
            </w:r>
          </w:p>
        </w:tc>
      </w:tr>
      <w:tr w:rsidR="00DE7BC1" w:rsidRPr="00DE7BC1" w14:paraId="0A085CF8" w14:textId="77777777" w:rsidTr="00C00397">
        <w:trPr>
          <w:trHeight w:val="583"/>
          <w:jc w:val="center"/>
        </w:trPr>
        <w:tc>
          <w:tcPr>
            <w:tcW w:w="1392" w:type="dxa"/>
            <w:shd w:val="clear" w:color="auto" w:fill="FFFFFF" w:themeFill="background1"/>
            <w:vAlign w:val="center"/>
          </w:tcPr>
          <w:p w14:paraId="48EFB0A3"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22</w:t>
            </w:r>
          </w:p>
        </w:tc>
        <w:tc>
          <w:tcPr>
            <w:tcW w:w="9518" w:type="dxa"/>
            <w:gridSpan w:val="2"/>
            <w:shd w:val="clear" w:color="auto" w:fill="FFFFFF" w:themeFill="background1"/>
          </w:tcPr>
          <w:p w14:paraId="2E583C27" w14:textId="320B7615" w:rsidR="00E26590" w:rsidRPr="00DE7BC1" w:rsidRDefault="00E26590" w:rsidP="1598E89E">
            <w:pPr>
              <w:jc w:val="both"/>
              <w:rPr>
                <w:rFonts w:ascii="Times New Roman" w:hAnsi="Times New Roman" w:cs="Times New Roman"/>
                <w:sz w:val="24"/>
                <w:szCs w:val="24"/>
              </w:rPr>
            </w:pPr>
            <w:r w:rsidRPr="00DE7BC1">
              <w:rPr>
                <w:rFonts w:ascii="Times New Roman" w:hAnsi="Times New Roman" w:cs="Times New Roman"/>
                <w:b/>
                <w:bCs/>
                <w:sz w:val="24"/>
                <w:szCs w:val="24"/>
              </w:rPr>
              <w:t>CADASTRO DE PESSOAS FÍSICAS - CPF</w:t>
            </w:r>
            <w:r w:rsidRPr="00DE7BC1">
              <w:rPr>
                <w:rFonts w:ascii="Times New Roman" w:hAnsi="Times New Roman" w:cs="Times New Roman"/>
                <w:sz w:val="24"/>
                <w:szCs w:val="24"/>
              </w:rPr>
              <w:t xml:space="preserve"> (cópia simples), se não constar no documento de identidade</w:t>
            </w:r>
            <w:r w:rsidR="7F99248F" w:rsidRPr="00DE7BC1">
              <w:rPr>
                <w:rFonts w:ascii="Times New Roman" w:hAnsi="Times New Roman" w:cs="Times New Roman"/>
                <w:sz w:val="24"/>
                <w:szCs w:val="24"/>
              </w:rPr>
              <w:t xml:space="preserve"> - para estabelecimentos sob responsabilidade de pessoa física.</w:t>
            </w:r>
          </w:p>
        </w:tc>
      </w:tr>
      <w:tr w:rsidR="00DE7BC1" w:rsidRPr="00DE7BC1" w14:paraId="2D111244" w14:textId="77777777" w:rsidTr="00C00397">
        <w:trPr>
          <w:trHeight w:val="583"/>
          <w:jc w:val="center"/>
        </w:trPr>
        <w:tc>
          <w:tcPr>
            <w:tcW w:w="1392" w:type="dxa"/>
            <w:shd w:val="clear" w:color="auto" w:fill="FFFFFF" w:themeFill="background1"/>
            <w:vAlign w:val="center"/>
          </w:tcPr>
          <w:p w14:paraId="7DE33D6D"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23</w:t>
            </w:r>
          </w:p>
        </w:tc>
        <w:tc>
          <w:tcPr>
            <w:tcW w:w="9518" w:type="dxa"/>
            <w:gridSpan w:val="2"/>
            <w:shd w:val="clear" w:color="auto" w:fill="FFFFFF" w:themeFill="background1"/>
          </w:tcPr>
          <w:p w14:paraId="18FDDB3A" w14:textId="1C863FBC" w:rsidR="00E26590" w:rsidRPr="00DE7BC1" w:rsidRDefault="00E26590" w:rsidP="1598E89E">
            <w:pPr>
              <w:jc w:val="both"/>
              <w:rPr>
                <w:rFonts w:ascii="Times New Roman" w:hAnsi="Times New Roman" w:cs="Times New Roman"/>
                <w:sz w:val="24"/>
                <w:szCs w:val="24"/>
              </w:rPr>
            </w:pPr>
            <w:r w:rsidRPr="00DE7BC1">
              <w:rPr>
                <w:rFonts w:ascii="Times New Roman" w:hAnsi="Times New Roman" w:cs="Times New Roman"/>
                <w:b/>
                <w:bCs/>
                <w:sz w:val="24"/>
                <w:szCs w:val="24"/>
              </w:rPr>
              <w:t>DOCUMENTO DE IDENTIDADE COM FOTO</w:t>
            </w:r>
            <w:r w:rsidRPr="00DE7BC1">
              <w:rPr>
                <w:rFonts w:ascii="Times New Roman" w:hAnsi="Times New Roman" w:cs="Times New Roman"/>
                <w:sz w:val="24"/>
                <w:szCs w:val="24"/>
              </w:rPr>
              <w:t xml:space="preserve"> (cópia simples)</w:t>
            </w:r>
            <w:r w:rsidR="40F43F5E" w:rsidRPr="00DE7BC1">
              <w:rPr>
                <w:rFonts w:ascii="Times New Roman" w:hAnsi="Times New Roman" w:cs="Times New Roman"/>
                <w:sz w:val="24"/>
                <w:szCs w:val="24"/>
              </w:rPr>
              <w:t xml:space="preserve"> - para estabelecimentos sob responsabilidade de pessoa física</w:t>
            </w:r>
            <w:r w:rsidR="37D7735D" w:rsidRPr="00DE7BC1">
              <w:rPr>
                <w:rFonts w:ascii="Times New Roman" w:hAnsi="Times New Roman" w:cs="Times New Roman"/>
                <w:sz w:val="24"/>
                <w:szCs w:val="24"/>
              </w:rPr>
              <w:t>.</w:t>
            </w:r>
            <w:r w:rsidRPr="00DE7BC1">
              <w:rPr>
                <w:rFonts w:ascii="Times New Roman" w:hAnsi="Times New Roman" w:cs="Times New Roman"/>
                <w:sz w:val="24"/>
                <w:szCs w:val="24"/>
              </w:rPr>
              <w:t xml:space="preserve"> </w:t>
            </w:r>
          </w:p>
          <w:p w14:paraId="11B88CAA" w14:textId="5140D910"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sz w:val="24"/>
                <w:szCs w:val="24"/>
              </w:rPr>
              <w:lastRenderedPageBreak/>
              <w:t>São válidos os seguintes documentos:</w:t>
            </w:r>
          </w:p>
          <w:p w14:paraId="6FF91837" w14:textId="77777777" w:rsidR="00E26590" w:rsidRPr="00DE7BC1" w:rsidRDefault="00E26590" w:rsidP="00E26590">
            <w:pPr>
              <w:pStyle w:val="PargrafodaLista"/>
              <w:numPr>
                <w:ilvl w:val="0"/>
                <w:numId w:val="8"/>
              </w:numPr>
              <w:jc w:val="both"/>
              <w:rPr>
                <w:rFonts w:ascii="Times New Roman" w:hAnsi="Times New Roman" w:cs="Times New Roman"/>
                <w:sz w:val="24"/>
                <w:szCs w:val="24"/>
              </w:rPr>
            </w:pPr>
            <w:r w:rsidRPr="00DE7BC1">
              <w:rPr>
                <w:rFonts w:ascii="Times New Roman" w:hAnsi="Times New Roman" w:cs="Times New Roman"/>
                <w:sz w:val="24"/>
                <w:szCs w:val="24"/>
              </w:rPr>
              <w:t>Carteiras e/ou Cédulas de Identidade expedidas por Secretarias de Segurança Pública, pelas Forças Armadas, pelo Ministério das Relações Exteriores e pela Polícia Militar;</w:t>
            </w:r>
          </w:p>
          <w:p w14:paraId="4222FA9B" w14:textId="77777777" w:rsidR="00E26590" w:rsidRPr="00DE7BC1" w:rsidRDefault="00E26590" w:rsidP="00E26590">
            <w:pPr>
              <w:pStyle w:val="PargrafodaLista"/>
              <w:numPr>
                <w:ilvl w:val="0"/>
                <w:numId w:val="8"/>
              </w:numPr>
              <w:jc w:val="both"/>
              <w:rPr>
                <w:rFonts w:ascii="Times New Roman" w:hAnsi="Times New Roman" w:cs="Times New Roman"/>
                <w:sz w:val="24"/>
                <w:szCs w:val="24"/>
              </w:rPr>
            </w:pPr>
            <w:r w:rsidRPr="00DE7BC1">
              <w:rPr>
                <w:rFonts w:ascii="Times New Roman" w:hAnsi="Times New Roman" w:cs="Times New Roman"/>
                <w:sz w:val="24"/>
                <w:szCs w:val="24"/>
              </w:rPr>
              <w:t>Carteira Nacional de Habilitação (com fotografia na forma da Lei nº 9.503/97);</w:t>
            </w:r>
          </w:p>
          <w:p w14:paraId="52F4D344" w14:textId="77777777" w:rsidR="00E26590" w:rsidRPr="00DE7BC1" w:rsidRDefault="00E26590" w:rsidP="00E26590">
            <w:pPr>
              <w:pStyle w:val="PargrafodaLista"/>
              <w:numPr>
                <w:ilvl w:val="0"/>
                <w:numId w:val="8"/>
              </w:numPr>
              <w:jc w:val="both"/>
              <w:rPr>
                <w:rFonts w:ascii="Times New Roman" w:hAnsi="Times New Roman" w:cs="Times New Roman"/>
                <w:b/>
                <w:bCs/>
                <w:sz w:val="24"/>
                <w:szCs w:val="24"/>
              </w:rPr>
            </w:pPr>
            <w:r w:rsidRPr="00DE7BC1">
              <w:rPr>
                <w:rFonts w:ascii="Times New Roman" w:hAnsi="Times New Roman" w:cs="Times New Roman"/>
                <w:sz w:val="24"/>
                <w:szCs w:val="24"/>
              </w:rPr>
              <w:t>Carteiras funcionais do Ministério Público; e</w:t>
            </w:r>
          </w:p>
          <w:p w14:paraId="1559B212" w14:textId="77777777" w:rsidR="00E26590" w:rsidRPr="00DE7BC1" w:rsidRDefault="00E26590" w:rsidP="00E26590">
            <w:pPr>
              <w:pStyle w:val="PargrafodaLista"/>
              <w:numPr>
                <w:ilvl w:val="0"/>
                <w:numId w:val="8"/>
              </w:numPr>
              <w:jc w:val="both"/>
              <w:rPr>
                <w:rFonts w:ascii="Times New Roman" w:hAnsi="Times New Roman" w:cs="Times New Roman"/>
                <w:b/>
                <w:bCs/>
                <w:sz w:val="24"/>
                <w:szCs w:val="24"/>
              </w:rPr>
            </w:pPr>
            <w:r w:rsidRPr="00DE7BC1">
              <w:rPr>
                <w:rFonts w:ascii="Times New Roman" w:hAnsi="Times New Roman" w:cs="Times New Roman"/>
                <w:sz w:val="24"/>
                <w:szCs w:val="24"/>
              </w:rPr>
              <w:t>Carteiras funcionais expedidas por órgão público que, por lei federal, valham como identidade.</w:t>
            </w:r>
          </w:p>
        </w:tc>
      </w:tr>
      <w:tr w:rsidR="00DE7BC1" w:rsidRPr="00DE7BC1" w14:paraId="6158F749" w14:textId="77777777" w:rsidTr="00C00397">
        <w:trPr>
          <w:trHeight w:val="583"/>
          <w:jc w:val="center"/>
        </w:trPr>
        <w:tc>
          <w:tcPr>
            <w:tcW w:w="1392" w:type="dxa"/>
            <w:shd w:val="clear" w:color="auto" w:fill="FFFFFF" w:themeFill="background1"/>
            <w:vAlign w:val="center"/>
          </w:tcPr>
          <w:p w14:paraId="02F67740"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lastRenderedPageBreak/>
              <w:t>24</w:t>
            </w:r>
          </w:p>
        </w:tc>
        <w:tc>
          <w:tcPr>
            <w:tcW w:w="9518" w:type="dxa"/>
            <w:gridSpan w:val="2"/>
            <w:shd w:val="clear" w:color="auto" w:fill="FFFFFF" w:themeFill="background1"/>
            <w:vAlign w:val="center"/>
          </w:tcPr>
          <w:p w14:paraId="1CDECFAC" w14:textId="1BB11C80" w:rsidR="00E26590" w:rsidRPr="00DE7BC1" w:rsidRDefault="00E26590" w:rsidP="1598E89E">
            <w:pPr>
              <w:jc w:val="both"/>
              <w:rPr>
                <w:rFonts w:ascii="Times New Roman" w:hAnsi="Times New Roman" w:cs="Times New Roman"/>
                <w:sz w:val="24"/>
                <w:szCs w:val="24"/>
              </w:rPr>
            </w:pPr>
            <w:r w:rsidRPr="00DE7BC1">
              <w:rPr>
                <w:rFonts w:ascii="Times New Roman" w:hAnsi="Times New Roman" w:cs="Times New Roman"/>
                <w:b/>
                <w:bCs/>
                <w:sz w:val="24"/>
                <w:szCs w:val="24"/>
              </w:rPr>
              <w:t>COMPROVANTE DE ENDEREÇO</w:t>
            </w:r>
            <w:r w:rsidRPr="00DE7BC1">
              <w:rPr>
                <w:rFonts w:ascii="Times New Roman" w:hAnsi="Times New Roman" w:cs="Times New Roman"/>
                <w:sz w:val="24"/>
                <w:szCs w:val="24"/>
              </w:rPr>
              <w:t xml:space="preserve"> – cópia simples, atualizado (últimos 3 meses) e correspondente ao endereço da prestação do serviço</w:t>
            </w:r>
            <w:r w:rsidR="20A1D9EC" w:rsidRPr="00DE7BC1">
              <w:rPr>
                <w:rFonts w:ascii="Times New Roman" w:hAnsi="Times New Roman" w:cs="Times New Roman"/>
                <w:sz w:val="24"/>
                <w:szCs w:val="24"/>
              </w:rPr>
              <w:t xml:space="preserve"> - </w:t>
            </w:r>
            <w:r w:rsidR="236C78C7" w:rsidRPr="00DE7BC1">
              <w:rPr>
                <w:rFonts w:ascii="Times New Roman" w:hAnsi="Times New Roman" w:cs="Times New Roman"/>
                <w:sz w:val="24"/>
                <w:szCs w:val="24"/>
              </w:rPr>
              <w:t>para estabelecimentos sob responsabilidade de pessoa física.</w:t>
            </w:r>
          </w:p>
          <w:p w14:paraId="44497CBC" w14:textId="01E6F6A0" w:rsidR="00E26590" w:rsidRPr="00DE7BC1" w:rsidRDefault="236C78C7" w:rsidP="00B14663">
            <w:pPr>
              <w:jc w:val="both"/>
              <w:rPr>
                <w:rFonts w:ascii="Times New Roman" w:hAnsi="Times New Roman" w:cs="Times New Roman"/>
                <w:sz w:val="24"/>
                <w:szCs w:val="24"/>
              </w:rPr>
            </w:pPr>
            <w:r w:rsidRPr="00DE7BC1">
              <w:rPr>
                <w:rFonts w:ascii="Times New Roman" w:hAnsi="Times New Roman" w:cs="Times New Roman"/>
                <w:sz w:val="24"/>
                <w:szCs w:val="24"/>
              </w:rPr>
              <w:t>Serão aceitos</w:t>
            </w:r>
            <w:r w:rsidR="00E26590" w:rsidRPr="00DE7BC1">
              <w:rPr>
                <w:rFonts w:ascii="Times New Roman" w:hAnsi="Times New Roman" w:cs="Times New Roman"/>
                <w:sz w:val="24"/>
                <w:szCs w:val="24"/>
              </w:rPr>
              <w:t xml:space="preserve"> os seguintes comprovantes:</w:t>
            </w:r>
          </w:p>
          <w:p w14:paraId="524311C3"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Contas de consumo de água, energia elétrica e telefone – fixo ou móvel;</w:t>
            </w:r>
          </w:p>
          <w:p w14:paraId="720D5209"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Declaração anual do Imposto de Renda Pessoa Física;</w:t>
            </w:r>
          </w:p>
          <w:p w14:paraId="04110834"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Demonstrativos ou comunicados do INSS ou da SRF;</w:t>
            </w:r>
          </w:p>
          <w:p w14:paraId="1C7459C8"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Contracheque emitido por órgão público;</w:t>
            </w:r>
          </w:p>
          <w:p w14:paraId="36A50B8C"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Termo de Rescisão do Contrato de Trabalho;</w:t>
            </w:r>
          </w:p>
          <w:p w14:paraId="74B8D50B"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Boleto bancário de mensalidade escolar ou plano de saúde, condomínio ou financiamento habitacional;</w:t>
            </w:r>
          </w:p>
          <w:p w14:paraId="71D2095E"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Fatura de cartão de crédito;</w:t>
            </w:r>
          </w:p>
          <w:p w14:paraId="21BE5D73"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Extrato/demonstrativo bancário de outras contas, corrente ou poupança, empréstimo ou aplicação financeira;</w:t>
            </w:r>
          </w:p>
          <w:p w14:paraId="1F13D9D3"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Extrato do FGTS;</w:t>
            </w:r>
          </w:p>
          <w:p w14:paraId="57982D59"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Guia/carnê do IPTU ou IPVA;</w:t>
            </w:r>
          </w:p>
          <w:p w14:paraId="041083EE"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Certificado de Registro e Licenciamento de Veículos;</w:t>
            </w:r>
          </w:p>
          <w:p w14:paraId="08A1F7B6"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Infração de trânsito;</w:t>
            </w:r>
          </w:p>
          <w:p w14:paraId="48A8C813"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Laudo de avaliação de imóvel pela Caixa;</w:t>
            </w:r>
          </w:p>
          <w:p w14:paraId="0E105B45" w14:textId="77777777" w:rsidR="00E26590" w:rsidRPr="00DE7BC1" w:rsidRDefault="00E26590" w:rsidP="00E26590">
            <w:pPr>
              <w:pStyle w:val="PargrafodaLista"/>
              <w:numPr>
                <w:ilvl w:val="0"/>
                <w:numId w:val="9"/>
              </w:numPr>
              <w:jc w:val="both"/>
              <w:rPr>
                <w:rFonts w:ascii="Times New Roman" w:hAnsi="Times New Roman" w:cs="Times New Roman"/>
                <w:sz w:val="24"/>
                <w:szCs w:val="24"/>
              </w:rPr>
            </w:pPr>
            <w:r w:rsidRPr="00DE7BC1">
              <w:rPr>
                <w:rFonts w:ascii="Times New Roman" w:hAnsi="Times New Roman" w:cs="Times New Roman"/>
                <w:sz w:val="24"/>
                <w:szCs w:val="24"/>
              </w:rPr>
              <w:t>Escritura ou certidão de ônus do imóvel.</w:t>
            </w:r>
          </w:p>
          <w:p w14:paraId="248A1BCB" w14:textId="77777777" w:rsidR="00E26590" w:rsidRPr="00DE7BC1" w:rsidRDefault="00E26590" w:rsidP="00B14663">
            <w:pPr>
              <w:jc w:val="both"/>
              <w:rPr>
                <w:rFonts w:ascii="Times New Roman" w:hAnsi="Times New Roman" w:cs="Times New Roman"/>
                <w:b/>
                <w:bCs/>
                <w:sz w:val="24"/>
                <w:szCs w:val="24"/>
              </w:rPr>
            </w:pPr>
            <w:r w:rsidRPr="00DE7BC1">
              <w:rPr>
                <w:rFonts w:ascii="Times New Roman" w:hAnsi="Times New Roman" w:cs="Times New Roman"/>
                <w:sz w:val="24"/>
                <w:szCs w:val="24"/>
              </w:rPr>
              <w:t>Nos casos em que o comprovante não estiver no nome do solicitante, apresentar um documento ou declaração que vincule ao endereço citado.</w:t>
            </w:r>
          </w:p>
        </w:tc>
      </w:tr>
      <w:tr w:rsidR="05F84111" w14:paraId="68F59E45" w14:textId="77777777" w:rsidTr="00C00397">
        <w:trPr>
          <w:trHeight w:val="583"/>
          <w:jc w:val="center"/>
        </w:trPr>
        <w:tc>
          <w:tcPr>
            <w:tcW w:w="1392" w:type="dxa"/>
            <w:shd w:val="clear" w:color="auto" w:fill="FFFFFF" w:themeFill="background1"/>
            <w:vAlign w:val="center"/>
          </w:tcPr>
          <w:p w14:paraId="796C3347" w14:textId="54A1FB27" w:rsidR="587C9944" w:rsidRDefault="55044529" w:rsidP="62833908">
            <w:pPr>
              <w:jc w:val="center"/>
              <w:rPr>
                <w:rFonts w:ascii="Times New Roman" w:hAnsi="Times New Roman" w:cs="Times New Roman"/>
                <w:b/>
                <w:bCs/>
                <w:sz w:val="24"/>
                <w:szCs w:val="24"/>
              </w:rPr>
            </w:pPr>
            <w:r w:rsidRPr="62833908">
              <w:rPr>
                <w:rFonts w:ascii="Times New Roman" w:hAnsi="Times New Roman" w:cs="Times New Roman"/>
                <w:b/>
                <w:bCs/>
                <w:sz w:val="24"/>
                <w:szCs w:val="24"/>
              </w:rPr>
              <w:t>25</w:t>
            </w:r>
          </w:p>
        </w:tc>
        <w:tc>
          <w:tcPr>
            <w:tcW w:w="9518" w:type="dxa"/>
            <w:gridSpan w:val="2"/>
            <w:shd w:val="clear" w:color="auto" w:fill="FFFFFF" w:themeFill="background1"/>
          </w:tcPr>
          <w:p w14:paraId="5B36C698" w14:textId="005D78E2" w:rsidR="2F6D48F0" w:rsidRDefault="0A613589" w:rsidP="62833908">
            <w:pPr>
              <w:jc w:val="both"/>
              <w:rPr>
                <w:rFonts w:ascii="Times New Roman" w:hAnsi="Times New Roman" w:cs="Times New Roman"/>
                <w:sz w:val="24"/>
                <w:szCs w:val="24"/>
              </w:rPr>
            </w:pPr>
            <w:r w:rsidRPr="62833908">
              <w:rPr>
                <w:rFonts w:ascii="Times New Roman" w:hAnsi="Times New Roman" w:cs="Times New Roman"/>
                <w:b/>
                <w:bCs/>
                <w:sz w:val="24"/>
                <w:szCs w:val="24"/>
              </w:rPr>
              <w:t>COMPROVANTE DE RESPONSABILIDADE TÉCNICA (CRT, ART, RRT)</w:t>
            </w:r>
            <w:r w:rsidRPr="62833908">
              <w:rPr>
                <w:rFonts w:ascii="Times New Roman" w:hAnsi="Times New Roman" w:cs="Times New Roman"/>
                <w:sz w:val="24"/>
                <w:szCs w:val="24"/>
              </w:rPr>
              <w:t xml:space="preserve">, </w:t>
            </w:r>
            <w:r w:rsidR="1F22C825" w:rsidRPr="62833908">
              <w:rPr>
                <w:rFonts w:ascii="Times New Roman" w:hAnsi="Times New Roman" w:cs="Times New Roman"/>
                <w:sz w:val="24"/>
                <w:szCs w:val="24"/>
              </w:rPr>
              <w:t>quando emitido pelo Conselho Profissional competente</w:t>
            </w:r>
            <w:r w:rsidRPr="62833908">
              <w:rPr>
                <w:rFonts w:ascii="Times New Roman" w:hAnsi="Times New Roman" w:cs="Times New Roman"/>
                <w:sz w:val="24"/>
                <w:szCs w:val="24"/>
              </w:rPr>
              <w:t xml:space="preserve"> </w:t>
            </w:r>
            <w:r w:rsidR="11581872" w:rsidRPr="62833908">
              <w:rPr>
                <w:rFonts w:ascii="Times New Roman" w:hAnsi="Times New Roman" w:cs="Times New Roman"/>
                <w:sz w:val="24"/>
                <w:szCs w:val="24"/>
              </w:rPr>
              <w:t xml:space="preserve">- </w:t>
            </w:r>
            <w:r w:rsidR="13B59B0C" w:rsidRPr="62833908">
              <w:rPr>
                <w:rFonts w:ascii="Times New Roman" w:hAnsi="Times New Roman" w:cs="Times New Roman"/>
                <w:sz w:val="24"/>
                <w:szCs w:val="24"/>
              </w:rPr>
              <w:t>c</w:t>
            </w:r>
            <w:r w:rsidR="27D478B8" w:rsidRPr="62833908">
              <w:rPr>
                <w:rFonts w:ascii="Times New Roman" w:hAnsi="Times New Roman" w:cs="Times New Roman"/>
                <w:sz w:val="24"/>
                <w:szCs w:val="24"/>
              </w:rPr>
              <w:t xml:space="preserve">ópia </w:t>
            </w:r>
            <w:r w:rsidR="7E182619" w:rsidRPr="62833908">
              <w:rPr>
                <w:rFonts w:ascii="Times New Roman" w:hAnsi="Times New Roman" w:cs="Times New Roman"/>
                <w:sz w:val="24"/>
                <w:szCs w:val="24"/>
              </w:rPr>
              <w:t>s</w:t>
            </w:r>
            <w:r w:rsidR="27D478B8" w:rsidRPr="62833908">
              <w:rPr>
                <w:rFonts w:ascii="Times New Roman" w:hAnsi="Times New Roman" w:cs="Times New Roman"/>
                <w:sz w:val="24"/>
                <w:szCs w:val="24"/>
              </w:rPr>
              <w:t>imples</w:t>
            </w:r>
            <w:r w:rsidR="36B5BFCE" w:rsidRPr="62833908">
              <w:rPr>
                <w:rFonts w:ascii="Times New Roman" w:hAnsi="Times New Roman" w:cs="Times New Roman"/>
                <w:sz w:val="24"/>
                <w:szCs w:val="24"/>
              </w:rPr>
              <w:t>.</w:t>
            </w:r>
          </w:p>
        </w:tc>
      </w:tr>
      <w:tr w:rsidR="00DE7BC1" w:rsidRPr="00DE7BC1" w14:paraId="41621C0F" w14:textId="77777777" w:rsidTr="00C00397">
        <w:trPr>
          <w:trHeight w:val="583"/>
          <w:jc w:val="center"/>
        </w:trPr>
        <w:tc>
          <w:tcPr>
            <w:tcW w:w="1392" w:type="dxa"/>
            <w:shd w:val="clear" w:color="auto" w:fill="FFFFFF" w:themeFill="background1"/>
            <w:vAlign w:val="center"/>
          </w:tcPr>
          <w:p w14:paraId="7FA80AC6"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26</w:t>
            </w:r>
          </w:p>
        </w:tc>
        <w:tc>
          <w:tcPr>
            <w:tcW w:w="9518" w:type="dxa"/>
            <w:gridSpan w:val="2"/>
            <w:shd w:val="clear" w:color="auto" w:fill="FFFFFF" w:themeFill="background1"/>
          </w:tcPr>
          <w:p w14:paraId="6CB24BCF" w14:textId="77777777" w:rsidR="00E26590" w:rsidRPr="00DE7BC1" w:rsidRDefault="00E26590" w:rsidP="00B14663">
            <w:pPr>
              <w:jc w:val="both"/>
              <w:rPr>
                <w:rFonts w:ascii="Times New Roman" w:hAnsi="Times New Roman" w:cs="Times New Roman"/>
                <w:b/>
                <w:bCs/>
                <w:sz w:val="24"/>
                <w:szCs w:val="24"/>
              </w:rPr>
            </w:pPr>
            <w:r w:rsidRPr="00DE7BC1">
              <w:rPr>
                <w:rFonts w:ascii="Times New Roman" w:hAnsi="Times New Roman" w:cs="Times New Roman"/>
                <w:b/>
                <w:bCs/>
                <w:sz w:val="24"/>
                <w:szCs w:val="24"/>
              </w:rPr>
              <w:t>DOCUMENTO DE COMPROVAÇÃO DE HABILITAÇÃO PROFISSIONAL DO RESPONSÁVEL TÉCNICO:</w:t>
            </w:r>
          </w:p>
          <w:p w14:paraId="0F132409" w14:textId="77777777" w:rsidR="00E26590" w:rsidRPr="00DE7BC1" w:rsidRDefault="00E26590" w:rsidP="62833908">
            <w:pPr>
              <w:pStyle w:val="PargrafodaLista"/>
              <w:numPr>
                <w:ilvl w:val="0"/>
                <w:numId w:val="10"/>
              </w:numPr>
              <w:jc w:val="both"/>
              <w:rPr>
                <w:rFonts w:ascii="Times New Roman" w:hAnsi="Times New Roman" w:cs="Times New Roman"/>
                <w:b/>
                <w:bCs/>
                <w:sz w:val="24"/>
                <w:szCs w:val="24"/>
              </w:rPr>
            </w:pPr>
            <w:r w:rsidRPr="62833908">
              <w:rPr>
                <w:rFonts w:ascii="Times New Roman" w:hAnsi="Times New Roman" w:cs="Times New Roman"/>
                <w:sz w:val="24"/>
                <w:szCs w:val="24"/>
              </w:rPr>
              <w:t>Cópia simples das folhas de identificação, foto e habilitação da carteira do respectivo Conselho Regional; ou</w:t>
            </w:r>
          </w:p>
          <w:p w14:paraId="3E70C48C" w14:textId="6F9C2434" w:rsidR="00E26590" w:rsidRPr="00DE7BC1" w:rsidRDefault="00E26590" w:rsidP="62833908">
            <w:pPr>
              <w:pStyle w:val="PargrafodaLista"/>
              <w:numPr>
                <w:ilvl w:val="0"/>
                <w:numId w:val="10"/>
              </w:numPr>
              <w:jc w:val="both"/>
              <w:rPr>
                <w:rFonts w:ascii="Times New Roman" w:hAnsi="Times New Roman" w:cs="Times New Roman"/>
                <w:b/>
                <w:bCs/>
                <w:sz w:val="24"/>
                <w:szCs w:val="24"/>
              </w:rPr>
            </w:pPr>
            <w:r w:rsidRPr="62833908">
              <w:rPr>
                <w:rFonts w:ascii="Times New Roman" w:hAnsi="Times New Roman" w:cs="Times New Roman"/>
                <w:sz w:val="24"/>
                <w:szCs w:val="24"/>
              </w:rPr>
              <w:t>Cópia frente e verso da cédula de identidade profissional</w:t>
            </w:r>
            <w:r w:rsidR="08F7E500" w:rsidRPr="62833908">
              <w:rPr>
                <w:rFonts w:ascii="Times New Roman" w:hAnsi="Times New Roman" w:cs="Times New Roman"/>
                <w:sz w:val="24"/>
                <w:szCs w:val="24"/>
              </w:rPr>
              <w:t xml:space="preserve"> ou </w:t>
            </w:r>
          </w:p>
          <w:p w14:paraId="6C5A2D08" w14:textId="2D62E03C" w:rsidR="00E26590" w:rsidRPr="00DE7BC1" w:rsidRDefault="08F7E500" w:rsidP="62833908">
            <w:pPr>
              <w:pStyle w:val="PargrafodaLista"/>
              <w:numPr>
                <w:ilvl w:val="0"/>
                <w:numId w:val="10"/>
              </w:numPr>
              <w:jc w:val="both"/>
              <w:rPr>
                <w:rFonts w:ascii="Times New Roman" w:hAnsi="Times New Roman" w:cs="Times New Roman"/>
                <w:b/>
                <w:bCs/>
                <w:sz w:val="24"/>
                <w:szCs w:val="24"/>
              </w:rPr>
            </w:pPr>
            <w:r w:rsidRPr="62833908">
              <w:rPr>
                <w:rFonts w:ascii="Times New Roman" w:hAnsi="Times New Roman" w:cs="Times New Roman"/>
                <w:sz w:val="24"/>
                <w:szCs w:val="24"/>
              </w:rPr>
              <w:t>Carteira digital de identidade profissional</w:t>
            </w:r>
          </w:p>
          <w:p w14:paraId="5A7E7BD9" w14:textId="0FCD3FDA" w:rsidR="00E26590" w:rsidRPr="00DE7BC1" w:rsidRDefault="00E26590" w:rsidP="005377BB">
            <w:pPr>
              <w:pStyle w:val="PargrafodaLista"/>
              <w:jc w:val="both"/>
              <w:rPr>
                <w:rFonts w:ascii="Times New Roman" w:hAnsi="Times New Roman" w:cs="Times New Roman"/>
                <w:b/>
                <w:bCs/>
                <w:sz w:val="24"/>
                <w:szCs w:val="24"/>
              </w:rPr>
            </w:pPr>
          </w:p>
        </w:tc>
      </w:tr>
      <w:tr w:rsidR="00DE7BC1" w:rsidRPr="00DE7BC1" w14:paraId="190D852B" w14:textId="77777777" w:rsidTr="00C00397">
        <w:trPr>
          <w:trHeight w:val="583"/>
          <w:jc w:val="center"/>
        </w:trPr>
        <w:tc>
          <w:tcPr>
            <w:tcW w:w="1392" w:type="dxa"/>
            <w:shd w:val="clear" w:color="auto" w:fill="FFFFFF" w:themeFill="background1"/>
            <w:vAlign w:val="center"/>
          </w:tcPr>
          <w:p w14:paraId="6BDB3853"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27</w:t>
            </w:r>
          </w:p>
        </w:tc>
        <w:tc>
          <w:tcPr>
            <w:tcW w:w="9518" w:type="dxa"/>
            <w:gridSpan w:val="2"/>
            <w:shd w:val="clear" w:color="auto" w:fill="FFFFFF" w:themeFill="background1"/>
          </w:tcPr>
          <w:p w14:paraId="540CAFED" w14:textId="335D70D9" w:rsidR="00E26590" w:rsidRPr="00DE7BC1" w:rsidRDefault="00E26590" w:rsidP="00B14663">
            <w:pPr>
              <w:jc w:val="both"/>
              <w:rPr>
                <w:rFonts w:ascii="Times New Roman" w:hAnsi="Times New Roman" w:cs="Times New Roman"/>
                <w:b/>
                <w:bCs/>
                <w:sz w:val="24"/>
                <w:szCs w:val="24"/>
              </w:rPr>
            </w:pPr>
            <w:r w:rsidRPr="00DE7BC1">
              <w:rPr>
                <w:rFonts w:ascii="Times New Roman" w:hAnsi="Times New Roman" w:cs="Times New Roman"/>
                <w:b/>
                <w:bCs/>
                <w:sz w:val="24"/>
                <w:szCs w:val="24"/>
              </w:rPr>
              <w:t>DOCUMENTO DE COMPROVAÇÃO DE VÍNCULO DO RESPONSÁVEL TÉCNICO</w:t>
            </w:r>
            <w:r w:rsidR="00E305A7">
              <w:rPr>
                <w:rFonts w:ascii="Times New Roman" w:hAnsi="Times New Roman" w:cs="Times New Roman"/>
                <w:b/>
                <w:bCs/>
                <w:sz w:val="24"/>
                <w:szCs w:val="24"/>
              </w:rPr>
              <w:t xml:space="preserve"> (FÍSICO OU DIGITAL)</w:t>
            </w:r>
            <w:r w:rsidRPr="00DE7BC1">
              <w:rPr>
                <w:rFonts w:ascii="Times New Roman" w:hAnsi="Times New Roman" w:cs="Times New Roman"/>
                <w:b/>
                <w:bCs/>
                <w:sz w:val="24"/>
                <w:szCs w:val="24"/>
              </w:rPr>
              <w:t>:</w:t>
            </w:r>
          </w:p>
          <w:p w14:paraId="05C606F8" w14:textId="202698C2" w:rsidR="00E26590" w:rsidRDefault="00E26590" w:rsidP="00E26590">
            <w:pPr>
              <w:pStyle w:val="PargrafodaLista"/>
              <w:numPr>
                <w:ilvl w:val="0"/>
                <w:numId w:val="11"/>
              </w:numPr>
              <w:jc w:val="both"/>
              <w:rPr>
                <w:rFonts w:ascii="Times New Roman" w:hAnsi="Times New Roman" w:cs="Times New Roman"/>
                <w:sz w:val="24"/>
                <w:szCs w:val="24"/>
              </w:rPr>
            </w:pPr>
            <w:r w:rsidRPr="5C98E6F3">
              <w:rPr>
                <w:rFonts w:ascii="Times New Roman" w:hAnsi="Times New Roman" w:cs="Times New Roman"/>
                <w:b/>
                <w:bCs/>
                <w:sz w:val="24"/>
                <w:szCs w:val="24"/>
              </w:rPr>
              <w:t>CARTEIRA DE TRABALHO:</w:t>
            </w:r>
            <w:r w:rsidRPr="5C98E6F3">
              <w:rPr>
                <w:rFonts w:ascii="Times New Roman" w:hAnsi="Times New Roman" w:cs="Times New Roman"/>
                <w:sz w:val="24"/>
                <w:szCs w:val="24"/>
              </w:rPr>
              <w:t xml:space="preserve"> cópia simples das páginas da foto</w:t>
            </w:r>
            <w:r w:rsidR="00556723">
              <w:rPr>
                <w:rFonts w:ascii="Times New Roman" w:hAnsi="Times New Roman" w:cs="Times New Roman"/>
                <w:sz w:val="24"/>
                <w:szCs w:val="24"/>
              </w:rPr>
              <w:t xml:space="preserve"> (carteira física)</w:t>
            </w:r>
            <w:r w:rsidRPr="5C98E6F3">
              <w:rPr>
                <w:rFonts w:ascii="Times New Roman" w:hAnsi="Times New Roman" w:cs="Times New Roman"/>
                <w:sz w:val="24"/>
                <w:szCs w:val="24"/>
              </w:rPr>
              <w:t>, da identificação da carteira profissional e do contrato / registro do vínculo empregatício; (dispensa-se a apresentação da carteira de trabalho quando o responsável técnico for sócio do estabelecimento</w:t>
            </w:r>
            <w:r w:rsidR="002B7E20">
              <w:rPr>
                <w:rFonts w:ascii="Times New Roman" w:hAnsi="Times New Roman" w:cs="Times New Roman"/>
                <w:sz w:val="24"/>
                <w:szCs w:val="24"/>
              </w:rPr>
              <w:t>)</w:t>
            </w:r>
            <w:r w:rsidRPr="5C98E6F3">
              <w:rPr>
                <w:rFonts w:ascii="Times New Roman" w:hAnsi="Times New Roman" w:cs="Times New Roman"/>
                <w:sz w:val="24"/>
                <w:szCs w:val="24"/>
              </w:rPr>
              <w:t>; ou</w:t>
            </w:r>
          </w:p>
          <w:p w14:paraId="52D3503F" w14:textId="727B6C6D" w:rsidR="00550CB6" w:rsidRPr="008E4E52" w:rsidRDefault="00550CB6" w:rsidP="008C4446">
            <w:pPr>
              <w:pStyle w:val="PargrafodaLista"/>
              <w:numPr>
                <w:ilvl w:val="0"/>
                <w:numId w:val="11"/>
              </w:numPr>
              <w:jc w:val="both"/>
              <w:rPr>
                <w:rFonts w:ascii="Times New Roman" w:hAnsi="Times New Roman" w:cs="Times New Roman"/>
                <w:sz w:val="24"/>
                <w:szCs w:val="24"/>
              </w:rPr>
            </w:pPr>
            <w:r w:rsidRPr="008E4E52">
              <w:rPr>
                <w:rStyle w:val="Forte"/>
                <w:rFonts w:ascii="Times New Roman" w:hAnsi="Times New Roman" w:cs="Times New Roman"/>
                <w:sz w:val="24"/>
                <w:szCs w:val="24"/>
                <w:bdr w:val="none" w:sz="0" w:space="0" w:color="auto" w:frame="1"/>
                <w:shd w:val="clear" w:color="auto" w:fill="FFFFFF"/>
              </w:rPr>
              <w:t xml:space="preserve">SISTEMA DE ESCRITURAÇÃO DIGITAL DAS OBRIGAÇÕES FISCAIS, PREVIDENCIÁRIAS E TRABALHISTAS </w:t>
            </w:r>
            <w:r w:rsidR="00750A25" w:rsidRPr="008E4E52">
              <w:rPr>
                <w:rStyle w:val="Forte"/>
                <w:rFonts w:ascii="Times New Roman" w:hAnsi="Times New Roman" w:cs="Times New Roman"/>
                <w:sz w:val="24"/>
                <w:szCs w:val="24"/>
                <w:bdr w:val="none" w:sz="0" w:space="0" w:color="auto" w:frame="1"/>
                <w:shd w:val="clear" w:color="auto" w:fill="FFFFFF"/>
              </w:rPr>
              <w:t>(</w:t>
            </w:r>
            <w:proofErr w:type="spellStart"/>
            <w:r w:rsidR="00750A25" w:rsidRPr="008E4E52">
              <w:rPr>
                <w:rStyle w:val="Forte"/>
                <w:rFonts w:ascii="Times New Roman" w:hAnsi="Times New Roman" w:cs="Times New Roman"/>
                <w:sz w:val="24"/>
                <w:szCs w:val="24"/>
                <w:bdr w:val="none" w:sz="0" w:space="0" w:color="auto" w:frame="1"/>
                <w:shd w:val="clear" w:color="auto" w:fill="FFFFFF"/>
              </w:rPr>
              <w:t>eSocial</w:t>
            </w:r>
            <w:proofErr w:type="spellEnd"/>
            <w:r w:rsidR="00750A25" w:rsidRPr="008E4E52">
              <w:rPr>
                <w:rStyle w:val="Forte"/>
                <w:rFonts w:ascii="Times New Roman" w:hAnsi="Times New Roman" w:cs="Times New Roman"/>
                <w:sz w:val="24"/>
                <w:szCs w:val="24"/>
                <w:bdr w:val="none" w:sz="0" w:space="0" w:color="auto" w:frame="1"/>
                <w:shd w:val="clear" w:color="auto" w:fill="FFFFFF"/>
              </w:rPr>
              <w:t>)</w:t>
            </w:r>
            <w:r w:rsidRPr="008E4E52">
              <w:rPr>
                <w:rStyle w:val="Forte"/>
                <w:rFonts w:ascii="Times New Roman" w:hAnsi="Times New Roman" w:cs="Times New Roman"/>
                <w:sz w:val="24"/>
                <w:szCs w:val="24"/>
                <w:bdr w:val="none" w:sz="0" w:space="0" w:color="auto" w:frame="1"/>
                <w:shd w:val="clear" w:color="auto" w:fill="FFFFFF"/>
              </w:rPr>
              <w:t>:</w:t>
            </w:r>
            <w:r w:rsidR="008E4E52">
              <w:rPr>
                <w:rStyle w:val="Forte"/>
                <w:rFonts w:ascii="Times New Roman" w:hAnsi="Times New Roman" w:cs="Times New Roman"/>
                <w:sz w:val="24"/>
                <w:szCs w:val="24"/>
                <w:bdr w:val="none" w:sz="0" w:space="0" w:color="auto" w:frame="1"/>
                <w:shd w:val="clear" w:color="auto" w:fill="FFFFFF"/>
              </w:rPr>
              <w:t xml:space="preserve"> </w:t>
            </w:r>
            <w:r w:rsidRPr="008E4E52">
              <w:rPr>
                <w:rFonts w:ascii="Times New Roman" w:hAnsi="Times New Roman" w:cs="Times New Roman"/>
                <w:sz w:val="24"/>
                <w:szCs w:val="24"/>
              </w:rPr>
              <w:t xml:space="preserve">cópia simples das páginas da identificação do profissional </w:t>
            </w:r>
            <w:r w:rsidR="008E4E52" w:rsidRPr="008E4E52">
              <w:rPr>
                <w:rFonts w:ascii="Times New Roman" w:hAnsi="Times New Roman" w:cs="Times New Roman"/>
                <w:sz w:val="24"/>
                <w:szCs w:val="24"/>
              </w:rPr>
              <w:t xml:space="preserve">e </w:t>
            </w:r>
            <w:r w:rsidRPr="008E4E52">
              <w:rPr>
                <w:rFonts w:ascii="Times New Roman" w:hAnsi="Times New Roman" w:cs="Times New Roman"/>
                <w:sz w:val="24"/>
                <w:szCs w:val="24"/>
              </w:rPr>
              <w:t>do registro do vínculo empregatício</w:t>
            </w:r>
            <w:r w:rsidR="0075067E">
              <w:rPr>
                <w:rFonts w:ascii="Times New Roman" w:hAnsi="Times New Roman" w:cs="Times New Roman"/>
                <w:sz w:val="24"/>
                <w:szCs w:val="24"/>
              </w:rPr>
              <w:t>, contendo às informações do estabelecimento contratante</w:t>
            </w:r>
            <w:r w:rsidRPr="008E4E52">
              <w:rPr>
                <w:rFonts w:ascii="Times New Roman" w:hAnsi="Times New Roman" w:cs="Times New Roman"/>
                <w:sz w:val="24"/>
                <w:szCs w:val="24"/>
              </w:rPr>
              <w:t>;</w:t>
            </w:r>
            <w:r w:rsidR="0075067E">
              <w:rPr>
                <w:rFonts w:ascii="Times New Roman" w:hAnsi="Times New Roman" w:cs="Times New Roman"/>
                <w:sz w:val="24"/>
                <w:szCs w:val="24"/>
              </w:rPr>
              <w:t xml:space="preserve"> ou</w:t>
            </w:r>
            <w:r w:rsidRPr="008E4E52">
              <w:rPr>
                <w:rFonts w:ascii="Times New Roman" w:hAnsi="Times New Roman" w:cs="Times New Roman"/>
                <w:sz w:val="24"/>
                <w:szCs w:val="24"/>
              </w:rPr>
              <w:t xml:space="preserve"> </w:t>
            </w:r>
          </w:p>
          <w:p w14:paraId="71651C24" w14:textId="77777777" w:rsidR="00E26590" w:rsidRDefault="00E26590" w:rsidP="00E26590">
            <w:pPr>
              <w:pStyle w:val="PargrafodaLista"/>
              <w:numPr>
                <w:ilvl w:val="0"/>
                <w:numId w:val="11"/>
              </w:numPr>
              <w:jc w:val="both"/>
              <w:rPr>
                <w:rFonts w:ascii="Times New Roman" w:hAnsi="Times New Roman" w:cs="Times New Roman"/>
                <w:sz w:val="24"/>
                <w:szCs w:val="24"/>
              </w:rPr>
            </w:pPr>
            <w:r w:rsidRPr="00DE7BC1">
              <w:rPr>
                <w:rFonts w:ascii="Times New Roman" w:hAnsi="Times New Roman" w:cs="Times New Roman"/>
                <w:b/>
                <w:bCs/>
                <w:sz w:val="24"/>
                <w:szCs w:val="24"/>
              </w:rPr>
              <w:lastRenderedPageBreak/>
              <w:t>CONTRATO DE PRESTAÇÃO DE SERVIÇO:</w:t>
            </w:r>
            <w:r w:rsidRPr="00DE7BC1">
              <w:rPr>
                <w:rFonts w:ascii="Times New Roman" w:hAnsi="Times New Roman" w:cs="Times New Roman"/>
                <w:sz w:val="24"/>
                <w:szCs w:val="24"/>
              </w:rPr>
              <w:t xml:space="preserve"> cópia simples do contrato, constando carga horária de trabalho, assinado e com firma reconhecida</w:t>
            </w:r>
            <w:r w:rsidR="00E305A7">
              <w:rPr>
                <w:rFonts w:ascii="Times New Roman" w:hAnsi="Times New Roman" w:cs="Times New Roman"/>
                <w:sz w:val="24"/>
                <w:szCs w:val="24"/>
              </w:rPr>
              <w:t>; ou</w:t>
            </w:r>
          </w:p>
          <w:p w14:paraId="190612D7" w14:textId="3CBCFC56" w:rsidR="00E305A7" w:rsidRPr="00DE7BC1" w:rsidRDefault="006C28C8" w:rsidP="00E26590">
            <w:pPr>
              <w:pStyle w:val="PargrafodaLista"/>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 xml:space="preserve">OUTROS DOCUMENTOS OFICIAIS QUE </w:t>
            </w:r>
            <w:r w:rsidR="00382373">
              <w:rPr>
                <w:rFonts w:ascii="Times New Roman" w:hAnsi="Times New Roman" w:cs="Times New Roman"/>
                <w:b/>
                <w:bCs/>
                <w:sz w:val="24"/>
                <w:szCs w:val="24"/>
              </w:rPr>
              <w:t>VENHAM</w:t>
            </w:r>
            <w:r>
              <w:rPr>
                <w:rFonts w:ascii="Times New Roman" w:hAnsi="Times New Roman" w:cs="Times New Roman"/>
                <w:b/>
                <w:bCs/>
                <w:sz w:val="24"/>
                <w:szCs w:val="24"/>
              </w:rPr>
              <w:t xml:space="preserve"> A</w:t>
            </w:r>
            <w:r w:rsidR="00382373">
              <w:rPr>
                <w:rFonts w:ascii="Times New Roman" w:hAnsi="Times New Roman" w:cs="Times New Roman"/>
                <w:b/>
                <w:bCs/>
                <w:sz w:val="24"/>
                <w:szCs w:val="24"/>
              </w:rPr>
              <w:t xml:space="preserve"> SER INSTITUÍDOS DE MODO A</w:t>
            </w:r>
            <w:r>
              <w:rPr>
                <w:rFonts w:ascii="Times New Roman" w:hAnsi="Times New Roman" w:cs="Times New Roman"/>
                <w:b/>
                <w:bCs/>
                <w:sz w:val="24"/>
                <w:szCs w:val="24"/>
              </w:rPr>
              <w:t xml:space="preserve"> COMPROVA</w:t>
            </w:r>
            <w:r w:rsidR="00382373">
              <w:rPr>
                <w:rFonts w:ascii="Times New Roman" w:hAnsi="Times New Roman" w:cs="Times New Roman"/>
                <w:b/>
                <w:bCs/>
                <w:sz w:val="24"/>
                <w:szCs w:val="24"/>
              </w:rPr>
              <w:t>R</w:t>
            </w:r>
            <w:r>
              <w:rPr>
                <w:rFonts w:ascii="Times New Roman" w:hAnsi="Times New Roman" w:cs="Times New Roman"/>
                <w:b/>
                <w:bCs/>
                <w:sz w:val="24"/>
                <w:szCs w:val="24"/>
              </w:rPr>
              <w:t xml:space="preserve"> O VÍNCULO</w:t>
            </w:r>
            <w:r w:rsidR="002D5597">
              <w:rPr>
                <w:rFonts w:ascii="Times New Roman" w:hAnsi="Times New Roman" w:cs="Times New Roman"/>
                <w:b/>
                <w:bCs/>
                <w:sz w:val="24"/>
                <w:szCs w:val="24"/>
              </w:rPr>
              <w:t xml:space="preserve"> EMPREGATÍCIO</w:t>
            </w:r>
            <w:r>
              <w:rPr>
                <w:rFonts w:ascii="Times New Roman" w:hAnsi="Times New Roman" w:cs="Times New Roman"/>
                <w:b/>
                <w:bCs/>
                <w:sz w:val="24"/>
                <w:szCs w:val="24"/>
              </w:rPr>
              <w:t xml:space="preserve">. </w:t>
            </w:r>
          </w:p>
        </w:tc>
      </w:tr>
      <w:tr w:rsidR="006E3DAC" w:rsidRPr="00DE7BC1" w14:paraId="4E7301B9" w14:textId="77777777" w:rsidTr="00C00397">
        <w:trPr>
          <w:trHeight w:val="583"/>
          <w:jc w:val="center"/>
        </w:trPr>
        <w:tc>
          <w:tcPr>
            <w:tcW w:w="1392" w:type="dxa"/>
            <w:shd w:val="clear" w:color="auto" w:fill="FFFFFF" w:themeFill="background1"/>
            <w:vAlign w:val="center"/>
          </w:tcPr>
          <w:p w14:paraId="3397A607" w14:textId="4138E4E8" w:rsidR="006E3DAC" w:rsidRPr="00A551D1" w:rsidRDefault="006E3DAC" w:rsidP="00B14663">
            <w:pPr>
              <w:jc w:val="center"/>
              <w:rPr>
                <w:rFonts w:ascii="Times New Roman" w:hAnsi="Times New Roman" w:cs="Times New Roman"/>
                <w:b/>
                <w:bCs/>
                <w:sz w:val="24"/>
                <w:szCs w:val="24"/>
              </w:rPr>
            </w:pPr>
            <w:r w:rsidRPr="00A551D1">
              <w:rPr>
                <w:rFonts w:ascii="Times New Roman" w:hAnsi="Times New Roman" w:cs="Times New Roman"/>
                <w:b/>
                <w:bCs/>
                <w:sz w:val="24"/>
                <w:szCs w:val="24"/>
              </w:rPr>
              <w:lastRenderedPageBreak/>
              <w:t>28</w:t>
            </w:r>
          </w:p>
        </w:tc>
        <w:tc>
          <w:tcPr>
            <w:tcW w:w="9518" w:type="dxa"/>
            <w:gridSpan w:val="2"/>
            <w:shd w:val="clear" w:color="auto" w:fill="FFFFFF" w:themeFill="background1"/>
          </w:tcPr>
          <w:p w14:paraId="5BC923E5" w14:textId="0802BF39" w:rsidR="006E3DAC" w:rsidRPr="00A551D1" w:rsidRDefault="006E3DAC" w:rsidP="00B14663">
            <w:pPr>
              <w:jc w:val="both"/>
              <w:rPr>
                <w:rFonts w:ascii="Times New Roman" w:hAnsi="Times New Roman" w:cs="Times New Roman"/>
                <w:b/>
                <w:bCs/>
                <w:sz w:val="24"/>
                <w:szCs w:val="24"/>
              </w:rPr>
            </w:pPr>
            <w:r w:rsidRPr="00A551D1">
              <w:rPr>
                <w:rFonts w:ascii="Times New Roman" w:hAnsi="Times New Roman" w:cs="Times New Roman"/>
                <w:b/>
                <w:bCs/>
                <w:sz w:val="24"/>
                <w:szCs w:val="24"/>
              </w:rPr>
              <w:t xml:space="preserve">ANEXO I DA RDC </w:t>
            </w:r>
            <w:r w:rsidR="00E403F4" w:rsidRPr="00A551D1">
              <w:rPr>
                <w:rFonts w:ascii="Times New Roman" w:hAnsi="Times New Roman" w:cs="Times New Roman"/>
                <w:b/>
                <w:bCs/>
                <w:sz w:val="24"/>
                <w:szCs w:val="24"/>
              </w:rPr>
              <w:t xml:space="preserve">11/2011 - </w:t>
            </w:r>
            <w:r w:rsidR="00E403F4" w:rsidRPr="00A551D1">
              <w:rPr>
                <w:rFonts w:ascii="Times New Roman" w:hAnsi="Times New Roman" w:cs="Times New Roman"/>
                <w:sz w:val="24"/>
                <w:szCs w:val="24"/>
                <w:shd w:val="clear" w:color="auto" w:fill="FFFFFF"/>
              </w:rPr>
              <w:t>Dispõe sobre o controle da substância Talidomida e do medicamento que a contenha.</w:t>
            </w:r>
          </w:p>
        </w:tc>
      </w:tr>
      <w:tr w:rsidR="00DE7BC1" w:rsidRPr="00DE7BC1" w14:paraId="5582632E" w14:textId="77777777" w:rsidTr="00C00397">
        <w:trPr>
          <w:trHeight w:val="583"/>
          <w:jc w:val="center"/>
        </w:trPr>
        <w:tc>
          <w:tcPr>
            <w:tcW w:w="1392" w:type="dxa"/>
            <w:shd w:val="clear" w:color="auto" w:fill="FFFFFF" w:themeFill="background1"/>
            <w:vAlign w:val="center"/>
          </w:tcPr>
          <w:p w14:paraId="566F3D18"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29</w:t>
            </w:r>
          </w:p>
        </w:tc>
        <w:tc>
          <w:tcPr>
            <w:tcW w:w="9518" w:type="dxa"/>
            <w:gridSpan w:val="2"/>
            <w:shd w:val="clear" w:color="auto" w:fill="FFFFFF" w:themeFill="background1"/>
          </w:tcPr>
          <w:p w14:paraId="5F5B8822" w14:textId="53130609" w:rsidR="00E26590" w:rsidRPr="00DE7BC1" w:rsidRDefault="00E26590" w:rsidP="006A1A18">
            <w:pPr>
              <w:jc w:val="both"/>
              <w:rPr>
                <w:rFonts w:ascii="Times New Roman" w:hAnsi="Times New Roman" w:cs="Times New Roman"/>
                <w:sz w:val="24"/>
                <w:szCs w:val="24"/>
              </w:rPr>
            </w:pPr>
            <w:r w:rsidRPr="00DE7BC1">
              <w:rPr>
                <w:rFonts w:ascii="Times New Roman" w:hAnsi="Times New Roman" w:cs="Times New Roman"/>
                <w:b/>
                <w:bCs/>
                <w:sz w:val="24"/>
                <w:szCs w:val="24"/>
              </w:rPr>
              <w:t>CERTIFICADO DE REGISTRO E LICENCIAMENTO DE VEÍCULO - CRLV</w:t>
            </w:r>
            <w:r w:rsidRPr="00DE7BC1">
              <w:rPr>
                <w:rFonts w:ascii="Times New Roman" w:hAnsi="Times New Roman" w:cs="Times New Roman"/>
                <w:sz w:val="24"/>
                <w:szCs w:val="24"/>
              </w:rPr>
              <w:t xml:space="preserve"> (cópia simples) para a atividade de</w:t>
            </w:r>
            <w:r w:rsidR="3E14FF94" w:rsidRPr="00DE7BC1">
              <w:rPr>
                <w:rFonts w:ascii="Times New Roman" w:hAnsi="Times New Roman" w:cs="Times New Roman"/>
                <w:sz w:val="24"/>
                <w:szCs w:val="24"/>
              </w:rPr>
              <w:t xml:space="preserve"> transporte de água potável (CNAE 3600-6/02).</w:t>
            </w:r>
          </w:p>
        </w:tc>
      </w:tr>
      <w:tr w:rsidR="00DE7BC1" w:rsidRPr="00DE7BC1" w14:paraId="0657DEE5" w14:textId="77777777" w:rsidTr="00C00397">
        <w:trPr>
          <w:trHeight w:val="583"/>
          <w:jc w:val="center"/>
        </w:trPr>
        <w:tc>
          <w:tcPr>
            <w:tcW w:w="1392" w:type="dxa"/>
            <w:shd w:val="clear" w:color="auto" w:fill="FFFFFF" w:themeFill="background1"/>
            <w:vAlign w:val="center"/>
          </w:tcPr>
          <w:p w14:paraId="0623CBF5"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30</w:t>
            </w:r>
          </w:p>
        </w:tc>
        <w:tc>
          <w:tcPr>
            <w:tcW w:w="9518" w:type="dxa"/>
            <w:gridSpan w:val="2"/>
            <w:shd w:val="clear" w:color="auto" w:fill="FFFFFF" w:themeFill="background1"/>
            <w:vAlign w:val="center"/>
          </w:tcPr>
          <w:p w14:paraId="26542D3A" w14:textId="77777777" w:rsidR="00E26590" w:rsidRPr="00DE7BC1" w:rsidRDefault="69A07610" w:rsidP="00B14663">
            <w:pPr>
              <w:jc w:val="both"/>
              <w:rPr>
                <w:rFonts w:ascii="Times New Roman" w:hAnsi="Times New Roman" w:cs="Times New Roman"/>
                <w:sz w:val="24"/>
                <w:szCs w:val="24"/>
              </w:rPr>
            </w:pPr>
            <w:r w:rsidRPr="4087574C">
              <w:rPr>
                <w:rFonts w:ascii="Times New Roman" w:hAnsi="Times New Roman" w:cs="Times New Roman"/>
                <w:b/>
                <w:bCs/>
                <w:sz w:val="24"/>
                <w:szCs w:val="24"/>
              </w:rPr>
              <w:t>CONCESSÃO DE LAVRA PARA ÁGUA MINERAL</w:t>
            </w:r>
            <w:r w:rsidRPr="4087574C">
              <w:rPr>
                <w:rFonts w:ascii="Times New Roman" w:hAnsi="Times New Roman" w:cs="Times New Roman"/>
                <w:sz w:val="24"/>
                <w:szCs w:val="24"/>
              </w:rPr>
              <w:t xml:space="preserve"> emitida pelo Departamento Nacional de Produção Mineral (DNPM) – cópia da página do Diário Oficial da União com a publicação.</w:t>
            </w:r>
          </w:p>
        </w:tc>
      </w:tr>
      <w:tr w:rsidR="00DE7BC1" w:rsidRPr="00DE7BC1" w14:paraId="0804B9B8" w14:textId="77777777" w:rsidTr="00C00397">
        <w:trPr>
          <w:trHeight w:val="583"/>
          <w:jc w:val="center"/>
        </w:trPr>
        <w:tc>
          <w:tcPr>
            <w:tcW w:w="1392" w:type="dxa"/>
            <w:shd w:val="clear" w:color="auto" w:fill="FFFFFF" w:themeFill="background1"/>
            <w:vAlign w:val="center"/>
          </w:tcPr>
          <w:p w14:paraId="740E9BFA"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31</w:t>
            </w:r>
          </w:p>
        </w:tc>
        <w:tc>
          <w:tcPr>
            <w:tcW w:w="9518" w:type="dxa"/>
            <w:gridSpan w:val="2"/>
            <w:shd w:val="clear" w:color="auto" w:fill="FFFFFF" w:themeFill="background1"/>
          </w:tcPr>
          <w:p w14:paraId="6E1AFAB9" w14:textId="6EF13040" w:rsidR="008624C4" w:rsidRPr="00DE7BC1" w:rsidRDefault="21B91057" w:rsidP="00B14663">
            <w:pPr>
              <w:jc w:val="both"/>
              <w:rPr>
                <w:rFonts w:ascii="Times New Roman" w:hAnsi="Times New Roman" w:cs="Times New Roman"/>
                <w:sz w:val="24"/>
                <w:szCs w:val="24"/>
              </w:rPr>
            </w:pPr>
            <w:r w:rsidRPr="00DE7BC1">
              <w:rPr>
                <w:rFonts w:ascii="Times New Roman" w:hAnsi="Times New Roman" w:cs="Times New Roman"/>
                <w:b/>
                <w:bCs/>
                <w:sz w:val="24"/>
                <w:szCs w:val="24"/>
              </w:rPr>
              <w:t>LAUDO ANALÍTICO DA ÁGUA BRUTA COLETADA PELO LABORATÓRIO RESPONSÁVEL PELA ANÁLISE</w:t>
            </w:r>
          </w:p>
          <w:p w14:paraId="65FBE576" w14:textId="36F2CC88" w:rsidR="008624C4" w:rsidRPr="00DE7BC1" w:rsidRDefault="008624C4" w:rsidP="05F84111">
            <w:pPr>
              <w:jc w:val="both"/>
              <w:rPr>
                <w:rFonts w:ascii="Times New Roman" w:hAnsi="Times New Roman" w:cs="Times New Roman"/>
                <w:sz w:val="24"/>
                <w:szCs w:val="24"/>
              </w:rPr>
            </w:pPr>
            <w:r w:rsidRPr="05F84111">
              <w:rPr>
                <w:rFonts w:ascii="Times New Roman" w:hAnsi="Times New Roman" w:cs="Times New Roman"/>
                <w:sz w:val="24"/>
                <w:szCs w:val="24"/>
              </w:rPr>
              <w:t>Laudo emitido há no máximo 6 meses,</w:t>
            </w:r>
            <w:r w:rsidR="06A06B0A" w:rsidRPr="05F84111">
              <w:rPr>
                <w:rFonts w:ascii="Times New Roman" w:hAnsi="Times New Roman" w:cs="Times New Roman"/>
                <w:sz w:val="24"/>
                <w:szCs w:val="24"/>
              </w:rPr>
              <w:t xml:space="preserve"> </w:t>
            </w:r>
            <w:r w:rsidRPr="05F84111">
              <w:rPr>
                <w:rFonts w:ascii="Times New Roman" w:hAnsi="Times New Roman" w:cs="Times New Roman"/>
                <w:sz w:val="24"/>
                <w:szCs w:val="24"/>
              </w:rPr>
              <w:t xml:space="preserve">elaborado por laboratório credenciado pelo Instituto Nacional de Metrologia, Qualidade e Tecnologia (INMETRO), contemplando os parâmetros listados nos Anexos 1, 9 (exceto os Subprodutos da Desinfecção) e 11, mais o parâmetro pH, conforme o Anexo XX da Portaria de Consolidação nº 5, alterado pelo texto da Portaria GM/MS Nº 888/2021 (ou outra que venha a substituí-la); acrescidos dos parâmetros: </w:t>
            </w:r>
          </w:p>
          <w:p w14:paraId="0B9ECFF7" w14:textId="77777777" w:rsidR="008624C4" w:rsidRPr="00DE7BC1" w:rsidRDefault="008624C4" w:rsidP="008624C4">
            <w:pPr>
              <w:rPr>
                <w:rFonts w:ascii="Times New Roman" w:hAnsi="Times New Roman" w:cs="Times New Roman"/>
                <w:sz w:val="24"/>
                <w:szCs w:val="24"/>
              </w:rPr>
            </w:pPr>
          </w:p>
          <w:p w14:paraId="669CE004" w14:textId="77777777" w:rsidR="008624C4" w:rsidRPr="00DE7BC1" w:rsidRDefault="008624C4" w:rsidP="008624C4">
            <w:pPr>
              <w:rPr>
                <w:rFonts w:ascii="Times New Roman" w:hAnsi="Times New Roman" w:cs="Times New Roman"/>
                <w:sz w:val="24"/>
                <w:szCs w:val="24"/>
              </w:rPr>
            </w:pPr>
            <w:r w:rsidRPr="00DE7BC1">
              <w:rPr>
                <w:rFonts w:ascii="Times New Roman" w:hAnsi="Times New Roman" w:cs="Times New Roman"/>
                <w:sz w:val="24"/>
                <w:szCs w:val="24"/>
              </w:rPr>
              <w:t xml:space="preserve">-Cor Verdadeira, Fósforo Total, Nitrogênio Amoniacal Total e Condutividade Elétrica para os </w:t>
            </w:r>
            <w:proofErr w:type="spellStart"/>
            <w:r w:rsidRPr="00DE7BC1">
              <w:rPr>
                <w:rFonts w:ascii="Times New Roman" w:hAnsi="Times New Roman" w:cs="Times New Roman"/>
                <w:sz w:val="24"/>
                <w:szCs w:val="24"/>
              </w:rPr>
              <w:t>CNAEs</w:t>
            </w:r>
            <w:proofErr w:type="spellEnd"/>
            <w:r w:rsidRPr="00DE7BC1">
              <w:rPr>
                <w:rFonts w:ascii="Times New Roman" w:hAnsi="Times New Roman" w:cs="Times New Roman"/>
                <w:sz w:val="24"/>
                <w:szCs w:val="24"/>
              </w:rPr>
              <w:t xml:space="preserve"> 3600-6/02, 3600-6/01 (para manancial subterrâneo) e SAC;</w:t>
            </w:r>
          </w:p>
          <w:p w14:paraId="2B4AD684" w14:textId="77777777" w:rsidR="008624C4" w:rsidRPr="00DE7BC1" w:rsidRDefault="008624C4" w:rsidP="008624C4">
            <w:pPr>
              <w:rPr>
                <w:rFonts w:ascii="Times New Roman" w:hAnsi="Times New Roman" w:cs="Times New Roman"/>
                <w:sz w:val="24"/>
                <w:szCs w:val="24"/>
              </w:rPr>
            </w:pPr>
          </w:p>
          <w:p w14:paraId="7114505B" w14:textId="77777777" w:rsidR="008624C4" w:rsidRPr="00DE7BC1" w:rsidRDefault="008624C4" w:rsidP="008624C4">
            <w:pPr>
              <w:rPr>
                <w:rFonts w:ascii="Times New Roman" w:hAnsi="Times New Roman" w:cs="Times New Roman"/>
                <w:sz w:val="24"/>
                <w:szCs w:val="24"/>
              </w:rPr>
            </w:pPr>
            <w:r w:rsidRPr="05F84111">
              <w:rPr>
                <w:rFonts w:ascii="Times New Roman" w:hAnsi="Times New Roman" w:cs="Times New Roman"/>
                <w:sz w:val="24"/>
                <w:szCs w:val="24"/>
              </w:rPr>
              <w:t>-Demanda Química de Oxigênio (DQO), Demanda Bioquímica de Oxigênio (DBO), Oxigênio Dissolvido (OD), Turbidez, Cor Verdadeira, Fósforo Total, Nitrogênio Amoniacal Total para o CNAE 3600-6/01 (para manancial superficial);</w:t>
            </w:r>
          </w:p>
          <w:p w14:paraId="1B0725F7" w14:textId="5E96B4DE" w:rsidR="05F84111" w:rsidRDefault="05F84111" w:rsidP="05F84111">
            <w:pPr>
              <w:rPr>
                <w:rFonts w:ascii="Times New Roman" w:hAnsi="Times New Roman" w:cs="Times New Roman"/>
                <w:sz w:val="24"/>
                <w:szCs w:val="24"/>
              </w:rPr>
            </w:pPr>
          </w:p>
          <w:p w14:paraId="335B9B0F" w14:textId="65A504D8" w:rsidR="008624C4" w:rsidRPr="00DE7BC1" w:rsidRDefault="4118C172" w:rsidP="4087574C">
            <w:pPr>
              <w:jc w:val="both"/>
              <w:rPr>
                <w:rFonts w:ascii="Times New Roman" w:eastAsia="Times New Roman" w:hAnsi="Times New Roman" w:cs="Times New Roman"/>
                <w:sz w:val="24"/>
                <w:szCs w:val="24"/>
              </w:rPr>
            </w:pPr>
            <w:r w:rsidRPr="4087574C">
              <w:rPr>
                <w:rFonts w:ascii="Times New Roman" w:hAnsi="Times New Roman" w:cs="Times New Roman"/>
                <w:sz w:val="24"/>
                <w:szCs w:val="24"/>
              </w:rPr>
              <w:t>-</w:t>
            </w:r>
            <w:r w:rsidRPr="4087574C">
              <w:rPr>
                <w:rFonts w:ascii="Calibri" w:eastAsia="Calibri" w:hAnsi="Calibri" w:cs="Calibri"/>
                <w:color w:val="000000" w:themeColor="text1"/>
                <w:sz w:val="28"/>
                <w:szCs w:val="28"/>
              </w:rPr>
              <w:t xml:space="preserve"> </w:t>
            </w:r>
            <w:r w:rsidRPr="4087574C">
              <w:rPr>
                <w:rFonts w:ascii="Times New Roman" w:eastAsia="Times New Roman" w:hAnsi="Times New Roman" w:cs="Times New Roman"/>
                <w:sz w:val="24"/>
                <w:szCs w:val="24"/>
              </w:rPr>
              <w:t xml:space="preserve">Em caso de parâmetro em desconformidade com a Portaria GM/MS 888/2021 e suas atualizações no laudo analítico da água bruta apresentado, deve-se apresentar laudo analítico de água da saída do tratamento com data de coleta posterior ao da água bruta, coletado pelo laboratório responsável pela análise credenciado pelo INMETRO, juntamente com declaração do Responsável Técnico sobre tratamento instituído na solução alternativa.   </w:t>
            </w:r>
          </w:p>
          <w:p w14:paraId="6F82CD23" w14:textId="0F2734A3" w:rsidR="008624C4" w:rsidRPr="00DE7BC1" w:rsidRDefault="008624C4" w:rsidP="00B14663">
            <w:pPr>
              <w:jc w:val="both"/>
              <w:rPr>
                <w:rFonts w:ascii="Times New Roman" w:hAnsi="Times New Roman" w:cs="Times New Roman"/>
                <w:sz w:val="24"/>
                <w:szCs w:val="24"/>
              </w:rPr>
            </w:pPr>
          </w:p>
        </w:tc>
      </w:tr>
      <w:tr w:rsidR="00DE7BC1" w:rsidRPr="00DE7BC1" w14:paraId="061359F3" w14:textId="77777777" w:rsidTr="00C00397">
        <w:trPr>
          <w:trHeight w:val="583"/>
          <w:jc w:val="center"/>
        </w:trPr>
        <w:tc>
          <w:tcPr>
            <w:tcW w:w="1392" w:type="dxa"/>
            <w:shd w:val="clear" w:color="auto" w:fill="FFFFFF" w:themeFill="background1"/>
            <w:vAlign w:val="center"/>
          </w:tcPr>
          <w:p w14:paraId="38558104" w14:textId="77777777" w:rsidR="00E26590" w:rsidRPr="00DE7BC1" w:rsidRDefault="00E26590" w:rsidP="774D76E4">
            <w:pPr>
              <w:spacing w:line="259" w:lineRule="auto"/>
              <w:jc w:val="center"/>
              <w:rPr>
                <w:rFonts w:ascii="Times New Roman" w:hAnsi="Times New Roman" w:cs="Times New Roman"/>
                <w:b/>
                <w:bCs/>
                <w:sz w:val="24"/>
                <w:szCs w:val="24"/>
              </w:rPr>
            </w:pPr>
            <w:r w:rsidRPr="00DE7BC1">
              <w:rPr>
                <w:rFonts w:ascii="Times New Roman" w:hAnsi="Times New Roman" w:cs="Times New Roman"/>
                <w:b/>
                <w:bCs/>
                <w:sz w:val="24"/>
                <w:szCs w:val="24"/>
              </w:rPr>
              <w:t>32</w:t>
            </w:r>
          </w:p>
        </w:tc>
        <w:tc>
          <w:tcPr>
            <w:tcW w:w="9518" w:type="dxa"/>
            <w:gridSpan w:val="2"/>
            <w:shd w:val="clear" w:color="auto" w:fill="FFFFFF" w:themeFill="background1"/>
          </w:tcPr>
          <w:p w14:paraId="071F7FAC" w14:textId="77777777" w:rsidR="00B430DF" w:rsidRPr="00DE7BC1" w:rsidRDefault="51F1EF70" w:rsidP="774D76E4">
            <w:pPr>
              <w:jc w:val="both"/>
              <w:rPr>
                <w:rFonts w:ascii="Times New Roman" w:hAnsi="Times New Roman" w:cs="Times New Roman"/>
                <w:sz w:val="24"/>
                <w:szCs w:val="24"/>
              </w:rPr>
            </w:pPr>
            <w:r w:rsidRPr="4087574C">
              <w:rPr>
                <w:rFonts w:ascii="Times New Roman" w:eastAsiaTheme="minorEastAsia" w:hAnsi="Times New Roman" w:cs="Times New Roman"/>
                <w:b/>
                <w:bCs/>
                <w:sz w:val="24"/>
                <w:szCs w:val="24"/>
              </w:rPr>
              <w:t>DECLARAÇÃO DO RESPONSÁVEL LEGAL</w:t>
            </w:r>
            <w:r w:rsidRPr="4087574C">
              <w:rPr>
                <w:rFonts w:ascii="Times New Roman" w:eastAsiaTheme="minorEastAsia" w:hAnsi="Times New Roman" w:cs="Times New Roman"/>
                <w:sz w:val="24"/>
                <w:szCs w:val="24"/>
              </w:rPr>
              <w:t xml:space="preserve"> informando a inexistência de área contaminada num raio de 500 metros a partir do ponto de captação da água. </w:t>
            </w:r>
          </w:p>
          <w:p w14:paraId="434340A2" w14:textId="4267445B" w:rsidR="00E26590" w:rsidRPr="001C5E9A" w:rsidRDefault="51F1EF70" w:rsidP="05F84111">
            <w:pPr>
              <w:jc w:val="both"/>
              <w:rPr>
                <w:rFonts w:ascii="Times New Roman" w:eastAsia="Times New Roman" w:hAnsi="Times New Roman" w:cs="Times New Roman"/>
                <w:sz w:val="24"/>
                <w:szCs w:val="24"/>
              </w:rPr>
            </w:pPr>
            <w:r w:rsidRPr="001C5E9A">
              <w:rPr>
                <w:rFonts w:ascii="Times New Roman" w:eastAsiaTheme="minorEastAsia" w:hAnsi="Times New Roman" w:cs="Times New Roman"/>
                <w:sz w:val="24"/>
                <w:szCs w:val="24"/>
              </w:rPr>
              <w:t>Quando o ponto de captação de água se encontrar em área contaminada, apresentar Parecer Técnico da Companhia Ambiental do Estado de São Paulo (CETESB)</w:t>
            </w:r>
            <w:r w:rsidR="52A8A1A2" w:rsidRPr="001C5E9A">
              <w:rPr>
                <w:rFonts w:ascii="Times New Roman" w:eastAsiaTheme="minorEastAsia" w:hAnsi="Times New Roman" w:cs="Times New Roman"/>
                <w:sz w:val="24"/>
                <w:szCs w:val="24"/>
              </w:rPr>
              <w:t>, atualizado com todas as áreas contaminadas existentes próximas ao ponto de captação.</w:t>
            </w:r>
            <w:r w:rsidR="00B430DF" w:rsidRPr="001C5E9A">
              <w:rPr>
                <w:rFonts w:ascii="Times New Roman" w:hAnsi="Times New Roman" w:cs="Times New Roman"/>
              </w:rPr>
              <w:br/>
            </w:r>
          </w:p>
        </w:tc>
      </w:tr>
      <w:tr w:rsidR="00DE7BC1" w:rsidRPr="00DE7BC1" w14:paraId="6D2734CE" w14:textId="77777777" w:rsidTr="00C00397">
        <w:trPr>
          <w:trHeight w:val="583"/>
          <w:jc w:val="center"/>
        </w:trPr>
        <w:tc>
          <w:tcPr>
            <w:tcW w:w="1392" w:type="dxa"/>
            <w:shd w:val="clear" w:color="auto" w:fill="FFFFFF" w:themeFill="background1"/>
            <w:vAlign w:val="center"/>
          </w:tcPr>
          <w:p w14:paraId="2F6E839D"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33</w:t>
            </w:r>
          </w:p>
        </w:tc>
        <w:tc>
          <w:tcPr>
            <w:tcW w:w="9518" w:type="dxa"/>
            <w:gridSpan w:val="2"/>
            <w:shd w:val="clear" w:color="auto" w:fill="FFFFFF" w:themeFill="background1"/>
          </w:tcPr>
          <w:p w14:paraId="3DBBEAB0" w14:textId="0EB06E7B" w:rsidR="00E26590" w:rsidRPr="00DE7BC1" w:rsidRDefault="37471AB4" w:rsidP="4087574C">
            <w:pPr>
              <w:jc w:val="both"/>
              <w:rPr>
                <w:rFonts w:ascii="Times New Roman" w:eastAsia="Times New Roman" w:hAnsi="Times New Roman" w:cs="Times New Roman"/>
                <w:sz w:val="24"/>
                <w:szCs w:val="24"/>
              </w:rPr>
            </w:pPr>
            <w:r w:rsidRPr="4087574C">
              <w:rPr>
                <w:rFonts w:ascii="Times New Roman" w:eastAsia="Times New Roman" w:hAnsi="Times New Roman" w:cs="Times New Roman"/>
                <w:b/>
                <w:bCs/>
                <w:sz w:val="24"/>
                <w:szCs w:val="24"/>
              </w:rPr>
              <w:t>CÓPIA DE DOCUMENTO EXPEDIDO PELO ÓRGÃO ESTADUAL GESTOR DE RECURSOS HÍDRICOS</w:t>
            </w:r>
            <w:r w:rsidRPr="4087574C">
              <w:rPr>
                <w:rFonts w:ascii="Times New Roman" w:eastAsia="Times New Roman" w:hAnsi="Times New Roman" w:cs="Times New Roman"/>
                <w:sz w:val="24"/>
                <w:szCs w:val="24"/>
              </w:rPr>
              <w:t>, como licença de execução de poço, outorga de direito de uso ou declaração de dispensa de outorga.</w:t>
            </w:r>
          </w:p>
        </w:tc>
      </w:tr>
      <w:tr w:rsidR="00DE7BC1" w:rsidRPr="00DE7BC1" w14:paraId="04F39B81" w14:textId="77777777" w:rsidTr="00C00397">
        <w:trPr>
          <w:trHeight w:val="583"/>
          <w:jc w:val="center"/>
        </w:trPr>
        <w:tc>
          <w:tcPr>
            <w:tcW w:w="1392" w:type="dxa"/>
            <w:shd w:val="clear" w:color="auto" w:fill="FFFFFF" w:themeFill="background1"/>
            <w:vAlign w:val="center"/>
          </w:tcPr>
          <w:p w14:paraId="1421BEFF"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34</w:t>
            </w:r>
          </w:p>
        </w:tc>
        <w:tc>
          <w:tcPr>
            <w:tcW w:w="9518" w:type="dxa"/>
            <w:gridSpan w:val="2"/>
            <w:shd w:val="clear" w:color="auto" w:fill="FFFFFF" w:themeFill="background1"/>
          </w:tcPr>
          <w:p w14:paraId="6DA8EF5C" w14:textId="38C7A82A" w:rsidR="00E26590" w:rsidRPr="00DE7BC1" w:rsidRDefault="3B7A61DD" w:rsidP="05F84111">
            <w:pPr>
              <w:jc w:val="both"/>
              <w:rPr>
                <w:rFonts w:ascii="Times New Roman" w:eastAsia="Times New Roman" w:hAnsi="Times New Roman" w:cs="Times New Roman"/>
                <w:sz w:val="24"/>
                <w:szCs w:val="24"/>
              </w:rPr>
            </w:pPr>
            <w:r w:rsidRPr="4087574C">
              <w:rPr>
                <w:rFonts w:ascii="Times New Roman" w:eastAsia="Times New Roman" w:hAnsi="Times New Roman" w:cs="Times New Roman"/>
                <w:b/>
                <w:bCs/>
                <w:sz w:val="24"/>
                <w:szCs w:val="24"/>
              </w:rPr>
              <w:t>P</w:t>
            </w:r>
            <w:r w:rsidR="7DD29C3B" w:rsidRPr="4087574C">
              <w:rPr>
                <w:rFonts w:ascii="Times New Roman" w:eastAsia="Times New Roman" w:hAnsi="Times New Roman" w:cs="Times New Roman"/>
                <w:b/>
                <w:bCs/>
                <w:sz w:val="24"/>
                <w:szCs w:val="24"/>
              </w:rPr>
              <w:t>LANO DE AMOSTRAGEM DE MONITORAMENTO DA QUALIDADE DA ÁGUA,</w:t>
            </w:r>
            <w:r w:rsidRPr="4087574C">
              <w:rPr>
                <w:rFonts w:ascii="Times New Roman" w:eastAsia="Times New Roman" w:hAnsi="Times New Roman" w:cs="Times New Roman"/>
                <w:i/>
                <w:iCs/>
                <w:color w:val="000000" w:themeColor="text1"/>
                <w:sz w:val="24"/>
                <w:szCs w:val="24"/>
              </w:rPr>
              <w:t xml:space="preserve"> </w:t>
            </w:r>
            <w:r w:rsidRPr="4087574C">
              <w:rPr>
                <w:rFonts w:ascii="Times New Roman" w:eastAsia="Times New Roman" w:hAnsi="Times New Roman" w:cs="Times New Roman"/>
                <w:sz w:val="24"/>
                <w:szCs w:val="24"/>
              </w:rPr>
              <w:t>conforme estabelecido pelo Anexo XX da Portaria de Consolidação nº 5, alterado pelo texto da Portaria GM/MS nº 888/2021 ou outra que venha substitui-la, Resolução SS 177/2021 ou outra que venha substitui-la e parâmetros extras indicados em Parecer técnico da CETESB. Este plano de amostragem deve contemplar</w:t>
            </w:r>
            <w:r w:rsidRPr="4087574C">
              <w:rPr>
                <w:rFonts w:ascii="Times New Roman" w:eastAsia="Times New Roman" w:hAnsi="Times New Roman" w:cs="Times New Roman"/>
                <w:i/>
                <w:iCs/>
                <w:color w:val="000000" w:themeColor="text1"/>
                <w:sz w:val="24"/>
                <w:szCs w:val="24"/>
              </w:rPr>
              <w:t xml:space="preserve"> </w:t>
            </w:r>
            <w:r w:rsidRPr="4087574C">
              <w:rPr>
                <w:rFonts w:ascii="Times New Roman" w:eastAsia="Times New Roman" w:hAnsi="Times New Roman" w:cs="Times New Roman"/>
                <w:sz w:val="24"/>
                <w:szCs w:val="24"/>
              </w:rPr>
              <w:t>os próximos 12</w:t>
            </w:r>
            <w:r w:rsidRPr="4087574C">
              <w:rPr>
                <w:rFonts w:ascii="Times New Roman" w:eastAsia="Times New Roman" w:hAnsi="Times New Roman" w:cs="Times New Roman"/>
                <w:i/>
                <w:iCs/>
                <w:color w:val="000000" w:themeColor="text1"/>
                <w:sz w:val="24"/>
                <w:szCs w:val="24"/>
              </w:rPr>
              <w:t xml:space="preserve"> </w:t>
            </w:r>
            <w:r w:rsidRPr="4087574C">
              <w:rPr>
                <w:rFonts w:ascii="Times New Roman" w:eastAsia="Times New Roman" w:hAnsi="Times New Roman" w:cs="Times New Roman"/>
                <w:sz w:val="24"/>
                <w:szCs w:val="24"/>
              </w:rPr>
              <w:t>meses de monitoramento</w:t>
            </w:r>
            <w:r w:rsidR="317675D5" w:rsidRPr="4087574C">
              <w:rPr>
                <w:rFonts w:ascii="Times New Roman" w:eastAsia="Times New Roman" w:hAnsi="Times New Roman" w:cs="Times New Roman"/>
                <w:sz w:val="24"/>
                <w:szCs w:val="24"/>
              </w:rPr>
              <w:t>.</w:t>
            </w:r>
          </w:p>
        </w:tc>
      </w:tr>
      <w:tr w:rsidR="00DE7BC1" w:rsidRPr="00DE7BC1" w14:paraId="27B397AF" w14:textId="77777777" w:rsidTr="00C00397">
        <w:trPr>
          <w:trHeight w:val="583"/>
          <w:jc w:val="center"/>
        </w:trPr>
        <w:tc>
          <w:tcPr>
            <w:tcW w:w="1392" w:type="dxa"/>
            <w:shd w:val="clear" w:color="auto" w:fill="FFFFFF" w:themeFill="background1"/>
            <w:vAlign w:val="center"/>
          </w:tcPr>
          <w:p w14:paraId="10A159BD" w14:textId="77777777" w:rsidR="00E26590" w:rsidRPr="00DE7BC1" w:rsidRDefault="00E26590" w:rsidP="05F84111">
            <w:pPr>
              <w:spacing w:line="259" w:lineRule="auto"/>
              <w:jc w:val="center"/>
              <w:rPr>
                <w:rFonts w:ascii="Times New Roman" w:hAnsi="Times New Roman" w:cs="Times New Roman"/>
                <w:b/>
                <w:bCs/>
                <w:sz w:val="24"/>
                <w:szCs w:val="24"/>
              </w:rPr>
            </w:pPr>
            <w:r w:rsidRPr="05F84111">
              <w:rPr>
                <w:rFonts w:ascii="Times New Roman" w:hAnsi="Times New Roman" w:cs="Times New Roman"/>
                <w:b/>
                <w:bCs/>
                <w:sz w:val="24"/>
                <w:szCs w:val="24"/>
              </w:rPr>
              <w:t>35</w:t>
            </w:r>
          </w:p>
        </w:tc>
        <w:tc>
          <w:tcPr>
            <w:tcW w:w="9518" w:type="dxa"/>
            <w:gridSpan w:val="2"/>
            <w:shd w:val="clear" w:color="auto" w:fill="FFFFFF" w:themeFill="background1"/>
          </w:tcPr>
          <w:p w14:paraId="18FC7224" w14:textId="77777777"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b/>
                <w:bCs/>
                <w:sz w:val="24"/>
                <w:szCs w:val="24"/>
              </w:rPr>
              <w:t>MAPAS DA REDE</w:t>
            </w:r>
            <w:r w:rsidRPr="00DE7BC1">
              <w:rPr>
                <w:rFonts w:ascii="Times New Roman" w:hAnsi="Times New Roman" w:cs="Times New Roman"/>
                <w:sz w:val="24"/>
                <w:szCs w:val="24"/>
              </w:rPr>
              <w:t xml:space="preserve"> de abastecimento de água e de esgoto atualizados</w:t>
            </w:r>
          </w:p>
        </w:tc>
      </w:tr>
      <w:tr w:rsidR="00DE7BC1" w:rsidRPr="00DE7BC1" w14:paraId="7D95CE14" w14:textId="77777777" w:rsidTr="00C00397">
        <w:trPr>
          <w:trHeight w:val="583"/>
          <w:jc w:val="center"/>
        </w:trPr>
        <w:tc>
          <w:tcPr>
            <w:tcW w:w="1392" w:type="dxa"/>
            <w:shd w:val="clear" w:color="auto" w:fill="FFFFFF" w:themeFill="background1"/>
            <w:vAlign w:val="center"/>
          </w:tcPr>
          <w:p w14:paraId="2FCEEECA" w14:textId="77777777" w:rsidR="00E26590" w:rsidRPr="00DE7BC1" w:rsidRDefault="00E26590"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lastRenderedPageBreak/>
              <w:t>36</w:t>
            </w:r>
          </w:p>
        </w:tc>
        <w:tc>
          <w:tcPr>
            <w:tcW w:w="9518" w:type="dxa"/>
            <w:gridSpan w:val="2"/>
            <w:shd w:val="clear" w:color="auto" w:fill="FFFFFF" w:themeFill="background1"/>
          </w:tcPr>
          <w:p w14:paraId="30AB8989" w14:textId="77777777" w:rsidR="00E26590" w:rsidRPr="00DE7BC1" w:rsidRDefault="00E26590" w:rsidP="00B14663">
            <w:pPr>
              <w:jc w:val="both"/>
              <w:rPr>
                <w:rFonts w:ascii="Times New Roman" w:hAnsi="Times New Roman" w:cs="Times New Roman"/>
                <w:sz w:val="24"/>
                <w:szCs w:val="24"/>
              </w:rPr>
            </w:pPr>
            <w:r w:rsidRPr="00DE7BC1">
              <w:rPr>
                <w:rFonts w:ascii="Times New Roman" w:hAnsi="Times New Roman" w:cs="Times New Roman"/>
                <w:b/>
                <w:bCs/>
                <w:sz w:val="24"/>
                <w:szCs w:val="24"/>
              </w:rPr>
              <w:t>COMPROVANTE DA ORIGEM DA ÁGUA TRANSPORTADA</w:t>
            </w:r>
            <w:r w:rsidRPr="00DE7BC1">
              <w:rPr>
                <w:rFonts w:ascii="Times New Roman" w:hAnsi="Times New Roman" w:cs="Times New Roman"/>
                <w:sz w:val="24"/>
                <w:szCs w:val="24"/>
              </w:rPr>
              <w:t xml:space="preserve"> informando:</w:t>
            </w:r>
          </w:p>
          <w:p w14:paraId="3FC8118E" w14:textId="77777777" w:rsidR="00E26590" w:rsidRPr="00DE7BC1" w:rsidRDefault="00E26590" w:rsidP="00B14663">
            <w:pPr>
              <w:jc w:val="both"/>
              <w:rPr>
                <w:rFonts w:ascii="Times New Roman" w:hAnsi="Times New Roman" w:cs="Times New Roman"/>
                <w:sz w:val="24"/>
                <w:szCs w:val="24"/>
              </w:rPr>
            </w:pPr>
            <w:r w:rsidRPr="05F84111">
              <w:rPr>
                <w:rFonts w:ascii="Times New Roman" w:hAnsi="Times New Roman" w:cs="Times New Roman"/>
                <w:sz w:val="24"/>
                <w:szCs w:val="24"/>
              </w:rPr>
              <w:t>1) A relação dos fornecedores; e</w:t>
            </w:r>
          </w:p>
          <w:p w14:paraId="795644AE" w14:textId="335CACE8" w:rsidR="00E26590" w:rsidRPr="00DE7BC1" w:rsidRDefault="3098A066" w:rsidP="4087574C">
            <w:pPr>
              <w:spacing w:line="259" w:lineRule="auto"/>
              <w:jc w:val="both"/>
              <w:rPr>
                <w:rFonts w:ascii="Times New Roman" w:hAnsi="Times New Roman" w:cs="Times New Roman"/>
                <w:sz w:val="24"/>
                <w:szCs w:val="24"/>
              </w:rPr>
            </w:pPr>
            <w:r w:rsidRPr="4087574C">
              <w:rPr>
                <w:rFonts w:ascii="Times New Roman" w:hAnsi="Times New Roman" w:cs="Times New Roman"/>
                <w:sz w:val="24"/>
                <w:szCs w:val="24"/>
              </w:rPr>
              <w:t>2) Licença Sanitária do fornecedor de água potável quando localizado fora do município de São Paulo.</w:t>
            </w:r>
          </w:p>
        </w:tc>
      </w:tr>
      <w:tr w:rsidR="00B91A88" w:rsidRPr="00DE7BC1" w14:paraId="24D88165" w14:textId="77777777" w:rsidTr="00C00397">
        <w:trPr>
          <w:trHeight w:val="583"/>
          <w:jc w:val="center"/>
        </w:trPr>
        <w:tc>
          <w:tcPr>
            <w:tcW w:w="1392" w:type="dxa"/>
            <w:shd w:val="clear" w:color="auto" w:fill="FFFFFF" w:themeFill="background1"/>
            <w:vAlign w:val="center"/>
          </w:tcPr>
          <w:p w14:paraId="7285C897" w14:textId="281C7E2B" w:rsidR="00B91A88" w:rsidRPr="00A551D1" w:rsidRDefault="00B91A88" w:rsidP="00B14663">
            <w:pPr>
              <w:jc w:val="center"/>
              <w:rPr>
                <w:rFonts w:ascii="Times New Roman" w:hAnsi="Times New Roman" w:cs="Times New Roman"/>
                <w:b/>
                <w:bCs/>
                <w:sz w:val="24"/>
                <w:szCs w:val="24"/>
              </w:rPr>
            </w:pPr>
            <w:r w:rsidRPr="00A551D1">
              <w:rPr>
                <w:rFonts w:ascii="Times New Roman" w:hAnsi="Times New Roman" w:cs="Times New Roman"/>
                <w:b/>
                <w:bCs/>
                <w:sz w:val="24"/>
                <w:szCs w:val="24"/>
              </w:rPr>
              <w:t xml:space="preserve">37 </w:t>
            </w:r>
          </w:p>
        </w:tc>
        <w:tc>
          <w:tcPr>
            <w:tcW w:w="9518" w:type="dxa"/>
            <w:gridSpan w:val="2"/>
            <w:shd w:val="clear" w:color="auto" w:fill="FFFFFF" w:themeFill="background1"/>
          </w:tcPr>
          <w:p w14:paraId="3E5899E1" w14:textId="2B11A1AE" w:rsidR="00C724DF" w:rsidRPr="00A551D1" w:rsidRDefault="00C724DF" w:rsidP="00C724DF">
            <w:pPr>
              <w:jc w:val="both"/>
              <w:rPr>
                <w:rFonts w:ascii="Times New Roman" w:hAnsi="Times New Roman" w:cs="Times New Roman"/>
                <w:b/>
                <w:bCs/>
                <w:sz w:val="24"/>
                <w:szCs w:val="24"/>
              </w:rPr>
            </w:pPr>
            <w:r w:rsidRPr="00A551D1">
              <w:rPr>
                <w:rFonts w:ascii="Times New Roman" w:hAnsi="Times New Roman" w:cs="Times New Roman"/>
                <w:b/>
                <w:bCs/>
                <w:sz w:val="24"/>
                <w:szCs w:val="24"/>
              </w:rPr>
              <w:t>CÓPIA SIMPLES DO CONTRATO DE GESTÃO</w:t>
            </w:r>
          </w:p>
          <w:p w14:paraId="116D3009" w14:textId="77777777" w:rsidR="00B91A88" w:rsidRPr="00A551D1" w:rsidRDefault="00B91A88" w:rsidP="00C724DF">
            <w:pPr>
              <w:ind w:firstLine="708"/>
              <w:jc w:val="both"/>
              <w:rPr>
                <w:rFonts w:ascii="Times New Roman" w:hAnsi="Times New Roman" w:cs="Times New Roman"/>
                <w:b/>
                <w:bCs/>
                <w:sz w:val="24"/>
                <w:szCs w:val="24"/>
              </w:rPr>
            </w:pPr>
          </w:p>
        </w:tc>
      </w:tr>
      <w:tr w:rsidR="00DE7BC1" w:rsidRPr="00DE7BC1" w14:paraId="36A1A8F3" w14:textId="77777777" w:rsidTr="00C00397">
        <w:trPr>
          <w:trHeight w:val="583"/>
          <w:jc w:val="center"/>
        </w:trPr>
        <w:tc>
          <w:tcPr>
            <w:tcW w:w="1392" w:type="dxa"/>
            <w:shd w:val="clear" w:color="auto" w:fill="FFFFFF" w:themeFill="background1"/>
            <w:vAlign w:val="center"/>
          </w:tcPr>
          <w:p w14:paraId="3E973BF8" w14:textId="77777777" w:rsidR="00E26590" w:rsidRPr="00DE7BC1" w:rsidRDefault="69A07610" w:rsidP="4087574C">
            <w:pPr>
              <w:jc w:val="center"/>
              <w:rPr>
                <w:rFonts w:ascii="Times New Roman" w:hAnsi="Times New Roman" w:cs="Times New Roman"/>
                <w:b/>
                <w:bCs/>
                <w:sz w:val="24"/>
                <w:szCs w:val="24"/>
              </w:rPr>
            </w:pPr>
            <w:r w:rsidRPr="4087574C">
              <w:rPr>
                <w:rFonts w:ascii="Times New Roman" w:hAnsi="Times New Roman" w:cs="Times New Roman"/>
                <w:b/>
                <w:bCs/>
                <w:sz w:val="24"/>
                <w:szCs w:val="24"/>
              </w:rPr>
              <w:t>38</w:t>
            </w:r>
          </w:p>
        </w:tc>
        <w:tc>
          <w:tcPr>
            <w:tcW w:w="9518" w:type="dxa"/>
            <w:gridSpan w:val="2"/>
            <w:shd w:val="clear" w:color="auto" w:fill="FFFFFF" w:themeFill="background1"/>
            <w:vAlign w:val="center"/>
          </w:tcPr>
          <w:p w14:paraId="4AE46273" w14:textId="51F2BB1D" w:rsidR="00E26590" w:rsidRPr="00DE7BC1" w:rsidRDefault="201F7927" w:rsidP="4087574C">
            <w:pPr>
              <w:jc w:val="both"/>
              <w:rPr>
                <w:rFonts w:ascii="Times New Roman" w:hAnsi="Times New Roman" w:cs="Times New Roman"/>
                <w:sz w:val="24"/>
                <w:szCs w:val="24"/>
              </w:rPr>
            </w:pPr>
            <w:r w:rsidRPr="4087574C">
              <w:rPr>
                <w:rFonts w:ascii="Times New Roman" w:hAnsi="Times New Roman" w:cs="Times New Roman"/>
                <w:b/>
                <w:bCs/>
                <w:sz w:val="24"/>
                <w:szCs w:val="24"/>
              </w:rPr>
              <w:t>CERTIFICADO</w:t>
            </w:r>
            <w:r w:rsidR="69A07610" w:rsidRPr="4087574C">
              <w:rPr>
                <w:rFonts w:ascii="Times New Roman" w:hAnsi="Times New Roman" w:cs="Times New Roman"/>
                <w:b/>
                <w:bCs/>
                <w:sz w:val="24"/>
                <w:szCs w:val="24"/>
              </w:rPr>
              <w:t xml:space="preserve"> DE ESPECIALIZAÇÃO</w:t>
            </w:r>
            <w:r w:rsidR="69A07610" w:rsidRPr="4087574C">
              <w:rPr>
                <w:rFonts w:ascii="Times New Roman" w:hAnsi="Times New Roman" w:cs="Times New Roman"/>
                <w:sz w:val="24"/>
                <w:szCs w:val="24"/>
              </w:rPr>
              <w:t xml:space="preserve"> correspondente à atividade exercida, emitida pelo órgão competente – cópia</w:t>
            </w:r>
            <w:r w:rsidR="2FA3ECEF" w:rsidRPr="4087574C">
              <w:rPr>
                <w:rFonts w:ascii="Times New Roman" w:hAnsi="Times New Roman" w:cs="Times New Roman"/>
                <w:sz w:val="24"/>
                <w:szCs w:val="24"/>
              </w:rPr>
              <w:t xml:space="preserve"> simples.</w:t>
            </w:r>
          </w:p>
        </w:tc>
      </w:tr>
      <w:tr w:rsidR="00DE7BC1" w:rsidRPr="00DE7BC1" w14:paraId="5436CE83" w14:textId="77777777" w:rsidTr="00C00397">
        <w:trPr>
          <w:trHeight w:val="583"/>
          <w:jc w:val="center"/>
        </w:trPr>
        <w:tc>
          <w:tcPr>
            <w:tcW w:w="1392" w:type="dxa"/>
            <w:shd w:val="clear" w:color="auto" w:fill="FFFFFF" w:themeFill="background1"/>
            <w:vAlign w:val="center"/>
          </w:tcPr>
          <w:p w14:paraId="3EF23936" w14:textId="77777777" w:rsidR="00E26590" w:rsidRPr="00DE7BC1" w:rsidRDefault="21B91057" w:rsidP="00B14663">
            <w:pPr>
              <w:jc w:val="center"/>
              <w:rPr>
                <w:rFonts w:ascii="Times New Roman" w:hAnsi="Times New Roman" w:cs="Times New Roman"/>
                <w:b/>
                <w:bCs/>
                <w:sz w:val="24"/>
                <w:szCs w:val="24"/>
              </w:rPr>
            </w:pPr>
            <w:r w:rsidRPr="00DE7BC1">
              <w:rPr>
                <w:rFonts w:ascii="Times New Roman" w:hAnsi="Times New Roman" w:cs="Times New Roman"/>
                <w:b/>
                <w:bCs/>
                <w:sz w:val="24"/>
                <w:szCs w:val="24"/>
              </w:rPr>
              <w:t>41</w:t>
            </w:r>
          </w:p>
        </w:tc>
        <w:tc>
          <w:tcPr>
            <w:tcW w:w="9518" w:type="dxa"/>
            <w:gridSpan w:val="2"/>
            <w:shd w:val="clear" w:color="auto" w:fill="FFFFFF" w:themeFill="background1"/>
            <w:vAlign w:val="center"/>
          </w:tcPr>
          <w:p w14:paraId="6D89A2C8" w14:textId="77777777" w:rsidR="00E26590" w:rsidRPr="00DE7BC1" w:rsidRDefault="486CDEBD" w:rsidP="00B14663">
            <w:pPr>
              <w:jc w:val="both"/>
              <w:rPr>
                <w:rFonts w:ascii="Times New Roman" w:hAnsi="Times New Roman" w:cs="Times New Roman"/>
                <w:sz w:val="24"/>
                <w:szCs w:val="24"/>
              </w:rPr>
            </w:pPr>
            <w:r w:rsidRPr="4087574C">
              <w:rPr>
                <w:rFonts w:ascii="Times New Roman" w:hAnsi="Times New Roman" w:cs="Times New Roman"/>
                <w:b/>
                <w:bCs/>
                <w:sz w:val="24"/>
                <w:szCs w:val="24"/>
              </w:rPr>
              <w:t>LICENÇA DE INSTALAÇÃO OU DE OPERAÇÃO EMITIDA PELA CETESB</w:t>
            </w:r>
            <w:r w:rsidRPr="4087574C">
              <w:rPr>
                <w:rFonts w:ascii="Times New Roman" w:hAnsi="Times New Roman" w:cs="Times New Roman"/>
                <w:sz w:val="24"/>
                <w:szCs w:val="24"/>
              </w:rPr>
              <w:t xml:space="preserve"> – cópia ou, comprovante de requisição de regularização junto à Cetesb (documento válido até a subsequente revalidação do licenciamento sanitário) – cópia.</w:t>
            </w:r>
          </w:p>
        </w:tc>
      </w:tr>
      <w:tr w:rsidR="00DE7BC1" w:rsidRPr="00DE7BC1" w14:paraId="6F9B2E4C" w14:textId="77777777" w:rsidTr="00C00397">
        <w:trPr>
          <w:trHeight w:val="583"/>
          <w:jc w:val="center"/>
        </w:trPr>
        <w:tc>
          <w:tcPr>
            <w:tcW w:w="1392" w:type="dxa"/>
            <w:shd w:val="clear" w:color="auto" w:fill="FFFFFF" w:themeFill="background1"/>
            <w:vAlign w:val="center"/>
          </w:tcPr>
          <w:p w14:paraId="0612795E" w14:textId="7D15E85D" w:rsidR="15FE37C1" w:rsidRPr="00DE7BC1" w:rsidRDefault="001873E6" w:rsidP="15FE37C1">
            <w:pPr>
              <w:jc w:val="center"/>
              <w:rPr>
                <w:rFonts w:ascii="Times New Roman" w:hAnsi="Times New Roman" w:cs="Times New Roman"/>
                <w:b/>
                <w:bCs/>
                <w:sz w:val="24"/>
                <w:szCs w:val="24"/>
              </w:rPr>
            </w:pPr>
            <w:r w:rsidRPr="00DE7BC1">
              <w:rPr>
                <w:rFonts w:ascii="Times New Roman" w:hAnsi="Times New Roman" w:cs="Times New Roman"/>
                <w:b/>
                <w:bCs/>
                <w:sz w:val="24"/>
                <w:szCs w:val="24"/>
              </w:rPr>
              <w:t>42</w:t>
            </w:r>
          </w:p>
        </w:tc>
        <w:tc>
          <w:tcPr>
            <w:tcW w:w="9518" w:type="dxa"/>
            <w:gridSpan w:val="2"/>
            <w:shd w:val="clear" w:color="auto" w:fill="FFFFFF" w:themeFill="background1"/>
            <w:vAlign w:val="center"/>
          </w:tcPr>
          <w:p w14:paraId="523F526F" w14:textId="28FC133B" w:rsidR="1CDD9DAD" w:rsidRPr="00DE7BC1" w:rsidRDefault="2F922762" w:rsidP="1598E89E">
            <w:pPr>
              <w:jc w:val="both"/>
              <w:rPr>
                <w:rFonts w:ascii="Times New Roman" w:hAnsi="Times New Roman" w:cs="Times New Roman"/>
                <w:sz w:val="24"/>
                <w:szCs w:val="24"/>
              </w:rPr>
            </w:pPr>
            <w:r w:rsidRPr="4087574C">
              <w:rPr>
                <w:rFonts w:ascii="Times New Roman" w:eastAsiaTheme="minorEastAsia" w:hAnsi="Times New Roman" w:cs="Times New Roman"/>
                <w:b/>
                <w:bCs/>
                <w:sz w:val="24"/>
                <w:szCs w:val="24"/>
              </w:rPr>
              <w:t>PARECER DA ASSOCIAÇÃO BRASILEIRA DE ORTOPEDIA TÉCNICA (ABOTEC)</w:t>
            </w:r>
            <w:r w:rsidR="4772EC84" w:rsidRPr="4087574C">
              <w:rPr>
                <w:rFonts w:ascii="Times New Roman" w:eastAsiaTheme="minorEastAsia" w:hAnsi="Times New Roman" w:cs="Times New Roman"/>
                <w:b/>
                <w:bCs/>
                <w:sz w:val="24"/>
                <w:szCs w:val="24"/>
              </w:rPr>
              <w:t>,</w:t>
            </w:r>
            <w:r w:rsidRPr="4087574C">
              <w:rPr>
                <w:rFonts w:ascii="Times New Roman" w:eastAsiaTheme="minorEastAsia" w:hAnsi="Times New Roman" w:cs="Times New Roman"/>
                <w:sz w:val="24"/>
                <w:szCs w:val="24"/>
              </w:rPr>
              <w:t xml:space="preserve"> que enquadra o responsável técnico como </w:t>
            </w:r>
            <w:proofErr w:type="spellStart"/>
            <w:r w:rsidRPr="4087574C">
              <w:rPr>
                <w:rFonts w:ascii="Times New Roman" w:eastAsiaTheme="minorEastAsia" w:hAnsi="Times New Roman" w:cs="Times New Roman"/>
                <w:sz w:val="24"/>
                <w:szCs w:val="24"/>
              </w:rPr>
              <w:t>protesista-ortesista</w:t>
            </w:r>
            <w:proofErr w:type="spellEnd"/>
            <w:r w:rsidRPr="4087574C">
              <w:rPr>
                <w:rFonts w:ascii="Times New Roman" w:eastAsiaTheme="minorEastAsia" w:hAnsi="Times New Roman" w:cs="Times New Roman"/>
                <w:sz w:val="24"/>
                <w:szCs w:val="24"/>
              </w:rPr>
              <w:t xml:space="preserve">, </w:t>
            </w:r>
            <w:proofErr w:type="spellStart"/>
            <w:r w:rsidRPr="4087574C">
              <w:rPr>
                <w:rFonts w:ascii="Times New Roman" w:eastAsiaTheme="minorEastAsia" w:hAnsi="Times New Roman" w:cs="Times New Roman"/>
                <w:sz w:val="24"/>
                <w:szCs w:val="24"/>
              </w:rPr>
              <w:t>protesista</w:t>
            </w:r>
            <w:proofErr w:type="spellEnd"/>
            <w:r w:rsidRPr="4087574C">
              <w:rPr>
                <w:rFonts w:ascii="Times New Roman" w:eastAsiaTheme="minorEastAsia" w:hAnsi="Times New Roman" w:cs="Times New Roman"/>
                <w:sz w:val="24"/>
                <w:szCs w:val="24"/>
              </w:rPr>
              <w:t xml:space="preserve">, </w:t>
            </w:r>
            <w:proofErr w:type="spellStart"/>
            <w:r w:rsidRPr="4087574C">
              <w:rPr>
                <w:rFonts w:ascii="Times New Roman" w:eastAsiaTheme="minorEastAsia" w:hAnsi="Times New Roman" w:cs="Times New Roman"/>
                <w:sz w:val="24"/>
                <w:szCs w:val="24"/>
              </w:rPr>
              <w:t>ortesista</w:t>
            </w:r>
            <w:proofErr w:type="spellEnd"/>
            <w:r w:rsidRPr="4087574C">
              <w:rPr>
                <w:rFonts w:ascii="Times New Roman" w:eastAsiaTheme="minorEastAsia" w:hAnsi="Times New Roman" w:cs="Times New Roman"/>
                <w:sz w:val="24"/>
                <w:szCs w:val="24"/>
              </w:rPr>
              <w:t xml:space="preserve"> ou sapateiro ortopédico.</w:t>
            </w:r>
          </w:p>
        </w:tc>
      </w:tr>
      <w:tr w:rsidR="00DE7BC1" w:rsidRPr="00DE7BC1" w14:paraId="3A3813A4" w14:textId="77777777" w:rsidTr="00C00397">
        <w:trPr>
          <w:trHeight w:val="583"/>
          <w:jc w:val="center"/>
        </w:trPr>
        <w:tc>
          <w:tcPr>
            <w:tcW w:w="1392" w:type="dxa"/>
            <w:shd w:val="clear" w:color="auto" w:fill="FFFFFF" w:themeFill="background1"/>
            <w:vAlign w:val="center"/>
          </w:tcPr>
          <w:p w14:paraId="53659DA8" w14:textId="6CDFA2DE" w:rsidR="15FE37C1" w:rsidRPr="00DE7BC1" w:rsidRDefault="001873E6" w:rsidP="15FE37C1">
            <w:pPr>
              <w:jc w:val="center"/>
              <w:rPr>
                <w:rFonts w:ascii="Times New Roman" w:hAnsi="Times New Roman" w:cs="Times New Roman"/>
                <w:b/>
                <w:bCs/>
                <w:sz w:val="24"/>
                <w:szCs w:val="24"/>
              </w:rPr>
            </w:pPr>
            <w:r w:rsidRPr="00DE7BC1">
              <w:rPr>
                <w:rFonts w:ascii="Times New Roman" w:hAnsi="Times New Roman" w:cs="Times New Roman"/>
                <w:b/>
                <w:bCs/>
                <w:sz w:val="24"/>
                <w:szCs w:val="24"/>
              </w:rPr>
              <w:t>43</w:t>
            </w:r>
          </w:p>
        </w:tc>
        <w:tc>
          <w:tcPr>
            <w:tcW w:w="9518" w:type="dxa"/>
            <w:gridSpan w:val="2"/>
            <w:shd w:val="clear" w:color="auto" w:fill="FFFFFF" w:themeFill="background1"/>
            <w:vAlign w:val="center"/>
          </w:tcPr>
          <w:p w14:paraId="2996C721" w14:textId="1F466925" w:rsidR="1CDD9DAD" w:rsidRPr="00DE7BC1" w:rsidRDefault="2F922762" w:rsidP="4087574C">
            <w:pPr>
              <w:spacing w:line="259" w:lineRule="auto"/>
              <w:jc w:val="both"/>
              <w:rPr>
                <w:rFonts w:ascii="Times New Roman" w:eastAsiaTheme="minorEastAsia" w:hAnsi="Times New Roman" w:cs="Times New Roman"/>
                <w:sz w:val="24"/>
                <w:szCs w:val="24"/>
              </w:rPr>
            </w:pPr>
            <w:r w:rsidRPr="4087574C">
              <w:rPr>
                <w:rFonts w:ascii="Times New Roman" w:eastAsiaTheme="minorEastAsia" w:hAnsi="Times New Roman" w:cs="Times New Roman"/>
                <w:b/>
                <w:bCs/>
                <w:sz w:val="24"/>
                <w:szCs w:val="24"/>
              </w:rPr>
              <w:t>CONTRATO FIRMADO</w:t>
            </w:r>
            <w:r w:rsidRPr="4087574C">
              <w:rPr>
                <w:rFonts w:ascii="Times New Roman" w:eastAsiaTheme="minorEastAsia" w:hAnsi="Times New Roman" w:cs="Times New Roman"/>
                <w:sz w:val="24"/>
                <w:szCs w:val="24"/>
              </w:rPr>
              <w:t xml:space="preserve"> entre a empresa fabricante ou importadora e a empresa </w:t>
            </w:r>
            <w:proofErr w:type="spellStart"/>
            <w:r w:rsidRPr="4087574C">
              <w:rPr>
                <w:rFonts w:ascii="Times New Roman" w:eastAsiaTheme="minorEastAsia" w:hAnsi="Times New Roman" w:cs="Times New Roman"/>
                <w:sz w:val="24"/>
                <w:szCs w:val="24"/>
              </w:rPr>
              <w:t>fracionadora</w:t>
            </w:r>
            <w:proofErr w:type="spellEnd"/>
            <w:r w:rsidRPr="4087574C">
              <w:rPr>
                <w:rFonts w:ascii="Times New Roman" w:eastAsiaTheme="minorEastAsia" w:hAnsi="Times New Roman" w:cs="Times New Roman"/>
                <w:sz w:val="24"/>
                <w:szCs w:val="24"/>
              </w:rPr>
              <w:t xml:space="preserve"> de produtos e de forma física – cópia.</w:t>
            </w:r>
          </w:p>
        </w:tc>
      </w:tr>
    </w:tbl>
    <w:p w14:paraId="19EF07AA" w14:textId="77777777" w:rsidR="00A551D1" w:rsidRDefault="00A551D1"/>
    <w:p w14:paraId="031C27A2" w14:textId="77777777" w:rsidR="00A27C4A" w:rsidRDefault="00A27C4A"/>
    <w:p w14:paraId="48E2C9AC" w14:textId="77777777" w:rsidR="00A27C4A" w:rsidRDefault="00A27C4A"/>
    <w:p w14:paraId="5198A6DE" w14:textId="77777777" w:rsidR="00A27C4A" w:rsidRDefault="00A27C4A"/>
    <w:sectPr w:rsidR="00A27C4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4CDB" w14:textId="77777777" w:rsidR="00022A73" w:rsidRDefault="00022A73">
      <w:pPr>
        <w:spacing w:after="0" w:line="240" w:lineRule="auto"/>
      </w:pPr>
      <w:r>
        <w:separator/>
      </w:r>
    </w:p>
  </w:endnote>
  <w:endnote w:type="continuationSeparator" w:id="0">
    <w:p w14:paraId="0C5A441B" w14:textId="77777777" w:rsidR="00022A73" w:rsidRDefault="0002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2833908" w14:paraId="28A6D528" w14:textId="77777777" w:rsidTr="62833908">
      <w:trPr>
        <w:trHeight w:val="300"/>
      </w:trPr>
      <w:tc>
        <w:tcPr>
          <w:tcW w:w="2830" w:type="dxa"/>
        </w:tcPr>
        <w:p w14:paraId="165AAE48" w14:textId="73701D9B" w:rsidR="62833908" w:rsidRDefault="62833908" w:rsidP="62833908">
          <w:pPr>
            <w:pStyle w:val="Cabealho"/>
            <w:ind w:left="-115"/>
          </w:pPr>
        </w:p>
      </w:tc>
      <w:tc>
        <w:tcPr>
          <w:tcW w:w="2830" w:type="dxa"/>
        </w:tcPr>
        <w:p w14:paraId="5D685127" w14:textId="34D53BA9" w:rsidR="62833908" w:rsidRDefault="62833908" w:rsidP="62833908">
          <w:pPr>
            <w:pStyle w:val="Cabealho"/>
            <w:jc w:val="center"/>
          </w:pPr>
        </w:p>
      </w:tc>
      <w:tc>
        <w:tcPr>
          <w:tcW w:w="2830" w:type="dxa"/>
        </w:tcPr>
        <w:p w14:paraId="1F8457C0" w14:textId="7A58C822" w:rsidR="62833908" w:rsidRDefault="62833908" w:rsidP="62833908">
          <w:pPr>
            <w:pStyle w:val="Cabealho"/>
            <w:ind w:right="-115"/>
            <w:jc w:val="right"/>
          </w:pPr>
        </w:p>
      </w:tc>
    </w:tr>
  </w:tbl>
  <w:p w14:paraId="602A6ED8" w14:textId="53D6788B" w:rsidR="62833908" w:rsidRDefault="62833908" w:rsidP="628339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1EF2" w14:textId="77777777" w:rsidR="00022A73" w:rsidRDefault="00022A73">
      <w:pPr>
        <w:spacing w:after="0" w:line="240" w:lineRule="auto"/>
      </w:pPr>
      <w:r>
        <w:separator/>
      </w:r>
    </w:p>
  </w:footnote>
  <w:footnote w:type="continuationSeparator" w:id="0">
    <w:p w14:paraId="46245962" w14:textId="77777777" w:rsidR="00022A73" w:rsidRDefault="0002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86362" w14:paraId="59AF863D" w14:textId="77777777" w:rsidTr="00886362">
      <w:tc>
        <w:tcPr>
          <w:tcW w:w="4247" w:type="dxa"/>
        </w:tcPr>
        <w:p w14:paraId="6BD21955" w14:textId="77777777" w:rsidR="00886362" w:rsidRPr="00886362" w:rsidRDefault="00886362" w:rsidP="00886362">
          <w:pPr>
            <w:pStyle w:val="Cabealho"/>
            <w:rPr>
              <w:rFonts w:ascii="Times New Roman" w:hAnsi="Times New Roman" w:cs="Times New Roman"/>
              <w:b/>
              <w:bCs/>
              <w:sz w:val="28"/>
              <w:szCs w:val="28"/>
            </w:rPr>
          </w:pPr>
          <w:r w:rsidRPr="00886362">
            <w:rPr>
              <w:rFonts w:ascii="Times New Roman" w:hAnsi="Times New Roman" w:cs="Times New Roman"/>
              <w:b/>
              <w:bCs/>
              <w:sz w:val="28"/>
              <w:szCs w:val="28"/>
            </w:rPr>
            <w:t>Portaria SMS.G 266/2025</w:t>
          </w:r>
        </w:p>
        <w:p w14:paraId="52D219BC" w14:textId="599CB4D4" w:rsidR="00886362" w:rsidRDefault="00886362" w:rsidP="00886362">
          <w:pPr>
            <w:pStyle w:val="Cabealho"/>
          </w:pPr>
          <w:r w:rsidRPr="00886362">
            <w:rPr>
              <w:rFonts w:ascii="Times New Roman" w:hAnsi="Times New Roman" w:cs="Times New Roman"/>
              <w:b/>
              <w:bCs/>
              <w:sz w:val="28"/>
              <w:szCs w:val="28"/>
            </w:rPr>
            <w:t>Anexo IV</w:t>
          </w:r>
        </w:p>
      </w:tc>
      <w:tc>
        <w:tcPr>
          <w:tcW w:w="4247" w:type="dxa"/>
        </w:tcPr>
        <w:p w14:paraId="6132172A" w14:textId="451AED92" w:rsidR="00886362" w:rsidRDefault="00886362" w:rsidP="00886362">
          <w:pPr>
            <w:pStyle w:val="Cabealho"/>
          </w:pPr>
          <w:r w:rsidRPr="00886362">
            <w:rPr>
              <w:noProof/>
            </w:rPr>
            <w:drawing>
              <wp:inline distT="0" distB="0" distL="0" distR="0" wp14:anchorId="3518CF3C" wp14:editId="49ACAA3C">
                <wp:extent cx="2520019" cy="400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2977" cy="400520"/>
                        </a:xfrm>
                        <a:prstGeom prst="rect">
                          <a:avLst/>
                        </a:prstGeom>
                      </pic:spPr>
                    </pic:pic>
                  </a:graphicData>
                </a:graphic>
              </wp:inline>
            </w:drawing>
          </w:r>
        </w:p>
      </w:tc>
    </w:tr>
  </w:tbl>
  <w:p w14:paraId="2271C832" w14:textId="77777777" w:rsidR="00886362" w:rsidRPr="00886362" w:rsidRDefault="00886362" w:rsidP="008863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D29"/>
    <w:multiLevelType w:val="hybridMultilevel"/>
    <w:tmpl w:val="2E3AB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1EA9A9"/>
    <w:multiLevelType w:val="hybridMultilevel"/>
    <w:tmpl w:val="32C4FE9E"/>
    <w:lvl w:ilvl="0" w:tplc="BDF633EC">
      <w:start w:val="1"/>
      <w:numFmt w:val="bullet"/>
      <w:lvlText w:val="-"/>
      <w:lvlJc w:val="left"/>
      <w:pPr>
        <w:ind w:left="1068" w:hanging="360"/>
      </w:pPr>
      <w:rPr>
        <w:rFonts w:ascii="Aptos" w:hAnsi="Aptos" w:hint="default"/>
      </w:rPr>
    </w:lvl>
    <w:lvl w:ilvl="1" w:tplc="2B14E9C4">
      <w:start w:val="1"/>
      <w:numFmt w:val="bullet"/>
      <w:lvlText w:val="o"/>
      <w:lvlJc w:val="left"/>
      <w:pPr>
        <w:ind w:left="1788" w:hanging="360"/>
      </w:pPr>
      <w:rPr>
        <w:rFonts w:ascii="Courier New" w:hAnsi="Courier New" w:hint="default"/>
      </w:rPr>
    </w:lvl>
    <w:lvl w:ilvl="2" w:tplc="CCFEB3D4">
      <w:start w:val="1"/>
      <w:numFmt w:val="bullet"/>
      <w:lvlText w:val=""/>
      <w:lvlJc w:val="left"/>
      <w:pPr>
        <w:ind w:left="2508" w:hanging="360"/>
      </w:pPr>
      <w:rPr>
        <w:rFonts w:ascii="Wingdings" w:hAnsi="Wingdings" w:hint="default"/>
      </w:rPr>
    </w:lvl>
    <w:lvl w:ilvl="3" w:tplc="6B04FD40">
      <w:start w:val="1"/>
      <w:numFmt w:val="bullet"/>
      <w:lvlText w:val=""/>
      <w:lvlJc w:val="left"/>
      <w:pPr>
        <w:ind w:left="3228" w:hanging="360"/>
      </w:pPr>
      <w:rPr>
        <w:rFonts w:ascii="Symbol" w:hAnsi="Symbol" w:hint="default"/>
      </w:rPr>
    </w:lvl>
    <w:lvl w:ilvl="4" w:tplc="2B9A2474">
      <w:start w:val="1"/>
      <w:numFmt w:val="bullet"/>
      <w:lvlText w:val="o"/>
      <w:lvlJc w:val="left"/>
      <w:pPr>
        <w:ind w:left="3948" w:hanging="360"/>
      </w:pPr>
      <w:rPr>
        <w:rFonts w:ascii="Courier New" w:hAnsi="Courier New" w:hint="default"/>
      </w:rPr>
    </w:lvl>
    <w:lvl w:ilvl="5" w:tplc="F256553E">
      <w:start w:val="1"/>
      <w:numFmt w:val="bullet"/>
      <w:lvlText w:val=""/>
      <w:lvlJc w:val="left"/>
      <w:pPr>
        <w:ind w:left="4668" w:hanging="360"/>
      </w:pPr>
      <w:rPr>
        <w:rFonts w:ascii="Wingdings" w:hAnsi="Wingdings" w:hint="default"/>
      </w:rPr>
    </w:lvl>
    <w:lvl w:ilvl="6" w:tplc="C2B4FB9A">
      <w:start w:val="1"/>
      <w:numFmt w:val="bullet"/>
      <w:lvlText w:val=""/>
      <w:lvlJc w:val="left"/>
      <w:pPr>
        <w:ind w:left="5388" w:hanging="360"/>
      </w:pPr>
      <w:rPr>
        <w:rFonts w:ascii="Symbol" w:hAnsi="Symbol" w:hint="default"/>
      </w:rPr>
    </w:lvl>
    <w:lvl w:ilvl="7" w:tplc="DC9CF8B4">
      <w:start w:val="1"/>
      <w:numFmt w:val="bullet"/>
      <w:lvlText w:val="o"/>
      <w:lvlJc w:val="left"/>
      <w:pPr>
        <w:ind w:left="6108" w:hanging="360"/>
      </w:pPr>
      <w:rPr>
        <w:rFonts w:ascii="Courier New" w:hAnsi="Courier New" w:hint="default"/>
      </w:rPr>
    </w:lvl>
    <w:lvl w:ilvl="8" w:tplc="B10A697E">
      <w:start w:val="1"/>
      <w:numFmt w:val="bullet"/>
      <w:lvlText w:val=""/>
      <w:lvlJc w:val="left"/>
      <w:pPr>
        <w:ind w:left="6828" w:hanging="360"/>
      </w:pPr>
      <w:rPr>
        <w:rFonts w:ascii="Wingdings" w:hAnsi="Wingdings" w:hint="default"/>
      </w:rPr>
    </w:lvl>
  </w:abstractNum>
  <w:abstractNum w:abstractNumId="2" w15:restartNumberingAfterBreak="0">
    <w:nsid w:val="0FAA1F17"/>
    <w:multiLevelType w:val="hybridMultilevel"/>
    <w:tmpl w:val="C06A33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F923C4"/>
    <w:multiLevelType w:val="hybridMultilevel"/>
    <w:tmpl w:val="BD3EA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DB7A66"/>
    <w:multiLevelType w:val="hybridMultilevel"/>
    <w:tmpl w:val="EBBAF2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100300"/>
    <w:multiLevelType w:val="hybridMultilevel"/>
    <w:tmpl w:val="AEEAB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C0754E"/>
    <w:multiLevelType w:val="hybridMultilevel"/>
    <w:tmpl w:val="E7A67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263E0C"/>
    <w:multiLevelType w:val="hybridMultilevel"/>
    <w:tmpl w:val="356825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27D1D13"/>
    <w:multiLevelType w:val="hybridMultilevel"/>
    <w:tmpl w:val="10EC9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463508"/>
    <w:multiLevelType w:val="hybridMultilevel"/>
    <w:tmpl w:val="74EA9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DA0F02"/>
    <w:multiLevelType w:val="hybridMultilevel"/>
    <w:tmpl w:val="F17EF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403375E"/>
    <w:multiLevelType w:val="hybridMultilevel"/>
    <w:tmpl w:val="863C2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50C6AE"/>
    <w:multiLevelType w:val="hybridMultilevel"/>
    <w:tmpl w:val="F314C572"/>
    <w:lvl w:ilvl="0" w:tplc="18447008">
      <w:start w:val="1"/>
      <w:numFmt w:val="bullet"/>
      <w:lvlText w:val="-"/>
      <w:lvlJc w:val="left"/>
      <w:pPr>
        <w:ind w:left="1068" w:hanging="360"/>
      </w:pPr>
      <w:rPr>
        <w:rFonts w:ascii="Aptos" w:hAnsi="Aptos" w:hint="default"/>
      </w:rPr>
    </w:lvl>
    <w:lvl w:ilvl="1" w:tplc="48D48226">
      <w:start w:val="1"/>
      <w:numFmt w:val="bullet"/>
      <w:lvlText w:val="o"/>
      <w:lvlJc w:val="left"/>
      <w:pPr>
        <w:ind w:left="1788" w:hanging="360"/>
      </w:pPr>
      <w:rPr>
        <w:rFonts w:ascii="Courier New" w:hAnsi="Courier New" w:hint="default"/>
      </w:rPr>
    </w:lvl>
    <w:lvl w:ilvl="2" w:tplc="545CD796">
      <w:start w:val="1"/>
      <w:numFmt w:val="bullet"/>
      <w:lvlText w:val=""/>
      <w:lvlJc w:val="left"/>
      <w:pPr>
        <w:ind w:left="2508" w:hanging="360"/>
      </w:pPr>
      <w:rPr>
        <w:rFonts w:ascii="Wingdings" w:hAnsi="Wingdings" w:hint="default"/>
      </w:rPr>
    </w:lvl>
    <w:lvl w:ilvl="3" w:tplc="17DA6778">
      <w:start w:val="1"/>
      <w:numFmt w:val="bullet"/>
      <w:lvlText w:val=""/>
      <w:lvlJc w:val="left"/>
      <w:pPr>
        <w:ind w:left="3228" w:hanging="360"/>
      </w:pPr>
      <w:rPr>
        <w:rFonts w:ascii="Symbol" w:hAnsi="Symbol" w:hint="default"/>
      </w:rPr>
    </w:lvl>
    <w:lvl w:ilvl="4" w:tplc="D284BF1C">
      <w:start w:val="1"/>
      <w:numFmt w:val="bullet"/>
      <w:lvlText w:val="o"/>
      <w:lvlJc w:val="left"/>
      <w:pPr>
        <w:ind w:left="3948" w:hanging="360"/>
      </w:pPr>
      <w:rPr>
        <w:rFonts w:ascii="Courier New" w:hAnsi="Courier New" w:hint="default"/>
      </w:rPr>
    </w:lvl>
    <w:lvl w:ilvl="5" w:tplc="25A2320A">
      <w:start w:val="1"/>
      <w:numFmt w:val="bullet"/>
      <w:lvlText w:val=""/>
      <w:lvlJc w:val="left"/>
      <w:pPr>
        <w:ind w:left="4668" w:hanging="360"/>
      </w:pPr>
      <w:rPr>
        <w:rFonts w:ascii="Wingdings" w:hAnsi="Wingdings" w:hint="default"/>
      </w:rPr>
    </w:lvl>
    <w:lvl w:ilvl="6" w:tplc="0D54D53E">
      <w:start w:val="1"/>
      <w:numFmt w:val="bullet"/>
      <w:lvlText w:val=""/>
      <w:lvlJc w:val="left"/>
      <w:pPr>
        <w:ind w:left="5388" w:hanging="360"/>
      </w:pPr>
      <w:rPr>
        <w:rFonts w:ascii="Symbol" w:hAnsi="Symbol" w:hint="default"/>
      </w:rPr>
    </w:lvl>
    <w:lvl w:ilvl="7" w:tplc="3140D226">
      <w:start w:val="1"/>
      <w:numFmt w:val="bullet"/>
      <w:lvlText w:val="o"/>
      <w:lvlJc w:val="left"/>
      <w:pPr>
        <w:ind w:left="6108" w:hanging="360"/>
      </w:pPr>
      <w:rPr>
        <w:rFonts w:ascii="Courier New" w:hAnsi="Courier New" w:hint="default"/>
      </w:rPr>
    </w:lvl>
    <w:lvl w:ilvl="8" w:tplc="760E7B88">
      <w:start w:val="1"/>
      <w:numFmt w:val="bullet"/>
      <w:lvlText w:val=""/>
      <w:lvlJc w:val="left"/>
      <w:pPr>
        <w:ind w:left="6828" w:hanging="360"/>
      </w:pPr>
      <w:rPr>
        <w:rFonts w:ascii="Wingdings" w:hAnsi="Wingdings" w:hint="default"/>
      </w:rPr>
    </w:lvl>
  </w:abstractNum>
  <w:abstractNum w:abstractNumId="13" w15:restartNumberingAfterBreak="0">
    <w:nsid w:val="60528EE2"/>
    <w:multiLevelType w:val="hybridMultilevel"/>
    <w:tmpl w:val="5A6E7F40"/>
    <w:lvl w:ilvl="0" w:tplc="417EF412">
      <w:start w:val="1"/>
      <w:numFmt w:val="bullet"/>
      <w:lvlText w:val="-"/>
      <w:lvlJc w:val="left"/>
      <w:pPr>
        <w:ind w:left="720" w:hanging="360"/>
      </w:pPr>
      <w:rPr>
        <w:rFonts w:ascii="Aptos" w:hAnsi="Aptos" w:hint="default"/>
      </w:rPr>
    </w:lvl>
    <w:lvl w:ilvl="1" w:tplc="E33C119A">
      <w:start w:val="1"/>
      <w:numFmt w:val="bullet"/>
      <w:lvlText w:val="o"/>
      <w:lvlJc w:val="left"/>
      <w:pPr>
        <w:ind w:left="1440" w:hanging="360"/>
      </w:pPr>
      <w:rPr>
        <w:rFonts w:ascii="Courier New" w:hAnsi="Courier New" w:hint="default"/>
      </w:rPr>
    </w:lvl>
    <w:lvl w:ilvl="2" w:tplc="89DEA00C">
      <w:start w:val="1"/>
      <w:numFmt w:val="bullet"/>
      <w:lvlText w:val=""/>
      <w:lvlJc w:val="left"/>
      <w:pPr>
        <w:ind w:left="2160" w:hanging="360"/>
      </w:pPr>
      <w:rPr>
        <w:rFonts w:ascii="Wingdings" w:hAnsi="Wingdings" w:hint="default"/>
      </w:rPr>
    </w:lvl>
    <w:lvl w:ilvl="3" w:tplc="7100AAE0">
      <w:start w:val="1"/>
      <w:numFmt w:val="bullet"/>
      <w:lvlText w:val=""/>
      <w:lvlJc w:val="left"/>
      <w:pPr>
        <w:ind w:left="2880" w:hanging="360"/>
      </w:pPr>
      <w:rPr>
        <w:rFonts w:ascii="Symbol" w:hAnsi="Symbol" w:hint="default"/>
      </w:rPr>
    </w:lvl>
    <w:lvl w:ilvl="4" w:tplc="DDAA54C6">
      <w:start w:val="1"/>
      <w:numFmt w:val="bullet"/>
      <w:lvlText w:val="o"/>
      <w:lvlJc w:val="left"/>
      <w:pPr>
        <w:ind w:left="3600" w:hanging="360"/>
      </w:pPr>
      <w:rPr>
        <w:rFonts w:ascii="Courier New" w:hAnsi="Courier New" w:hint="default"/>
      </w:rPr>
    </w:lvl>
    <w:lvl w:ilvl="5" w:tplc="C398119A">
      <w:start w:val="1"/>
      <w:numFmt w:val="bullet"/>
      <w:lvlText w:val=""/>
      <w:lvlJc w:val="left"/>
      <w:pPr>
        <w:ind w:left="4320" w:hanging="360"/>
      </w:pPr>
      <w:rPr>
        <w:rFonts w:ascii="Wingdings" w:hAnsi="Wingdings" w:hint="default"/>
      </w:rPr>
    </w:lvl>
    <w:lvl w:ilvl="6" w:tplc="877E558E">
      <w:start w:val="1"/>
      <w:numFmt w:val="bullet"/>
      <w:lvlText w:val=""/>
      <w:lvlJc w:val="left"/>
      <w:pPr>
        <w:ind w:left="5040" w:hanging="360"/>
      </w:pPr>
      <w:rPr>
        <w:rFonts w:ascii="Symbol" w:hAnsi="Symbol" w:hint="default"/>
      </w:rPr>
    </w:lvl>
    <w:lvl w:ilvl="7" w:tplc="853E2528">
      <w:start w:val="1"/>
      <w:numFmt w:val="bullet"/>
      <w:lvlText w:val="o"/>
      <w:lvlJc w:val="left"/>
      <w:pPr>
        <w:ind w:left="5760" w:hanging="360"/>
      </w:pPr>
      <w:rPr>
        <w:rFonts w:ascii="Courier New" w:hAnsi="Courier New" w:hint="default"/>
      </w:rPr>
    </w:lvl>
    <w:lvl w:ilvl="8" w:tplc="EE443D9E">
      <w:start w:val="1"/>
      <w:numFmt w:val="bullet"/>
      <w:lvlText w:val=""/>
      <w:lvlJc w:val="left"/>
      <w:pPr>
        <w:ind w:left="6480" w:hanging="360"/>
      </w:pPr>
      <w:rPr>
        <w:rFonts w:ascii="Wingdings" w:hAnsi="Wingdings" w:hint="default"/>
      </w:rPr>
    </w:lvl>
  </w:abstractNum>
  <w:abstractNum w:abstractNumId="14" w15:restartNumberingAfterBreak="0">
    <w:nsid w:val="6C829414"/>
    <w:multiLevelType w:val="hybridMultilevel"/>
    <w:tmpl w:val="75F0FC22"/>
    <w:lvl w:ilvl="0" w:tplc="5E545890">
      <w:start w:val="1"/>
      <w:numFmt w:val="bullet"/>
      <w:lvlText w:val="-"/>
      <w:lvlJc w:val="left"/>
      <w:pPr>
        <w:ind w:left="720" w:hanging="360"/>
      </w:pPr>
      <w:rPr>
        <w:rFonts w:ascii="Aptos" w:hAnsi="Aptos" w:hint="default"/>
      </w:rPr>
    </w:lvl>
    <w:lvl w:ilvl="1" w:tplc="F3D48DF0">
      <w:start w:val="1"/>
      <w:numFmt w:val="bullet"/>
      <w:lvlText w:val="o"/>
      <w:lvlJc w:val="left"/>
      <w:pPr>
        <w:ind w:left="1440" w:hanging="360"/>
      </w:pPr>
      <w:rPr>
        <w:rFonts w:ascii="Courier New" w:hAnsi="Courier New" w:hint="default"/>
      </w:rPr>
    </w:lvl>
    <w:lvl w:ilvl="2" w:tplc="95383044">
      <w:start w:val="1"/>
      <w:numFmt w:val="bullet"/>
      <w:lvlText w:val=""/>
      <w:lvlJc w:val="left"/>
      <w:pPr>
        <w:ind w:left="2160" w:hanging="360"/>
      </w:pPr>
      <w:rPr>
        <w:rFonts w:ascii="Wingdings" w:hAnsi="Wingdings" w:hint="default"/>
      </w:rPr>
    </w:lvl>
    <w:lvl w:ilvl="3" w:tplc="3168CA1C">
      <w:start w:val="1"/>
      <w:numFmt w:val="bullet"/>
      <w:lvlText w:val=""/>
      <w:lvlJc w:val="left"/>
      <w:pPr>
        <w:ind w:left="2880" w:hanging="360"/>
      </w:pPr>
      <w:rPr>
        <w:rFonts w:ascii="Symbol" w:hAnsi="Symbol" w:hint="default"/>
      </w:rPr>
    </w:lvl>
    <w:lvl w:ilvl="4" w:tplc="218EB65C">
      <w:start w:val="1"/>
      <w:numFmt w:val="bullet"/>
      <w:lvlText w:val="o"/>
      <w:lvlJc w:val="left"/>
      <w:pPr>
        <w:ind w:left="3600" w:hanging="360"/>
      </w:pPr>
      <w:rPr>
        <w:rFonts w:ascii="Courier New" w:hAnsi="Courier New" w:hint="default"/>
      </w:rPr>
    </w:lvl>
    <w:lvl w:ilvl="5" w:tplc="79A4F93C">
      <w:start w:val="1"/>
      <w:numFmt w:val="bullet"/>
      <w:lvlText w:val=""/>
      <w:lvlJc w:val="left"/>
      <w:pPr>
        <w:ind w:left="4320" w:hanging="360"/>
      </w:pPr>
      <w:rPr>
        <w:rFonts w:ascii="Wingdings" w:hAnsi="Wingdings" w:hint="default"/>
      </w:rPr>
    </w:lvl>
    <w:lvl w:ilvl="6" w:tplc="227A0BAA">
      <w:start w:val="1"/>
      <w:numFmt w:val="bullet"/>
      <w:lvlText w:val=""/>
      <w:lvlJc w:val="left"/>
      <w:pPr>
        <w:ind w:left="5040" w:hanging="360"/>
      </w:pPr>
      <w:rPr>
        <w:rFonts w:ascii="Symbol" w:hAnsi="Symbol" w:hint="default"/>
      </w:rPr>
    </w:lvl>
    <w:lvl w:ilvl="7" w:tplc="EA067C88">
      <w:start w:val="1"/>
      <w:numFmt w:val="bullet"/>
      <w:lvlText w:val="o"/>
      <w:lvlJc w:val="left"/>
      <w:pPr>
        <w:ind w:left="5760" w:hanging="360"/>
      </w:pPr>
      <w:rPr>
        <w:rFonts w:ascii="Courier New" w:hAnsi="Courier New" w:hint="default"/>
      </w:rPr>
    </w:lvl>
    <w:lvl w:ilvl="8" w:tplc="E8F0CD06">
      <w:start w:val="1"/>
      <w:numFmt w:val="bullet"/>
      <w:lvlText w:val=""/>
      <w:lvlJc w:val="left"/>
      <w:pPr>
        <w:ind w:left="6480" w:hanging="360"/>
      </w:pPr>
      <w:rPr>
        <w:rFonts w:ascii="Wingdings" w:hAnsi="Wingdings" w:hint="default"/>
      </w:rPr>
    </w:lvl>
  </w:abstractNum>
  <w:abstractNum w:abstractNumId="15" w15:restartNumberingAfterBreak="0">
    <w:nsid w:val="723B0832"/>
    <w:multiLevelType w:val="hybridMultilevel"/>
    <w:tmpl w:val="392C9F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BC21BA5"/>
    <w:multiLevelType w:val="hybridMultilevel"/>
    <w:tmpl w:val="5BEA9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94284322">
    <w:abstractNumId w:val="1"/>
  </w:num>
  <w:num w:numId="2" w16cid:durableId="1509443668">
    <w:abstractNumId w:val="13"/>
  </w:num>
  <w:num w:numId="3" w16cid:durableId="1083381105">
    <w:abstractNumId w:val="12"/>
  </w:num>
  <w:num w:numId="4" w16cid:durableId="187640723">
    <w:abstractNumId w:val="14"/>
  </w:num>
  <w:num w:numId="5" w16cid:durableId="450436485">
    <w:abstractNumId w:val="6"/>
  </w:num>
  <w:num w:numId="6" w16cid:durableId="1300569193">
    <w:abstractNumId w:val="15"/>
  </w:num>
  <w:num w:numId="7" w16cid:durableId="1426654371">
    <w:abstractNumId w:val="11"/>
  </w:num>
  <w:num w:numId="8" w16cid:durableId="1476411258">
    <w:abstractNumId w:val="7"/>
  </w:num>
  <w:num w:numId="9" w16cid:durableId="725449760">
    <w:abstractNumId w:val="10"/>
  </w:num>
  <w:num w:numId="10" w16cid:durableId="130681209">
    <w:abstractNumId w:val="5"/>
  </w:num>
  <w:num w:numId="11" w16cid:durableId="1314140708">
    <w:abstractNumId w:val="8"/>
  </w:num>
  <w:num w:numId="12" w16cid:durableId="1843011239">
    <w:abstractNumId w:val="0"/>
  </w:num>
  <w:num w:numId="13" w16cid:durableId="2099935227">
    <w:abstractNumId w:val="16"/>
  </w:num>
  <w:num w:numId="14" w16cid:durableId="1949654886">
    <w:abstractNumId w:val="3"/>
  </w:num>
  <w:num w:numId="15" w16cid:durableId="2069918705">
    <w:abstractNumId w:val="9"/>
  </w:num>
  <w:num w:numId="16" w16cid:durableId="18899438">
    <w:abstractNumId w:val="2"/>
  </w:num>
  <w:num w:numId="17" w16cid:durableId="770128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90"/>
    <w:rsid w:val="000010CA"/>
    <w:rsid w:val="0000311C"/>
    <w:rsid w:val="00022A73"/>
    <w:rsid w:val="0003282B"/>
    <w:rsid w:val="00040482"/>
    <w:rsid w:val="00063458"/>
    <w:rsid w:val="000678B6"/>
    <w:rsid w:val="00080A27"/>
    <w:rsid w:val="000A27B1"/>
    <w:rsid w:val="000B2C46"/>
    <w:rsid w:val="00100426"/>
    <w:rsid w:val="001246EB"/>
    <w:rsid w:val="00127BBF"/>
    <w:rsid w:val="001367BE"/>
    <w:rsid w:val="001735C8"/>
    <w:rsid w:val="00183BBF"/>
    <w:rsid w:val="001873E6"/>
    <w:rsid w:val="001A6AD8"/>
    <w:rsid w:val="001B729B"/>
    <w:rsid w:val="001B7CC7"/>
    <w:rsid w:val="001C5E9A"/>
    <w:rsid w:val="001D04E3"/>
    <w:rsid w:val="001E7101"/>
    <w:rsid w:val="00200033"/>
    <w:rsid w:val="002015C8"/>
    <w:rsid w:val="00205583"/>
    <w:rsid w:val="00207DBA"/>
    <w:rsid w:val="00256CEA"/>
    <w:rsid w:val="00265D92"/>
    <w:rsid w:val="002B7E20"/>
    <w:rsid w:val="002D5597"/>
    <w:rsid w:val="002F3E49"/>
    <w:rsid w:val="00317E5D"/>
    <w:rsid w:val="00320EAC"/>
    <w:rsid w:val="003260B7"/>
    <w:rsid w:val="0032727F"/>
    <w:rsid w:val="00334446"/>
    <w:rsid w:val="003501DE"/>
    <w:rsid w:val="0035666D"/>
    <w:rsid w:val="00364C49"/>
    <w:rsid w:val="00382373"/>
    <w:rsid w:val="00393C6C"/>
    <w:rsid w:val="00394E56"/>
    <w:rsid w:val="003C0AD6"/>
    <w:rsid w:val="0040409C"/>
    <w:rsid w:val="0041428D"/>
    <w:rsid w:val="00416B75"/>
    <w:rsid w:val="00426A24"/>
    <w:rsid w:val="004337E4"/>
    <w:rsid w:val="00437A0F"/>
    <w:rsid w:val="004418D3"/>
    <w:rsid w:val="004443B4"/>
    <w:rsid w:val="00444712"/>
    <w:rsid w:val="00446C5F"/>
    <w:rsid w:val="004563B0"/>
    <w:rsid w:val="004613FE"/>
    <w:rsid w:val="00474A83"/>
    <w:rsid w:val="004D171D"/>
    <w:rsid w:val="005149DA"/>
    <w:rsid w:val="00515726"/>
    <w:rsid w:val="00515A9E"/>
    <w:rsid w:val="0052440D"/>
    <w:rsid w:val="005377BB"/>
    <w:rsid w:val="0054293F"/>
    <w:rsid w:val="00550CB6"/>
    <w:rsid w:val="00551861"/>
    <w:rsid w:val="00556723"/>
    <w:rsid w:val="005640A8"/>
    <w:rsid w:val="00576E71"/>
    <w:rsid w:val="00585CF9"/>
    <w:rsid w:val="005B0264"/>
    <w:rsid w:val="005B15F1"/>
    <w:rsid w:val="005D6ECF"/>
    <w:rsid w:val="005E091E"/>
    <w:rsid w:val="0065662A"/>
    <w:rsid w:val="006613CA"/>
    <w:rsid w:val="0066687F"/>
    <w:rsid w:val="006706F1"/>
    <w:rsid w:val="00684771"/>
    <w:rsid w:val="006A1A18"/>
    <w:rsid w:val="006A42BD"/>
    <w:rsid w:val="006B2973"/>
    <w:rsid w:val="006C0029"/>
    <w:rsid w:val="006C28C8"/>
    <w:rsid w:val="006C6752"/>
    <w:rsid w:val="006D68EB"/>
    <w:rsid w:val="006E3DAC"/>
    <w:rsid w:val="006F060A"/>
    <w:rsid w:val="007003BD"/>
    <w:rsid w:val="00707458"/>
    <w:rsid w:val="00711195"/>
    <w:rsid w:val="007270C5"/>
    <w:rsid w:val="0075067E"/>
    <w:rsid w:val="00750A25"/>
    <w:rsid w:val="00757920"/>
    <w:rsid w:val="00773814"/>
    <w:rsid w:val="007802A5"/>
    <w:rsid w:val="0079178D"/>
    <w:rsid w:val="007A23B9"/>
    <w:rsid w:val="007A581D"/>
    <w:rsid w:val="007A7C22"/>
    <w:rsid w:val="007B3CA8"/>
    <w:rsid w:val="007F0D35"/>
    <w:rsid w:val="007F5099"/>
    <w:rsid w:val="00811621"/>
    <w:rsid w:val="00813893"/>
    <w:rsid w:val="00831A2E"/>
    <w:rsid w:val="0083218B"/>
    <w:rsid w:val="00850BA3"/>
    <w:rsid w:val="00852179"/>
    <w:rsid w:val="00854C60"/>
    <w:rsid w:val="008624C4"/>
    <w:rsid w:val="00866820"/>
    <w:rsid w:val="0088253E"/>
    <w:rsid w:val="00886362"/>
    <w:rsid w:val="008B239F"/>
    <w:rsid w:val="008E32D3"/>
    <w:rsid w:val="008E4E52"/>
    <w:rsid w:val="008F2CC1"/>
    <w:rsid w:val="00900A5A"/>
    <w:rsid w:val="009204B1"/>
    <w:rsid w:val="00941E5F"/>
    <w:rsid w:val="009515CF"/>
    <w:rsid w:val="00953A7C"/>
    <w:rsid w:val="00963C23"/>
    <w:rsid w:val="00976C29"/>
    <w:rsid w:val="009850EB"/>
    <w:rsid w:val="00985B43"/>
    <w:rsid w:val="00986552"/>
    <w:rsid w:val="00992BFE"/>
    <w:rsid w:val="009C7C6F"/>
    <w:rsid w:val="009F5B64"/>
    <w:rsid w:val="00A11E0B"/>
    <w:rsid w:val="00A27C4A"/>
    <w:rsid w:val="00A551D1"/>
    <w:rsid w:val="00A55AA3"/>
    <w:rsid w:val="00A75616"/>
    <w:rsid w:val="00A758C6"/>
    <w:rsid w:val="00A93B37"/>
    <w:rsid w:val="00AB13EA"/>
    <w:rsid w:val="00AD5B63"/>
    <w:rsid w:val="00AF46DD"/>
    <w:rsid w:val="00B17B15"/>
    <w:rsid w:val="00B24BC9"/>
    <w:rsid w:val="00B34BB0"/>
    <w:rsid w:val="00B430DF"/>
    <w:rsid w:val="00B464FA"/>
    <w:rsid w:val="00B46F81"/>
    <w:rsid w:val="00B542B3"/>
    <w:rsid w:val="00B75946"/>
    <w:rsid w:val="00B77884"/>
    <w:rsid w:val="00B91A88"/>
    <w:rsid w:val="00BA0469"/>
    <w:rsid w:val="00BA4C32"/>
    <w:rsid w:val="00BB5554"/>
    <w:rsid w:val="00BC74BB"/>
    <w:rsid w:val="00BD5BEA"/>
    <w:rsid w:val="00BD7905"/>
    <w:rsid w:val="00C00397"/>
    <w:rsid w:val="00C01B34"/>
    <w:rsid w:val="00C34B2E"/>
    <w:rsid w:val="00C47467"/>
    <w:rsid w:val="00C54577"/>
    <w:rsid w:val="00C54EB8"/>
    <w:rsid w:val="00C632B4"/>
    <w:rsid w:val="00C724DF"/>
    <w:rsid w:val="00C731FA"/>
    <w:rsid w:val="00C8040F"/>
    <w:rsid w:val="00C84425"/>
    <w:rsid w:val="00C958C2"/>
    <w:rsid w:val="00C97D40"/>
    <w:rsid w:val="00CA1642"/>
    <w:rsid w:val="00CD6198"/>
    <w:rsid w:val="00CE2938"/>
    <w:rsid w:val="00CE3412"/>
    <w:rsid w:val="00CF659D"/>
    <w:rsid w:val="00D008D2"/>
    <w:rsid w:val="00D25F2D"/>
    <w:rsid w:val="00D5727E"/>
    <w:rsid w:val="00D75A0C"/>
    <w:rsid w:val="00DA25BB"/>
    <w:rsid w:val="00DD0F16"/>
    <w:rsid w:val="00DD1402"/>
    <w:rsid w:val="00DE22C0"/>
    <w:rsid w:val="00DE7BC1"/>
    <w:rsid w:val="00DF4ECD"/>
    <w:rsid w:val="00E26590"/>
    <w:rsid w:val="00E305A7"/>
    <w:rsid w:val="00E32F98"/>
    <w:rsid w:val="00E403F4"/>
    <w:rsid w:val="00E63EA5"/>
    <w:rsid w:val="00E6452F"/>
    <w:rsid w:val="00E65CDB"/>
    <w:rsid w:val="00E74BEB"/>
    <w:rsid w:val="00E80FEA"/>
    <w:rsid w:val="00E84292"/>
    <w:rsid w:val="00E931C1"/>
    <w:rsid w:val="00E962F6"/>
    <w:rsid w:val="00EA6165"/>
    <w:rsid w:val="00ED7B49"/>
    <w:rsid w:val="00EE5E61"/>
    <w:rsid w:val="00F014EC"/>
    <w:rsid w:val="00F07953"/>
    <w:rsid w:val="00F15490"/>
    <w:rsid w:val="00F47CD7"/>
    <w:rsid w:val="00F55650"/>
    <w:rsid w:val="00F576CD"/>
    <w:rsid w:val="00F67272"/>
    <w:rsid w:val="00F73C3D"/>
    <w:rsid w:val="00FB1A19"/>
    <w:rsid w:val="00FF0974"/>
    <w:rsid w:val="01BEE1BC"/>
    <w:rsid w:val="01E41D0E"/>
    <w:rsid w:val="01FD3098"/>
    <w:rsid w:val="024EDC14"/>
    <w:rsid w:val="02C29576"/>
    <w:rsid w:val="032B59C8"/>
    <w:rsid w:val="03485119"/>
    <w:rsid w:val="03CFCED5"/>
    <w:rsid w:val="04783B27"/>
    <w:rsid w:val="051A97D0"/>
    <w:rsid w:val="05973719"/>
    <w:rsid w:val="05F84111"/>
    <w:rsid w:val="0619CA3C"/>
    <w:rsid w:val="062B6A24"/>
    <w:rsid w:val="06A06B0A"/>
    <w:rsid w:val="06A7F1BD"/>
    <w:rsid w:val="070CE3A9"/>
    <w:rsid w:val="0730AF72"/>
    <w:rsid w:val="0773B93A"/>
    <w:rsid w:val="07DFAB1A"/>
    <w:rsid w:val="0809C2F9"/>
    <w:rsid w:val="088AD59B"/>
    <w:rsid w:val="08F7E500"/>
    <w:rsid w:val="097D3F49"/>
    <w:rsid w:val="09D24EF7"/>
    <w:rsid w:val="09D46E8C"/>
    <w:rsid w:val="09FBA73E"/>
    <w:rsid w:val="0A16521D"/>
    <w:rsid w:val="0A16F0A3"/>
    <w:rsid w:val="0A393B32"/>
    <w:rsid w:val="0A613589"/>
    <w:rsid w:val="0B8EABF5"/>
    <w:rsid w:val="0BD79DF8"/>
    <w:rsid w:val="0C60ACE3"/>
    <w:rsid w:val="0D2310C5"/>
    <w:rsid w:val="0D2A7C56"/>
    <w:rsid w:val="0D317501"/>
    <w:rsid w:val="0D5D93E5"/>
    <w:rsid w:val="0D6BE981"/>
    <w:rsid w:val="0D83DAB7"/>
    <w:rsid w:val="0DD1C05D"/>
    <w:rsid w:val="0E8FB04F"/>
    <w:rsid w:val="0ECD7FF1"/>
    <w:rsid w:val="0EDD58B9"/>
    <w:rsid w:val="0EE685F8"/>
    <w:rsid w:val="0F0679B7"/>
    <w:rsid w:val="0FF7C2B3"/>
    <w:rsid w:val="100F2690"/>
    <w:rsid w:val="10582CBC"/>
    <w:rsid w:val="1070ACE1"/>
    <w:rsid w:val="10C86941"/>
    <w:rsid w:val="10CADEE3"/>
    <w:rsid w:val="10DDC864"/>
    <w:rsid w:val="10F54E35"/>
    <w:rsid w:val="10FE2DC0"/>
    <w:rsid w:val="1112D2D2"/>
    <w:rsid w:val="114A518E"/>
    <w:rsid w:val="11581872"/>
    <w:rsid w:val="12398754"/>
    <w:rsid w:val="12B9F0E4"/>
    <w:rsid w:val="12D58CAF"/>
    <w:rsid w:val="13527B19"/>
    <w:rsid w:val="1367C21E"/>
    <w:rsid w:val="137A4803"/>
    <w:rsid w:val="13B59B0C"/>
    <w:rsid w:val="1420EC45"/>
    <w:rsid w:val="149DC4E7"/>
    <w:rsid w:val="14D7E5A4"/>
    <w:rsid w:val="1598E89E"/>
    <w:rsid w:val="15FE37C1"/>
    <w:rsid w:val="16271C23"/>
    <w:rsid w:val="166E208B"/>
    <w:rsid w:val="1688E7C4"/>
    <w:rsid w:val="17133F78"/>
    <w:rsid w:val="175065D0"/>
    <w:rsid w:val="1771BD12"/>
    <w:rsid w:val="17C0A229"/>
    <w:rsid w:val="18D1EA97"/>
    <w:rsid w:val="1926078E"/>
    <w:rsid w:val="194FAD93"/>
    <w:rsid w:val="19932B84"/>
    <w:rsid w:val="19984843"/>
    <w:rsid w:val="1AA371B8"/>
    <w:rsid w:val="1AA6F6D3"/>
    <w:rsid w:val="1AE1B36C"/>
    <w:rsid w:val="1AE4E571"/>
    <w:rsid w:val="1AEBD25F"/>
    <w:rsid w:val="1B2B1E7E"/>
    <w:rsid w:val="1B6369C3"/>
    <w:rsid w:val="1B9DD9AC"/>
    <w:rsid w:val="1BD74E66"/>
    <w:rsid w:val="1BFC7FD0"/>
    <w:rsid w:val="1C80B020"/>
    <w:rsid w:val="1CDD9DAD"/>
    <w:rsid w:val="1D3580D4"/>
    <w:rsid w:val="1DB3D90A"/>
    <w:rsid w:val="1DE59A70"/>
    <w:rsid w:val="1E10E121"/>
    <w:rsid w:val="1E22AD51"/>
    <w:rsid w:val="1E5A6599"/>
    <w:rsid w:val="1E725F88"/>
    <w:rsid w:val="1EB11C8F"/>
    <w:rsid w:val="1F22C825"/>
    <w:rsid w:val="1F9D878B"/>
    <w:rsid w:val="1FA054A7"/>
    <w:rsid w:val="20101CE8"/>
    <w:rsid w:val="20164954"/>
    <w:rsid w:val="201C936D"/>
    <w:rsid w:val="201F7927"/>
    <w:rsid w:val="2024A0BA"/>
    <w:rsid w:val="205CCEE3"/>
    <w:rsid w:val="20636491"/>
    <w:rsid w:val="2076F60C"/>
    <w:rsid w:val="20A0BD51"/>
    <w:rsid w:val="20A1D9EC"/>
    <w:rsid w:val="2164EB17"/>
    <w:rsid w:val="2185711D"/>
    <w:rsid w:val="21B91057"/>
    <w:rsid w:val="21DB5CBF"/>
    <w:rsid w:val="21E9B493"/>
    <w:rsid w:val="22274458"/>
    <w:rsid w:val="224D3B43"/>
    <w:rsid w:val="22588A44"/>
    <w:rsid w:val="22622D76"/>
    <w:rsid w:val="2264F0CC"/>
    <w:rsid w:val="233AAC43"/>
    <w:rsid w:val="236C78C7"/>
    <w:rsid w:val="23E068E0"/>
    <w:rsid w:val="243EDAF0"/>
    <w:rsid w:val="24620F4C"/>
    <w:rsid w:val="24EDB352"/>
    <w:rsid w:val="24F1E8D7"/>
    <w:rsid w:val="253C9C16"/>
    <w:rsid w:val="259A91C9"/>
    <w:rsid w:val="25C7DD7E"/>
    <w:rsid w:val="25F08DBF"/>
    <w:rsid w:val="2609A719"/>
    <w:rsid w:val="2650566D"/>
    <w:rsid w:val="268751FD"/>
    <w:rsid w:val="26944AEB"/>
    <w:rsid w:val="26ED453C"/>
    <w:rsid w:val="270DB740"/>
    <w:rsid w:val="27CA5401"/>
    <w:rsid w:val="27D478B8"/>
    <w:rsid w:val="28298999"/>
    <w:rsid w:val="2830296E"/>
    <w:rsid w:val="283C0449"/>
    <w:rsid w:val="285B6180"/>
    <w:rsid w:val="286AE6C7"/>
    <w:rsid w:val="28BC7CC7"/>
    <w:rsid w:val="29468324"/>
    <w:rsid w:val="29637DF8"/>
    <w:rsid w:val="2978AB33"/>
    <w:rsid w:val="29B6B49F"/>
    <w:rsid w:val="2A39B919"/>
    <w:rsid w:val="2A584D28"/>
    <w:rsid w:val="2A82CC4B"/>
    <w:rsid w:val="2ADADA02"/>
    <w:rsid w:val="2BC09AE7"/>
    <w:rsid w:val="2C092561"/>
    <w:rsid w:val="2C0FB97C"/>
    <w:rsid w:val="2C17F2A7"/>
    <w:rsid w:val="2C668AC9"/>
    <w:rsid w:val="2C85316C"/>
    <w:rsid w:val="2C8E0EFC"/>
    <w:rsid w:val="2D1EAB56"/>
    <w:rsid w:val="2D3E13CA"/>
    <w:rsid w:val="2DA67D92"/>
    <w:rsid w:val="2E7B6D3B"/>
    <w:rsid w:val="2E8BBCD0"/>
    <w:rsid w:val="2EB9F8DC"/>
    <w:rsid w:val="2EF44CC5"/>
    <w:rsid w:val="2F0BCBFB"/>
    <w:rsid w:val="2F6D48F0"/>
    <w:rsid w:val="2F922762"/>
    <w:rsid w:val="2F987A41"/>
    <w:rsid w:val="2FA3DC17"/>
    <w:rsid w:val="2FA3ECEF"/>
    <w:rsid w:val="2FC92F6D"/>
    <w:rsid w:val="3038DB71"/>
    <w:rsid w:val="30517F7F"/>
    <w:rsid w:val="3098A066"/>
    <w:rsid w:val="313386BE"/>
    <w:rsid w:val="31404A4A"/>
    <w:rsid w:val="31765228"/>
    <w:rsid w:val="317675D5"/>
    <w:rsid w:val="324AFC98"/>
    <w:rsid w:val="32B80076"/>
    <w:rsid w:val="33200B70"/>
    <w:rsid w:val="336C5050"/>
    <w:rsid w:val="34516594"/>
    <w:rsid w:val="346801F2"/>
    <w:rsid w:val="348F650C"/>
    <w:rsid w:val="34A82E66"/>
    <w:rsid w:val="3529C8B1"/>
    <w:rsid w:val="35A329B9"/>
    <w:rsid w:val="35D2B902"/>
    <w:rsid w:val="362CEAC1"/>
    <w:rsid w:val="367705A5"/>
    <w:rsid w:val="36B5BFCE"/>
    <w:rsid w:val="36E2D6BF"/>
    <w:rsid w:val="370FF97C"/>
    <w:rsid w:val="37471AB4"/>
    <w:rsid w:val="37D7735D"/>
    <w:rsid w:val="37F6965C"/>
    <w:rsid w:val="381267E0"/>
    <w:rsid w:val="386CE0A3"/>
    <w:rsid w:val="38DA8E17"/>
    <w:rsid w:val="390A3714"/>
    <w:rsid w:val="392E3E31"/>
    <w:rsid w:val="39431EFE"/>
    <w:rsid w:val="394BF566"/>
    <w:rsid w:val="39EC88AA"/>
    <w:rsid w:val="3A765E78"/>
    <w:rsid w:val="3AC01CC3"/>
    <w:rsid w:val="3B36ABDE"/>
    <w:rsid w:val="3B3E84AF"/>
    <w:rsid w:val="3B572EDB"/>
    <w:rsid w:val="3B7053FD"/>
    <w:rsid w:val="3B7A61DD"/>
    <w:rsid w:val="3BF94AE6"/>
    <w:rsid w:val="3C63BB90"/>
    <w:rsid w:val="3C72BAEA"/>
    <w:rsid w:val="3CBAA1B9"/>
    <w:rsid w:val="3CFC51EE"/>
    <w:rsid w:val="3D1759DC"/>
    <w:rsid w:val="3D24785A"/>
    <w:rsid w:val="3D5AE376"/>
    <w:rsid w:val="3D941A51"/>
    <w:rsid w:val="3E14FF94"/>
    <w:rsid w:val="3ED82656"/>
    <w:rsid w:val="3F89897D"/>
    <w:rsid w:val="3FE33C71"/>
    <w:rsid w:val="4087574C"/>
    <w:rsid w:val="409DB19F"/>
    <w:rsid w:val="409DF636"/>
    <w:rsid w:val="40B4A17E"/>
    <w:rsid w:val="40F43F5E"/>
    <w:rsid w:val="410CE373"/>
    <w:rsid w:val="4118C172"/>
    <w:rsid w:val="41314134"/>
    <w:rsid w:val="415C3273"/>
    <w:rsid w:val="419372A9"/>
    <w:rsid w:val="41BB52C4"/>
    <w:rsid w:val="42167CA7"/>
    <w:rsid w:val="4223213A"/>
    <w:rsid w:val="423FE923"/>
    <w:rsid w:val="426659E3"/>
    <w:rsid w:val="42ED5708"/>
    <w:rsid w:val="43242D8D"/>
    <w:rsid w:val="43EB9DA7"/>
    <w:rsid w:val="44286610"/>
    <w:rsid w:val="44639A75"/>
    <w:rsid w:val="44B719AF"/>
    <w:rsid w:val="44BC8DB6"/>
    <w:rsid w:val="44CC3E98"/>
    <w:rsid w:val="455AC1FC"/>
    <w:rsid w:val="45DFC02C"/>
    <w:rsid w:val="460F6037"/>
    <w:rsid w:val="4639C242"/>
    <w:rsid w:val="464BFDB9"/>
    <w:rsid w:val="46CC8310"/>
    <w:rsid w:val="46F6925D"/>
    <w:rsid w:val="46FA5E51"/>
    <w:rsid w:val="47102DA2"/>
    <w:rsid w:val="4724D4C5"/>
    <w:rsid w:val="477204F1"/>
    <w:rsid w:val="4772EC84"/>
    <w:rsid w:val="47AA404E"/>
    <w:rsid w:val="4803DF5A"/>
    <w:rsid w:val="482F1410"/>
    <w:rsid w:val="48485D23"/>
    <w:rsid w:val="486CDEBD"/>
    <w:rsid w:val="48CB8BA2"/>
    <w:rsid w:val="49038FE4"/>
    <w:rsid w:val="494F57B9"/>
    <w:rsid w:val="49F0B11E"/>
    <w:rsid w:val="4A2E331F"/>
    <w:rsid w:val="4A8CBF92"/>
    <w:rsid w:val="4AD95C12"/>
    <w:rsid w:val="4B00BC18"/>
    <w:rsid w:val="4B04DB4B"/>
    <w:rsid w:val="4B24AFFF"/>
    <w:rsid w:val="4B502E74"/>
    <w:rsid w:val="4B9B6119"/>
    <w:rsid w:val="4BCED7DD"/>
    <w:rsid w:val="4BF6FA6D"/>
    <w:rsid w:val="4C1D9215"/>
    <w:rsid w:val="4CA368A4"/>
    <w:rsid w:val="4CD80FDC"/>
    <w:rsid w:val="4D69216B"/>
    <w:rsid w:val="4D81286D"/>
    <w:rsid w:val="4D8ED7B2"/>
    <w:rsid w:val="4DC2FFB8"/>
    <w:rsid w:val="4DE61FE2"/>
    <w:rsid w:val="4E065861"/>
    <w:rsid w:val="4E7EE030"/>
    <w:rsid w:val="4E9EBD9A"/>
    <w:rsid w:val="4EB72E9F"/>
    <w:rsid w:val="4EF002AC"/>
    <w:rsid w:val="4F4E1A0E"/>
    <w:rsid w:val="4F983515"/>
    <w:rsid w:val="512B3CD5"/>
    <w:rsid w:val="5143D99B"/>
    <w:rsid w:val="518557A6"/>
    <w:rsid w:val="51A91DCD"/>
    <w:rsid w:val="51F1EF70"/>
    <w:rsid w:val="52387FBD"/>
    <w:rsid w:val="52A8A1A2"/>
    <w:rsid w:val="5308041D"/>
    <w:rsid w:val="5368A605"/>
    <w:rsid w:val="536AD083"/>
    <w:rsid w:val="53B369CE"/>
    <w:rsid w:val="53C8721C"/>
    <w:rsid w:val="53F99803"/>
    <w:rsid w:val="54145915"/>
    <w:rsid w:val="5476D66B"/>
    <w:rsid w:val="54D935B6"/>
    <w:rsid w:val="55044529"/>
    <w:rsid w:val="553BDEEE"/>
    <w:rsid w:val="55A57F58"/>
    <w:rsid w:val="55A73A2D"/>
    <w:rsid w:val="55FE1D58"/>
    <w:rsid w:val="562E47F0"/>
    <w:rsid w:val="56403357"/>
    <w:rsid w:val="564F33CF"/>
    <w:rsid w:val="5654B36A"/>
    <w:rsid w:val="5703FD54"/>
    <w:rsid w:val="573AE362"/>
    <w:rsid w:val="575D539A"/>
    <w:rsid w:val="57A3FDD7"/>
    <w:rsid w:val="57B2ACB2"/>
    <w:rsid w:val="57B94C87"/>
    <w:rsid w:val="582305FD"/>
    <w:rsid w:val="587C9944"/>
    <w:rsid w:val="58E14293"/>
    <w:rsid w:val="59D6A303"/>
    <w:rsid w:val="5A1CF49E"/>
    <w:rsid w:val="5BA17D95"/>
    <w:rsid w:val="5C98E6F3"/>
    <w:rsid w:val="5D4389CB"/>
    <w:rsid w:val="5D649B33"/>
    <w:rsid w:val="5D9ADAA7"/>
    <w:rsid w:val="5E2DA402"/>
    <w:rsid w:val="5E89C000"/>
    <w:rsid w:val="5EA5E6D0"/>
    <w:rsid w:val="5EB11218"/>
    <w:rsid w:val="5EB5D81C"/>
    <w:rsid w:val="5F333941"/>
    <w:rsid w:val="5F96CE0D"/>
    <w:rsid w:val="5FF443CA"/>
    <w:rsid w:val="608BA64A"/>
    <w:rsid w:val="60C373B5"/>
    <w:rsid w:val="60C999C6"/>
    <w:rsid w:val="60D8F9FE"/>
    <w:rsid w:val="613BD1F4"/>
    <w:rsid w:val="61E207E7"/>
    <w:rsid w:val="62833908"/>
    <w:rsid w:val="629419F6"/>
    <w:rsid w:val="62C51C50"/>
    <w:rsid w:val="62F3ACFE"/>
    <w:rsid w:val="632208D2"/>
    <w:rsid w:val="6346FF75"/>
    <w:rsid w:val="637DD848"/>
    <w:rsid w:val="648EDBA4"/>
    <w:rsid w:val="651A05A8"/>
    <w:rsid w:val="65A21030"/>
    <w:rsid w:val="66D2C3B9"/>
    <w:rsid w:val="67687F91"/>
    <w:rsid w:val="67FFA911"/>
    <w:rsid w:val="6861B456"/>
    <w:rsid w:val="68DC9DBF"/>
    <w:rsid w:val="68EC2873"/>
    <w:rsid w:val="69561DEF"/>
    <w:rsid w:val="69A07610"/>
    <w:rsid w:val="69A09544"/>
    <w:rsid w:val="69CAA22D"/>
    <w:rsid w:val="69DDDAF8"/>
    <w:rsid w:val="6AFC0954"/>
    <w:rsid w:val="6AFDAC9C"/>
    <w:rsid w:val="6B79D4FA"/>
    <w:rsid w:val="6BEF8F7F"/>
    <w:rsid w:val="6C0510F0"/>
    <w:rsid w:val="6C0CCEB0"/>
    <w:rsid w:val="6C29AED1"/>
    <w:rsid w:val="6C52C401"/>
    <w:rsid w:val="6D0E0296"/>
    <w:rsid w:val="6D1A7C77"/>
    <w:rsid w:val="6D50F60B"/>
    <w:rsid w:val="6D6EBABE"/>
    <w:rsid w:val="6D816BCE"/>
    <w:rsid w:val="6D9DE84E"/>
    <w:rsid w:val="6E01C966"/>
    <w:rsid w:val="6E75A3CD"/>
    <w:rsid w:val="6E98BCA2"/>
    <w:rsid w:val="6ECAAB1F"/>
    <w:rsid w:val="6ED65732"/>
    <w:rsid w:val="6F05B91B"/>
    <w:rsid w:val="6F7E4290"/>
    <w:rsid w:val="700AC741"/>
    <w:rsid w:val="70117D2E"/>
    <w:rsid w:val="7056C3AA"/>
    <w:rsid w:val="705CCA2F"/>
    <w:rsid w:val="70667B80"/>
    <w:rsid w:val="711DC0EF"/>
    <w:rsid w:val="71422942"/>
    <w:rsid w:val="71563601"/>
    <w:rsid w:val="715FE77C"/>
    <w:rsid w:val="718152C6"/>
    <w:rsid w:val="7184AA2F"/>
    <w:rsid w:val="7192D59E"/>
    <w:rsid w:val="7194FBCF"/>
    <w:rsid w:val="71C90C3C"/>
    <w:rsid w:val="71D1EE25"/>
    <w:rsid w:val="7207361E"/>
    <w:rsid w:val="7285EB4A"/>
    <w:rsid w:val="729E213E"/>
    <w:rsid w:val="73CCF55C"/>
    <w:rsid w:val="73DBCE22"/>
    <w:rsid w:val="748F78BF"/>
    <w:rsid w:val="74CDE72A"/>
    <w:rsid w:val="75015920"/>
    <w:rsid w:val="750B30D7"/>
    <w:rsid w:val="75493894"/>
    <w:rsid w:val="755C86A0"/>
    <w:rsid w:val="7568C5BD"/>
    <w:rsid w:val="76408816"/>
    <w:rsid w:val="76BCD75E"/>
    <w:rsid w:val="76EB10A2"/>
    <w:rsid w:val="774D76E4"/>
    <w:rsid w:val="77849426"/>
    <w:rsid w:val="779C6590"/>
    <w:rsid w:val="77DB71C7"/>
    <w:rsid w:val="781067F5"/>
    <w:rsid w:val="782C034B"/>
    <w:rsid w:val="78424780"/>
    <w:rsid w:val="789447C0"/>
    <w:rsid w:val="78BADA72"/>
    <w:rsid w:val="79719503"/>
    <w:rsid w:val="798D8782"/>
    <w:rsid w:val="79AE1509"/>
    <w:rsid w:val="79FFDF50"/>
    <w:rsid w:val="7A2875CB"/>
    <w:rsid w:val="7A3142FE"/>
    <w:rsid w:val="7B0D6564"/>
    <w:rsid w:val="7B38B4A1"/>
    <w:rsid w:val="7B7F5DCD"/>
    <w:rsid w:val="7BF27B34"/>
    <w:rsid w:val="7C1442E5"/>
    <w:rsid w:val="7C800247"/>
    <w:rsid w:val="7CD5CE9D"/>
    <w:rsid w:val="7CF756CB"/>
    <w:rsid w:val="7D11335E"/>
    <w:rsid w:val="7D4794DB"/>
    <w:rsid w:val="7D684147"/>
    <w:rsid w:val="7DD29C3B"/>
    <w:rsid w:val="7E182619"/>
    <w:rsid w:val="7ECD7F15"/>
    <w:rsid w:val="7F48601F"/>
    <w:rsid w:val="7F99248F"/>
    <w:rsid w:val="7FAD41D1"/>
    <w:rsid w:val="7FBEC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2E2C9"/>
  <w15:chartTrackingRefBased/>
  <w15:docId w15:val="{F104BA2A-EEC2-4174-ABFC-F12FF524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26590"/>
    <w:pPr>
      <w:ind w:left="720"/>
      <w:contextualSpacing/>
    </w:pPr>
  </w:style>
  <w:style w:type="table" w:styleId="Tabelacomgrade">
    <w:name w:val="Table Grid"/>
    <w:basedOn w:val="Tabelanormal"/>
    <w:uiPriority w:val="39"/>
    <w:rsid w:val="00E2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Forte">
    <w:name w:val="Strong"/>
    <w:basedOn w:val="Fontepargpadro"/>
    <w:uiPriority w:val="22"/>
    <w:qFormat/>
    <w:rsid w:val="00750A25"/>
    <w:rPr>
      <w:b/>
      <w:bCs/>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TableParagraph">
    <w:name w:val="Table Paragraph"/>
    <w:basedOn w:val="Normal"/>
    <w:link w:val="TableParagraphChar"/>
    <w:uiPriority w:val="1"/>
    <w:qFormat/>
    <w:rsid w:val="00C00397"/>
    <w:pPr>
      <w:widowControl w:val="0"/>
      <w:suppressAutoHyphens/>
      <w:spacing w:after="0" w:line="240" w:lineRule="auto"/>
      <w:ind w:left="107"/>
    </w:pPr>
    <w:rPr>
      <w:rFonts w:ascii="Times New Roman" w:eastAsia="Times New Roman" w:hAnsi="Times New Roman" w:cs="Times New Roman"/>
      <w:lang w:val="pt-PT"/>
    </w:rPr>
  </w:style>
  <w:style w:type="table" w:customStyle="1" w:styleId="TableNormal">
    <w:name w:val="Table Normal"/>
    <w:uiPriority w:val="2"/>
    <w:semiHidden/>
    <w:unhideWhenUsed/>
    <w:qFormat/>
    <w:rsid w:val="00C00397"/>
    <w:pPr>
      <w:suppressAutoHyphens/>
      <w:spacing w:after="0" w:line="240" w:lineRule="auto"/>
    </w:pPr>
    <w:rPr>
      <w:lang w:val="en-US"/>
    </w:rPr>
    <w:tblPr>
      <w:tblCellMar>
        <w:top w:w="0" w:type="dxa"/>
        <w:left w:w="0" w:type="dxa"/>
        <w:bottom w:w="0" w:type="dxa"/>
        <w:right w:w="0" w:type="dxa"/>
      </w:tblCellMar>
    </w:tblPr>
  </w:style>
  <w:style w:type="paragraph" w:customStyle="1" w:styleId="Estilo1">
    <w:name w:val="Estilo1"/>
    <w:basedOn w:val="Normal"/>
    <w:link w:val="Estilo1Char"/>
    <w:qFormat/>
    <w:rsid w:val="008B239F"/>
    <w:pPr>
      <w:spacing w:after="0" w:line="240" w:lineRule="auto"/>
      <w:jc w:val="both"/>
    </w:pPr>
    <w:rPr>
      <w:rFonts w:ascii="Times New Roman" w:hAnsi="Times New Roman" w:cs="Times New Roman"/>
      <w:b/>
      <w:bCs/>
      <w:sz w:val="24"/>
      <w:szCs w:val="24"/>
    </w:rPr>
  </w:style>
  <w:style w:type="character" w:customStyle="1" w:styleId="Estilo1Char">
    <w:name w:val="Estilo1 Char"/>
    <w:basedOn w:val="Fontepargpadro"/>
    <w:link w:val="Estilo1"/>
    <w:rsid w:val="008B239F"/>
    <w:rPr>
      <w:rFonts w:ascii="Times New Roman" w:hAnsi="Times New Roman" w:cs="Times New Roman"/>
      <w:b/>
      <w:bCs/>
      <w:sz w:val="24"/>
      <w:szCs w:val="24"/>
    </w:rPr>
  </w:style>
  <w:style w:type="paragraph" w:customStyle="1" w:styleId="Estilo2">
    <w:name w:val="Estilo2"/>
    <w:basedOn w:val="TableParagraph"/>
    <w:link w:val="Estilo2Char"/>
    <w:qFormat/>
    <w:rsid w:val="008B239F"/>
    <w:pPr>
      <w:spacing w:line="276" w:lineRule="exact"/>
      <w:ind w:left="800" w:right="795" w:firstLine="28"/>
      <w:jc w:val="center"/>
    </w:pPr>
    <w:rPr>
      <w:b/>
      <w:color w:val="000000"/>
      <w:sz w:val="24"/>
      <w:szCs w:val="24"/>
      <w:shd w:val="clear" w:color="auto" w:fill="DDE8CB"/>
    </w:rPr>
  </w:style>
  <w:style w:type="character" w:customStyle="1" w:styleId="TableParagraphChar">
    <w:name w:val="Table Paragraph Char"/>
    <w:basedOn w:val="Fontepargpadro"/>
    <w:link w:val="TableParagraph"/>
    <w:uiPriority w:val="1"/>
    <w:rsid w:val="008B239F"/>
    <w:rPr>
      <w:rFonts w:ascii="Times New Roman" w:eastAsia="Times New Roman" w:hAnsi="Times New Roman" w:cs="Times New Roman"/>
      <w:lang w:val="pt-PT"/>
    </w:rPr>
  </w:style>
  <w:style w:type="character" w:customStyle="1" w:styleId="Estilo2Char">
    <w:name w:val="Estilo2 Char"/>
    <w:basedOn w:val="TableParagraphChar"/>
    <w:link w:val="Estilo2"/>
    <w:rsid w:val="008B239F"/>
    <w:rPr>
      <w:rFonts w:ascii="Times New Roman" w:eastAsia="Times New Roman" w:hAnsi="Times New Roman" w:cs="Times New Roman"/>
      <w:b/>
      <w:color w:val="000000"/>
      <w:sz w:val="24"/>
      <w:szCs w:val="24"/>
      <w:lang w:val="pt-PT"/>
    </w:rPr>
  </w:style>
  <w:style w:type="paragraph" w:customStyle="1" w:styleId="Estilo3">
    <w:name w:val="Estilo3"/>
    <w:basedOn w:val="Normal"/>
    <w:link w:val="Estilo3Char"/>
    <w:qFormat/>
    <w:rsid w:val="008B239F"/>
    <w:pPr>
      <w:spacing w:after="0" w:line="240" w:lineRule="auto"/>
      <w:jc w:val="center"/>
    </w:pPr>
    <w:rPr>
      <w:rFonts w:ascii="Times New Roman" w:hAnsi="Times New Roman" w:cs="Times New Roman"/>
      <w:sz w:val="24"/>
      <w:szCs w:val="24"/>
    </w:rPr>
  </w:style>
  <w:style w:type="character" w:customStyle="1" w:styleId="Estilo3Char">
    <w:name w:val="Estilo3 Char"/>
    <w:basedOn w:val="Fontepargpadro"/>
    <w:link w:val="Estilo3"/>
    <w:rsid w:val="008B239F"/>
    <w:rPr>
      <w:rFonts w:ascii="Times New Roman" w:hAnsi="Times New Roman" w:cs="Times New Roman"/>
      <w:sz w:val="24"/>
      <w:szCs w:val="24"/>
    </w:rPr>
  </w:style>
  <w:style w:type="paragraph" w:styleId="Sumrio1">
    <w:name w:val="toc 1"/>
    <w:basedOn w:val="Normal"/>
    <w:next w:val="Normal"/>
    <w:autoRedefine/>
    <w:uiPriority w:val="39"/>
    <w:unhideWhenUsed/>
    <w:rsid w:val="00CA1642"/>
    <w:pPr>
      <w:spacing w:after="100"/>
    </w:pPr>
  </w:style>
  <w:style w:type="paragraph" w:styleId="Sumrio2">
    <w:name w:val="toc 2"/>
    <w:basedOn w:val="Normal"/>
    <w:next w:val="Normal"/>
    <w:autoRedefine/>
    <w:uiPriority w:val="39"/>
    <w:unhideWhenUsed/>
    <w:rsid w:val="00CA1642"/>
    <w:pPr>
      <w:spacing w:after="100"/>
      <w:ind w:left="220"/>
    </w:pPr>
  </w:style>
  <w:style w:type="character" w:styleId="Hyperlink">
    <w:name w:val="Hyperlink"/>
    <w:basedOn w:val="Fontepargpadro"/>
    <w:uiPriority w:val="99"/>
    <w:unhideWhenUsed/>
    <w:rsid w:val="00CA1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2520">
      <w:bodyDiv w:val="1"/>
      <w:marLeft w:val="0"/>
      <w:marRight w:val="0"/>
      <w:marTop w:val="0"/>
      <w:marBottom w:val="0"/>
      <w:divBdr>
        <w:top w:val="none" w:sz="0" w:space="0" w:color="auto"/>
        <w:left w:val="none" w:sz="0" w:space="0" w:color="auto"/>
        <w:bottom w:val="none" w:sz="0" w:space="0" w:color="auto"/>
        <w:right w:val="none" w:sz="0" w:space="0" w:color="auto"/>
      </w:divBdr>
    </w:div>
    <w:div w:id="1221287499">
      <w:bodyDiv w:val="1"/>
      <w:marLeft w:val="0"/>
      <w:marRight w:val="0"/>
      <w:marTop w:val="0"/>
      <w:marBottom w:val="0"/>
      <w:divBdr>
        <w:top w:val="none" w:sz="0" w:space="0" w:color="auto"/>
        <w:left w:val="none" w:sz="0" w:space="0" w:color="auto"/>
        <w:bottom w:val="none" w:sz="0" w:space="0" w:color="auto"/>
        <w:right w:val="none" w:sz="0" w:space="0" w:color="auto"/>
      </w:divBdr>
    </w:div>
    <w:div w:id="16901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a 1">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9007-6114-4F69-9679-35C6B46FB5DD}">
  <ds:schemaRefs>
    <ds:schemaRef ds:uri="http://schemas.openxmlformats.org/officeDocument/2006/bibliography"/>
  </ds:schemaRefs>
</ds:datastoreItem>
</file>

<file path=docMetadata/LabelInfo.xml><?xml version="1.0" encoding="utf-8"?>
<clbl:labelList xmlns:clbl="http://schemas.microsoft.com/office/2020/mipLabelMetadata">
  <clbl:label id="{f398df9c-fd0c-4829-a003-c770a1c4a063}" enabled="0" method="" siteId="{f398df9c-fd0c-4829-a003-c770a1c4a06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9727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Vicente da Silva</dc:creator>
  <cp:keywords/>
  <dc:description/>
  <cp:lastModifiedBy>Vinicius Paccola Blanco</cp:lastModifiedBy>
  <cp:revision>2</cp:revision>
  <cp:lastPrinted>2025-07-10T14:56:00Z</cp:lastPrinted>
  <dcterms:created xsi:type="dcterms:W3CDTF">2025-07-10T15:00:00Z</dcterms:created>
  <dcterms:modified xsi:type="dcterms:W3CDTF">2025-07-10T15:00:00Z</dcterms:modified>
</cp:coreProperties>
</file>