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72"/>
        <w:rPr>
          <w:rFonts w:ascii="Times New Roman"/>
        </w:rPr>
      </w:pPr>
    </w:p>
    <w:p>
      <w:pPr>
        <w:pStyle w:val="Heading1"/>
      </w:pPr>
      <w:r>
        <w:rPr/>
        <w:t>ANEXO</w:t>
      </w:r>
      <w:r>
        <w:rPr>
          <w:spacing w:val="-5"/>
        </w:rPr>
        <w:t> IV</w:t>
      </w:r>
    </w:p>
    <w:p>
      <w:pPr>
        <w:pStyle w:val="BodyText"/>
        <w:spacing w:before="38"/>
        <w:rPr>
          <w:rFonts w:ascii="Arial"/>
          <w:b/>
        </w:rPr>
      </w:pPr>
    </w:p>
    <w:p>
      <w:pPr>
        <w:spacing w:before="1"/>
        <w:ind w:left="2698" w:right="1496" w:firstLine="0"/>
        <w:jc w:val="left"/>
        <w:rPr>
          <w:rFonts w:ascii="Arial" w:hAnsi="Arial"/>
          <w:b/>
          <w:sz w:val="24"/>
        </w:rPr>
      </w:pPr>
      <w:r>
        <w:rPr>
          <w:rFonts w:ascii="Arial" w:hAnsi="Arial"/>
          <w:b/>
          <w:sz w:val="24"/>
        </w:rPr>
        <w:t>MINUTA DO TERMO DE CONTRATO CONTRATO</w:t>
      </w:r>
      <w:r>
        <w:rPr>
          <w:rFonts w:ascii="Arial" w:hAnsi="Arial"/>
          <w:b/>
          <w:spacing w:val="-16"/>
          <w:sz w:val="24"/>
        </w:rPr>
        <w:t> </w:t>
      </w:r>
      <w:r>
        <w:rPr>
          <w:rFonts w:ascii="Arial" w:hAnsi="Arial"/>
          <w:b/>
          <w:sz w:val="24"/>
        </w:rPr>
        <w:t>N°</w:t>
      </w:r>
      <w:r>
        <w:rPr>
          <w:rFonts w:ascii="Arial" w:hAnsi="Arial"/>
          <w:b/>
          <w:spacing w:val="-13"/>
          <w:sz w:val="24"/>
        </w:rPr>
        <w:t> </w:t>
      </w:r>
      <w:r>
        <w:rPr>
          <w:rFonts w:ascii="Arial" w:hAnsi="Arial"/>
          <w:b/>
          <w:spacing w:val="1"/>
          <w:position w:val="-4"/>
          <w:sz w:val="24"/>
        </w:rPr>
        <w:drawing>
          <wp:inline distT="0" distB="0" distL="0" distR="0">
            <wp:extent cx="85344" cy="1524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85344" cy="15240"/>
                    </a:xfrm>
                    <a:prstGeom prst="rect">
                      <a:avLst/>
                    </a:prstGeom>
                  </pic:spPr>
                </pic:pic>
              </a:graphicData>
            </a:graphic>
          </wp:inline>
        </w:drawing>
      </w:r>
      <w:r>
        <w:rPr>
          <w:rFonts w:ascii="Arial" w:hAnsi="Arial"/>
          <w:b/>
          <w:spacing w:val="1"/>
          <w:position w:val="-4"/>
          <w:sz w:val="24"/>
        </w:rPr>
      </w:r>
      <w:r>
        <w:rPr>
          <w:rFonts w:ascii="Arial" w:hAnsi="Arial"/>
          <w:b/>
          <w:sz w:val="24"/>
        </w:rPr>
        <w:t>/SMSUB/COGEL/2024</w:t>
      </w:r>
    </w:p>
    <w:p>
      <w:pPr>
        <w:pStyle w:val="BodyText"/>
        <w:spacing w:before="134"/>
        <w:rPr>
          <w:rFonts w:ascii="Arial"/>
          <w:b/>
        </w:rPr>
      </w:pPr>
    </w:p>
    <w:p>
      <w:pPr>
        <w:spacing w:line="276" w:lineRule="auto" w:before="0"/>
        <w:ind w:left="285" w:right="1496" w:firstLine="0"/>
        <w:jc w:val="left"/>
        <w:rPr>
          <w:rFonts w:ascii="Arial" w:hAnsi="Arial"/>
          <w:b/>
          <w:sz w:val="24"/>
        </w:rPr>
      </w:pPr>
      <w:r>
        <w:rPr>
          <w:rFonts w:ascii="Arial" w:hAnsi="Arial"/>
          <w:b/>
          <w:sz w:val="24"/>
        </w:rPr>
        <w:t>CONCORRÊNCIA</w:t>
      </w:r>
      <w:r>
        <w:rPr>
          <w:rFonts w:ascii="Arial" w:hAnsi="Arial"/>
          <w:b/>
          <w:spacing w:val="-7"/>
          <w:sz w:val="24"/>
        </w:rPr>
        <w:t> </w:t>
      </w:r>
      <w:r>
        <w:rPr>
          <w:rFonts w:ascii="Arial" w:hAnsi="Arial"/>
          <w:b/>
          <w:sz w:val="24"/>
        </w:rPr>
        <w:t>PÚBLICA</w:t>
      </w:r>
      <w:r>
        <w:rPr>
          <w:rFonts w:ascii="Arial" w:hAnsi="Arial"/>
          <w:b/>
          <w:spacing w:val="-8"/>
          <w:sz w:val="24"/>
        </w:rPr>
        <w:t> </w:t>
      </w:r>
      <w:r>
        <w:rPr>
          <w:rFonts w:ascii="Arial" w:hAnsi="Arial"/>
          <w:b/>
          <w:sz w:val="24"/>
        </w:rPr>
        <w:t>PRESENCIAL</w:t>
      </w:r>
      <w:r>
        <w:rPr>
          <w:rFonts w:ascii="Arial" w:hAnsi="Arial"/>
          <w:b/>
          <w:spacing w:val="-7"/>
          <w:sz w:val="24"/>
        </w:rPr>
        <w:t> </w:t>
      </w:r>
      <w:r>
        <w:rPr>
          <w:rFonts w:ascii="Arial" w:hAnsi="Arial"/>
          <w:b/>
          <w:sz w:val="24"/>
        </w:rPr>
        <w:t>Nº</w:t>
      </w:r>
      <w:r>
        <w:rPr>
          <w:rFonts w:ascii="Arial" w:hAnsi="Arial"/>
          <w:b/>
          <w:spacing w:val="-7"/>
          <w:sz w:val="24"/>
        </w:rPr>
        <w:t> </w:t>
      </w:r>
      <w:r>
        <w:rPr>
          <w:rFonts w:ascii="Arial" w:hAnsi="Arial"/>
          <w:b/>
          <w:sz w:val="24"/>
        </w:rPr>
        <w:t>01/SMSUB/COGEL/2024 ATA DE REGISTRO DE PREÇOS – ARP Nº XX/SMSUB/COGEL/2024 PROCESSO SEI Nº 6012.2024/0028075-3</w:t>
      </w:r>
    </w:p>
    <w:p>
      <w:pPr>
        <w:pStyle w:val="BodyText"/>
        <w:rPr>
          <w:rFonts w:ascii="Arial"/>
          <w:b/>
          <w:sz w:val="20"/>
        </w:rPr>
      </w:pPr>
    </w:p>
    <w:p>
      <w:pPr>
        <w:pStyle w:val="BodyText"/>
        <w:spacing w:before="18"/>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800100</wp:posOffset>
                </wp:positionH>
                <wp:positionV relativeFrom="paragraph">
                  <wp:posOffset>177891</wp:posOffset>
                </wp:positionV>
                <wp:extent cx="5927725" cy="45212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927725" cy="452120"/>
                        </a:xfrm>
                        <a:prstGeom prst="rect">
                          <a:avLst/>
                        </a:prstGeom>
                        <a:solidFill>
                          <a:srgbClr val="D9D9D9"/>
                        </a:solidFill>
                        <a:ln w="9525">
                          <a:solidFill>
                            <a:srgbClr val="000000"/>
                          </a:solidFill>
                          <a:prstDash val="solid"/>
                        </a:ln>
                      </wps:spPr>
                      <wps:txbx>
                        <w:txbxContent>
                          <w:p>
                            <w:pPr>
                              <w:spacing w:line="278" w:lineRule="auto" w:before="16"/>
                              <w:ind w:left="108" w:right="461" w:firstLine="216"/>
                              <w:jc w:val="left"/>
                              <w:rPr>
                                <w:rFonts w:ascii="Arial" w:hAnsi="Arial"/>
                                <w:b/>
                                <w:color w:val="000000"/>
                                <w:sz w:val="24"/>
                              </w:rPr>
                            </w:pPr>
                            <w:r>
                              <w:rPr>
                                <w:rFonts w:ascii="Arial" w:hAnsi="Arial"/>
                                <w:b/>
                                <w:color w:val="000000"/>
                                <w:sz w:val="24"/>
                              </w:rPr>
                              <w:t>OBJETO:</w:t>
                            </w:r>
                            <w:r>
                              <w:rPr>
                                <w:rFonts w:ascii="Arial" w:hAnsi="Arial"/>
                                <w:b/>
                                <w:color w:val="000000"/>
                                <w:spacing w:val="-4"/>
                                <w:sz w:val="24"/>
                              </w:rPr>
                              <w:t> </w:t>
                            </w:r>
                            <w:r>
                              <w:rPr>
                                <w:rFonts w:ascii="Arial" w:hAnsi="Arial"/>
                                <w:b/>
                                <w:color w:val="000000"/>
                                <w:sz w:val="24"/>
                              </w:rPr>
                              <w:t>REGISTRO</w:t>
                            </w:r>
                            <w:r>
                              <w:rPr>
                                <w:rFonts w:ascii="Arial" w:hAnsi="Arial"/>
                                <w:b/>
                                <w:color w:val="000000"/>
                                <w:spacing w:val="-9"/>
                                <w:sz w:val="24"/>
                              </w:rPr>
                              <w:t> </w:t>
                            </w:r>
                            <w:r>
                              <w:rPr>
                                <w:rFonts w:ascii="Arial" w:hAnsi="Arial"/>
                                <w:b/>
                                <w:color w:val="000000"/>
                                <w:sz w:val="24"/>
                              </w:rPr>
                              <w:t>DE</w:t>
                            </w:r>
                            <w:r>
                              <w:rPr>
                                <w:rFonts w:ascii="Arial" w:hAnsi="Arial"/>
                                <w:b/>
                                <w:color w:val="000000"/>
                                <w:spacing w:val="-4"/>
                                <w:sz w:val="24"/>
                              </w:rPr>
                              <w:t> </w:t>
                            </w:r>
                            <w:r>
                              <w:rPr>
                                <w:rFonts w:ascii="Arial" w:hAnsi="Arial"/>
                                <w:b/>
                                <w:color w:val="000000"/>
                                <w:sz w:val="24"/>
                              </w:rPr>
                              <w:t>PREÇOS</w:t>
                            </w:r>
                            <w:r>
                              <w:rPr>
                                <w:rFonts w:ascii="Arial" w:hAnsi="Arial"/>
                                <w:b/>
                                <w:color w:val="000000"/>
                                <w:spacing w:val="-4"/>
                                <w:sz w:val="24"/>
                              </w:rPr>
                              <w:t> </w:t>
                            </w:r>
                            <w:r>
                              <w:rPr>
                                <w:rFonts w:ascii="Arial" w:hAnsi="Arial"/>
                                <w:b/>
                                <w:color w:val="000000"/>
                                <w:sz w:val="24"/>
                              </w:rPr>
                              <w:t>PARA</w:t>
                            </w:r>
                            <w:r>
                              <w:rPr>
                                <w:rFonts w:ascii="Arial" w:hAnsi="Arial"/>
                                <w:b/>
                                <w:color w:val="000000"/>
                                <w:spacing w:val="-4"/>
                                <w:sz w:val="24"/>
                              </w:rPr>
                              <w:t> </w:t>
                            </w:r>
                            <w:r>
                              <w:rPr>
                                <w:rFonts w:ascii="Arial" w:hAnsi="Arial"/>
                                <w:b/>
                                <w:color w:val="000000"/>
                                <w:sz w:val="24"/>
                              </w:rPr>
                              <w:t>A</w:t>
                            </w:r>
                            <w:r>
                              <w:rPr>
                                <w:rFonts w:ascii="Arial" w:hAnsi="Arial"/>
                                <w:b/>
                                <w:color w:val="000000"/>
                                <w:spacing w:val="-7"/>
                                <w:sz w:val="24"/>
                              </w:rPr>
                              <w:t> </w:t>
                            </w:r>
                            <w:r>
                              <w:rPr>
                                <w:rFonts w:ascii="Arial" w:hAnsi="Arial"/>
                                <w:b/>
                                <w:color w:val="000000"/>
                                <w:sz w:val="24"/>
                              </w:rPr>
                              <w:t>PRESTAÇÃO</w:t>
                            </w:r>
                            <w:r>
                              <w:rPr>
                                <w:rFonts w:ascii="Arial" w:hAnsi="Arial"/>
                                <w:b/>
                                <w:color w:val="000000"/>
                                <w:spacing w:val="-4"/>
                                <w:sz w:val="24"/>
                              </w:rPr>
                              <w:t> </w:t>
                            </w:r>
                            <w:r>
                              <w:rPr>
                                <w:rFonts w:ascii="Arial" w:hAnsi="Arial"/>
                                <w:b/>
                                <w:color w:val="000000"/>
                                <w:sz w:val="24"/>
                              </w:rPr>
                              <w:t>DE</w:t>
                            </w:r>
                            <w:r>
                              <w:rPr>
                                <w:rFonts w:ascii="Arial" w:hAnsi="Arial"/>
                                <w:b/>
                                <w:color w:val="000000"/>
                                <w:spacing w:val="-4"/>
                                <w:sz w:val="24"/>
                              </w:rPr>
                              <w:t> </w:t>
                            </w:r>
                            <w:r>
                              <w:rPr>
                                <w:rFonts w:ascii="Arial" w:hAnsi="Arial"/>
                                <w:b/>
                                <w:color w:val="000000"/>
                                <w:sz w:val="24"/>
                              </w:rPr>
                              <w:t>SERVIÇOS</w:t>
                            </w:r>
                            <w:r>
                              <w:rPr>
                                <w:rFonts w:ascii="Arial" w:hAnsi="Arial"/>
                                <w:b/>
                                <w:color w:val="000000"/>
                                <w:spacing w:val="-4"/>
                                <w:sz w:val="24"/>
                              </w:rPr>
                              <w:t> </w:t>
                            </w:r>
                            <w:r>
                              <w:rPr>
                                <w:rFonts w:ascii="Arial" w:hAnsi="Arial"/>
                                <w:b/>
                                <w:color w:val="000000"/>
                                <w:sz w:val="24"/>
                              </w:rPr>
                              <w:t>DE CONSERVAÇÃO E MANUTENÇÃO DA MALHA VIÁRIA URBANA.</w:t>
                            </w:r>
                          </w:p>
                        </w:txbxContent>
                      </wps:txbx>
                      <wps:bodyPr wrap="square" lIns="0" tIns="0" rIns="0" bIns="0" rtlCol="0">
                        <a:noAutofit/>
                      </wps:bodyPr>
                    </wps:wsp>
                  </a:graphicData>
                </a:graphic>
              </wp:anchor>
            </w:drawing>
          </mc:Choice>
          <mc:Fallback>
            <w:pict>
              <v:shape style="position:absolute;margin-left:63pt;margin-top:14.007232pt;width:466.75pt;height:35.6pt;mso-position-horizontal-relative:page;mso-position-vertical-relative:paragraph;z-index:-15728640;mso-wrap-distance-left:0;mso-wrap-distance-right:0" type="#_x0000_t202" id="docshape2" filled="true" fillcolor="#d9d9d9" stroked="true" strokeweight=".75pt" strokecolor="#000000">
                <v:textbox inset="0,0,0,0">
                  <w:txbxContent>
                    <w:p>
                      <w:pPr>
                        <w:spacing w:line="278" w:lineRule="auto" w:before="16"/>
                        <w:ind w:left="108" w:right="461" w:firstLine="216"/>
                        <w:jc w:val="left"/>
                        <w:rPr>
                          <w:rFonts w:ascii="Arial" w:hAnsi="Arial"/>
                          <w:b/>
                          <w:color w:val="000000"/>
                          <w:sz w:val="24"/>
                        </w:rPr>
                      </w:pPr>
                      <w:r>
                        <w:rPr>
                          <w:rFonts w:ascii="Arial" w:hAnsi="Arial"/>
                          <w:b/>
                          <w:color w:val="000000"/>
                          <w:sz w:val="24"/>
                        </w:rPr>
                        <w:t>OBJETO:</w:t>
                      </w:r>
                      <w:r>
                        <w:rPr>
                          <w:rFonts w:ascii="Arial" w:hAnsi="Arial"/>
                          <w:b/>
                          <w:color w:val="000000"/>
                          <w:spacing w:val="-4"/>
                          <w:sz w:val="24"/>
                        </w:rPr>
                        <w:t> </w:t>
                      </w:r>
                      <w:r>
                        <w:rPr>
                          <w:rFonts w:ascii="Arial" w:hAnsi="Arial"/>
                          <w:b/>
                          <w:color w:val="000000"/>
                          <w:sz w:val="24"/>
                        </w:rPr>
                        <w:t>REGISTRO</w:t>
                      </w:r>
                      <w:r>
                        <w:rPr>
                          <w:rFonts w:ascii="Arial" w:hAnsi="Arial"/>
                          <w:b/>
                          <w:color w:val="000000"/>
                          <w:spacing w:val="-9"/>
                          <w:sz w:val="24"/>
                        </w:rPr>
                        <w:t> </w:t>
                      </w:r>
                      <w:r>
                        <w:rPr>
                          <w:rFonts w:ascii="Arial" w:hAnsi="Arial"/>
                          <w:b/>
                          <w:color w:val="000000"/>
                          <w:sz w:val="24"/>
                        </w:rPr>
                        <w:t>DE</w:t>
                      </w:r>
                      <w:r>
                        <w:rPr>
                          <w:rFonts w:ascii="Arial" w:hAnsi="Arial"/>
                          <w:b/>
                          <w:color w:val="000000"/>
                          <w:spacing w:val="-4"/>
                          <w:sz w:val="24"/>
                        </w:rPr>
                        <w:t> </w:t>
                      </w:r>
                      <w:r>
                        <w:rPr>
                          <w:rFonts w:ascii="Arial" w:hAnsi="Arial"/>
                          <w:b/>
                          <w:color w:val="000000"/>
                          <w:sz w:val="24"/>
                        </w:rPr>
                        <w:t>PREÇOS</w:t>
                      </w:r>
                      <w:r>
                        <w:rPr>
                          <w:rFonts w:ascii="Arial" w:hAnsi="Arial"/>
                          <w:b/>
                          <w:color w:val="000000"/>
                          <w:spacing w:val="-4"/>
                          <w:sz w:val="24"/>
                        </w:rPr>
                        <w:t> </w:t>
                      </w:r>
                      <w:r>
                        <w:rPr>
                          <w:rFonts w:ascii="Arial" w:hAnsi="Arial"/>
                          <w:b/>
                          <w:color w:val="000000"/>
                          <w:sz w:val="24"/>
                        </w:rPr>
                        <w:t>PARA</w:t>
                      </w:r>
                      <w:r>
                        <w:rPr>
                          <w:rFonts w:ascii="Arial" w:hAnsi="Arial"/>
                          <w:b/>
                          <w:color w:val="000000"/>
                          <w:spacing w:val="-4"/>
                          <w:sz w:val="24"/>
                        </w:rPr>
                        <w:t> </w:t>
                      </w:r>
                      <w:r>
                        <w:rPr>
                          <w:rFonts w:ascii="Arial" w:hAnsi="Arial"/>
                          <w:b/>
                          <w:color w:val="000000"/>
                          <w:sz w:val="24"/>
                        </w:rPr>
                        <w:t>A</w:t>
                      </w:r>
                      <w:r>
                        <w:rPr>
                          <w:rFonts w:ascii="Arial" w:hAnsi="Arial"/>
                          <w:b/>
                          <w:color w:val="000000"/>
                          <w:spacing w:val="-7"/>
                          <w:sz w:val="24"/>
                        </w:rPr>
                        <w:t> </w:t>
                      </w:r>
                      <w:r>
                        <w:rPr>
                          <w:rFonts w:ascii="Arial" w:hAnsi="Arial"/>
                          <w:b/>
                          <w:color w:val="000000"/>
                          <w:sz w:val="24"/>
                        </w:rPr>
                        <w:t>PRESTAÇÃO</w:t>
                      </w:r>
                      <w:r>
                        <w:rPr>
                          <w:rFonts w:ascii="Arial" w:hAnsi="Arial"/>
                          <w:b/>
                          <w:color w:val="000000"/>
                          <w:spacing w:val="-4"/>
                          <w:sz w:val="24"/>
                        </w:rPr>
                        <w:t> </w:t>
                      </w:r>
                      <w:r>
                        <w:rPr>
                          <w:rFonts w:ascii="Arial" w:hAnsi="Arial"/>
                          <w:b/>
                          <w:color w:val="000000"/>
                          <w:sz w:val="24"/>
                        </w:rPr>
                        <w:t>DE</w:t>
                      </w:r>
                      <w:r>
                        <w:rPr>
                          <w:rFonts w:ascii="Arial" w:hAnsi="Arial"/>
                          <w:b/>
                          <w:color w:val="000000"/>
                          <w:spacing w:val="-4"/>
                          <w:sz w:val="24"/>
                        </w:rPr>
                        <w:t> </w:t>
                      </w:r>
                      <w:r>
                        <w:rPr>
                          <w:rFonts w:ascii="Arial" w:hAnsi="Arial"/>
                          <w:b/>
                          <w:color w:val="000000"/>
                          <w:sz w:val="24"/>
                        </w:rPr>
                        <w:t>SERVIÇOS</w:t>
                      </w:r>
                      <w:r>
                        <w:rPr>
                          <w:rFonts w:ascii="Arial" w:hAnsi="Arial"/>
                          <w:b/>
                          <w:color w:val="000000"/>
                          <w:spacing w:val="-4"/>
                          <w:sz w:val="24"/>
                        </w:rPr>
                        <w:t> </w:t>
                      </w:r>
                      <w:r>
                        <w:rPr>
                          <w:rFonts w:ascii="Arial" w:hAnsi="Arial"/>
                          <w:b/>
                          <w:color w:val="000000"/>
                          <w:sz w:val="24"/>
                        </w:rPr>
                        <w:t>DE CONSERVAÇÃO E MANUTENÇÃO DA MALHA VIÁRIA URBANA.</w:t>
                      </w:r>
                    </w:p>
                  </w:txbxContent>
                </v:textbox>
                <v:fill type="solid"/>
                <v:stroke dashstyle="solid"/>
                <w10:wrap type="topAndBottom"/>
              </v:shape>
            </w:pict>
          </mc:Fallback>
        </mc:AlternateContent>
      </w:r>
    </w:p>
    <w:p>
      <w:pPr>
        <w:pStyle w:val="BodyText"/>
        <w:rPr>
          <w:rFonts w:ascii="Arial"/>
          <w:b/>
        </w:rPr>
      </w:pPr>
    </w:p>
    <w:p>
      <w:pPr>
        <w:pStyle w:val="BodyText"/>
        <w:rPr>
          <w:rFonts w:ascii="Arial"/>
          <w:b/>
        </w:rPr>
      </w:pPr>
    </w:p>
    <w:p>
      <w:pPr>
        <w:pStyle w:val="BodyText"/>
        <w:spacing w:before="106"/>
        <w:rPr>
          <w:rFonts w:ascii="Arial"/>
          <w:b/>
        </w:rPr>
      </w:pPr>
    </w:p>
    <w:p>
      <w:pPr>
        <w:pStyle w:val="Heading1"/>
        <w:tabs>
          <w:tab w:pos="9287" w:val="left" w:leader="none"/>
        </w:tabs>
        <w:spacing w:line="278" w:lineRule="auto"/>
        <w:ind w:left="285" w:right="275"/>
        <w:jc w:val="left"/>
      </w:pPr>
      <w:r>
        <w:rPr/>
        <w:t>CONTRATANTE: MUNICÍPIO DE SÃO PAULO POR MEIO DA SMSUB</w:t>
        <w:tab/>
      </w:r>
      <w:r>
        <w:rPr>
          <w:spacing w:val="-10"/>
        </w:rPr>
        <w:t>- </w:t>
      </w:r>
      <w:r>
        <w:rPr/>
        <w:t>SECRETARIA MUNICIPAL DAS SUBPREFEITURAS.</w:t>
      </w:r>
    </w:p>
    <w:p>
      <w:pPr>
        <w:pStyle w:val="BodyText"/>
        <w:spacing w:before="37"/>
        <w:rPr>
          <w:rFonts w:ascii="Arial"/>
          <w:b/>
        </w:rPr>
      </w:pPr>
    </w:p>
    <w:p>
      <w:pPr>
        <w:spacing w:before="0"/>
        <w:ind w:left="285" w:right="0" w:firstLine="0"/>
        <w:jc w:val="left"/>
        <w:rPr>
          <w:rFonts w:ascii="Arial"/>
          <w:b/>
          <w:sz w:val="24"/>
        </w:rPr>
      </w:pPr>
      <w:r>
        <w:rPr>
          <w:rFonts w:ascii="Arial"/>
          <w:b/>
          <w:spacing w:val="-2"/>
          <w:sz w:val="24"/>
        </w:rPr>
        <w:t>CONTRATADA:</w:t>
      </w:r>
    </w:p>
    <w:p>
      <w:pPr>
        <w:pStyle w:val="BodyText"/>
        <w:spacing w:before="84"/>
        <w:rPr>
          <w:rFonts w:ascii="Arial"/>
          <w:b/>
        </w:rPr>
      </w:pPr>
    </w:p>
    <w:p>
      <w:pPr>
        <w:tabs>
          <w:tab w:pos="3996" w:val="left" w:leader="none"/>
          <w:tab w:pos="6875" w:val="left" w:leader="none"/>
        </w:tabs>
        <w:spacing w:before="0"/>
        <w:ind w:left="285" w:right="0" w:firstLine="0"/>
        <w:jc w:val="left"/>
        <w:rPr>
          <w:sz w:val="24"/>
        </w:rPr>
      </w:pPr>
      <w:r>
        <w:rPr>
          <w:rFonts w:ascii="Arial"/>
          <w:b/>
          <w:sz w:val="24"/>
        </w:rPr>
        <w:t>VALOR</w:t>
      </w:r>
      <w:r>
        <w:rPr>
          <w:sz w:val="24"/>
        </w:rPr>
        <w:t>:</w:t>
      </w:r>
      <w:r>
        <w:rPr>
          <w:spacing w:val="-1"/>
          <w:sz w:val="24"/>
        </w:rPr>
        <w:t> </w:t>
      </w:r>
      <w:r>
        <w:rPr>
          <w:spacing w:val="-5"/>
          <w:sz w:val="24"/>
        </w:rPr>
        <w:t>R$</w:t>
      </w:r>
      <w:r>
        <w:rPr>
          <w:sz w:val="24"/>
          <w:u w:val="single"/>
        </w:rPr>
        <w:tab/>
      </w:r>
      <w:r>
        <w:rPr>
          <w:spacing w:val="-10"/>
          <w:sz w:val="24"/>
        </w:rPr>
        <w:t>(</w:t>
      </w:r>
      <w:r>
        <w:rPr>
          <w:sz w:val="24"/>
          <w:u w:val="single"/>
        </w:rPr>
        <w:tab/>
      </w:r>
      <w:r>
        <w:rPr>
          <w:spacing w:val="-5"/>
          <w:sz w:val="24"/>
        </w:rPr>
        <w:t>).</w:t>
      </w:r>
    </w:p>
    <w:p>
      <w:pPr>
        <w:pStyle w:val="BodyText"/>
        <w:spacing w:before="84"/>
      </w:pPr>
    </w:p>
    <w:p>
      <w:pPr>
        <w:spacing w:before="1"/>
        <w:ind w:left="285" w:right="0" w:firstLine="0"/>
        <w:jc w:val="both"/>
        <w:rPr>
          <w:sz w:val="24"/>
        </w:rPr>
      </w:pPr>
      <w:r>
        <w:rPr>
          <w:rFonts w:ascii="Arial" w:hAnsi="Arial"/>
          <w:b/>
          <w:sz w:val="24"/>
        </w:rPr>
        <w:t>PRAZO</w:t>
      </w:r>
      <w:r>
        <w:rPr>
          <w:rFonts w:ascii="Arial" w:hAnsi="Arial"/>
          <w:b/>
          <w:spacing w:val="-6"/>
          <w:sz w:val="24"/>
        </w:rPr>
        <w:t> </w:t>
      </w:r>
      <w:r>
        <w:rPr>
          <w:rFonts w:ascii="Arial" w:hAnsi="Arial"/>
          <w:b/>
          <w:sz w:val="24"/>
        </w:rPr>
        <w:t>DE</w:t>
      </w:r>
      <w:r>
        <w:rPr>
          <w:rFonts w:ascii="Arial" w:hAnsi="Arial"/>
          <w:b/>
          <w:spacing w:val="-4"/>
          <w:sz w:val="24"/>
        </w:rPr>
        <w:t> </w:t>
      </w:r>
      <w:r>
        <w:rPr>
          <w:rFonts w:ascii="Arial" w:hAnsi="Arial"/>
          <w:b/>
          <w:sz w:val="24"/>
        </w:rPr>
        <w:t>VIGÊNCIA</w:t>
      </w:r>
      <w:r>
        <w:rPr>
          <w:sz w:val="24"/>
        </w:rPr>
        <w:t>:</w:t>
      </w:r>
      <w:r>
        <w:rPr>
          <w:spacing w:val="-4"/>
          <w:sz w:val="24"/>
        </w:rPr>
        <w:t> </w:t>
      </w:r>
      <w:r>
        <w:rPr>
          <w:sz w:val="24"/>
        </w:rPr>
        <w:t>120</w:t>
      </w:r>
      <w:r>
        <w:rPr>
          <w:spacing w:val="-6"/>
          <w:sz w:val="24"/>
        </w:rPr>
        <w:t> </w:t>
      </w:r>
      <w:r>
        <w:rPr>
          <w:sz w:val="24"/>
        </w:rPr>
        <w:t>(cento</w:t>
      </w:r>
      <w:r>
        <w:rPr>
          <w:spacing w:val="-4"/>
          <w:sz w:val="24"/>
        </w:rPr>
        <w:t> </w:t>
      </w:r>
      <w:r>
        <w:rPr>
          <w:sz w:val="24"/>
        </w:rPr>
        <w:t>e</w:t>
      </w:r>
      <w:r>
        <w:rPr>
          <w:spacing w:val="-3"/>
          <w:sz w:val="24"/>
        </w:rPr>
        <w:t> </w:t>
      </w:r>
      <w:r>
        <w:rPr>
          <w:sz w:val="24"/>
        </w:rPr>
        <w:t>vinte)</w:t>
      </w:r>
      <w:r>
        <w:rPr>
          <w:spacing w:val="-6"/>
          <w:sz w:val="24"/>
        </w:rPr>
        <w:t> </w:t>
      </w:r>
      <w:r>
        <w:rPr>
          <w:spacing w:val="-4"/>
          <w:sz w:val="24"/>
        </w:rPr>
        <w:t>dias</w:t>
      </w:r>
    </w:p>
    <w:p>
      <w:pPr>
        <w:pStyle w:val="BodyText"/>
        <w:spacing w:before="88"/>
      </w:pPr>
    </w:p>
    <w:p>
      <w:pPr>
        <w:pStyle w:val="BodyText"/>
        <w:tabs>
          <w:tab w:pos="8081" w:val="left" w:leader="dot"/>
        </w:tabs>
        <w:spacing w:line="276" w:lineRule="auto" w:after="6"/>
        <w:ind w:left="285" w:right="208"/>
        <w:jc w:val="both"/>
      </w:pPr>
      <w:r>
        <w:rPr/>
        <w:t>Pelo presente instrumento de CONTRATO, de um lado o </w:t>
      </w:r>
      <w:r>
        <w:rPr>
          <w:rFonts w:ascii="Arial" w:hAnsi="Arial"/>
          <w:b/>
        </w:rPr>
        <w:t>Município de São Paulo</w:t>
      </w:r>
      <w:r>
        <w:rPr/>
        <w:t>, por</w:t>
      </w:r>
      <w:r>
        <w:rPr>
          <w:spacing w:val="-12"/>
        </w:rPr>
        <w:t> </w:t>
      </w:r>
      <w:r>
        <w:rPr/>
        <w:t>meio</w:t>
      </w:r>
      <w:r>
        <w:rPr>
          <w:spacing w:val="-11"/>
        </w:rPr>
        <w:t> </w:t>
      </w:r>
      <w:r>
        <w:rPr/>
        <w:t>da</w:t>
      </w:r>
      <w:r>
        <w:rPr>
          <w:spacing w:val="-10"/>
        </w:rPr>
        <w:t> </w:t>
      </w:r>
      <w:r>
        <w:rPr>
          <w:rFonts w:ascii="Arial" w:hAnsi="Arial"/>
          <w:b/>
        </w:rPr>
        <w:t>SMSUB</w:t>
      </w:r>
      <w:r>
        <w:rPr>
          <w:rFonts w:ascii="Arial" w:hAnsi="Arial"/>
          <w:b/>
          <w:spacing w:val="-9"/>
        </w:rPr>
        <w:t> </w:t>
      </w:r>
      <w:r>
        <w:rPr>
          <w:rFonts w:ascii="Arial" w:hAnsi="Arial"/>
          <w:b/>
        </w:rPr>
        <w:t>-</w:t>
      </w:r>
      <w:r>
        <w:rPr>
          <w:rFonts w:ascii="Arial" w:hAnsi="Arial"/>
          <w:b/>
          <w:spacing w:val="-12"/>
        </w:rPr>
        <w:t> </w:t>
      </w:r>
      <w:r>
        <w:rPr>
          <w:rFonts w:ascii="Arial" w:hAnsi="Arial"/>
          <w:b/>
          <w:i/>
        </w:rPr>
        <w:t>Secretaria</w:t>
      </w:r>
      <w:r>
        <w:rPr>
          <w:rFonts w:ascii="Arial" w:hAnsi="Arial"/>
          <w:b/>
          <w:i/>
          <w:spacing w:val="-11"/>
        </w:rPr>
        <w:t> </w:t>
      </w:r>
      <w:r>
        <w:rPr>
          <w:rFonts w:ascii="Arial" w:hAnsi="Arial"/>
          <w:b/>
          <w:i/>
        </w:rPr>
        <w:t>Municipal</w:t>
      </w:r>
      <w:r>
        <w:rPr>
          <w:rFonts w:ascii="Arial" w:hAnsi="Arial"/>
          <w:b/>
          <w:i/>
          <w:spacing w:val="-11"/>
        </w:rPr>
        <w:t> </w:t>
      </w:r>
      <w:r>
        <w:rPr>
          <w:rFonts w:ascii="Arial" w:hAnsi="Arial"/>
          <w:b/>
          <w:i/>
        </w:rPr>
        <w:t>das</w:t>
      </w:r>
      <w:r>
        <w:rPr>
          <w:rFonts w:ascii="Arial" w:hAnsi="Arial"/>
          <w:b/>
          <w:i/>
          <w:spacing w:val="-8"/>
        </w:rPr>
        <w:t> </w:t>
      </w:r>
      <w:r>
        <w:rPr>
          <w:rFonts w:ascii="Arial" w:hAnsi="Arial"/>
          <w:b/>
          <w:i/>
        </w:rPr>
        <w:t>Subprefeituras</w:t>
      </w:r>
      <w:r>
        <w:rPr/>
        <w:t>,</w:t>
      </w:r>
      <w:r>
        <w:rPr>
          <w:spacing w:val="-9"/>
        </w:rPr>
        <w:t> </w:t>
      </w:r>
      <w:r>
        <w:rPr/>
        <w:t>inscrita</w:t>
      </w:r>
      <w:r>
        <w:rPr>
          <w:spacing w:val="-8"/>
        </w:rPr>
        <w:t> </w:t>
      </w:r>
      <w:r>
        <w:rPr/>
        <w:t>no</w:t>
      </w:r>
      <w:r>
        <w:rPr>
          <w:spacing w:val="-8"/>
        </w:rPr>
        <w:t> </w:t>
      </w:r>
      <w:r>
        <w:rPr/>
        <w:t>CNPJ</w:t>
      </w:r>
      <w:r>
        <w:rPr>
          <w:spacing w:val="-9"/>
        </w:rPr>
        <w:t> </w:t>
      </w:r>
      <w:r>
        <w:rPr/>
        <w:t>Nº 49.269.236/0001-17, localizada na Rua Líbero Badaró, 504, 23º andar, Centro - São Paulo/SP, neste ato representada por (descrever o cargo que ocupa, Secretário ou Chefe</w:t>
      </w:r>
      <w:r>
        <w:rPr>
          <w:spacing w:val="-2"/>
        </w:rPr>
        <w:t> </w:t>
      </w:r>
      <w:r>
        <w:rPr/>
        <w:t>de</w:t>
      </w:r>
      <w:r>
        <w:rPr>
          <w:spacing w:val="-3"/>
        </w:rPr>
        <w:t> </w:t>
      </w:r>
      <w:r>
        <w:rPr/>
        <w:t>Gabinete)</w:t>
      </w:r>
      <w:r>
        <w:rPr>
          <w:spacing w:val="-1"/>
        </w:rPr>
        <w:t> </w:t>
      </w:r>
      <w:r>
        <w:rPr>
          <w:rFonts w:ascii="Arial" w:hAnsi="Arial"/>
          <w:b/>
        </w:rPr>
        <w:t>Sr(a)</w:t>
      </w:r>
      <w:r>
        <w:rPr>
          <w:rFonts w:ascii="Arial" w:hAnsi="Arial"/>
          <w:b/>
          <w:spacing w:val="80"/>
          <w:w w:val="150"/>
        </w:rPr>
        <w:t>          </w:t>
      </w:r>
      <w:r>
        <w:rPr/>
        <w:t>,</w:t>
      </w:r>
      <w:r>
        <w:rPr>
          <w:spacing w:val="-1"/>
        </w:rPr>
        <w:t> </w:t>
      </w:r>
      <w:r>
        <w:rPr/>
        <w:t>doravante</w:t>
      </w:r>
      <w:r>
        <w:rPr>
          <w:spacing w:val="-1"/>
        </w:rPr>
        <w:t> </w:t>
      </w:r>
      <w:r>
        <w:rPr/>
        <w:t>designada</w:t>
      </w:r>
      <w:r>
        <w:rPr>
          <w:spacing w:val="-3"/>
        </w:rPr>
        <w:t> </w:t>
      </w:r>
      <w:r>
        <w:rPr/>
        <w:t>“CONTRATANTE”,</w:t>
      </w:r>
      <w:r>
        <w:rPr>
          <w:spacing w:val="40"/>
        </w:rPr>
        <w:t> </w:t>
      </w:r>
      <w:r>
        <w:rPr/>
        <w:t>e de outro lado, a empresa</w:t>
        <w:tab/>
        <w:t>, inscrita no</w:t>
      </w:r>
    </w:p>
    <w:tbl>
      <w:tblPr>
        <w:tblW w:w="0" w:type="auto"/>
        <w:jc w:val="left"/>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51"/>
        <w:gridCol w:w="700"/>
        <w:gridCol w:w="1309"/>
        <w:gridCol w:w="685"/>
      </w:tblGrid>
      <w:tr>
        <w:trPr>
          <w:trHeight w:val="292" w:hRule="atLeast"/>
        </w:trPr>
        <w:tc>
          <w:tcPr>
            <w:tcW w:w="6551" w:type="dxa"/>
          </w:tcPr>
          <w:p>
            <w:pPr>
              <w:pStyle w:val="TableParagraph"/>
              <w:tabs>
                <w:tab w:pos="5813" w:val="left" w:leader="none"/>
              </w:tabs>
              <w:spacing w:line="268" w:lineRule="exact"/>
              <w:ind w:left="50"/>
              <w:rPr>
                <w:sz w:val="24"/>
              </w:rPr>
            </w:pPr>
            <w:r>
              <w:rPr>
                <w:sz w:val="24"/>
              </w:rPr>
              <w:t>CPNJ</w:t>
            </w:r>
            <w:r>
              <w:rPr>
                <w:spacing w:val="-8"/>
                <w:sz w:val="24"/>
              </w:rPr>
              <w:t> </w:t>
            </w:r>
            <w:r>
              <w:rPr>
                <w:sz w:val="24"/>
              </w:rPr>
              <w:t>sob</w:t>
            </w:r>
            <w:r>
              <w:rPr>
                <w:spacing w:val="-8"/>
                <w:sz w:val="24"/>
              </w:rPr>
              <w:t> </w:t>
            </w:r>
            <w:r>
              <w:rPr>
                <w:sz w:val="24"/>
              </w:rPr>
              <w:t>o</w:t>
            </w:r>
            <w:r>
              <w:rPr>
                <w:spacing w:val="-9"/>
                <w:sz w:val="24"/>
              </w:rPr>
              <w:t> </w:t>
            </w:r>
            <w:r>
              <w:rPr>
                <w:sz w:val="24"/>
              </w:rPr>
              <w:t>nº..................................................,</w:t>
            </w:r>
            <w:r>
              <w:rPr>
                <w:spacing w:val="-8"/>
                <w:sz w:val="24"/>
              </w:rPr>
              <w:t> </w:t>
            </w:r>
            <w:r>
              <w:rPr>
                <w:spacing w:val="-5"/>
                <w:sz w:val="24"/>
              </w:rPr>
              <w:t>com</w:t>
            </w:r>
            <w:r>
              <w:rPr>
                <w:sz w:val="24"/>
              </w:rPr>
              <w:tab/>
            </w:r>
            <w:r>
              <w:rPr>
                <w:spacing w:val="-4"/>
                <w:sz w:val="24"/>
              </w:rPr>
              <w:t>sede</w:t>
            </w:r>
          </w:p>
        </w:tc>
        <w:tc>
          <w:tcPr>
            <w:tcW w:w="700" w:type="dxa"/>
          </w:tcPr>
          <w:p>
            <w:pPr>
              <w:pStyle w:val="TableParagraph"/>
              <w:spacing w:line="268" w:lineRule="exact"/>
              <w:ind w:left="215"/>
              <w:rPr>
                <w:sz w:val="24"/>
              </w:rPr>
            </w:pPr>
            <w:r>
              <w:rPr>
                <w:spacing w:val="-5"/>
                <w:sz w:val="24"/>
              </w:rPr>
              <w:t>no</w:t>
            </w:r>
          </w:p>
        </w:tc>
        <w:tc>
          <w:tcPr>
            <w:tcW w:w="1309" w:type="dxa"/>
          </w:tcPr>
          <w:p>
            <w:pPr>
              <w:pStyle w:val="TableParagraph"/>
              <w:spacing w:line="268" w:lineRule="exact"/>
              <w:ind w:left="0" w:right="64"/>
              <w:jc w:val="right"/>
              <w:rPr>
                <w:sz w:val="24"/>
              </w:rPr>
            </w:pPr>
            <w:r>
              <w:rPr>
                <w:spacing w:val="-2"/>
                <w:sz w:val="24"/>
              </w:rPr>
              <w:t>município</w:t>
            </w:r>
          </w:p>
        </w:tc>
        <w:tc>
          <w:tcPr>
            <w:tcW w:w="685" w:type="dxa"/>
          </w:tcPr>
          <w:p>
            <w:pPr>
              <w:pStyle w:val="TableParagraph"/>
              <w:spacing w:line="268" w:lineRule="exact"/>
              <w:ind w:left="0" w:right="49"/>
              <w:jc w:val="right"/>
              <w:rPr>
                <w:sz w:val="24"/>
              </w:rPr>
            </w:pPr>
            <w:r>
              <w:rPr>
                <w:spacing w:val="-5"/>
                <w:sz w:val="24"/>
              </w:rPr>
              <w:t>de</w:t>
            </w:r>
          </w:p>
        </w:tc>
      </w:tr>
      <w:tr>
        <w:trPr>
          <w:trHeight w:val="292" w:hRule="atLeast"/>
        </w:trPr>
        <w:tc>
          <w:tcPr>
            <w:tcW w:w="6551" w:type="dxa"/>
          </w:tcPr>
          <w:p>
            <w:pPr>
              <w:pStyle w:val="TableParagraph"/>
              <w:tabs>
                <w:tab w:pos="4827" w:val="left" w:leader="dot"/>
              </w:tabs>
              <w:spacing w:line="256" w:lineRule="exact" w:before="16"/>
              <w:ind w:left="50"/>
              <w:rPr>
                <w:sz w:val="24"/>
              </w:rPr>
            </w:pPr>
            <w:r>
              <w:rPr>
                <w:sz w:val="24"/>
              </w:rPr>
              <w:t>..............................................,</w:t>
            </w:r>
            <w:r>
              <w:rPr>
                <w:spacing w:val="-11"/>
                <w:sz w:val="24"/>
              </w:rPr>
              <w:t> </w:t>
            </w:r>
            <w:r>
              <w:rPr>
                <w:sz w:val="24"/>
              </w:rPr>
              <w:t>na(o)</w:t>
            </w:r>
            <w:r>
              <w:rPr>
                <w:spacing w:val="-11"/>
                <w:sz w:val="24"/>
              </w:rPr>
              <w:t> </w:t>
            </w:r>
            <w:r>
              <w:rPr>
                <w:spacing w:val="-5"/>
                <w:sz w:val="24"/>
              </w:rPr>
              <w:t>nº</w:t>
            </w:r>
            <w:r>
              <w:rPr>
                <w:sz w:val="24"/>
              </w:rPr>
              <w:tab/>
              <w:t>,</w:t>
            </w:r>
            <w:r>
              <w:rPr>
                <w:spacing w:val="-4"/>
                <w:sz w:val="24"/>
              </w:rPr>
              <w:t> </w:t>
            </w:r>
            <w:r>
              <w:rPr>
                <w:spacing w:val="-2"/>
                <w:sz w:val="24"/>
              </w:rPr>
              <w:t>bairro</w:t>
            </w:r>
          </w:p>
        </w:tc>
        <w:tc>
          <w:tcPr>
            <w:tcW w:w="700" w:type="dxa"/>
          </w:tcPr>
          <w:p>
            <w:pPr>
              <w:pStyle w:val="TableParagraph"/>
              <w:ind w:left="0"/>
              <w:rPr>
                <w:rFonts w:ascii="Times New Roman"/>
                <w:sz w:val="20"/>
              </w:rPr>
            </w:pPr>
          </w:p>
        </w:tc>
        <w:tc>
          <w:tcPr>
            <w:tcW w:w="1309" w:type="dxa"/>
          </w:tcPr>
          <w:p>
            <w:pPr>
              <w:pStyle w:val="TableParagraph"/>
              <w:spacing w:line="256" w:lineRule="exact" w:before="16"/>
              <w:ind w:left="0" w:right="32"/>
              <w:jc w:val="right"/>
              <w:rPr>
                <w:sz w:val="24"/>
              </w:rPr>
            </w:pPr>
            <w:r>
              <w:rPr>
                <w:spacing w:val="-10"/>
                <w:sz w:val="24"/>
              </w:rPr>
              <w:t>,</w:t>
            </w:r>
          </w:p>
        </w:tc>
        <w:tc>
          <w:tcPr>
            <w:tcW w:w="685" w:type="dxa"/>
          </w:tcPr>
          <w:p>
            <w:pPr>
              <w:pStyle w:val="TableParagraph"/>
              <w:spacing w:line="256" w:lineRule="exact" w:before="16"/>
              <w:ind w:left="0" w:right="63"/>
              <w:jc w:val="right"/>
              <w:rPr>
                <w:sz w:val="24"/>
              </w:rPr>
            </w:pPr>
            <w:r>
              <w:rPr>
                <w:spacing w:val="-2"/>
                <w:sz w:val="24"/>
              </w:rPr>
              <w:t>neste</w:t>
            </w:r>
          </w:p>
        </w:tc>
      </w:tr>
    </w:tbl>
    <w:p>
      <w:pPr>
        <w:pStyle w:val="BodyText"/>
        <w:tabs>
          <w:tab w:pos="5576" w:val="left" w:leader="dot"/>
        </w:tabs>
        <w:spacing w:before="46"/>
        <w:ind w:left="285"/>
      </w:pPr>
      <w:r>
        <w:rPr/>
        <w:t>ato</w:t>
      </w:r>
      <w:r>
        <w:rPr>
          <w:spacing w:val="-5"/>
        </w:rPr>
        <w:t> </w:t>
      </w:r>
      <w:r>
        <w:rPr/>
        <w:t>representada</w:t>
      </w:r>
      <w:r>
        <w:rPr>
          <w:spacing w:val="-5"/>
        </w:rPr>
        <w:t> por</w:t>
      </w:r>
      <w:r>
        <w:rPr/>
        <w:tab/>
        <w:t>,</w:t>
      </w:r>
      <w:r>
        <w:rPr>
          <w:spacing w:val="-4"/>
        </w:rPr>
        <w:t> </w:t>
      </w:r>
      <w:r>
        <w:rPr/>
        <w:t>(citar</w:t>
      </w:r>
      <w:r>
        <w:rPr>
          <w:spacing w:val="-1"/>
        </w:rPr>
        <w:t> </w:t>
      </w:r>
      <w:r>
        <w:rPr/>
        <w:t>o</w:t>
      </w:r>
      <w:r>
        <w:rPr>
          <w:spacing w:val="-3"/>
        </w:rPr>
        <w:t> </w:t>
      </w:r>
      <w:r>
        <w:rPr/>
        <w:t>nome,</w:t>
      </w:r>
      <w:r>
        <w:rPr>
          <w:spacing w:val="-1"/>
        </w:rPr>
        <w:t> </w:t>
      </w:r>
      <w:r>
        <w:rPr>
          <w:spacing w:val="-2"/>
        </w:rPr>
        <w:t>nacionalidade,</w:t>
      </w:r>
    </w:p>
    <w:p>
      <w:pPr>
        <w:pStyle w:val="BodyText"/>
        <w:tabs>
          <w:tab w:pos="5169" w:val="left" w:leader="dot"/>
          <w:tab w:pos="9146" w:val="left" w:leader="none"/>
        </w:tabs>
        <w:spacing w:line="276" w:lineRule="auto" w:before="41"/>
        <w:ind w:left="285" w:right="229"/>
      </w:pPr>
      <w:r>
        <w:rPr/>
        <w:t>estado civil, função, o local de domicílio) inscrito no RG sob o nº</w:t>
        <w:tab/>
        <w:t>,</w:t>
      </w:r>
      <w:r>
        <w:rPr>
          <w:spacing w:val="-17"/>
        </w:rPr>
        <w:t> </w:t>
      </w:r>
      <w:r>
        <w:rPr/>
        <w:t>e no CPF sob o nº</w:t>
        <w:tab/>
        <w:t>, DETENTORA da Ata de Registro de</w:t>
      </w:r>
    </w:p>
    <w:p>
      <w:pPr>
        <w:pStyle w:val="BodyText"/>
        <w:tabs>
          <w:tab w:pos="3228" w:val="left" w:leader="none"/>
          <w:tab w:pos="6643" w:val="left" w:leader="none"/>
          <w:tab w:pos="7952" w:val="left" w:leader="none"/>
        </w:tabs>
        <w:spacing w:line="276" w:lineRule="auto" w:before="40"/>
        <w:ind w:left="285" w:right="207"/>
      </w:pPr>
      <w:r>
        <w:rPr/>
        <w:t>Preços nº </w:t>
      </w:r>
      <w:r>
        <w:rPr>
          <w:u w:val="single"/>
        </w:rPr>
        <w:tab/>
      </w:r>
      <w:r>
        <w:rPr/>
        <w:t>/SMSUB/COGEL/24,</w:t>
      </w:r>
      <w:r>
        <w:rPr>
          <w:spacing w:val="80"/>
        </w:rPr>
        <w:t> </w:t>
      </w:r>
      <w:r>
        <w:rPr/>
        <w:t>adiante</w:t>
        <w:tab/>
      </w:r>
      <w:r>
        <w:rPr>
          <w:spacing w:val="-2"/>
        </w:rPr>
        <w:t>designada</w:t>
      </w:r>
      <w:r>
        <w:rPr/>
        <w:tab/>
      </w:r>
      <w:r>
        <w:rPr>
          <w:spacing w:val="-2"/>
        </w:rPr>
        <w:t>simplesmente </w:t>
      </w:r>
      <w:r>
        <w:rPr/>
        <w:t>“CONTRATADA”,</w:t>
      </w:r>
      <w:r>
        <w:rPr>
          <w:spacing w:val="-17"/>
        </w:rPr>
        <w:t> </w:t>
      </w:r>
      <w:r>
        <w:rPr/>
        <w:t>de</w:t>
      </w:r>
      <w:r>
        <w:rPr>
          <w:spacing w:val="-17"/>
        </w:rPr>
        <w:t> </w:t>
      </w:r>
      <w:r>
        <w:rPr/>
        <w:t>acordo</w:t>
      </w:r>
      <w:r>
        <w:rPr>
          <w:spacing w:val="-17"/>
        </w:rPr>
        <w:t> </w:t>
      </w:r>
      <w:r>
        <w:rPr/>
        <w:t>com</w:t>
      </w:r>
      <w:r>
        <w:rPr>
          <w:spacing w:val="-16"/>
        </w:rPr>
        <w:t> </w:t>
      </w:r>
      <w:r>
        <w:rPr/>
        <w:t>o</w:t>
      </w:r>
      <w:r>
        <w:rPr>
          <w:spacing w:val="-18"/>
        </w:rPr>
        <w:t> </w:t>
      </w:r>
      <w:r>
        <w:rPr/>
        <w:t>despacho</w:t>
      </w:r>
      <w:r>
        <w:rPr>
          <w:spacing w:val="-18"/>
        </w:rPr>
        <w:t> </w:t>
      </w:r>
      <w:r>
        <w:rPr/>
        <w:t>autorizatório</w:t>
      </w:r>
      <w:r>
        <w:rPr>
          <w:spacing w:val="-17"/>
        </w:rPr>
        <w:t> </w:t>
      </w:r>
      <w:r>
        <w:rPr/>
        <w:t>exarado</w:t>
      </w:r>
      <w:r>
        <w:rPr>
          <w:spacing w:val="-18"/>
        </w:rPr>
        <w:t> </w:t>
      </w:r>
      <w:r>
        <w:rPr/>
        <w:t>pelo(a)</w:t>
      </w:r>
      <w:r>
        <w:rPr>
          <w:spacing w:val="-17"/>
        </w:rPr>
        <w:t> </w:t>
      </w:r>
      <w:r>
        <w:rPr/>
        <w:t>Sr(a).</w:t>
      </w:r>
      <w:r>
        <w:rPr>
          <w:spacing w:val="-17"/>
        </w:rPr>
        <w:t> </w:t>
      </w:r>
      <w:r>
        <w:rPr>
          <w:rFonts w:ascii="Arial" w:hAnsi="Arial"/>
          <w:b/>
          <w:i/>
        </w:rPr>
        <w:t>Rode Felipe Bezerra</w:t>
      </w:r>
      <w:r>
        <w:rPr/>
        <w:t>, SEI nº .............. do Processo Eletrônico nº 6012.2024/0028075- 3,</w:t>
      </w:r>
      <w:r>
        <w:rPr>
          <w:spacing w:val="80"/>
        </w:rPr>
        <w:t> </w:t>
      </w:r>
      <w:r>
        <w:rPr/>
        <w:t>publicado no Diário Oficial do Município de São Paulo de ......./....../</w:t>
      </w:r>
      <w:r>
        <w:rPr>
          <w:spacing w:val="80"/>
        </w:rPr>
        <w:t> </w:t>
      </w:r>
      <w:r>
        <w:rPr/>
        <w:t>, página XX, resolvem celebrar o presente CONTRATO que será</w:t>
      </w:r>
      <w:r>
        <w:rPr>
          <w:spacing w:val="-2"/>
        </w:rPr>
        <w:t> </w:t>
      </w:r>
      <w:r>
        <w:rPr/>
        <w:t>regido nos termos</w:t>
      </w:r>
      <w:r>
        <w:rPr>
          <w:spacing w:val="-1"/>
        </w:rPr>
        <w:t> </w:t>
      </w:r>
      <w:r>
        <w:rPr/>
        <w:t>da</w:t>
      </w:r>
      <w:r>
        <w:rPr>
          <w:spacing w:val="-1"/>
        </w:rPr>
        <w:t> </w:t>
      </w:r>
      <w:r>
        <w:rPr/>
        <w:t>Lei Federal</w:t>
      </w:r>
    </w:p>
    <w:p>
      <w:pPr>
        <w:pStyle w:val="BodyText"/>
        <w:spacing w:after="0" w:line="276" w:lineRule="auto"/>
        <w:sectPr>
          <w:headerReference w:type="default" r:id="rId5"/>
          <w:type w:val="continuous"/>
          <w:pgSz w:w="11920" w:h="16850"/>
          <w:pgMar w:header="719" w:footer="0" w:top="2000" w:bottom="280" w:left="1133" w:right="1133"/>
          <w:pgNumType w:start="1"/>
        </w:sectPr>
      </w:pPr>
    </w:p>
    <w:p>
      <w:pPr>
        <w:pStyle w:val="BodyText"/>
        <w:spacing w:line="276" w:lineRule="auto" w:before="178"/>
        <w:ind w:left="285" w:right="275"/>
      </w:pPr>
      <w:r>
        <w:rPr/>
        <w:t>nº</w:t>
      </w:r>
      <w:r>
        <w:rPr>
          <w:spacing w:val="-2"/>
        </w:rPr>
        <w:t> </w:t>
      </w:r>
      <w:r>
        <w:rPr/>
        <w:t>14.133/2021</w:t>
      </w:r>
      <w:r>
        <w:rPr>
          <w:spacing w:val="-5"/>
        </w:rPr>
        <w:t> </w:t>
      </w:r>
      <w:r>
        <w:rPr/>
        <w:t>e</w:t>
      </w:r>
      <w:r>
        <w:rPr>
          <w:spacing w:val="-3"/>
        </w:rPr>
        <w:t> </w:t>
      </w:r>
      <w:r>
        <w:rPr/>
        <w:t>do</w:t>
      </w:r>
      <w:r>
        <w:rPr>
          <w:spacing w:val="-5"/>
        </w:rPr>
        <w:t> </w:t>
      </w:r>
      <w:r>
        <w:rPr/>
        <w:t>Decreto</w:t>
      </w:r>
      <w:r>
        <w:rPr>
          <w:spacing w:val="-3"/>
        </w:rPr>
        <w:t> </w:t>
      </w:r>
      <w:r>
        <w:rPr/>
        <w:t>Municipal</w:t>
      </w:r>
      <w:r>
        <w:rPr>
          <w:spacing w:val="-3"/>
        </w:rPr>
        <w:t> </w:t>
      </w:r>
      <w:r>
        <w:rPr/>
        <w:t>nº</w:t>
      </w:r>
      <w:r>
        <w:rPr>
          <w:spacing w:val="-2"/>
        </w:rPr>
        <w:t> </w:t>
      </w:r>
      <w:r>
        <w:rPr/>
        <w:t>62.100/2022,</w:t>
      </w:r>
      <w:r>
        <w:rPr>
          <w:spacing w:val="-5"/>
        </w:rPr>
        <w:t> </w:t>
      </w:r>
      <w:r>
        <w:rPr/>
        <w:t>pelas</w:t>
      </w:r>
      <w:r>
        <w:rPr>
          <w:spacing w:val="-3"/>
        </w:rPr>
        <w:t> </w:t>
      </w:r>
      <w:r>
        <w:rPr/>
        <w:t>seguintes</w:t>
      </w:r>
      <w:r>
        <w:rPr>
          <w:spacing w:val="-3"/>
        </w:rPr>
        <w:t> </w:t>
      </w:r>
      <w:r>
        <w:rPr/>
        <w:t>cláusulas</w:t>
      </w:r>
      <w:r>
        <w:rPr>
          <w:spacing w:val="-5"/>
        </w:rPr>
        <w:t> </w:t>
      </w:r>
      <w:r>
        <w:rPr/>
        <w:t>e </w:t>
      </w:r>
      <w:r>
        <w:rPr>
          <w:spacing w:val="-2"/>
        </w:rPr>
        <w:t>condições:</w:t>
      </w:r>
    </w:p>
    <w:p>
      <w:pPr>
        <w:pStyle w:val="BodyText"/>
      </w:pPr>
    </w:p>
    <w:p>
      <w:pPr>
        <w:pStyle w:val="BodyText"/>
        <w:spacing w:before="83"/>
      </w:pPr>
    </w:p>
    <w:p>
      <w:pPr>
        <w:pStyle w:val="Heading1"/>
        <w:spacing w:line="480" w:lineRule="auto"/>
        <w:ind w:left="4119" w:right="4108" w:hanging="1"/>
      </w:pPr>
      <w:r>
        <w:rPr/>
        <w:t>CAPÍTULO I </w:t>
      </w:r>
      <w:r>
        <w:rPr>
          <w:u w:val="single"/>
        </w:rPr>
        <w:t>DO</w:t>
      </w:r>
      <w:r>
        <w:rPr>
          <w:spacing w:val="-2"/>
          <w:u w:val="single"/>
        </w:rPr>
        <w:t> </w:t>
      </w:r>
      <w:r>
        <w:rPr>
          <w:spacing w:val="-2"/>
          <w:u w:val="single"/>
        </w:rPr>
        <w:t>OBJETO</w:t>
      </w:r>
    </w:p>
    <w:p>
      <w:pPr>
        <w:pStyle w:val="BodyText"/>
        <w:spacing w:line="273" w:lineRule="auto" w:before="99"/>
        <w:ind w:left="285" w:right="215"/>
        <w:jc w:val="both"/>
      </w:pPr>
      <w:r>
        <w:rPr>
          <w:rFonts w:ascii="Arial" w:hAnsi="Arial"/>
          <w:b/>
          <w:u w:val="single"/>
        </w:rPr>
        <w:t>Cláusula Primeira</w:t>
      </w:r>
      <w:r>
        <w:rPr>
          <w:rFonts w:ascii="Arial" w:hAnsi="Arial"/>
          <w:b/>
        </w:rPr>
        <w:t> </w:t>
      </w:r>
      <w:r>
        <w:rPr/>
        <w:t>– Constitui objeto do presente CONTRATO a execução de SERVIÇOS DE CONSERVAÇÃO E MANUTENÇÃO DA MALHA</w:t>
      </w:r>
      <w:r>
        <w:rPr>
          <w:spacing w:val="-1"/>
        </w:rPr>
        <w:t> </w:t>
      </w:r>
      <w:r>
        <w:rPr/>
        <w:t>VIÁRIA DA CIDADE</w:t>
      </w:r>
    </w:p>
    <w:p>
      <w:pPr>
        <w:pStyle w:val="BodyText"/>
        <w:spacing w:before="2"/>
        <w:ind w:left="285"/>
        <w:jc w:val="both"/>
      </w:pPr>
      <w:r>
        <w:rPr/>
        <w:t>DE</w:t>
      </w:r>
      <w:r>
        <w:rPr>
          <w:spacing w:val="-2"/>
        </w:rPr>
        <w:t> </w:t>
      </w:r>
      <w:r>
        <w:rPr/>
        <w:t>SÃO</w:t>
      </w:r>
      <w:r>
        <w:rPr>
          <w:spacing w:val="-4"/>
        </w:rPr>
        <w:t> </w:t>
      </w:r>
      <w:r>
        <w:rPr/>
        <w:t>PAULO,</w:t>
      </w:r>
      <w:r>
        <w:rPr>
          <w:spacing w:val="-4"/>
        </w:rPr>
        <w:t> </w:t>
      </w:r>
      <w:r>
        <w:rPr/>
        <w:t>quais</w:t>
      </w:r>
      <w:r>
        <w:rPr>
          <w:spacing w:val="-2"/>
        </w:rPr>
        <w:t> sejam:</w:t>
      </w:r>
    </w:p>
    <w:p>
      <w:pPr>
        <w:pStyle w:val="BodyText"/>
        <w:spacing w:before="178"/>
      </w:pPr>
    </w:p>
    <w:p>
      <w:pPr>
        <w:tabs>
          <w:tab w:pos="852" w:val="left" w:leader="none"/>
        </w:tabs>
        <w:spacing w:line="552" w:lineRule="auto" w:before="0"/>
        <w:ind w:left="288" w:right="886" w:hanging="3"/>
        <w:jc w:val="left"/>
        <w:rPr>
          <w:rFonts w:ascii="Arial" w:hAnsi="Arial"/>
          <w:b/>
          <w:sz w:val="24"/>
        </w:rPr>
      </w:pPr>
      <w:r>
        <w:rPr>
          <w:rFonts w:ascii="Arial" w:hAnsi="Arial"/>
          <w:b/>
          <w:sz w:val="24"/>
        </w:rPr>
        <w:t>I -</w:t>
        <w:tab/>
        <w:t>Serviços</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Readequação</w:t>
      </w:r>
      <w:r>
        <w:rPr>
          <w:rFonts w:ascii="Arial" w:hAnsi="Arial"/>
          <w:b/>
          <w:spacing w:val="-5"/>
          <w:sz w:val="24"/>
        </w:rPr>
        <w:t> </w:t>
      </w:r>
      <w:r>
        <w:rPr>
          <w:rFonts w:ascii="Arial" w:hAnsi="Arial"/>
          <w:b/>
          <w:sz w:val="24"/>
        </w:rPr>
        <w:t>da</w:t>
      </w:r>
      <w:r>
        <w:rPr>
          <w:rFonts w:ascii="Arial" w:hAnsi="Arial"/>
          <w:b/>
          <w:spacing w:val="-5"/>
          <w:sz w:val="24"/>
        </w:rPr>
        <w:t> </w:t>
      </w:r>
      <w:r>
        <w:rPr>
          <w:rFonts w:ascii="Arial" w:hAnsi="Arial"/>
          <w:b/>
          <w:sz w:val="24"/>
        </w:rPr>
        <w:t>Infraestrutura</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Drenagem</w:t>
      </w:r>
      <w:r>
        <w:rPr>
          <w:rFonts w:ascii="Arial" w:hAnsi="Arial"/>
          <w:b/>
          <w:spacing w:val="-7"/>
          <w:sz w:val="24"/>
        </w:rPr>
        <w:t> </w:t>
      </w:r>
      <w:r>
        <w:rPr>
          <w:rFonts w:ascii="Arial" w:hAnsi="Arial"/>
          <w:b/>
          <w:sz w:val="24"/>
        </w:rPr>
        <w:t>Superficial; II -</w:t>
        <w:tab/>
        <w:t>Serviços de Reforço Estrutural;</w:t>
      </w:r>
    </w:p>
    <w:p>
      <w:pPr>
        <w:pStyle w:val="ListParagraph"/>
        <w:numPr>
          <w:ilvl w:val="0"/>
          <w:numId w:val="1"/>
        </w:numPr>
        <w:tabs>
          <w:tab w:pos="549" w:val="left" w:leader="none"/>
          <w:tab w:pos="852" w:val="left" w:leader="none"/>
        </w:tabs>
        <w:spacing w:line="274" w:lineRule="exact" w:before="0" w:after="0"/>
        <w:ind w:left="549" w:right="0" w:hanging="264"/>
        <w:jc w:val="left"/>
        <w:rPr>
          <w:rFonts w:ascii="Arial" w:hAnsi="Arial"/>
          <w:b/>
          <w:sz w:val="24"/>
        </w:rPr>
      </w:pPr>
      <w:r>
        <w:rPr>
          <w:rFonts w:ascii="Arial" w:hAnsi="Arial"/>
          <w:b/>
          <w:spacing w:val="-10"/>
          <w:sz w:val="24"/>
        </w:rPr>
        <w:t>-</w:t>
      </w:r>
      <w:r>
        <w:rPr>
          <w:rFonts w:ascii="Arial" w:hAnsi="Arial"/>
          <w:b/>
          <w:sz w:val="24"/>
        </w:rPr>
        <w:tab/>
        <w:t>Serviços</w:t>
      </w:r>
      <w:r>
        <w:rPr>
          <w:rFonts w:ascii="Arial" w:hAnsi="Arial"/>
          <w:b/>
          <w:spacing w:val="-4"/>
          <w:sz w:val="24"/>
        </w:rPr>
        <w:t> </w:t>
      </w:r>
      <w:r>
        <w:rPr>
          <w:rFonts w:ascii="Arial" w:hAnsi="Arial"/>
          <w:b/>
          <w:sz w:val="24"/>
        </w:rPr>
        <w:t>de</w:t>
      </w:r>
      <w:r>
        <w:rPr>
          <w:rFonts w:ascii="Arial" w:hAnsi="Arial"/>
          <w:b/>
          <w:spacing w:val="-3"/>
          <w:sz w:val="24"/>
        </w:rPr>
        <w:t> </w:t>
      </w:r>
      <w:r>
        <w:rPr>
          <w:rFonts w:ascii="Arial" w:hAnsi="Arial"/>
          <w:b/>
          <w:spacing w:val="-2"/>
          <w:sz w:val="24"/>
        </w:rPr>
        <w:t>Fresagem;</w:t>
      </w:r>
    </w:p>
    <w:p>
      <w:pPr>
        <w:pStyle w:val="BodyText"/>
        <w:spacing w:before="41"/>
        <w:rPr>
          <w:rFonts w:ascii="Arial"/>
          <w:b/>
        </w:rPr>
      </w:pPr>
    </w:p>
    <w:p>
      <w:pPr>
        <w:pStyle w:val="ListParagraph"/>
        <w:numPr>
          <w:ilvl w:val="0"/>
          <w:numId w:val="1"/>
        </w:numPr>
        <w:tabs>
          <w:tab w:pos="579" w:val="left" w:leader="none"/>
          <w:tab w:pos="852" w:val="left" w:leader="none"/>
        </w:tabs>
        <w:spacing w:line="278" w:lineRule="auto" w:before="0" w:after="0"/>
        <w:ind w:left="852" w:right="217" w:hanging="567"/>
        <w:jc w:val="left"/>
        <w:rPr>
          <w:rFonts w:ascii="Arial" w:hAnsi="Arial"/>
          <w:b/>
          <w:sz w:val="24"/>
        </w:rPr>
      </w:pPr>
      <w:r>
        <w:rPr>
          <w:rFonts w:ascii="Arial" w:hAnsi="Arial"/>
          <w:b/>
          <w:sz w:val="24"/>
        </w:rPr>
        <w:t>-</w:t>
      </w:r>
      <w:r>
        <w:rPr>
          <w:rFonts w:ascii="Arial" w:hAnsi="Arial"/>
          <w:b/>
          <w:spacing w:val="-17"/>
          <w:sz w:val="24"/>
        </w:rPr>
        <w:t> </w:t>
      </w:r>
      <w:r>
        <w:rPr>
          <w:rFonts w:ascii="Arial" w:hAnsi="Arial"/>
          <w:b/>
          <w:sz w:val="24"/>
        </w:rPr>
        <w:t>Serviços</w:t>
      </w:r>
      <w:r>
        <w:rPr>
          <w:rFonts w:ascii="Arial" w:hAnsi="Arial"/>
          <w:b/>
          <w:spacing w:val="-17"/>
          <w:sz w:val="24"/>
        </w:rPr>
        <w:t> </w:t>
      </w:r>
      <w:r>
        <w:rPr>
          <w:rFonts w:ascii="Arial" w:hAnsi="Arial"/>
          <w:b/>
          <w:sz w:val="24"/>
        </w:rPr>
        <w:t>de</w:t>
      </w:r>
      <w:r>
        <w:rPr>
          <w:rFonts w:ascii="Arial" w:hAnsi="Arial"/>
          <w:b/>
          <w:spacing w:val="-16"/>
          <w:sz w:val="24"/>
        </w:rPr>
        <w:t> </w:t>
      </w:r>
      <w:r>
        <w:rPr>
          <w:rFonts w:ascii="Arial" w:hAnsi="Arial"/>
          <w:b/>
          <w:sz w:val="24"/>
        </w:rPr>
        <w:t>Aplicação</w:t>
      </w:r>
      <w:r>
        <w:rPr>
          <w:rFonts w:ascii="Arial" w:hAnsi="Arial"/>
          <w:b/>
          <w:spacing w:val="-16"/>
          <w:sz w:val="24"/>
        </w:rPr>
        <w:t> </w:t>
      </w:r>
      <w:r>
        <w:rPr>
          <w:rFonts w:ascii="Arial" w:hAnsi="Arial"/>
          <w:b/>
          <w:sz w:val="24"/>
        </w:rPr>
        <w:t>de</w:t>
      </w:r>
      <w:r>
        <w:rPr>
          <w:rFonts w:ascii="Arial" w:hAnsi="Arial"/>
          <w:b/>
          <w:spacing w:val="-17"/>
          <w:sz w:val="24"/>
        </w:rPr>
        <w:t> </w:t>
      </w:r>
      <w:r>
        <w:rPr>
          <w:rFonts w:ascii="Arial" w:hAnsi="Arial"/>
          <w:b/>
          <w:sz w:val="24"/>
        </w:rPr>
        <w:t>Imprimação</w:t>
      </w:r>
      <w:r>
        <w:rPr>
          <w:rFonts w:ascii="Arial" w:hAnsi="Arial"/>
          <w:b/>
          <w:spacing w:val="-17"/>
          <w:sz w:val="24"/>
        </w:rPr>
        <w:t> </w:t>
      </w:r>
      <w:r>
        <w:rPr>
          <w:rFonts w:ascii="Arial" w:hAnsi="Arial"/>
          <w:b/>
          <w:sz w:val="24"/>
        </w:rPr>
        <w:t>Betuminosa</w:t>
      </w:r>
      <w:r>
        <w:rPr>
          <w:rFonts w:ascii="Arial" w:hAnsi="Arial"/>
          <w:b/>
          <w:spacing w:val="-14"/>
          <w:sz w:val="24"/>
        </w:rPr>
        <w:t> </w:t>
      </w:r>
      <w:r>
        <w:rPr>
          <w:rFonts w:ascii="Arial" w:hAnsi="Arial"/>
          <w:b/>
          <w:sz w:val="24"/>
        </w:rPr>
        <w:t>Impermeabilizante</w:t>
      </w:r>
      <w:r>
        <w:rPr>
          <w:rFonts w:ascii="Arial" w:hAnsi="Arial"/>
          <w:b/>
          <w:spacing w:val="-17"/>
          <w:sz w:val="24"/>
        </w:rPr>
        <w:t> </w:t>
      </w:r>
      <w:r>
        <w:rPr>
          <w:rFonts w:ascii="Arial" w:hAnsi="Arial"/>
          <w:b/>
          <w:sz w:val="24"/>
        </w:rPr>
        <w:t>e/ou</w:t>
      </w:r>
      <w:r>
        <w:rPr>
          <w:rFonts w:ascii="Arial" w:hAnsi="Arial"/>
          <w:b/>
          <w:spacing w:val="-15"/>
          <w:sz w:val="24"/>
        </w:rPr>
        <w:t> </w:t>
      </w:r>
      <w:r>
        <w:rPr>
          <w:rFonts w:ascii="Arial" w:hAnsi="Arial"/>
          <w:b/>
          <w:sz w:val="24"/>
        </w:rPr>
        <w:t>de Imprimação Betuminosa Ligante;</w:t>
      </w:r>
    </w:p>
    <w:p>
      <w:pPr>
        <w:pStyle w:val="ListParagraph"/>
        <w:numPr>
          <w:ilvl w:val="0"/>
          <w:numId w:val="1"/>
        </w:numPr>
        <w:tabs>
          <w:tab w:pos="512" w:val="left" w:leader="none"/>
          <w:tab w:pos="852" w:val="left" w:leader="none"/>
        </w:tabs>
        <w:spacing w:line="240" w:lineRule="auto" w:before="246" w:after="0"/>
        <w:ind w:left="512" w:right="0" w:hanging="227"/>
        <w:jc w:val="left"/>
        <w:rPr>
          <w:rFonts w:ascii="Arial" w:hAnsi="Arial"/>
          <w:b/>
          <w:sz w:val="24"/>
        </w:rPr>
      </w:pPr>
      <w:r>
        <w:rPr>
          <w:rFonts w:ascii="Arial" w:hAnsi="Arial"/>
          <w:b/>
          <w:spacing w:val="-10"/>
          <w:sz w:val="24"/>
        </w:rPr>
        <w:t>-</w:t>
      </w:r>
      <w:r>
        <w:rPr>
          <w:rFonts w:ascii="Arial" w:hAnsi="Arial"/>
          <w:b/>
          <w:sz w:val="24"/>
        </w:rPr>
        <w:tab/>
        <w:t>Serviços</w:t>
      </w:r>
      <w:r>
        <w:rPr>
          <w:rFonts w:ascii="Arial" w:hAnsi="Arial"/>
          <w:b/>
          <w:spacing w:val="-5"/>
          <w:sz w:val="24"/>
        </w:rPr>
        <w:t> </w:t>
      </w:r>
      <w:r>
        <w:rPr>
          <w:rFonts w:ascii="Arial" w:hAnsi="Arial"/>
          <w:b/>
          <w:sz w:val="24"/>
        </w:rPr>
        <w:t>de</w:t>
      </w:r>
      <w:r>
        <w:rPr>
          <w:rFonts w:ascii="Arial" w:hAnsi="Arial"/>
          <w:b/>
          <w:spacing w:val="-4"/>
          <w:sz w:val="24"/>
        </w:rPr>
        <w:t> </w:t>
      </w:r>
      <w:r>
        <w:rPr>
          <w:rFonts w:ascii="Arial" w:hAnsi="Arial"/>
          <w:b/>
          <w:sz w:val="24"/>
        </w:rPr>
        <w:t>Aplicação</w:t>
      </w:r>
      <w:r>
        <w:rPr>
          <w:rFonts w:ascii="Arial" w:hAnsi="Arial"/>
          <w:b/>
          <w:spacing w:val="-4"/>
          <w:sz w:val="24"/>
        </w:rPr>
        <w:t> </w:t>
      </w:r>
      <w:r>
        <w:rPr>
          <w:rFonts w:ascii="Arial" w:hAnsi="Arial"/>
          <w:b/>
          <w:sz w:val="24"/>
        </w:rPr>
        <w:t>do</w:t>
      </w:r>
      <w:r>
        <w:rPr>
          <w:rFonts w:ascii="Arial" w:hAnsi="Arial"/>
          <w:b/>
          <w:spacing w:val="-4"/>
          <w:sz w:val="24"/>
        </w:rPr>
        <w:t> </w:t>
      </w:r>
      <w:r>
        <w:rPr>
          <w:rFonts w:ascii="Arial" w:hAnsi="Arial"/>
          <w:b/>
          <w:sz w:val="24"/>
        </w:rPr>
        <w:t>Revestimento</w:t>
      </w:r>
      <w:r>
        <w:rPr>
          <w:rFonts w:ascii="Arial" w:hAnsi="Arial"/>
          <w:b/>
          <w:spacing w:val="-5"/>
          <w:sz w:val="24"/>
        </w:rPr>
        <w:t> </w:t>
      </w:r>
      <w:r>
        <w:rPr>
          <w:rFonts w:ascii="Arial" w:hAnsi="Arial"/>
          <w:b/>
          <w:spacing w:val="-2"/>
          <w:sz w:val="24"/>
        </w:rPr>
        <w:t>Asfáltico;</w:t>
      </w:r>
    </w:p>
    <w:p>
      <w:pPr>
        <w:pStyle w:val="BodyText"/>
        <w:spacing w:before="43"/>
        <w:rPr>
          <w:rFonts w:ascii="Arial"/>
          <w:b/>
        </w:rPr>
      </w:pPr>
    </w:p>
    <w:p>
      <w:pPr>
        <w:pStyle w:val="ListParagraph"/>
        <w:numPr>
          <w:ilvl w:val="0"/>
          <w:numId w:val="1"/>
        </w:numPr>
        <w:tabs>
          <w:tab w:pos="579" w:val="left" w:leader="none"/>
        </w:tabs>
        <w:spacing w:line="240" w:lineRule="auto" w:before="0" w:after="0"/>
        <w:ind w:left="579" w:right="0" w:hanging="291"/>
        <w:jc w:val="left"/>
        <w:rPr>
          <w:rFonts w:ascii="Arial" w:hAnsi="Arial"/>
          <w:b/>
          <w:sz w:val="24"/>
        </w:rPr>
      </w:pPr>
      <w:r>
        <w:rPr>
          <w:rFonts w:ascii="Arial" w:hAnsi="Arial"/>
          <w:b/>
          <w:sz w:val="24"/>
        </w:rPr>
        <w:t>-</w:t>
      </w:r>
      <w:r>
        <w:rPr>
          <w:rFonts w:ascii="Arial" w:hAnsi="Arial"/>
          <w:b/>
          <w:spacing w:val="62"/>
          <w:sz w:val="24"/>
        </w:rPr>
        <w:t> </w:t>
      </w:r>
      <w:r>
        <w:rPr>
          <w:rFonts w:ascii="Arial" w:hAnsi="Arial"/>
          <w:b/>
          <w:sz w:val="24"/>
        </w:rPr>
        <w:t>Serviços</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z w:val="24"/>
        </w:rPr>
        <w:t>Compactação</w:t>
      </w:r>
      <w:r>
        <w:rPr>
          <w:rFonts w:ascii="Arial" w:hAnsi="Arial"/>
          <w:b/>
          <w:spacing w:val="-2"/>
          <w:sz w:val="24"/>
        </w:rPr>
        <w:t> </w:t>
      </w:r>
      <w:r>
        <w:rPr>
          <w:rFonts w:ascii="Arial" w:hAnsi="Arial"/>
          <w:b/>
          <w:sz w:val="24"/>
        </w:rPr>
        <w:t>do</w:t>
      </w:r>
      <w:r>
        <w:rPr>
          <w:rFonts w:ascii="Arial" w:hAnsi="Arial"/>
          <w:b/>
          <w:spacing w:val="-5"/>
          <w:sz w:val="24"/>
        </w:rPr>
        <w:t> </w:t>
      </w:r>
      <w:r>
        <w:rPr>
          <w:rFonts w:ascii="Arial" w:hAnsi="Arial"/>
          <w:b/>
          <w:sz w:val="24"/>
        </w:rPr>
        <w:t>Solo</w:t>
      </w:r>
      <w:r>
        <w:rPr>
          <w:rFonts w:ascii="Arial" w:hAnsi="Arial"/>
          <w:b/>
          <w:spacing w:val="-2"/>
          <w:sz w:val="24"/>
        </w:rPr>
        <w:t> </w:t>
      </w:r>
      <w:r>
        <w:rPr>
          <w:rFonts w:ascii="Arial" w:hAnsi="Arial"/>
          <w:b/>
          <w:sz w:val="24"/>
        </w:rPr>
        <w:t>e</w:t>
      </w:r>
      <w:r>
        <w:rPr>
          <w:rFonts w:ascii="Arial" w:hAnsi="Arial"/>
          <w:b/>
          <w:spacing w:val="-3"/>
          <w:sz w:val="24"/>
        </w:rPr>
        <w:t> </w:t>
      </w:r>
      <w:r>
        <w:rPr>
          <w:rFonts w:ascii="Arial" w:hAnsi="Arial"/>
          <w:b/>
          <w:sz w:val="24"/>
        </w:rPr>
        <w:t>do</w:t>
      </w:r>
      <w:r>
        <w:rPr>
          <w:rFonts w:ascii="Arial" w:hAnsi="Arial"/>
          <w:b/>
          <w:spacing w:val="-5"/>
          <w:sz w:val="24"/>
        </w:rPr>
        <w:t> </w:t>
      </w:r>
      <w:r>
        <w:rPr>
          <w:rFonts w:ascii="Arial" w:hAnsi="Arial"/>
          <w:b/>
          <w:sz w:val="24"/>
        </w:rPr>
        <w:t>Revestimento</w:t>
      </w:r>
      <w:r>
        <w:rPr>
          <w:rFonts w:ascii="Arial" w:hAnsi="Arial"/>
          <w:b/>
          <w:spacing w:val="-2"/>
          <w:sz w:val="24"/>
        </w:rPr>
        <w:t> Asfáltico;</w:t>
      </w:r>
    </w:p>
    <w:p>
      <w:pPr>
        <w:pStyle w:val="BodyText"/>
        <w:spacing w:before="43"/>
        <w:rPr>
          <w:rFonts w:ascii="Arial"/>
          <w:b/>
        </w:rPr>
      </w:pPr>
    </w:p>
    <w:p>
      <w:pPr>
        <w:pStyle w:val="ListParagraph"/>
        <w:numPr>
          <w:ilvl w:val="0"/>
          <w:numId w:val="1"/>
        </w:numPr>
        <w:tabs>
          <w:tab w:pos="647" w:val="left" w:leader="none"/>
        </w:tabs>
        <w:spacing w:line="240" w:lineRule="auto" w:before="0" w:after="0"/>
        <w:ind w:left="647" w:right="0" w:hanging="359"/>
        <w:jc w:val="left"/>
        <w:rPr>
          <w:rFonts w:ascii="Arial" w:hAnsi="Arial"/>
          <w:b/>
          <w:sz w:val="24"/>
        </w:rPr>
      </w:pPr>
      <w:r>
        <w:rPr>
          <w:rFonts w:ascii="Arial" w:hAnsi="Arial"/>
          <w:b/>
          <w:sz w:val="24"/>
        </w:rPr>
        <w:t>-</w:t>
      </w:r>
      <w:r>
        <w:rPr>
          <w:rFonts w:ascii="Arial" w:hAnsi="Arial"/>
          <w:b/>
          <w:spacing w:val="-5"/>
          <w:sz w:val="24"/>
        </w:rPr>
        <w:t> </w:t>
      </w:r>
      <w:r>
        <w:rPr>
          <w:rFonts w:ascii="Arial" w:hAnsi="Arial"/>
          <w:b/>
          <w:sz w:val="24"/>
        </w:rPr>
        <w:t>Serviços</w:t>
      </w:r>
      <w:r>
        <w:rPr>
          <w:rFonts w:ascii="Arial" w:hAnsi="Arial"/>
          <w:b/>
          <w:spacing w:val="-4"/>
          <w:sz w:val="24"/>
        </w:rPr>
        <w:t> </w:t>
      </w:r>
      <w:r>
        <w:rPr>
          <w:rFonts w:ascii="Arial" w:hAnsi="Arial"/>
          <w:b/>
          <w:sz w:val="24"/>
        </w:rPr>
        <w:t>de</w:t>
      </w:r>
      <w:r>
        <w:rPr>
          <w:rFonts w:ascii="Arial" w:hAnsi="Arial"/>
          <w:b/>
          <w:spacing w:val="-6"/>
          <w:sz w:val="24"/>
        </w:rPr>
        <w:t> </w:t>
      </w:r>
      <w:r>
        <w:rPr>
          <w:rFonts w:ascii="Arial" w:hAnsi="Arial"/>
          <w:b/>
          <w:sz w:val="24"/>
        </w:rPr>
        <w:t>Nivelamento</w:t>
      </w:r>
      <w:r>
        <w:rPr>
          <w:rFonts w:ascii="Arial" w:hAnsi="Arial"/>
          <w:b/>
          <w:spacing w:val="-4"/>
          <w:sz w:val="24"/>
        </w:rPr>
        <w:t> </w:t>
      </w:r>
      <w:r>
        <w:rPr>
          <w:rFonts w:ascii="Arial" w:hAnsi="Arial"/>
          <w:b/>
          <w:sz w:val="24"/>
        </w:rPr>
        <w:t>e</w:t>
      </w:r>
      <w:r>
        <w:rPr>
          <w:rFonts w:ascii="Arial" w:hAnsi="Arial"/>
          <w:b/>
          <w:spacing w:val="-4"/>
          <w:sz w:val="24"/>
        </w:rPr>
        <w:t> </w:t>
      </w:r>
      <w:r>
        <w:rPr>
          <w:rFonts w:ascii="Arial" w:hAnsi="Arial"/>
          <w:b/>
          <w:sz w:val="24"/>
        </w:rPr>
        <w:t>Recuperação</w:t>
      </w:r>
      <w:r>
        <w:rPr>
          <w:rFonts w:ascii="Arial" w:hAnsi="Arial"/>
          <w:b/>
          <w:spacing w:val="-4"/>
          <w:sz w:val="24"/>
        </w:rPr>
        <w:t> </w:t>
      </w:r>
      <w:r>
        <w:rPr>
          <w:rFonts w:ascii="Arial" w:hAnsi="Arial"/>
          <w:b/>
          <w:sz w:val="24"/>
        </w:rPr>
        <w:t>Estrutural</w:t>
      </w:r>
      <w:r>
        <w:rPr>
          <w:rFonts w:ascii="Arial" w:hAnsi="Arial"/>
          <w:b/>
          <w:spacing w:val="-4"/>
          <w:sz w:val="24"/>
        </w:rPr>
        <w:t> </w:t>
      </w:r>
      <w:r>
        <w:rPr>
          <w:rFonts w:ascii="Arial" w:hAnsi="Arial"/>
          <w:b/>
          <w:sz w:val="24"/>
        </w:rPr>
        <w:t>de</w:t>
      </w:r>
      <w:r>
        <w:rPr>
          <w:rFonts w:ascii="Arial" w:hAnsi="Arial"/>
          <w:b/>
          <w:spacing w:val="-6"/>
          <w:sz w:val="24"/>
        </w:rPr>
        <w:t> </w:t>
      </w:r>
      <w:r>
        <w:rPr>
          <w:rFonts w:ascii="Arial" w:hAnsi="Arial"/>
          <w:b/>
          <w:sz w:val="24"/>
        </w:rPr>
        <w:t>Poços</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z w:val="24"/>
        </w:rPr>
        <w:t>Visita;</w:t>
      </w:r>
      <w:r>
        <w:rPr>
          <w:rFonts w:ascii="Arial" w:hAnsi="Arial"/>
          <w:b/>
          <w:spacing w:val="-5"/>
          <w:sz w:val="24"/>
        </w:rPr>
        <w:t> </w:t>
      </w:r>
      <w:r>
        <w:rPr>
          <w:rFonts w:ascii="Arial" w:hAnsi="Arial"/>
          <w:b/>
          <w:spacing w:val="-10"/>
          <w:sz w:val="24"/>
        </w:rPr>
        <w:t>e</w:t>
      </w:r>
    </w:p>
    <w:p>
      <w:pPr>
        <w:pStyle w:val="BodyText"/>
        <w:spacing w:before="44"/>
        <w:rPr>
          <w:rFonts w:ascii="Arial"/>
          <w:b/>
        </w:rPr>
      </w:pPr>
    </w:p>
    <w:p>
      <w:pPr>
        <w:pStyle w:val="ListParagraph"/>
        <w:numPr>
          <w:ilvl w:val="0"/>
          <w:numId w:val="1"/>
        </w:numPr>
        <w:tabs>
          <w:tab w:pos="710" w:val="left" w:leader="none"/>
          <w:tab w:pos="852" w:val="left" w:leader="none"/>
        </w:tabs>
        <w:spacing w:line="273" w:lineRule="auto" w:before="0" w:after="0"/>
        <w:ind w:left="852" w:right="203" w:hanging="567"/>
        <w:jc w:val="left"/>
        <w:rPr>
          <w:rFonts w:ascii="Arial" w:hAnsi="Arial"/>
          <w:b/>
          <w:sz w:val="24"/>
        </w:rPr>
      </w:pPr>
      <w:r>
        <w:rPr>
          <w:rFonts w:ascii="Arial" w:hAnsi="Arial"/>
          <w:b/>
          <w:sz w:val="24"/>
        </w:rPr>
        <w:t>- Serviços de Reciclagem de RAP – </w:t>
      </w:r>
      <w:r>
        <w:rPr>
          <w:rFonts w:ascii="Arial" w:hAnsi="Arial"/>
          <w:b/>
          <w:i/>
          <w:sz w:val="24"/>
        </w:rPr>
        <w:t>Reclaimed Asphalt Pavement </w:t>
      </w:r>
      <w:r>
        <w:rPr>
          <w:rFonts w:ascii="Arial" w:hAnsi="Arial"/>
          <w:b/>
          <w:sz w:val="24"/>
        </w:rPr>
        <w:t>(Material Fresado) e de RCC – Resíduos da Construção Civil.</w:t>
      </w:r>
    </w:p>
    <w:p>
      <w:pPr>
        <w:pStyle w:val="BodyText"/>
        <w:spacing w:before="4"/>
        <w:rPr>
          <w:rFonts w:ascii="Arial"/>
          <w:b/>
        </w:rPr>
      </w:pPr>
    </w:p>
    <w:p>
      <w:pPr>
        <w:pStyle w:val="BodyText"/>
        <w:spacing w:line="276" w:lineRule="auto"/>
        <w:ind w:left="285" w:right="198"/>
        <w:jc w:val="both"/>
      </w:pPr>
      <w:r>
        <w:rPr>
          <w:rFonts w:ascii="Arial" w:hAnsi="Arial"/>
          <w:b/>
          <w:u w:val="single"/>
        </w:rPr>
        <w:t>Cláusula Segunda</w:t>
      </w:r>
      <w:r>
        <w:rPr>
          <w:rFonts w:ascii="Arial" w:hAnsi="Arial"/>
          <w:b/>
        </w:rPr>
        <w:t> </w:t>
      </w:r>
      <w:r>
        <w:rPr/>
        <w:t>– Os serviços, que constituem o objeto deste CONTRATO, serão executados</w:t>
      </w:r>
      <w:r>
        <w:rPr>
          <w:spacing w:val="-14"/>
        </w:rPr>
        <w:t> </w:t>
      </w:r>
      <w:r>
        <w:rPr/>
        <w:t>nos</w:t>
      </w:r>
      <w:r>
        <w:rPr>
          <w:spacing w:val="-12"/>
        </w:rPr>
        <w:t> </w:t>
      </w:r>
      <w:r>
        <w:rPr/>
        <w:t>trechos</w:t>
      </w:r>
      <w:r>
        <w:rPr>
          <w:spacing w:val="-12"/>
        </w:rPr>
        <w:t> </w:t>
      </w:r>
      <w:r>
        <w:rPr/>
        <w:t>de</w:t>
      </w:r>
      <w:r>
        <w:rPr>
          <w:spacing w:val="-11"/>
        </w:rPr>
        <w:t> </w:t>
      </w:r>
      <w:r>
        <w:rPr/>
        <w:t>vias</w:t>
      </w:r>
      <w:r>
        <w:rPr>
          <w:spacing w:val="-11"/>
        </w:rPr>
        <w:t> </w:t>
      </w:r>
      <w:r>
        <w:rPr/>
        <w:t>elencados</w:t>
      </w:r>
      <w:r>
        <w:rPr>
          <w:spacing w:val="-12"/>
        </w:rPr>
        <w:t> </w:t>
      </w:r>
      <w:r>
        <w:rPr/>
        <w:t>na</w:t>
      </w:r>
      <w:r>
        <w:rPr>
          <w:spacing w:val="-13"/>
        </w:rPr>
        <w:t> </w:t>
      </w:r>
      <w:r>
        <w:rPr/>
        <w:t>Lista</w:t>
      </w:r>
      <w:r>
        <w:rPr>
          <w:spacing w:val="-11"/>
        </w:rPr>
        <w:t> </w:t>
      </w:r>
      <w:r>
        <w:rPr/>
        <w:t>de</w:t>
      </w:r>
      <w:r>
        <w:rPr>
          <w:spacing w:val="-11"/>
        </w:rPr>
        <w:t> </w:t>
      </w:r>
      <w:r>
        <w:rPr/>
        <w:t>Vias</w:t>
      </w:r>
      <w:r>
        <w:rPr>
          <w:spacing w:val="-11"/>
        </w:rPr>
        <w:t> </w:t>
      </w:r>
      <w:r>
        <w:rPr/>
        <w:t>descrita</w:t>
      </w:r>
      <w:r>
        <w:rPr>
          <w:spacing w:val="-13"/>
        </w:rPr>
        <w:t> </w:t>
      </w:r>
      <w:r>
        <w:rPr/>
        <w:t>no</w:t>
      </w:r>
      <w:r>
        <w:rPr>
          <w:spacing w:val="-11"/>
        </w:rPr>
        <w:t> </w:t>
      </w:r>
      <w:r>
        <w:rPr/>
        <w:t>parágrafo</w:t>
      </w:r>
      <w:r>
        <w:rPr>
          <w:spacing w:val="-11"/>
        </w:rPr>
        <w:t> </w:t>
      </w:r>
      <w:r>
        <w:rPr/>
        <w:t>único desta cláusula, eleitas de acordo com os critérios estabelecidos, levando-se em consideração as condições funcionais e estruturais das vias, descritas na Seção III - </w:t>
      </w:r>
      <w:r>
        <w:rPr>
          <w:rFonts w:ascii="Arial" w:hAnsi="Arial"/>
          <w:i/>
        </w:rPr>
        <w:t>Dos Critérios para Eleição de Vias </w:t>
      </w:r>
      <w:r>
        <w:rPr/>
        <w:t>do CAPÍTULO II do ANEXO II – TERMO DE REFERÊNCIA do Edital.</w:t>
      </w:r>
    </w:p>
    <w:p>
      <w:pPr>
        <w:pStyle w:val="BodyText"/>
        <w:spacing w:before="16"/>
        <w:rPr>
          <w:sz w:val="20"/>
        </w:rPr>
      </w:pPr>
      <w:r>
        <w:rPr>
          <w:sz w:val="20"/>
        </w:rPr>
        <mc:AlternateContent>
          <mc:Choice Requires="wps">
            <w:drawing>
              <wp:anchor distT="0" distB="0" distL="0" distR="0" allowOverlap="1" layoutInCell="1" locked="0" behindDoc="1" simplePos="0" relativeHeight="487588352">
                <wp:simplePos x="0" y="0"/>
                <wp:positionH relativeFrom="page">
                  <wp:posOffset>876300</wp:posOffset>
                </wp:positionH>
                <wp:positionV relativeFrom="paragraph">
                  <wp:posOffset>176529</wp:posOffset>
                </wp:positionV>
                <wp:extent cx="5838825" cy="65722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838825" cy="657225"/>
                        </a:xfrm>
                        <a:prstGeom prst="rect">
                          <a:avLst/>
                        </a:prstGeom>
                        <a:ln w="9525">
                          <a:solidFill>
                            <a:srgbClr val="000000"/>
                          </a:solidFill>
                          <a:prstDash val="solid"/>
                        </a:ln>
                      </wps:spPr>
                      <wps:txbx>
                        <w:txbxContent>
                          <w:p>
                            <w:pPr>
                              <w:spacing w:line="276" w:lineRule="auto" w:before="21"/>
                              <w:ind w:left="105" w:right="95" w:firstLine="316"/>
                              <w:jc w:val="both"/>
                              <w:rPr>
                                <w:rFonts w:ascii="Arial" w:hAnsi="Arial"/>
                                <w:b/>
                                <w:i/>
                                <w:sz w:val="22"/>
                              </w:rPr>
                            </w:pPr>
                            <w:r>
                              <w:rPr>
                                <w:rFonts w:ascii="Arial" w:hAnsi="Arial"/>
                                <w:b/>
                                <w:i/>
                                <w:sz w:val="24"/>
                                <w:u w:val="single"/>
                              </w:rPr>
                              <w:t>Parágrafo</w:t>
                            </w:r>
                            <w:r>
                              <w:rPr>
                                <w:rFonts w:ascii="Arial" w:hAnsi="Arial"/>
                                <w:b/>
                                <w:i/>
                                <w:spacing w:val="-1"/>
                                <w:sz w:val="24"/>
                                <w:u w:val="single"/>
                              </w:rPr>
                              <w:t> </w:t>
                            </w:r>
                            <w:r>
                              <w:rPr>
                                <w:rFonts w:ascii="Arial" w:hAnsi="Arial"/>
                                <w:b/>
                                <w:i/>
                                <w:sz w:val="24"/>
                                <w:u w:val="single"/>
                              </w:rPr>
                              <w:t>Único</w:t>
                            </w:r>
                            <w:r>
                              <w:rPr>
                                <w:rFonts w:ascii="Arial" w:hAnsi="Arial"/>
                                <w:b/>
                                <w:i/>
                                <w:sz w:val="24"/>
                              </w:rPr>
                              <w:t>:</w:t>
                            </w:r>
                            <w:r>
                              <w:rPr>
                                <w:rFonts w:ascii="Arial" w:hAnsi="Arial"/>
                                <w:b/>
                                <w:i/>
                                <w:spacing w:val="-1"/>
                                <w:sz w:val="24"/>
                              </w:rPr>
                              <w:t> </w:t>
                            </w:r>
                            <w:r>
                              <w:rPr>
                                <w:rFonts w:ascii="Arial" w:hAnsi="Arial"/>
                                <w:b/>
                                <w:i/>
                                <w:sz w:val="22"/>
                              </w:rPr>
                              <w:t>(Descrever a</w:t>
                            </w:r>
                            <w:r>
                              <w:rPr>
                                <w:rFonts w:ascii="Arial" w:hAnsi="Arial"/>
                                <w:b/>
                                <w:i/>
                                <w:spacing w:val="-2"/>
                                <w:sz w:val="22"/>
                              </w:rPr>
                              <w:t> </w:t>
                            </w:r>
                            <w:r>
                              <w:rPr>
                                <w:rFonts w:ascii="Arial" w:hAnsi="Arial"/>
                                <w:b/>
                                <w:i/>
                                <w:sz w:val="22"/>
                              </w:rPr>
                              <w:t>Lista dos</w:t>
                            </w:r>
                            <w:r>
                              <w:rPr>
                                <w:rFonts w:ascii="Arial" w:hAnsi="Arial"/>
                                <w:b/>
                                <w:i/>
                                <w:spacing w:val="-2"/>
                                <w:sz w:val="22"/>
                              </w:rPr>
                              <w:t> </w:t>
                            </w:r>
                            <w:r>
                              <w:rPr>
                                <w:rFonts w:ascii="Arial" w:hAnsi="Arial"/>
                                <w:b/>
                                <w:i/>
                                <w:sz w:val="22"/>
                              </w:rPr>
                              <w:t>trechos de Vias</w:t>
                            </w:r>
                            <w:r>
                              <w:rPr>
                                <w:rFonts w:ascii="Arial" w:hAnsi="Arial"/>
                                <w:b/>
                                <w:i/>
                                <w:spacing w:val="-2"/>
                                <w:sz w:val="22"/>
                              </w:rPr>
                              <w:t> </w:t>
                            </w:r>
                            <w:r>
                              <w:rPr>
                                <w:rFonts w:ascii="Arial" w:hAnsi="Arial"/>
                                <w:b/>
                                <w:i/>
                                <w:sz w:val="22"/>
                              </w:rPr>
                              <w:t>e</w:t>
                            </w:r>
                            <w:r>
                              <w:rPr>
                                <w:rFonts w:ascii="Arial" w:hAnsi="Arial"/>
                                <w:b/>
                                <w:i/>
                                <w:spacing w:val="-2"/>
                                <w:sz w:val="22"/>
                              </w:rPr>
                              <w:t> </w:t>
                            </w:r>
                            <w:r>
                              <w:rPr>
                                <w:rFonts w:ascii="Arial" w:hAnsi="Arial"/>
                                <w:b/>
                                <w:i/>
                                <w:sz w:val="22"/>
                              </w:rPr>
                              <w:t>respectivas extensões nos quais serão executados os serviços, sempre que tal descrição se aplique à descrição do objeto do CONTRATO).</w:t>
                            </w:r>
                          </w:p>
                        </w:txbxContent>
                      </wps:txbx>
                      <wps:bodyPr wrap="square" lIns="0" tIns="0" rIns="0" bIns="0" rtlCol="0">
                        <a:noAutofit/>
                      </wps:bodyPr>
                    </wps:wsp>
                  </a:graphicData>
                </a:graphic>
              </wp:anchor>
            </w:drawing>
          </mc:Choice>
          <mc:Fallback>
            <w:pict>
              <v:shape style="position:absolute;margin-left:69pt;margin-top:13.89993pt;width:459.75pt;height:51.75pt;mso-position-horizontal-relative:page;mso-position-vertical-relative:paragraph;z-index:-15728128;mso-wrap-distance-left:0;mso-wrap-distance-right:0" type="#_x0000_t202" id="docshape3" filled="false" stroked="true" strokeweight=".75pt" strokecolor="#000000">
                <v:textbox inset="0,0,0,0">
                  <w:txbxContent>
                    <w:p>
                      <w:pPr>
                        <w:spacing w:line="276" w:lineRule="auto" w:before="21"/>
                        <w:ind w:left="105" w:right="95" w:firstLine="316"/>
                        <w:jc w:val="both"/>
                        <w:rPr>
                          <w:rFonts w:ascii="Arial" w:hAnsi="Arial"/>
                          <w:b/>
                          <w:i/>
                          <w:sz w:val="22"/>
                        </w:rPr>
                      </w:pPr>
                      <w:r>
                        <w:rPr>
                          <w:rFonts w:ascii="Arial" w:hAnsi="Arial"/>
                          <w:b/>
                          <w:i/>
                          <w:sz w:val="24"/>
                          <w:u w:val="single"/>
                        </w:rPr>
                        <w:t>Parágrafo</w:t>
                      </w:r>
                      <w:r>
                        <w:rPr>
                          <w:rFonts w:ascii="Arial" w:hAnsi="Arial"/>
                          <w:b/>
                          <w:i/>
                          <w:spacing w:val="-1"/>
                          <w:sz w:val="24"/>
                          <w:u w:val="single"/>
                        </w:rPr>
                        <w:t> </w:t>
                      </w:r>
                      <w:r>
                        <w:rPr>
                          <w:rFonts w:ascii="Arial" w:hAnsi="Arial"/>
                          <w:b/>
                          <w:i/>
                          <w:sz w:val="24"/>
                          <w:u w:val="single"/>
                        </w:rPr>
                        <w:t>Único</w:t>
                      </w:r>
                      <w:r>
                        <w:rPr>
                          <w:rFonts w:ascii="Arial" w:hAnsi="Arial"/>
                          <w:b/>
                          <w:i/>
                          <w:sz w:val="24"/>
                        </w:rPr>
                        <w:t>:</w:t>
                      </w:r>
                      <w:r>
                        <w:rPr>
                          <w:rFonts w:ascii="Arial" w:hAnsi="Arial"/>
                          <w:b/>
                          <w:i/>
                          <w:spacing w:val="-1"/>
                          <w:sz w:val="24"/>
                        </w:rPr>
                        <w:t> </w:t>
                      </w:r>
                      <w:r>
                        <w:rPr>
                          <w:rFonts w:ascii="Arial" w:hAnsi="Arial"/>
                          <w:b/>
                          <w:i/>
                          <w:sz w:val="22"/>
                        </w:rPr>
                        <w:t>(Descrever a</w:t>
                      </w:r>
                      <w:r>
                        <w:rPr>
                          <w:rFonts w:ascii="Arial" w:hAnsi="Arial"/>
                          <w:b/>
                          <w:i/>
                          <w:spacing w:val="-2"/>
                          <w:sz w:val="22"/>
                        </w:rPr>
                        <w:t> </w:t>
                      </w:r>
                      <w:r>
                        <w:rPr>
                          <w:rFonts w:ascii="Arial" w:hAnsi="Arial"/>
                          <w:b/>
                          <w:i/>
                          <w:sz w:val="22"/>
                        </w:rPr>
                        <w:t>Lista dos</w:t>
                      </w:r>
                      <w:r>
                        <w:rPr>
                          <w:rFonts w:ascii="Arial" w:hAnsi="Arial"/>
                          <w:b/>
                          <w:i/>
                          <w:spacing w:val="-2"/>
                          <w:sz w:val="22"/>
                        </w:rPr>
                        <w:t> </w:t>
                      </w:r>
                      <w:r>
                        <w:rPr>
                          <w:rFonts w:ascii="Arial" w:hAnsi="Arial"/>
                          <w:b/>
                          <w:i/>
                          <w:sz w:val="22"/>
                        </w:rPr>
                        <w:t>trechos de Vias</w:t>
                      </w:r>
                      <w:r>
                        <w:rPr>
                          <w:rFonts w:ascii="Arial" w:hAnsi="Arial"/>
                          <w:b/>
                          <w:i/>
                          <w:spacing w:val="-2"/>
                          <w:sz w:val="22"/>
                        </w:rPr>
                        <w:t> </w:t>
                      </w:r>
                      <w:r>
                        <w:rPr>
                          <w:rFonts w:ascii="Arial" w:hAnsi="Arial"/>
                          <w:b/>
                          <w:i/>
                          <w:sz w:val="22"/>
                        </w:rPr>
                        <w:t>e</w:t>
                      </w:r>
                      <w:r>
                        <w:rPr>
                          <w:rFonts w:ascii="Arial" w:hAnsi="Arial"/>
                          <w:b/>
                          <w:i/>
                          <w:spacing w:val="-2"/>
                          <w:sz w:val="22"/>
                        </w:rPr>
                        <w:t> </w:t>
                      </w:r>
                      <w:r>
                        <w:rPr>
                          <w:rFonts w:ascii="Arial" w:hAnsi="Arial"/>
                          <w:b/>
                          <w:i/>
                          <w:sz w:val="22"/>
                        </w:rPr>
                        <w:t>respectivas extensões nos quais serão executados os serviços, sempre que tal descrição se aplique à descrição do objeto do CONTRATO).</w:t>
                      </w:r>
                    </w:p>
                  </w:txbxContent>
                </v:textbox>
                <v:stroke dashstyle="solid"/>
                <w10:wrap type="topAndBottom"/>
              </v:shape>
            </w:pict>
          </mc:Fallback>
        </mc:AlternateContent>
      </w:r>
    </w:p>
    <w:p>
      <w:pPr>
        <w:pStyle w:val="BodyText"/>
        <w:spacing w:after="0"/>
        <w:rPr>
          <w:sz w:val="20"/>
        </w:rPr>
        <w:sectPr>
          <w:pgSz w:w="11920" w:h="16850"/>
          <w:pgMar w:header="719" w:footer="0" w:top="2000" w:bottom="280" w:left="1133" w:right="1133"/>
        </w:sectPr>
      </w:pPr>
    </w:p>
    <w:p>
      <w:pPr>
        <w:pStyle w:val="BodyText"/>
        <w:spacing w:before="272"/>
      </w:pPr>
    </w:p>
    <w:p>
      <w:pPr>
        <w:pStyle w:val="BodyText"/>
        <w:spacing w:line="273" w:lineRule="auto"/>
        <w:ind w:left="285" w:right="204"/>
        <w:jc w:val="both"/>
      </w:pPr>
      <w:r>
        <w:rPr>
          <w:rFonts w:ascii="Arial" w:hAnsi="Arial"/>
          <w:b/>
          <w:u w:val="single"/>
        </w:rPr>
        <w:t>Cláusula Terceira</w:t>
      </w:r>
      <w:r>
        <w:rPr>
          <w:rFonts w:ascii="Arial" w:hAnsi="Arial"/>
          <w:b/>
        </w:rPr>
        <w:t> </w:t>
      </w:r>
      <w:r>
        <w:rPr/>
        <w:t>– A CONTRATADA se obriga, na execução dos serviços contratados, a rigorosamente cumprir o disposto na ARP – ATA DE REGISTRO DE PREÇOS nº</w:t>
      </w:r>
      <w:r>
        <w:rPr>
          <w:spacing w:val="80"/>
          <w:w w:val="150"/>
          <w:u w:val="single"/>
        </w:rPr>
        <w:t> </w:t>
      </w:r>
      <w:r>
        <w:rPr/>
        <w:t>/SMSUB/2024 e no ANEXO II – TERMO DE REFERÊNCIA do Edital</w:t>
      </w:r>
    </w:p>
    <w:p>
      <w:pPr>
        <w:pStyle w:val="BodyText"/>
        <w:spacing w:before="4"/>
        <w:ind w:left="285"/>
        <w:jc w:val="both"/>
      </w:pPr>
      <w:r>
        <w:rPr/>
        <w:t>de</w:t>
      </w:r>
      <w:r>
        <w:rPr>
          <w:spacing w:val="-6"/>
        </w:rPr>
        <w:t> </w:t>
      </w:r>
      <w:r>
        <w:rPr/>
        <w:t>Concorrência</w:t>
      </w:r>
      <w:r>
        <w:rPr>
          <w:spacing w:val="-7"/>
        </w:rPr>
        <w:t> </w:t>
      </w:r>
      <w:r>
        <w:rPr/>
        <w:t>Pública</w:t>
      </w:r>
      <w:r>
        <w:rPr>
          <w:spacing w:val="-6"/>
        </w:rPr>
        <w:t> </w:t>
      </w:r>
      <w:r>
        <w:rPr/>
        <w:t>Presencial</w:t>
      </w:r>
      <w:r>
        <w:rPr>
          <w:spacing w:val="-5"/>
        </w:rPr>
        <w:t> </w:t>
      </w:r>
      <w:r>
        <w:rPr/>
        <w:t>nº</w:t>
      </w:r>
      <w:r>
        <w:rPr>
          <w:spacing w:val="-4"/>
        </w:rPr>
        <w:t> </w:t>
      </w:r>
      <w:r>
        <w:rPr>
          <w:spacing w:val="-2"/>
        </w:rPr>
        <w:t>01/SMSUB/COGEL/2024.</w:t>
      </w:r>
    </w:p>
    <w:p>
      <w:pPr>
        <w:pStyle w:val="BodyText"/>
      </w:pPr>
    </w:p>
    <w:p>
      <w:pPr>
        <w:pStyle w:val="BodyText"/>
      </w:pPr>
    </w:p>
    <w:p>
      <w:pPr>
        <w:pStyle w:val="BodyText"/>
        <w:spacing w:before="169"/>
      </w:pPr>
    </w:p>
    <w:p>
      <w:pPr>
        <w:spacing w:line="276" w:lineRule="auto" w:before="0"/>
        <w:ind w:left="285" w:right="204" w:firstLine="0"/>
        <w:jc w:val="both"/>
        <w:rPr>
          <w:sz w:val="24"/>
        </w:rPr>
      </w:pPr>
      <w:r>
        <w:rPr>
          <w:rFonts w:ascii="Arial" w:hAnsi="Arial"/>
          <w:b/>
          <w:sz w:val="24"/>
          <w:u w:val="single"/>
        </w:rPr>
        <w:t>Cláusula Quarta</w:t>
      </w:r>
      <w:r>
        <w:rPr>
          <w:rFonts w:ascii="Arial" w:hAnsi="Arial"/>
          <w:b/>
          <w:sz w:val="24"/>
        </w:rPr>
        <w:t> </w:t>
      </w:r>
      <w:r>
        <w:rPr>
          <w:sz w:val="24"/>
        </w:rPr>
        <w:t>– Constituem parte integrante deste instrumento os documentos decritos nos itens 6 e 7 da Seção IV – </w:t>
      </w:r>
      <w:r>
        <w:rPr>
          <w:rFonts w:ascii="Arial" w:hAnsi="Arial"/>
          <w:i/>
          <w:sz w:val="24"/>
        </w:rPr>
        <w:t>Das Diretrizes Gerais para a Execução dos Serviços</w:t>
      </w:r>
      <w:r>
        <w:rPr>
          <w:rFonts w:ascii="Arial" w:hAnsi="Arial"/>
          <w:i/>
          <w:spacing w:val="-5"/>
          <w:sz w:val="24"/>
        </w:rPr>
        <w:t> </w:t>
      </w:r>
      <w:r>
        <w:rPr>
          <w:rFonts w:ascii="Arial" w:hAnsi="Arial"/>
          <w:i/>
          <w:sz w:val="24"/>
        </w:rPr>
        <w:t>de</w:t>
      </w:r>
      <w:r>
        <w:rPr>
          <w:rFonts w:ascii="Arial" w:hAnsi="Arial"/>
          <w:i/>
          <w:spacing w:val="-7"/>
          <w:sz w:val="24"/>
        </w:rPr>
        <w:t> </w:t>
      </w:r>
      <w:r>
        <w:rPr>
          <w:rFonts w:ascii="Arial" w:hAnsi="Arial"/>
          <w:i/>
          <w:sz w:val="24"/>
        </w:rPr>
        <w:t>Conservação</w:t>
      </w:r>
      <w:r>
        <w:rPr>
          <w:rFonts w:ascii="Arial" w:hAnsi="Arial"/>
          <w:i/>
          <w:spacing w:val="-5"/>
          <w:sz w:val="24"/>
        </w:rPr>
        <w:t> </w:t>
      </w:r>
      <w:r>
        <w:rPr>
          <w:rFonts w:ascii="Arial" w:hAnsi="Arial"/>
          <w:i/>
          <w:sz w:val="24"/>
        </w:rPr>
        <w:t>e</w:t>
      </w:r>
      <w:r>
        <w:rPr>
          <w:rFonts w:ascii="Arial" w:hAnsi="Arial"/>
          <w:i/>
          <w:spacing w:val="-5"/>
          <w:sz w:val="24"/>
        </w:rPr>
        <w:t> </w:t>
      </w:r>
      <w:r>
        <w:rPr>
          <w:rFonts w:ascii="Arial" w:hAnsi="Arial"/>
          <w:i/>
          <w:sz w:val="24"/>
        </w:rPr>
        <w:t>Manutenção</w:t>
      </w:r>
      <w:r>
        <w:rPr>
          <w:rFonts w:ascii="Arial" w:hAnsi="Arial"/>
          <w:i/>
          <w:spacing w:val="-7"/>
          <w:sz w:val="24"/>
        </w:rPr>
        <w:t> </w:t>
      </w:r>
      <w:r>
        <w:rPr>
          <w:rFonts w:ascii="Arial" w:hAnsi="Arial"/>
          <w:i/>
          <w:sz w:val="24"/>
        </w:rPr>
        <w:t>da</w:t>
      </w:r>
      <w:r>
        <w:rPr>
          <w:rFonts w:ascii="Arial" w:hAnsi="Arial"/>
          <w:i/>
          <w:spacing w:val="-7"/>
          <w:sz w:val="24"/>
        </w:rPr>
        <w:t> </w:t>
      </w:r>
      <w:r>
        <w:rPr>
          <w:rFonts w:ascii="Arial" w:hAnsi="Arial"/>
          <w:i/>
          <w:sz w:val="24"/>
        </w:rPr>
        <w:t>Malha</w:t>
      </w:r>
      <w:r>
        <w:rPr>
          <w:rFonts w:ascii="Arial" w:hAnsi="Arial"/>
          <w:i/>
          <w:spacing w:val="-4"/>
          <w:sz w:val="24"/>
        </w:rPr>
        <w:t> </w:t>
      </w:r>
      <w:r>
        <w:rPr>
          <w:rFonts w:ascii="Arial" w:hAnsi="Arial"/>
          <w:i/>
          <w:sz w:val="24"/>
        </w:rPr>
        <w:t>Viária</w:t>
      </w:r>
      <w:r>
        <w:rPr>
          <w:rFonts w:ascii="Arial" w:hAnsi="Arial"/>
          <w:i/>
          <w:spacing w:val="-5"/>
          <w:sz w:val="24"/>
        </w:rPr>
        <w:t> </w:t>
      </w:r>
      <w:r>
        <w:rPr>
          <w:rFonts w:ascii="Arial" w:hAnsi="Arial"/>
          <w:i/>
          <w:sz w:val="24"/>
        </w:rPr>
        <w:t>Urbana, </w:t>
      </w:r>
      <w:r>
        <w:rPr>
          <w:sz w:val="24"/>
        </w:rPr>
        <w:t>do</w:t>
      </w:r>
      <w:r>
        <w:rPr>
          <w:spacing w:val="-5"/>
          <w:sz w:val="24"/>
        </w:rPr>
        <w:t> </w:t>
      </w:r>
      <w:r>
        <w:rPr>
          <w:sz w:val="24"/>
        </w:rPr>
        <w:t>CAPÍTULO</w:t>
      </w:r>
      <w:r>
        <w:rPr>
          <w:spacing w:val="-7"/>
          <w:sz w:val="24"/>
        </w:rPr>
        <w:t> </w:t>
      </w:r>
      <w:r>
        <w:rPr>
          <w:sz w:val="24"/>
        </w:rPr>
        <w:t>III</w:t>
      </w:r>
      <w:r>
        <w:rPr>
          <w:spacing w:val="-7"/>
          <w:sz w:val="24"/>
        </w:rPr>
        <w:t> </w:t>
      </w:r>
      <w:r>
        <w:rPr>
          <w:sz w:val="24"/>
        </w:rPr>
        <w:t>do ANEXO II – TERMO DE REFERÊNCIA do Edital de Concorrência Pública Presencial nº 01/SMSUB/COGEL/2024, que constituem o ESTUDO DE AVALIAÇÃO DO PAVIMENTO composto pelos seguintes documentos:</w:t>
      </w:r>
    </w:p>
    <w:p>
      <w:pPr>
        <w:pStyle w:val="ListParagraph"/>
        <w:numPr>
          <w:ilvl w:val="1"/>
          <w:numId w:val="1"/>
        </w:numPr>
        <w:tabs>
          <w:tab w:pos="633" w:val="left" w:leader="none"/>
          <w:tab w:pos="852" w:val="left" w:leader="none"/>
        </w:tabs>
        <w:spacing w:line="276" w:lineRule="auto" w:before="191" w:after="0"/>
        <w:ind w:left="852" w:right="216" w:hanging="353"/>
        <w:jc w:val="both"/>
        <w:rPr>
          <w:sz w:val="24"/>
        </w:rPr>
      </w:pPr>
      <w:r>
        <w:rPr>
          <w:rFonts w:ascii="Arial" w:hAnsi="Arial"/>
          <w:b/>
          <w:sz w:val="24"/>
        </w:rPr>
        <w:t>- </w:t>
      </w:r>
      <w:r>
        <w:rPr>
          <w:sz w:val="24"/>
        </w:rPr>
        <w:t>MEMORIAL DESCRITIVO relacionando e descrevendo todos os serviços cuja avaliação preliminar da CONTRATADA indique que devam ser executados em cada trecho de via;</w:t>
      </w:r>
    </w:p>
    <w:p>
      <w:pPr>
        <w:pStyle w:val="ListParagraph"/>
        <w:numPr>
          <w:ilvl w:val="1"/>
          <w:numId w:val="1"/>
        </w:numPr>
        <w:tabs>
          <w:tab w:pos="633" w:val="left" w:leader="none"/>
          <w:tab w:pos="852" w:val="left" w:leader="none"/>
        </w:tabs>
        <w:spacing w:line="276" w:lineRule="auto" w:before="212" w:after="0"/>
        <w:ind w:left="852" w:right="217" w:hanging="420"/>
        <w:jc w:val="both"/>
        <w:rPr>
          <w:sz w:val="24"/>
        </w:rPr>
      </w:pPr>
      <w:r>
        <w:rPr>
          <w:rFonts w:ascii="Arial" w:hAnsi="Arial"/>
          <w:b/>
          <w:sz w:val="24"/>
        </w:rPr>
        <w:t>- </w:t>
      </w:r>
      <w:r>
        <w:rPr>
          <w:sz w:val="24"/>
        </w:rPr>
        <w:t>ORÇAMENTO ESTIMATIVO dos custos relativos à execução dos serviços descritos no Memorial Descritivo.</w:t>
      </w:r>
    </w:p>
    <w:p>
      <w:pPr>
        <w:spacing w:line="276" w:lineRule="auto" w:before="186"/>
        <w:ind w:left="285" w:right="205" w:firstLine="0"/>
        <w:jc w:val="both"/>
        <w:rPr>
          <w:sz w:val="24"/>
        </w:rPr>
      </w:pPr>
      <w:r>
        <w:rPr>
          <w:rFonts w:ascii="Arial" w:hAnsi="Arial"/>
          <w:b/>
          <w:sz w:val="24"/>
        </w:rPr>
        <w:t>§1º</w:t>
      </w:r>
      <w:r>
        <w:rPr>
          <w:rFonts w:ascii="Arial" w:hAnsi="Arial"/>
          <w:b/>
          <w:spacing w:val="-3"/>
          <w:sz w:val="24"/>
        </w:rPr>
        <w:t> </w:t>
      </w:r>
      <w:r>
        <w:rPr>
          <w:sz w:val="24"/>
        </w:rPr>
        <w:t>O</w:t>
      </w:r>
      <w:r>
        <w:rPr>
          <w:spacing w:val="-2"/>
          <w:sz w:val="24"/>
        </w:rPr>
        <w:t> </w:t>
      </w:r>
      <w:r>
        <w:rPr>
          <w:sz w:val="24"/>
        </w:rPr>
        <w:t>MEMORIAL</w:t>
      </w:r>
      <w:r>
        <w:rPr>
          <w:spacing w:val="-2"/>
          <w:sz w:val="24"/>
        </w:rPr>
        <w:t> </w:t>
      </w:r>
      <w:r>
        <w:rPr>
          <w:sz w:val="24"/>
        </w:rPr>
        <w:t>DESCRITIVO</w:t>
      </w:r>
      <w:r>
        <w:rPr>
          <w:spacing w:val="-2"/>
          <w:sz w:val="24"/>
        </w:rPr>
        <w:t> </w:t>
      </w:r>
      <w:r>
        <w:rPr>
          <w:sz w:val="24"/>
        </w:rPr>
        <w:t>de</w:t>
      </w:r>
      <w:r>
        <w:rPr>
          <w:spacing w:val="-4"/>
          <w:sz w:val="24"/>
        </w:rPr>
        <w:t> </w:t>
      </w:r>
      <w:r>
        <w:rPr>
          <w:sz w:val="24"/>
        </w:rPr>
        <w:t>que</w:t>
      </w:r>
      <w:r>
        <w:rPr>
          <w:spacing w:val="-4"/>
          <w:sz w:val="24"/>
        </w:rPr>
        <w:t> </w:t>
      </w:r>
      <w:r>
        <w:rPr>
          <w:sz w:val="24"/>
        </w:rPr>
        <w:t>trata</w:t>
      </w:r>
      <w:r>
        <w:rPr>
          <w:spacing w:val="-2"/>
          <w:sz w:val="24"/>
        </w:rPr>
        <w:t> </w:t>
      </w:r>
      <w:r>
        <w:rPr>
          <w:sz w:val="24"/>
        </w:rPr>
        <w:t>o</w:t>
      </w:r>
      <w:r>
        <w:rPr>
          <w:spacing w:val="-3"/>
          <w:sz w:val="24"/>
        </w:rPr>
        <w:t> </w:t>
      </w:r>
      <w:r>
        <w:rPr>
          <w:sz w:val="24"/>
        </w:rPr>
        <w:t>inciso</w:t>
      </w:r>
      <w:r>
        <w:rPr>
          <w:spacing w:val="-2"/>
          <w:sz w:val="24"/>
        </w:rPr>
        <w:t> </w:t>
      </w:r>
      <w:r>
        <w:rPr>
          <w:sz w:val="24"/>
        </w:rPr>
        <w:t>“I”</w:t>
      </w:r>
      <w:r>
        <w:rPr>
          <w:spacing w:val="-5"/>
          <w:sz w:val="24"/>
        </w:rPr>
        <w:t> </w:t>
      </w:r>
      <w:r>
        <w:rPr>
          <w:sz w:val="24"/>
        </w:rPr>
        <w:t>desta</w:t>
      </w:r>
      <w:r>
        <w:rPr>
          <w:spacing w:val="-2"/>
          <w:sz w:val="24"/>
        </w:rPr>
        <w:t> </w:t>
      </w:r>
      <w:r>
        <w:rPr>
          <w:sz w:val="24"/>
        </w:rPr>
        <w:t>cláusula</w:t>
      </w:r>
      <w:r>
        <w:rPr>
          <w:spacing w:val="-4"/>
          <w:sz w:val="24"/>
        </w:rPr>
        <w:t> </w:t>
      </w:r>
      <w:r>
        <w:rPr>
          <w:sz w:val="24"/>
        </w:rPr>
        <w:t>quarta</w:t>
      </w:r>
      <w:r>
        <w:rPr>
          <w:spacing w:val="-4"/>
          <w:sz w:val="24"/>
        </w:rPr>
        <w:t> </w:t>
      </w:r>
      <w:r>
        <w:rPr>
          <w:sz w:val="24"/>
        </w:rPr>
        <w:t>deverá conter</w:t>
      </w:r>
      <w:r>
        <w:rPr>
          <w:spacing w:val="-17"/>
          <w:sz w:val="24"/>
        </w:rPr>
        <w:t> </w:t>
      </w:r>
      <w:r>
        <w:rPr>
          <w:sz w:val="24"/>
        </w:rPr>
        <w:t>a</w:t>
      </w:r>
      <w:r>
        <w:rPr>
          <w:spacing w:val="-16"/>
          <w:sz w:val="24"/>
        </w:rPr>
        <w:t> </w:t>
      </w:r>
      <w:r>
        <w:rPr>
          <w:sz w:val="24"/>
        </w:rPr>
        <w:t>descrição</w:t>
      </w:r>
      <w:r>
        <w:rPr>
          <w:spacing w:val="-16"/>
          <w:sz w:val="24"/>
        </w:rPr>
        <w:t> </w:t>
      </w:r>
      <w:r>
        <w:rPr>
          <w:sz w:val="24"/>
        </w:rPr>
        <w:t>de</w:t>
      </w:r>
      <w:r>
        <w:rPr>
          <w:spacing w:val="-16"/>
          <w:sz w:val="24"/>
        </w:rPr>
        <w:t> </w:t>
      </w:r>
      <w:r>
        <w:rPr>
          <w:sz w:val="24"/>
        </w:rPr>
        <w:t>todos</w:t>
      </w:r>
      <w:r>
        <w:rPr>
          <w:spacing w:val="-16"/>
          <w:sz w:val="24"/>
        </w:rPr>
        <w:t> </w:t>
      </w:r>
      <w:r>
        <w:rPr>
          <w:sz w:val="24"/>
        </w:rPr>
        <w:t>os</w:t>
      </w:r>
      <w:r>
        <w:rPr>
          <w:spacing w:val="-16"/>
          <w:sz w:val="24"/>
        </w:rPr>
        <w:t> </w:t>
      </w:r>
      <w:r>
        <w:rPr>
          <w:sz w:val="24"/>
        </w:rPr>
        <w:t>serviços,</w:t>
      </w:r>
      <w:r>
        <w:rPr>
          <w:spacing w:val="-16"/>
          <w:sz w:val="24"/>
        </w:rPr>
        <w:t> </w:t>
      </w:r>
      <w:r>
        <w:rPr>
          <w:sz w:val="24"/>
        </w:rPr>
        <w:t>cuja</w:t>
      </w:r>
      <w:r>
        <w:rPr>
          <w:spacing w:val="-16"/>
          <w:sz w:val="24"/>
        </w:rPr>
        <w:t> </w:t>
      </w:r>
      <w:r>
        <w:rPr>
          <w:sz w:val="24"/>
        </w:rPr>
        <w:t>avaliação</w:t>
      </w:r>
      <w:r>
        <w:rPr>
          <w:spacing w:val="-16"/>
          <w:sz w:val="24"/>
        </w:rPr>
        <w:t> </w:t>
      </w:r>
      <w:r>
        <w:rPr>
          <w:sz w:val="24"/>
        </w:rPr>
        <w:t>realizada</w:t>
      </w:r>
      <w:r>
        <w:rPr>
          <w:spacing w:val="-16"/>
          <w:sz w:val="24"/>
        </w:rPr>
        <w:t> </w:t>
      </w:r>
      <w:r>
        <w:rPr>
          <w:sz w:val="24"/>
        </w:rPr>
        <w:t>pela</w:t>
      </w:r>
      <w:r>
        <w:rPr>
          <w:spacing w:val="-16"/>
          <w:sz w:val="24"/>
        </w:rPr>
        <w:t> </w:t>
      </w:r>
      <w:r>
        <w:rPr>
          <w:sz w:val="24"/>
        </w:rPr>
        <w:t>CONTRATANTE indique que devam ser executados em cada trecho de via, nos termos previstos no item 7, “a)” da Seção IV – </w:t>
      </w:r>
      <w:r>
        <w:rPr>
          <w:rFonts w:ascii="Arial" w:hAnsi="Arial"/>
          <w:i/>
          <w:sz w:val="24"/>
        </w:rPr>
        <w:t>Das Diretrizes Gerais para a Execução dos Serviços de Conservação e Manutenção da Malha Viária Urbana </w:t>
      </w:r>
      <w:r>
        <w:rPr>
          <w:sz w:val="24"/>
        </w:rPr>
        <w:t>do ANEXO II - TERMO DE REFERÊNCIA do Edital de Concorrência Pública Presencial nº </w:t>
      </w:r>
      <w:r>
        <w:rPr>
          <w:spacing w:val="-2"/>
          <w:sz w:val="24"/>
        </w:rPr>
        <w:t>01/SMSUB/COGEL/2024.</w:t>
      </w:r>
    </w:p>
    <w:p>
      <w:pPr>
        <w:pStyle w:val="BodyText"/>
        <w:spacing w:before="11"/>
      </w:pPr>
    </w:p>
    <w:p>
      <w:pPr>
        <w:pStyle w:val="BodyText"/>
        <w:spacing w:line="276" w:lineRule="auto"/>
        <w:ind w:left="285" w:right="200"/>
        <w:jc w:val="both"/>
      </w:pPr>
      <w:r>
        <w:rPr>
          <w:rFonts w:ascii="Arial" w:hAnsi="Arial"/>
          <w:b/>
        </w:rPr>
        <w:t>§2º</w:t>
      </w:r>
      <w:r>
        <w:rPr>
          <w:rFonts w:ascii="Arial" w:hAnsi="Arial"/>
          <w:b/>
          <w:spacing w:val="-7"/>
        </w:rPr>
        <w:t> </w:t>
      </w:r>
      <w:r>
        <w:rPr/>
        <w:t>O</w:t>
      </w:r>
      <w:r>
        <w:rPr>
          <w:spacing w:val="-9"/>
        </w:rPr>
        <w:t> </w:t>
      </w:r>
      <w:r>
        <w:rPr/>
        <w:t>ORÇAMENTO</w:t>
      </w:r>
      <w:r>
        <w:rPr>
          <w:spacing w:val="-9"/>
        </w:rPr>
        <w:t> </w:t>
      </w:r>
      <w:r>
        <w:rPr/>
        <w:t>ESTIMATIVO</w:t>
      </w:r>
      <w:r>
        <w:rPr>
          <w:spacing w:val="-9"/>
        </w:rPr>
        <w:t> </w:t>
      </w:r>
      <w:r>
        <w:rPr/>
        <w:t>deverá</w:t>
      </w:r>
      <w:r>
        <w:rPr>
          <w:spacing w:val="-9"/>
        </w:rPr>
        <w:t> </w:t>
      </w:r>
      <w:r>
        <w:rPr/>
        <w:t>definir</w:t>
      </w:r>
      <w:r>
        <w:rPr>
          <w:spacing w:val="-8"/>
        </w:rPr>
        <w:t> </w:t>
      </w:r>
      <w:r>
        <w:rPr/>
        <w:t>o</w:t>
      </w:r>
      <w:r>
        <w:rPr>
          <w:spacing w:val="-8"/>
        </w:rPr>
        <w:t> </w:t>
      </w:r>
      <w:r>
        <w:rPr/>
        <w:t>quantitativo</w:t>
      </w:r>
      <w:r>
        <w:rPr>
          <w:spacing w:val="-8"/>
        </w:rPr>
        <w:t> </w:t>
      </w:r>
      <w:r>
        <w:rPr/>
        <w:t>estimado</w:t>
      </w:r>
      <w:r>
        <w:rPr>
          <w:spacing w:val="-8"/>
        </w:rPr>
        <w:t> </w:t>
      </w:r>
      <w:r>
        <w:rPr/>
        <w:t>dos</w:t>
      </w:r>
      <w:r>
        <w:rPr>
          <w:spacing w:val="-9"/>
        </w:rPr>
        <w:t> </w:t>
      </w:r>
      <w:r>
        <w:rPr/>
        <w:t>serviços a serem executados, e o custo de tais serviços preliminarmente previstos no MEMORIAL DESCRITIVO, de acordo com o valor dos preços registrados na ARP – </w:t>
      </w:r>
      <w:r>
        <w:rPr>
          <w:spacing w:val="-2"/>
        </w:rPr>
        <w:t>ATA</w:t>
      </w:r>
      <w:r>
        <w:rPr>
          <w:spacing w:val="-8"/>
        </w:rPr>
        <w:t> </w:t>
      </w:r>
      <w:r>
        <w:rPr>
          <w:spacing w:val="-2"/>
        </w:rPr>
        <w:t>DE</w:t>
      </w:r>
      <w:r>
        <w:rPr>
          <w:spacing w:val="-7"/>
        </w:rPr>
        <w:t> </w:t>
      </w:r>
      <w:r>
        <w:rPr>
          <w:spacing w:val="-2"/>
        </w:rPr>
        <w:t>REGISTRO</w:t>
      </w:r>
      <w:r>
        <w:rPr>
          <w:spacing w:val="-8"/>
        </w:rPr>
        <w:t> </w:t>
      </w:r>
      <w:r>
        <w:rPr>
          <w:spacing w:val="-2"/>
        </w:rPr>
        <w:t>DE</w:t>
      </w:r>
      <w:r>
        <w:rPr>
          <w:spacing w:val="-7"/>
        </w:rPr>
        <w:t> </w:t>
      </w:r>
      <w:r>
        <w:rPr>
          <w:spacing w:val="-2"/>
        </w:rPr>
        <w:t>PREÇOS</w:t>
      </w:r>
      <w:r>
        <w:rPr>
          <w:spacing w:val="-10"/>
        </w:rPr>
        <w:t> </w:t>
      </w:r>
      <w:r>
        <w:rPr>
          <w:spacing w:val="-2"/>
        </w:rPr>
        <w:t>nº</w:t>
      </w:r>
      <w:r>
        <w:rPr>
          <w:spacing w:val="2"/>
          <w:position w:val="-3"/>
        </w:rPr>
        <w:drawing>
          <wp:inline distT="0" distB="0" distL="0" distR="0">
            <wp:extent cx="65532" cy="10667"/>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65532" cy="10667"/>
                    </a:xfrm>
                    <a:prstGeom prst="rect">
                      <a:avLst/>
                    </a:prstGeom>
                  </pic:spPr>
                </pic:pic>
              </a:graphicData>
            </a:graphic>
          </wp:inline>
        </w:drawing>
      </w:r>
      <w:r>
        <w:rPr>
          <w:spacing w:val="2"/>
          <w:position w:val="-3"/>
        </w:rPr>
      </w:r>
      <w:r>
        <w:rPr>
          <w:spacing w:val="-2"/>
        </w:rPr>
        <w:t>/SMSUB/24,</w:t>
      </w:r>
      <w:r>
        <w:rPr>
          <w:spacing w:val="-9"/>
        </w:rPr>
        <w:t> </w:t>
      </w:r>
      <w:r>
        <w:rPr>
          <w:spacing w:val="-2"/>
        </w:rPr>
        <w:t>da</w:t>
      </w:r>
      <w:r>
        <w:rPr>
          <w:spacing w:val="-8"/>
        </w:rPr>
        <w:t> </w:t>
      </w:r>
      <w:r>
        <w:rPr>
          <w:spacing w:val="-2"/>
        </w:rPr>
        <w:t>qual</w:t>
      </w:r>
      <w:r>
        <w:rPr>
          <w:spacing w:val="-11"/>
        </w:rPr>
        <w:t> </w:t>
      </w:r>
      <w:r>
        <w:rPr>
          <w:spacing w:val="-2"/>
        </w:rPr>
        <w:t>decorre</w:t>
      </w:r>
      <w:r>
        <w:rPr>
          <w:spacing w:val="-9"/>
        </w:rPr>
        <w:t> </w:t>
      </w:r>
      <w:r>
        <w:rPr>
          <w:spacing w:val="-2"/>
        </w:rPr>
        <w:t>o</w:t>
      </w:r>
      <w:r>
        <w:rPr>
          <w:spacing w:val="-10"/>
        </w:rPr>
        <w:t> </w:t>
      </w:r>
      <w:r>
        <w:rPr>
          <w:spacing w:val="-2"/>
        </w:rPr>
        <w:t>presente</w:t>
      </w:r>
      <w:r>
        <w:rPr>
          <w:spacing w:val="-8"/>
        </w:rPr>
        <w:t> </w:t>
      </w:r>
      <w:r>
        <w:rPr>
          <w:spacing w:val="-2"/>
        </w:rPr>
        <w:t>contrato.</w:t>
      </w:r>
    </w:p>
    <w:p>
      <w:pPr>
        <w:pStyle w:val="BodyText"/>
        <w:spacing w:line="276" w:lineRule="auto" w:before="188"/>
        <w:ind w:left="285" w:right="210"/>
        <w:jc w:val="both"/>
      </w:pPr>
      <w:r>
        <w:rPr>
          <w:rFonts w:ascii="Arial" w:hAnsi="Arial"/>
          <w:b/>
          <w:u w:val="single"/>
        </w:rPr>
        <w:t>Cláusula Quinta</w:t>
      </w:r>
      <w:r>
        <w:rPr>
          <w:rFonts w:ascii="Arial" w:hAnsi="Arial"/>
          <w:b/>
        </w:rPr>
        <w:t> – </w:t>
      </w:r>
      <w:r>
        <w:rPr/>
        <w:t>Após a formalização deste CONTRATO, em até 15 (quinze) dias, a CONTRATADA deverá apresentar, e submeter à aprovação da CONTRATANTE, o ESTUDO</w:t>
      </w:r>
      <w:r>
        <w:rPr>
          <w:spacing w:val="-10"/>
        </w:rPr>
        <w:t> </w:t>
      </w:r>
      <w:r>
        <w:rPr/>
        <w:t>DE</w:t>
      </w:r>
      <w:r>
        <w:rPr>
          <w:spacing w:val="-10"/>
        </w:rPr>
        <w:t> </w:t>
      </w:r>
      <w:r>
        <w:rPr/>
        <w:t>VERIFICAÇÃO</w:t>
      </w:r>
      <w:r>
        <w:rPr>
          <w:spacing w:val="-10"/>
        </w:rPr>
        <w:t> </w:t>
      </w:r>
      <w:r>
        <w:rPr/>
        <w:t>acerca</w:t>
      </w:r>
      <w:r>
        <w:rPr>
          <w:spacing w:val="-12"/>
        </w:rPr>
        <w:t> </w:t>
      </w:r>
      <w:r>
        <w:rPr/>
        <w:t>dos</w:t>
      </w:r>
      <w:r>
        <w:rPr>
          <w:spacing w:val="-10"/>
        </w:rPr>
        <w:t> </w:t>
      </w:r>
      <w:r>
        <w:rPr/>
        <w:t>serviços</w:t>
      </w:r>
      <w:r>
        <w:rPr>
          <w:spacing w:val="-10"/>
        </w:rPr>
        <w:t> </w:t>
      </w:r>
      <w:r>
        <w:rPr/>
        <w:t>que</w:t>
      </w:r>
      <w:r>
        <w:rPr>
          <w:spacing w:val="-12"/>
        </w:rPr>
        <w:t> </w:t>
      </w:r>
      <w:r>
        <w:rPr/>
        <w:t>a</w:t>
      </w:r>
      <w:r>
        <w:rPr>
          <w:spacing w:val="-9"/>
        </w:rPr>
        <w:t> </w:t>
      </w:r>
      <w:r>
        <w:rPr/>
        <w:t>verificação</w:t>
      </w:r>
      <w:r>
        <w:rPr>
          <w:spacing w:val="-12"/>
        </w:rPr>
        <w:t> </w:t>
      </w:r>
      <w:r>
        <w:rPr/>
        <w:t>da</w:t>
      </w:r>
      <w:r>
        <w:rPr>
          <w:spacing w:val="-9"/>
        </w:rPr>
        <w:t> </w:t>
      </w:r>
      <w:r>
        <w:rPr/>
        <w:t>CONTRATADA avalie que devam ser executados em cada trecho de via que foram elencados no Parágrafo Único da Cláusula Primeira, deste CONTRATO.</w:t>
      </w:r>
    </w:p>
    <w:p>
      <w:pPr>
        <w:pStyle w:val="BodyText"/>
        <w:spacing w:after="0" w:line="276" w:lineRule="auto"/>
        <w:jc w:val="both"/>
        <w:sectPr>
          <w:pgSz w:w="11920" w:h="16850"/>
          <w:pgMar w:header="719" w:footer="0" w:top="2000" w:bottom="280" w:left="1133" w:right="1133"/>
        </w:sectPr>
      </w:pPr>
    </w:p>
    <w:p>
      <w:pPr>
        <w:pStyle w:val="BodyText"/>
        <w:spacing w:before="219"/>
      </w:pPr>
    </w:p>
    <w:p>
      <w:pPr>
        <w:spacing w:line="276" w:lineRule="auto" w:before="0"/>
        <w:ind w:left="285" w:right="204" w:firstLine="0"/>
        <w:jc w:val="both"/>
        <w:rPr>
          <w:sz w:val="24"/>
        </w:rPr>
      </w:pPr>
      <w:r>
        <w:rPr>
          <w:rFonts w:ascii="Arial" w:hAnsi="Arial"/>
          <w:b/>
          <w:sz w:val="24"/>
        </w:rPr>
        <w:t>§1º </w:t>
      </w:r>
      <w:r>
        <w:rPr>
          <w:sz w:val="24"/>
        </w:rPr>
        <w:t>O</w:t>
      </w:r>
      <w:r>
        <w:rPr>
          <w:spacing w:val="-2"/>
          <w:sz w:val="24"/>
        </w:rPr>
        <w:t> </w:t>
      </w:r>
      <w:r>
        <w:rPr>
          <w:sz w:val="24"/>
        </w:rPr>
        <w:t>ESTUDO</w:t>
      </w:r>
      <w:r>
        <w:rPr>
          <w:spacing w:val="-2"/>
          <w:sz w:val="24"/>
        </w:rPr>
        <w:t> </w:t>
      </w:r>
      <w:r>
        <w:rPr>
          <w:sz w:val="24"/>
        </w:rPr>
        <w:t>DE</w:t>
      </w:r>
      <w:r>
        <w:rPr>
          <w:spacing w:val="-2"/>
          <w:sz w:val="24"/>
        </w:rPr>
        <w:t> </w:t>
      </w:r>
      <w:r>
        <w:rPr>
          <w:sz w:val="24"/>
        </w:rPr>
        <w:t>VERIFICAÇÃO,</w:t>
      </w:r>
      <w:r>
        <w:rPr>
          <w:spacing w:val="-1"/>
          <w:sz w:val="24"/>
        </w:rPr>
        <w:t> </w:t>
      </w:r>
      <w:r>
        <w:rPr>
          <w:sz w:val="24"/>
        </w:rPr>
        <w:t>de</w:t>
      </w:r>
      <w:r>
        <w:rPr>
          <w:spacing w:val="-1"/>
          <w:sz w:val="24"/>
        </w:rPr>
        <w:t> </w:t>
      </w:r>
      <w:r>
        <w:rPr>
          <w:sz w:val="24"/>
        </w:rPr>
        <w:t>que</w:t>
      </w:r>
      <w:r>
        <w:rPr>
          <w:spacing w:val="-4"/>
          <w:sz w:val="24"/>
        </w:rPr>
        <w:t> </w:t>
      </w:r>
      <w:r>
        <w:rPr>
          <w:sz w:val="24"/>
        </w:rPr>
        <w:t>trata</w:t>
      </w:r>
      <w:r>
        <w:rPr>
          <w:spacing w:val="-1"/>
          <w:sz w:val="24"/>
        </w:rPr>
        <w:t> </w:t>
      </w:r>
      <w:r>
        <w:rPr>
          <w:sz w:val="24"/>
        </w:rPr>
        <w:t>o </w:t>
      </w:r>
      <w:r>
        <w:rPr>
          <w:rFonts w:ascii="Arial" w:hAnsi="Arial"/>
          <w:i/>
          <w:sz w:val="24"/>
        </w:rPr>
        <w:t>caput</w:t>
      </w:r>
      <w:r>
        <w:rPr>
          <w:rFonts w:ascii="Arial" w:hAnsi="Arial"/>
          <w:i/>
          <w:spacing w:val="-1"/>
          <w:sz w:val="24"/>
        </w:rPr>
        <w:t> </w:t>
      </w:r>
      <w:r>
        <w:rPr>
          <w:sz w:val="24"/>
        </w:rPr>
        <w:t>desta</w:t>
      </w:r>
      <w:r>
        <w:rPr>
          <w:spacing w:val="-1"/>
          <w:sz w:val="24"/>
        </w:rPr>
        <w:t> </w:t>
      </w:r>
      <w:r>
        <w:rPr>
          <w:sz w:val="24"/>
        </w:rPr>
        <w:t>cláusula,</w:t>
      </w:r>
      <w:r>
        <w:rPr>
          <w:spacing w:val="-1"/>
          <w:sz w:val="24"/>
        </w:rPr>
        <w:t> </w:t>
      </w:r>
      <w:r>
        <w:rPr>
          <w:sz w:val="24"/>
        </w:rPr>
        <w:t>está</w:t>
      </w:r>
      <w:r>
        <w:rPr>
          <w:spacing w:val="-2"/>
          <w:sz w:val="24"/>
        </w:rPr>
        <w:t> </w:t>
      </w:r>
      <w:r>
        <w:rPr>
          <w:sz w:val="24"/>
        </w:rPr>
        <w:t>definido nos itens “8”, “9” e “10” da Seção IV – </w:t>
      </w:r>
      <w:r>
        <w:rPr>
          <w:rFonts w:ascii="Arial" w:hAnsi="Arial"/>
          <w:i/>
          <w:sz w:val="24"/>
        </w:rPr>
        <w:t>Das Diretrizes Gerais para a Execução dos Serviços</w:t>
      </w:r>
      <w:r>
        <w:rPr>
          <w:rFonts w:ascii="Arial" w:hAnsi="Arial"/>
          <w:i/>
          <w:spacing w:val="-1"/>
          <w:sz w:val="24"/>
        </w:rPr>
        <w:t> </w:t>
      </w:r>
      <w:r>
        <w:rPr>
          <w:rFonts w:ascii="Arial" w:hAnsi="Arial"/>
          <w:i/>
          <w:sz w:val="24"/>
        </w:rPr>
        <w:t>de Conservação e Manutenção</w:t>
      </w:r>
      <w:r>
        <w:rPr>
          <w:rFonts w:ascii="Arial" w:hAnsi="Arial"/>
          <w:i/>
          <w:spacing w:val="-2"/>
          <w:sz w:val="24"/>
        </w:rPr>
        <w:t> </w:t>
      </w:r>
      <w:r>
        <w:rPr>
          <w:rFonts w:ascii="Arial" w:hAnsi="Arial"/>
          <w:i/>
          <w:sz w:val="24"/>
        </w:rPr>
        <w:t>da</w:t>
      </w:r>
      <w:r>
        <w:rPr>
          <w:rFonts w:ascii="Arial" w:hAnsi="Arial"/>
          <w:i/>
          <w:spacing w:val="-2"/>
          <w:sz w:val="24"/>
        </w:rPr>
        <w:t> </w:t>
      </w:r>
      <w:r>
        <w:rPr>
          <w:rFonts w:ascii="Arial" w:hAnsi="Arial"/>
          <w:i/>
          <w:sz w:val="24"/>
        </w:rPr>
        <w:t>Malha Viária Urbana </w:t>
      </w:r>
      <w:r>
        <w:rPr>
          <w:sz w:val="24"/>
        </w:rPr>
        <w:t>do CAPÍTULO III do ANEXO II – TERMO DE REFERÊNCIA do Edital de Concorrência Pública Presencial nº 01/SMSUB/COGEL/2024, e deverá ser composto pelos seguintes documentos:</w:t>
      </w:r>
    </w:p>
    <w:p>
      <w:pPr>
        <w:pStyle w:val="ListParagraph"/>
        <w:numPr>
          <w:ilvl w:val="0"/>
          <w:numId w:val="2"/>
        </w:numPr>
        <w:tabs>
          <w:tab w:pos="566" w:val="left" w:leader="none"/>
          <w:tab w:pos="852" w:val="left" w:leader="none"/>
        </w:tabs>
        <w:spacing w:line="276" w:lineRule="auto" w:before="211" w:after="0"/>
        <w:ind w:left="852" w:right="274" w:hanging="420"/>
        <w:jc w:val="both"/>
        <w:rPr>
          <w:sz w:val="24"/>
        </w:rPr>
      </w:pPr>
      <w:r>
        <w:rPr>
          <w:rFonts w:ascii="Arial" w:hAnsi="Arial"/>
          <w:b/>
          <w:sz w:val="24"/>
        </w:rPr>
        <w:t>- </w:t>
      </w:r>
      <w:r>
        <w:rPr>
          <w:sz w:val="24"/>
        </w:rPr>
        <w:t>MEMORIAL DESCRITIVO relacionando e descrevendo todos os serviços, e respectivas quantidades, que a verificação da CONTRATADA entenda que devam ser executados em cada trecho de via, no qual deverá constar obrigatoriamente ainda a identificação dos dados Georreferenciados, e suas respectivas coordenadas, utilizadas no Levantamento Deflectométrico previsto no item “11)” da Seção V do CAPÍTULO III do ANEXO II – TERMO DE </w:t>
      </w:r>
      <w:r>
        <w:rPr>
          <w:spacing w:val="-2"/>
          <w:sz w:val="24"/>
        </w:rPr>
        <w:t>REFERÊNCIA;</w:t>
      </w:r>
    </w:p>
    <w:p>
      <w:pPr>
        <w:pStyle w:val="BodyText"/>
        <w:spacing w:before="42"/>
      </w:pPr>
    </w:p>
    <w:p>
      <w:pPr>
        <w:pStyle w:val="ListParagraph"/>
        <w:numPr>
          <w:ilvl w:val="0"/>
          <w:numId w:val="2"/>
        </w:numPr>
        <w:tabs>
          <w:tab w:pos="565" w:val="left" w:leader="none"/>
          <w:tab w:pos="852" w:val="left" w:leader="none"/>
        </w:tabs>
        <w:spacing w:line="278" w:lineRule="auto" w:before="0" w:after="0"/>
        <w:ind w:left="852" w:right="291" w:hanging="488"/>
        <w:jc w:val="both"/>
        <w:rPr>
          <w:sz w:val="24"/>
        </w:rPr>
      </w:pPr>
      <w:r>
        <w:rPr>
          <w:rFonts w:ascii="Arial" w:hAnsi="Arial"/>
          <w:b/>
          <w:sz w:val="24"/>
        </w:rPr>
        <w:t>- </w:t>
      </w:r>
      <w:r>
        <w:rPr>
          <w:sz w:val="24"/>
        </w:rPr>
        <w:t>Sugestão de CRONOGRAMA DE EXECUÇÃO, o qual não poderá ultrapassar o prazo de 120 (cento e vinte) dias.</w:t>
      </w:r>
    </w:p>
    <w:p>
      <w:pPr>
        <w:pStyle w:val="BodyText"/>
        <w:spacing w:before="37"/>
      </w:pPr>
    </w:p>
    <w:p>
      <w:pPr>
        <w:pStyle w:val="ListParagraph"/>
        <w:numPr>
          <w:ilvl w:val="0"/>
          <w:numId w:val="2"/>
        </w:numPr>
        <w:tabs>
          <w:tab w:pos="561" w:val="left" w:leader="none"/>
          <w:tab w:pos="852" w:val="left" w:leader="none"/>
        </w:tabs>
        <w:spacing w:line="278" w:lineRule="auto" w:before="0" w:after="0"/>
        <w:ind w:left="852" w:right="1005" w:hanging="555"/>
        <w:jc w:val="left"/>
        <w:rPr>
          <w:sz w:val="24"/>
        </w:rPr>
      </w:pPr>
      <w:r>
        <w:rPr>
          <w:rFonts w:ascii="Arial" w:hAnsi="Arial"/>
          <w:b/>
          <w:spacing w:val="-10"/>
          <w:sz w:val="24"/>
        </w:rPr>
        <w:t>-</w:t>
      </w:r>
      <w:r>
        <w:rPr>
          <w:rFonts w:ascii="Arial" w:hAnsi="Arial"/>
          <w:b/>
          <w:sz w:val="24"/>
        </w:rPr>
        <w:tab/>
      </w:r>
      <w:r>
        <w:rPr>
          <w:sz w:val="24"/>
        </w:rPr>
        <w:t>ORÇAMENTO</w:t>
      </w:r>
      <w:r>
        <w:rPr>
          <w:spacing w:val="-4"/>
          <w:sz w:val="24"/>
        </w:rPr>
        <w:t> </w:t>
      </w:r>
      <w:r>
        <w:rPr>
          <w:sz w:val="24"/>
        </w:rPr>
        <w:t>dos</w:t>
      </w:r>
      <w:r>
        <w:rPr>
          <w:spacing w:val="-4"/>
          <w:sz w:val="24"/>
        </w:rPr>
        <w:t> </w:t>
      </w:r>
      <w:r>
        <w:rPr>
          <w:sz w:val="24"/>
        </w:rPr>
        <w:t>custos</w:t>
      </w:r>
      <w:r>
        <w:rPr>
          <w:spacing w:val="-4"/>
          <w:sz w:val="24"/>
        </w:rPr>
        <w:t> </w:t>
      </w:r>
      <w:r>
        <w:rPr>
          <w:sz w:val="24"/>
        </w:rPr>
        <w:t>relativos</w:t>
      </w:r>
      <w:r>
        <w:rPr>
          <w:spacing w:val="-5"/>
          <w:sz w:val="24"/>
        </w:rPr>
        <w:t> </w:t>
      </w:r>
      <w:r>
        <w:rPr>
          <w:sz w:val="24"/>
        </w:rPr>
        <w:t>à</w:t>
      </w:r>
      <w:r>
        <w:rPr>
          <w:spacing w:val="-4"/>
          <w:sz w:val="24"/>
        </w:rPr>
        <w:t> </w:t>
      </w:r>
      <w:r>
        <w:rPr>
          <w:sz w:val="24"/>
        </w:rPr>
        <w:t>execução</w:t>
      </w:r>
      <w:r>
        <w:rPr>
          <w:spacing w:val="-4"/>
          <w:sz w:val="24"/>
        </w:rPr>
        <w:t> </w:t>
      </w:r>
      <w:r>
        <w:rPr>
          <w:sz w:val="24"/>
        </w:rPr>
        <w:t>dos</w:t>
      </w:r>
      <w:r>
        <w:rPr>
          <w:spacing w:val="-6"/>
          <w:sz w:val="24"/>
        </w:rPr>
        <w:t> </w:t>
      </w:r>
      <w:r>
        <w:rPr>
          <w:sz w:val="24"/>
        </w:rPr>
        <w:t>serviços</w:t>
      </w:r>
      <w:r>
        <w:rPr>
          <w:spacing w:val="-4"/>
          <w:sz w:val="24"/>
        </w:rPr>
        <w:t> </w:t>
      </w:r>
      <w:r>
        <w:rPr>
          <w:sz w:val="24"/>
        </w:rPr>
        <w:t>descritos</w:t>
      </w:r>
      <w:r>
        <w:rPr>
          <w:spacing w:val="-4"/>
          <w:sz w:val="24"/>
        </w:rPr>
        <w:t> </w:t>
      </w:r>
      <w:r>
        <w:rPr>
          <w:sz w:val="24"/>
        </w:rPr>
        <w:t>no Memorial Descritivo.</w:t>
      </w:r>
    </w:p>
    <w:p>
      <w:pPr>
        <w:pStyle w:val="BodyText"/>
        <w:spacing w:before="39"/>
      </w:pPr>
    </w:p>
    <w:p>
      <w:pPr>
        <w:spacing w:line="276" w:lineRule="auto" w:before="0"/>
        <w:ind w:left="285" w:right="204" w:firstLine="0"/>
        <w:jc w:val="both"/>
        <w:rPr>
          <w:sz w:val="24"/>
        </w:rPr>
      </w:pPr>
      <w:r>
        <w:rPr>
          <w:rFonts w:ascii="Arial" w:hAnsi="Arial"/>
          <w:b/>
          <w:sz w:val="24"/>
        </w:rPr>
        <w:t>§2º </w:t>
      </w:r>
      <w:r>
        <w:rPr>
          <w:sz w:val="24"/>
        </w:rPr>
        <w:t>O</w:t>
      </w:r>
      <w:r>
        <w:rPr>
          <w:spacing w:val="-1"/>
          <w:sz w:val="24"/>
        </w:rPr>
        <w:t> </w:t>
      </w:r>
      <w:r>
        <w:rPr>
          <w:sz w:val="24"/>
        </w:rPr>
        <w:t>ESTUDO</w:t>
      </w:r>
      <w:r>
        <w:rPr>
          <w:spacing w:val="-1"/>
          <w:sz w:val="24"/>
        </w:rPr>
        <w:t> </w:t>
      </w:r>
      <w:r>
        <w:rPr>
          <w:sz w:val="24"/>
        </w:rPr>
        <w:t>DE</w:t>
      </w:r>
      <w:r>
        <w:rPr>
          <w:spacing w:val="-1"/>
          <w:sz w:val="24"/>
        </w:rPr>
        <w:t> </w:t>
      </w:r>
      <w:r>
        <w:rPr>
          <w:sz w:val="24"/>
        </w:rPr>
        <w:t>VERIFICAÇÃO,</w:t>
      </w:r>
      <w:r>
        <w:rPr>
          <w:spacing w:val="-1"/>
          <w:sz w:val="24"/>
        </w:rPr>
        <w:t> </w:t>
      </w:r>
      <w:r>
        <w:rPr>
          <w:sz w:val="24"/>
        </w:rPr>
        <w:t>de</w:t>
      </w:r>
      <w:r>
        <w:rPr>
          <w:spacing w:val="-3"/>
          <w:sz w:val="24"/>
        </w:rPr>
        <w:t> </w:t>
      </w:r>
      <w:r>
        <w:rPr>
          <w:sz w:val="24"/>
        </w:rPr>
        <w:t>que</w:t>
      </w:r>
      <w:r>
        <w:rPr>
          <w:spacing w:val="-3"/>
          <w:sz w:val="24"/>
        </w:rPr>
        <w:t> </w:t>
      </w:r>
      <w:r>
        <w:rPr>
          <w:sz w:val="24"/>
        </w:rPr>
        <w:t>tratam os</w:t>
      </w:r>
      <w:r>
        <w:rPr>
          <w:spacing w:val="-1"/>
          <w:sz w:val="24"/>
        </w:rPr>
        <w:t> </w:t>
      </w:r>
      <w:r>
        <w:rPr>
          <w:sz w:val="24"/>
        </w:rPr>
        <w:t>itens</w:t>
      </w:r>
      <w:r>
        <w:rPr>
          <w:spacing w:val="-1"/>
          <w:sz w:val="24"/>
        </w:rPr>
        <w:t> </w:t>
      </w:r>
      <w:r>
        <w:rPr>
          <w:sz w:val="24"/>
        </w:rPr>
        <w:t>“8”,</w:t>
      </w:r>
      <w:r>
        <w:rPr>
          <w:spacing w:val="-1"/>
          <w:sz w:val="24"/>
        </w:rPr>
        <w:t> </w:t>
      </w:r>
      <w:r>
        <w:rPr>
          <w:sz w:val="24"/>
        </w:rPr>
        <w:t>“9”</w:t>
      </w:r>
      <w:r>
        <w:rPr>
          <w:spacing w:val="-1"/>
          <w:sz w:val="24"/>
        </w:rPr>
        <w:t> </w:t>
      </w:r>
      <w:r>
        <w:rPr>
          <w:sz w:val="24"/>
        </w:rPr>
        <w:t>e</w:t>
      </w:r>
      <w:r>
        <w:rPr>
          <w:spacing w:val="-1"/>
          <w:sz w:val="24"/>
        </w:rPr>
        <w:t> </w:t>
      </w:r>
      <w:r>
        <w:rPr>
          <w:sz w:val="24"/>
        </w:rPr>
        <w:t>“10”</w:t>
      </w:r>
      <w:r>
        <w:rPr>
          <w:spacing w:val="-1"/>
          <w:sz w:val="24"/>
        </w:rPr>
        <w:t> </w:t>
      </w:r>
      <w:r>
        <w:rPr>
          <w:sz w:val="24"/>
        </w:rPr>
        <w:t>da</w:t>
      </w:r>
      <w:r>
        <w:rPr>
          <w:spacing w:val="-1"/>
          <w:sz w:val="24"/>
        </w:rPr>
        <w:t> </w:t>
      </w:r>
      <w:r>
        <w:rPr>
          <w:sz w:val="24"/>
        </w:rPr>
        <w:t>Seção</w:t>
      </w:r>
      <w:r>
        <w:rPr>
          <w:spacing w:val="-1"/>
          <w:sz w:val="24"/>
        </w:rPr>
        <w:t> </w:t>
      </w:r>
      <w:r>
        <w:rPr>
          <w:sz w:val="24"/>
        </w:rPr>
        <w:t>IV –</w:t>
      </w:r>
      <w:r>
        <w:rPr>
          <w:spacing w:val="-4"/>
          <w:sz w:val="24"/>
        </w:rPr>
        <w:t> </w:t>
      </w:r>
      <w:r>
        <w:rPr>
          <w:rFonts w:ascii="Arial" w:hAnsi="Arial"/>
          <w:i/>
          <w:sz w:val="24"/>
        </w:rPr>
        <w:t>Das</w:t>
      </w:r>
      <w:r>
        <w:rPr>
          <w:rFonts w:ascii="Arial" w:hAnsi="Arial"/>
          <w:i/>
          <w:spacing w:val="-7"/>
          <w:sz w:val="24"/>
        </w:rPr>
        <w:t> </w:t>
      </w:r>
      <w:r>
        <w:rPr>
          <w:rFonts w:ascii="Arial" w:hAnsi="Arial"/>
          <w:i/>
          <w:sz w:val="24"/>
        </w:rPr>
        <w:t>Diretrizes</w:t>
      </w:r>
      <w:r>
        <w:rPr>
          <w:rFonts w:ascii="Arial" w:hAnsi="Arial"/>
          <w:i/>
          <w:spacing w:val="-5"/>
          <w:sz w:val="24"/>
        </w:rPr>
        <w:t> </w:t>
      </w:r>
      <w:r>
        <w:rPr>
          <w:rFonts w:ascii="Arial" w:hAnsi="Arial"/>
          <w:i/>
          <w:sz w:val="24"/>
        </w:rPr>
        <w:t>Gerais</w:t>
      </w:r>
      <w:r>
        <w:rPr>
          <w:rFonts w:ascii="Arial" w:hAnsi="Arial"/>
          <w:i/>
          <w:spacing w:val="-5"/>
          <w:sz w:val="24"/>
        </w:rPr>
        <w:t> </w:t>
      </w:r>
      <w:r>
        <w:rPr>
          <w:rFonts w:ascii="Arial" w:hAnsi="Arial"/>
          <w:i/>
          <w:sz w:val="24"/>
        </w:rPr>
        <w:t>para</w:t>
      </w:r>
      <w:r>
        <w:rPr>
          <w:rFonts w:ascii="Arial" w:hAnsi="Arial"/>
          <w:i/>
          <w:spacing w:val="-10"/>
          <w:sz w:val="24"/>
        </w:rPr>
        <w:t> </w:t>
      </w:r>
      <w:r>
        <w:rPr>
          <w:rFonts w:ascii="Arial" w:hAnsi="Arial"/>
          <w:i/>
          <w:sz w:val="24"/>
        </w:rPr>
        <w:t>a</w:t>
      </w:r>
      <w:r>
        <w:rPr>
          <w:rFonts w:ascii="Arial" w:hAnsi="Arial"/>
          <w:i/>
          <w:spacing w:val="-5"/>
          <w:sz w:val="24"/>
        </w:rPr>
        <w:t> </w:t>
      </w:r>
      <w:r>
        <w:rPr>
          <w:rFonts w:ascii="Arial" w:hAnsi="Arial"/>
          <w:i/>
          <w:sz w:val="24"/>
        </w:rPr>
        <w:t>Execução</w:t>
      </w:r>
      <w:r>
        <w:rPr>
          <w:rFonts w:ascii="Arial" w:hAnsi="Arial"/>
          <w:i/>
          <w:spacing w:val="-7"/>
          <w:sz w:val="24"/>
        </w:rPr>
        <w:t> </w:t>
      </w:r>
      <w:r>
        <w:rPr>
          <w:rFonts w:ascii="Arial" w:hAnsi="Arial"/>
          <w:i/>
          <w:sz w:val="24"/>
        </w:rPr>
        <w:t>dos</w:t>
      </w:r>
      <w:r>
        <w:rPr>
          <w:rFonts w:ascii="Arial" w:hAnsi="Arial"/>
          <w:i/>
          <w:spacing w:val="-8"/>
          <w:sz w:val="24"/>
        </w:rPr>
        <w:t> </w:t>
      </w:r>
      <w:r>
        <w:rPr>
          <w:rFonts w:ascii="Arial" w:hAnsi="Arial"/>
          <w:i/>
          <w:sz w:val="24"/>
        </w:rPr>
        <w:t>Serviços</w:t>
      </w:r>
      <w:r>
        <w:rPr>
          <w:rFonts w:ascii="Arial" w:hAnsi="Arial"/>
          <w:i/>
          <w:spacing w:val="-8"/>
          <w:sz w:val="24"/>
        </w:rPr>
        <w:t> </w:t>
      </w:r>
      <w:r>
        <w:rPr>
          <w:rFonts w:ascii="Arial" w:hAnsi="Arial"/>
          <w:i/>
          <w:sz w:val="24"/>
        </w:rPr>
        <w:t>de</w:t>
      </w:r>
      <w:r>
        <w:rPr>
          <w:rFonts w:ascii="Arial" w:hAnsi="Arial"/>
          <w:i/>
          <w:spacing w:val="-5"/>
          <w:sz w:val="24"/>
        </w:rPr>
        <w:t> </w:t>
      </w:r>
      <w:r>
        <w:rPr>
          <w:rFonts w:ascii="Arial" w:hAnsi="Arial"/>
          <w:i/>
          <w:sz w:val="24"/>
        </w:rPr>
        <w:t>Conservação</w:t>
      </w:r>
      <w:r>
        <w:rPr>
          <w:rFonts w:ascii="Arial" w:hAnsi="Arial"/>
          <w:i/>
          <w:spacing w:val="-7"/>
          <w:sz w:val="24"/>
        </w:rPr>
        <w:t> </w:t>
      </w:r>
      <w:r>
        <w:rPr>
          <w:rFonts w:ascii="Arial" w:hAnsi="Arial"/>
          <w:i/>
          <w:sz w:val="24"/>
        </w:rPr>
        <w:t>e</w:t>
      </w:r>
      <w:r>
        <w:rPr>
          <w:rFonts w:ascii="Arial" w:hAnsi="Arial"/>
          <w:i/>
          <w:spacing w:val="-5"/>
          <w:sz w:val="24"/>
        </w:rPr>
        <w:t> </w:t>
      </w:r>
      <w:r>
        <w:rPr>
          <w:rFonts w:ascii="Arial" w:hAnsi="Arial"/>
          <w:i/>
          <w:sz w:val="24"/>
        </w:rPr>
        <w:t>Manutenção da Malha Viária Urbana </w:t>
      </w:r>
      <w:r>
        <w:rPr>
          <w:sz w:val="24"/>
        </w:rPr>
        <w:t>do CAPÍTULO III do ANEXO II – TERMO DE REFERÊNCIA do Edital de Concorrência Pública Presencial nº 01/SMSUB/COGEL/2024, deverá ser elaborado, obrigatoriamente, a partir do cumprimento do seguinte regramento:</w:t>
      </w:r>
    </w:p>
    <w:p>
      <w:pPr>
        <w:pStyle w:val="BodyText"/>
      </w:pPr>
    </w:p>
    <w:p>
      <w:pPr>
        <w:pStyle w:val="ListParagraph"/>
        <w:numPr>
          <w:ilvl w:val="0"/>
          <w:numId w:val="3"/>
        </w:numPr>
        <w:tabs>
          <w:tab w:pos="633" w:val="left" w:leader="none"/>
          <w:tab w:pos="852" w:val="left" w:leader="none"/>
        </w:tabs>
        <w:spacing w:line="276" w:lineRule="auto" w:before="0" w:after="0"/>
        <w:ind w:left="852" w:right="275" w:hanging="353"/>
        <w:jc w:val="both"/>
        <w:rPr>
          <w:sz w:val="24"/>
        </w:rPr>
      </w:pPr>
      <w:r>
        <w:rPr>
          <w:rFonts w:ascii="Arial" w:hAnsi="Arial"/>
          <w:b/>
          <w:sz w:val="24"/>
        </w:rPr>
        <w:t>- </w:t>
      </w:r>
      <w:r>
        <w:rPr>
          <w:sz w:val="24"/>
        </w:rPr>
        <w:t>Toda e qualquer definição acerca de qualquer serviço que esteja descrita no ESTUDO DE VERIFICAÇÃO deverá ser elaborada tomando-se por parâmetro os</w:t>
      </w:r>
      <w:r>
        <w:rPr>
          <w:spacing w:val="-2"/>
          <w:sz w:val="24"/>
        </w:rPr>
        <w:t> </w:t>
      </w:r>
      <w:r>
        <w:rPr>
          <w:sz w:val="24"/>
        </w:rPr>
        <w:t>critérios</w:t>
      </w:r>
      <w:r>
        <w:rPr>
          <w:spacing w:val="-4"/>
          <w:sz w:val="24"/>
        </w:rPr>
        <w:t> </w:t>
      </w:r>
      <w:r>
        <w:rPr>
          <w:sz w:val="24"/>
        </w:rPr>
        <w:t>estabelecidos</w:t>
      </w:r>
      <w:r>
        <w:rPr>
          <w:spacing w:val="-2"/>
          <w:sz w:val="24"/>
        </w:rPr>
        <w:t> </w:t>
      </w:r>
      <w:r>
        <w:rPr>
          <w:sz w:val="24"/>
        </w:rPr>
        <w:t>no</w:t>
      </w:r>
      <w:r>
        <w:rPr>
          <w:spacing w:val="-3"/>
          <w:sz w:val="24"/>
        </w:rPr>
        <w:t> </w:t>
      </w:r>
      <w:r>
        <w:rPr>
          <w:sz w:val="24"/>
        </w:rPr>
        <w:t>ANEXO</w:t>
      </w:r>
      <w:r>
        <w:rPr>
          <w:spacing w:val="-3"/>
          <w:sz w:val="24"/>
        </w:rPr>
        <w:t> </w:t>
      </w:r>
      <w:r>
        <w:rPr>
          <w:sz w:val="24"/>
        </w:rPr>
        <w:t>III –</w:t>
      </w:r>
      <w:r>
        <w:rPr>
          <w:spacing w:val="-2"/>
          <w:sz w:val="24"/>
        </w:rPr>
        <w:t> </w:t>
      </w:r>
      <w:r>
        <w:rPr>
          <w:sz w:val="24"/>
        </w:rPr>
        <w:t>MATRIZ</w:t>
      </w:r>
      <w:r>
        <w:rPr>
          <w:spacing w:val="-1"/>
          <w:sz w:val="24"/>
        </w:rPr>
        <w:t> </w:t>
      </w:r>
      <w:r>
        <w:rPr>
          <w:sz w:val="24"/>
        </w:rPr>
        <w:t>DE</w:t>
      </w:r>
      <w:r>
        <w:rPr>
          <w:spacing w:val="-1"/>
          <w:sz w:val="24"/>
        </w:rPr>
        <w:t> </w:t>
      </w:r>
      <w:r>
        <w:rPr>
          <w:sz w:val="24"/>
        </w:rPr>
        <w:t>DECISÃO</w:t>
      </w:r>
      <w:r>
        <w:rPr>
          <w:spacing w:val="-3"/>
          <w:sz w:val="24"/>
        </w:rPr>
        <w:t> </w:t>
      </w:r>
      <w:r>
        <w:rPr>
          <w:sz w:val="24"/>
        </w:rPr>
        <w:t>do</w:t>
      </w:r>
      <w:r>
        <w:rPr>
          <w:spacing w:val="-2"/>
          <w:sz w:val="24"/>
        </w:rPr>
        <w:t> </w:t>
      </w:r>
      <w:r>
        <w:rPr>
          <w:sz w:val="24"/>
        </w:rPr>
        <w:t>ANEXO II - TERMO DE REFERÊNCIA do Edital de Concorrência Pública Presencial nº </w:t>
      </w:r>
      <w:r>
        <w:rPr>
          <w:spacing w:val="-2"/>
          <w:sz w:val="24"/>
        </w:rPr>
        <w:t>01/SMSUB/COGEL/2024;</w:t>
      </w:r>
    </w:p>
    <w:p>
      <w:pPr>
        <w:pStyle w:val="BodyText"/>
        <w:spacing w:before="40"/>
      </w:pPr>
    </w:p>
    <w:p>
      <w:pPr>
        <w:pStyle w:val="ListParagraph"/>
        <w:numPr>
          <w:ilvl w:val="0"/>
          <w:numId w:val="3"/>
        </w:numPr>
        <w:tabs>
          <w:tab w:pos="633" w:val="left" w:leader="none"/>
          <w:tab w:pos="852" w:val="left" w:leader="none"/>
        </w:tabs>
        <w:spacing w:line="276" w:lineRule="auto" w:before="1" w:after="0"/>
        <w:ind w:left="852" w:right="274" w:hanging="420"/>
        <w:jc w:val="both"/>
        <w:rPr>
          <w:sz w:val="24"/>
        </w:rPr>
      </w:pPr>
      <w:r>
        <w:rPr>
          <w:rFonts w:ascii="Arial" w:hAnsi="Arial"/>
          <w:b/>
          <w:sz w:val="24"/>
        </w:rPr>
        <w:t>- </w:t>
      </w:r>
      <w:r>
        <w:rPr>
          <w:sz w:val="24"/>
        </w:rPr>
        <w:t>Os ORÇAMENTOS descritos no</w:t>
      </w:r>
      <w:r>
        <w:rPr>
          <w:spacing w:val="-1"/>
          <w:sz w:val="24"/>
        </w:rPr>
        <w:t> </w:t>
      </w:r>
      <w:r>
        <w:rPr>
          <w:sz w:val="24"/>
        </w:rPr>
        <w:t>item “9)”, “c)”</w:t>
      </w:r>
      <w:r>
        <w:rPr>
          <w:spacing w:val="-1"/>
          <w:sz w:val="24"/>
        </w:rPr>
        <w:t> </w:t>
      </w:r>
      <w:r>
        <w:rPr>
          <w:sz w:val="24"/>
        </w:rPr>
        <w:t>da Seção IV, do CAPÍTULO III do ANEXO II - TERMO DE REFERÊNCIA do Edital de Concorrência Pública Presencial nº 01/SMSUB/COGEL/2024 deverão ser elaborados, obrigatoriamente,</w:t>
      </w:r>
      <w:r>
        <w:rPr>
          <w:spacing w:val="-14"/>
          <w:sz w:val="24"/>
        </w:rPr>
        <w:t> </w:t>
      </w:r>
      <w:r>
        <w:rPr>
          <w:sz w:val="24"/>
        </w:rPr>
        <w:t>a</w:t>
      </w:r>
      <w:r>
        <w:rPr>
          <w:spacing w:val="-16"/>
          <w:sz w:val="24"/>
        </w:rPr>
        <w:t> </w:t>
      </w:r>
      <w:r>
        <w:rPr>
          <w:sz w:val="24"/>
        </w:rPr>
        <w:t>partir</w:t>
      </w:r>
      <w:r>
        <w:rPr>
          <w:spacing w:val="-15"/>
          <w:sz w:val="24"/>
        </w:rPr>
        <w:t> </w:t>
      </w:r>
      <w:r>
        <w:rPr>
          <w:sz w:val="24"/>
        </w:rPr>
        <w:t>da</w:t>
      </w:r>
      <w:r>
        <w:rPr>
          <w:spacing w:val="-14"/>
          <w:sz w:val="24"/>
        </w:rPr>
        <w:t> </w:t>
      </w:r>
      <w:r>
        <w:rPr>
          <w:sz w:val="24"/>
        </w:rPr>
        <w:t>execução</w:t>
      </w:r>
      <w:r>
        <w:rPr>
          <w:spacing w:val="-15"/>
          <w:sz w:val="24"/>
        </w:rPr>
        <w:t> </w:t>
      </w:r>
      <w:r>
        <w:rPr>
          <w:sz w:val="24"/>
        </w:rPr>
        <w:t>de</w:t>
      </w:r>
      <w:r>
        <w:rPr>
          <w:spacing w:val="-15"/>
          <w:sz w:val="24"/>
        </w:rPr>
        <w:t> </w:t>
      </w:r>
      <w:r>
        <w:rPr>
          <w:sz w:val="24"/>
        </w:rPr>
        <w:t>Levantamento</w:t>
      </w:r>
      <w:r>
        <w:rPr>
          <w:spacing w:val="-15"/>
          <w:sz w:val="24"/>
        </w:rPr>
        <w:t> </w:t>
      </w:r>
      <w:r>
        <w:rPr>
          <w:sz w:val="24"/>
        </w:rPr>
        <w:t>Deflectométrico</w:t>
      </w:r>
      <w:r>
        <w:rPr>
          <w:spacing w:val="-14"/>
          <w:sz w:val="24"/>
        </w:rPr>
        <w:t> </w:t>
      </w:r>
      <w:r>
        <w:rPr>
          <w:sz w:val="24"/>
        </w:rPr>
        <w:t>no</w:t>
      </w:r>
      <w:r>
        <w:rPr>
          <w:spacing w:val="-16"/>
          <w:sz w:val="24"/>
        </w:rPr>
        <w:t> </w:t>
      </w:r>
      <w:r>
        <w:rPr>
          <w:sz w:val="24"/>
        </w:rPr>
        <w:t>qual deverá, obrigatoriamente, ser utilizado o equipamento denominado FWD – </w:t>
      </w:r>
      <w:r>
        <w:rPr>
          <w:rFonts w:ascii="Arial" w:hAnsi="Arial"/>
          <w:i/>
          <w:sz w:val="24"/>
        </w:rPr>
        <w:t>Falling</w:t>
      </w:r>
      <w:r>
        <w:rPr>
          <w:rFonts w:ascii="Arial" w:hAnsi="Arial"/>
          <w:i/>
          <w:spacing w:val="-15"/>
          <w:sz w:val="24"/>
        </w:rPr>
        <w:t> </w:t>
      </w:r>
      <w:r>
        <w:rPr>
          <w:rFonts w:ascii="Arial" w:hAnsi="Arial"/>
          <w:i/>
          <w:sz w:val="24"/>
        </w:rPr>
        <w:t>Weight</w:t>
      </w:r>
      <w:r>
        <w:rPr>
          <w:rFonts w:ascii="Arial" w:hAnsi="Arial"/>
          <w:i/>
          <w:spacing w:val="-15"/>
          <w:sz w:val="24"/>
        </w:rPr>
        <w:t> </w:t>
      </w:r>
      <w:r>
        <w:rPr>
          <w:rFonts w:ascii="Arial" w:hAnsi="Arial"/>
          <w:i/>
          <w:sz w:val="24"/>
        </w:rPr>
        <w:t>Deflectometer</w:t>
      </w:r>
      <w:r>
        <w:rPr>
          <w:sz w:val="24"/>
        </w:rPr>
        <w:t>,</w:t>
      </w:r>
      <w:r>
        <w:rPr>
          <w:spacing w:val="-15"/>
          <w:sz w:val="24"/>
        </w:rPr>
        <w:t> </w:t>
      </w:r>
      <w:r>
        <w:rPr>
          <w:sz w:val="24"/>
        </w:rPr>
        <w:t>independente</w:t>
      </w:r>
      <w:r>
        <w:rPr>
          <w:spacing w:val="-16"/>
          <w:sz w:val="24"/>
        </w:rPr>
        <w:t> </w:t>
      </w:r>
      <w:r>
        <w:rPr>
          <w:sz w:val="24"/>
        </w:rPr>
        <w:t>das</w:t>
      </w:r>
      <w:r>
        <w:rPr>
          <w:spacing w:val="-15"/>
          <w:sz w:val="24"/>
        </w:rPr>
        <w:t> </w:t>
      </w:r>
      <w:r>
        <w:rPr>
          <w:sz w:val="24"/>
        </w:rPr>
        <w:t>condições</w:t>
      </w:r>
      <w:r>
        <w:rPr>
          <w:spacing w:val="-15"/>
          <w:sz w:val="24"/>
        </w:rPr>
        <w:t> </w:t>
      </w:r>
      <w:r>
        <w:rPr>
          <w:sz w:val="24"/>
        </w:rPr>
        <w:t>superficiais</w:t>
      </w:r>
      <w:r>
        <w:rPr>
          <w:spacing w:val="-15"/>
          <w:sz w:val="24"/>
        </w:rPr>
        <w:t> </w:t>
      </w:r>
      <w:r>
        <w:rPr>
          <w:sz w:val="24"/>
        </w:rPr>
        <w:t>do</w:t>
      </w:r>
      <w:r>
        <w:rPr>
          <w:spacing w:val="-15"/>
          <w:sz w:val="24"/>
        </w:rPr>
        <w:t> </w:t>
      </w:r>
      <w:r>
        <w:rPr>
          <w:sz w:val="24"/>
        </w:rPr>
        <w:t>trecho de via avaliado;</w:t>
      </w:r>
    </w:p>
    <w:p>
      <w:pPr>
        <w:pStyle w:val="ListParagraph"/>
        <w:spacing w:after="0" w:line="276" w:lineRule="auto"/>
        <w:jc w:val="both"/>
        <w:rPr>
          <w:sz w:val="24"/>
        </w:rPr>
        <w:sectPr>
          <w:pgSz w:w="11920" w:h="16850"/>
          <w:pgMar w:header="719" w:footer="0" w:top="2000" w:bottom="280" w:left="1133" w:right="1133"/>
        </w:sectPr>
      </w:pPr>
    </w:p>
    <w:p>
      <w:pPr>
        <w:pStyle w:val="BodyText"/>
        <w:spacing w:before="219"/>
      </w:pPr>
    </w:p>
    <w:p>
      <w:pPr>
        <w:pStyle w:val="ListParagraph"/>
        <w:numPr>
          <w:ilvl w:val="0"/>
          <w:numId w:val="3"/>
        </w:numPr>
        <w:tabs>
          <w:tab w:pos="628" w:val="left" w:leader="none"/>
          <w:tab w:pos="852" w:val="left" w:leader="none"/>
        </w:tabs>
        <w:spacing w:line="276" w:lineRule="auto" w:before="0" w:after="0"/>
        <w:ind w:left="852" w:right="277" w:hanging="488"/>
        <w:jc w:val="both"/>
        <w:rPr>
          <w:sz w:val="24"/>
        </w:rPr>
      </w:pPr>
      <w:r>
        <w:rPr>
          <w:rFonts w:ascii="Arial" w:hAnsi="Arial"/>
          <w:b/>
          <w:sz w:val="24"/>
        </w:rPr>
        <w:t>- </w:t>
      </w:r>
      <w:r>
        <w:rPr>
          <w:sz w:val="24"/>
        </w:rPr>
        <w:t>Os ORÇAMENTOS descritos no item “9)”, “c)” da Seção IV do CAPÍTULO III do ANEXO II - TERMO DE REFERÊNCIA do Edital de Concorrência Pública Presencial nº 01/SMSUB/COGEL/2024, deverão ser enviados pela CONTRATADA à CONTRATANTE acompanhados dos dados brutos obtidos através</w:t>
      </w:r>
      <w:r>
        <w:rPr>
          <w:spacing w:val="-5"/>
          <w:sz w:val="24"/>
        </w:rPr>
        <w:t> </w:t>
      </w:r>
      <w:r>
        <w:rPr>
          <w:sz w:val="24"/>
        </w:rPr>
        <w:t>da</w:t>
      </w:r>
      <w:r>
        <w:rPr>
          <w:spacing w:val="-5"/>
          <w:sz w:val="24"/>
        </w:rPr>
        <w:t> </w:t>
      </w:r>
      <w:r>
        <w:rPr>
          <w:sz w:val="24"/>
        </w:rPr>
        <w:t>aplicação</w:t>
      </w:r>
      <w:r>
        <w:rPr>
          <w:spacing w:val="-3"/>
          <w:sz w:val="24"/>
        </w:rPr>
        <w:t> </w:t>
      </w:r>
      <w:r>
        <w:rPr>
          <w:sz w:val="24"/>
        </w:rPr>
        <w:t>do</w:t>
      </w:r>
      <w:r>
        <w:rPr>
          <w:spacing w:val="-3"/>
          <w:sz w:val="24"/>
        </w:rPr>
        <w:t> </w:t>
      </w:r>
      <w:r>
        <w:rPr>
          <w:sz w:val="24"/>
        </w:rPr>
        <w:t>FWD</w:t>
      </w:r>
      <w:r>
        <w:rPr>
          <w:spacing w:val="-2"/>
          <w:sz w:val="24"/>
        </w:rPr>
        <w:t> </w:t>
      </w:r>
      <w:r>
        <w:rPr>
          <w:sz w:val="24"/>
        </w:rPr>
        <w:t>–</w:t>
      </w:r>
      <w:r>
        <w:rPr>
          <w:spacing w:val="-2"/>
          <w:sz w:val="24"/>
        </w:rPr>
        <w:t> </w:t>
      </w:r>
      <w:r>
        <w:rPr>
          <w:rFonts w:ascii="Arial" w:hAnsi="Arial"/>
          <w:i/>
          <w:sz w:val="24"/>
        </w:rPr>
        <w:t>Falling</w:t>
      </w:r>
      <w:r>
        <w:rPr>
          <w:rFonts w:ascii="Arial" w:hAnsi="Arial"/>
          <w:i/>
          <w:spacing w:val="-2"/>
          <w:sz w:val="24"/>
        </w:rPr>
        <w:t> </w:t>
      </w:r>
      <w:r>
        <w:rPr>
          <w:rFonts w:ascii="Arial" w:hAnsi="Arial"/>
          <w:i/>
          <w:sz w:val="24"/>
        </w:rPr>
        <w:t>Weight</w:t>
      </w:r>
      <w:r>
        <w:rPr>
          <w:rFonts w:ascii="Arial" w:hAnsi="Arial"/>
          <w:i/>
          <w:spacing w:val="-3"/>
          <w:sz w:val="24"/>
        </w:rPr>
        <w:t> </w:t>
      </w:r>
      <w:r>
        <w:rPr>
          <w:rFonts w:ascii="Arial" w:hAnsi="Arial"/>
          <w:i/>
          <w:sz w:val="24"/>
        </w:rPr>
        <w:t>Deflectometer</w:t>
      </w:r>
      <w:r>
        <w:rPr>
          <w:sz w:val="24"/>
        </w:rPr>
        <w:t>,</w:t>
      </w:r>
      <w:r>
        <w:rPr>
          <w:spacing w:val="-3"/>
          <w:sz w:val="24"/>
        </w:rPr>
        <w:t> </w:t>
      </w:r>
      <w:r>
        <w:rPr>
          <w:sz w:val="24"/>
        </w:rPr>
        <w:t>em</w:t>
      </w:r>
      <w:r>
        <w:rPr>
          <w:spacing w:val="-2"/>
          <w:sz w:val="24"/>
        </w:rPr>
        <w:t> </w:t>
      </w:r>
      <w:r>
        <w:rPr>
          <w:sz w:val="24"/>
        </w:rPr>
        <w:t>arquivo</w:t>
      </w:r>
      <w:r>
        <w:rPr>
          <w:spacing w:val="-3"/>
          <w:sz w:val="24"/>
        </w:rPr>
        <w:t> </w:t>
      </w:r>
      <w:r>
        <w:rPr>
          <w:sz w:val="24"/>
        </w:rPr>
        <w:t>digital no formato </w:t>
      </w:r>
      <w:r>
        <w:rPr>
          <w:rFonts w:ascii="Arial" w:hAnsi="Arial"/>
          <w:b/>
          <w:i/>
          <w:sz w:val="24"/>
        </w:rPr>
        <w:t>“t.x.t.”</w:t>
      </w:r>
      <w:r>
        <w:rPr>
          <w:sz w:val="24"/>
        </w:rPr>
        <w:t>.</w:t>
      </w:r>
    </w:p>
    <w:p>
      <w:pPr>
        <w:pStyle w:val="BodyText"/>
        <w:spacing w:before="43"/>
      </w:pPr>
    </w:p>
    <w:p>
      <w:pPr>
        <w:pStyle w:val="BodyText"/>
        <w:spacing w:line="276" w:lineRule="auto"/>
        <w:ind w:left="285" w:right="276"/>
        <w:jc w:val="both"/>
      </w:pPr>
      <w:r>
        <w:rPr>
          <w:rFonts w:ascii="Arial" w:hAnsi="Arial"/>
          <w:b/>
        </w:rPr>
        <w:t>§3º </w:t>
      </w:r>
      <w:r>
        <w:rPr/>
        <w:t>Uma vez que a contratação da prestação dos Serviços de Conservação e Manutenção</w:t>
      </w:r>
      <w:r>
        <w:rPr>
          <w:spacing w:val="-4"/>
        </w:rPr>
        <w:t> </w:t>
      </w:r>
      <w:r>
        <w:rPr/>
        <w:t>da</w:t>
      </w:r>
      <w:r>
        <w:rPr>
          <w:spacing w:val="-4"/>
        </w:rPr>
        <w:t> </w:t>
      </w:r>
      <w:r>
        <w:rPr/>
        <w:t>Malha</w:t>
      </w:r>
      <w:r>
        <w:rPr>
          <w:spacing w:val="-6"/>
        </w:rPr>
        <w:t> </w:t>
      </w:r>
      <w:r>
        <w:rPr/>
        <w:t>Viária</w:t>
      </w:r>
      <w:r>
        <w:rPr>
          <w:spacing w:val="-4"/>
        </w:rPr>
        <w:t> </w:t>
      </w:r>
      <w:r>
        <w:rPr/>
        <w:t>Urbana</w:t>
      </w:r>
      <w:r>
        <w:rPr>
          <w:spacing w:val="-6"/>
        </w:rPr>
        <w:t> </w:t>
      </w:r>
      <w:r>
        <w:rPr/>
        <w:t>estabelecida</w:t>
      </w:r>
      <w:r>
        <w:rPr>
          <w:spacing w:val="-3"/>
        </w:rPr>
        <w:t> </w:t>
      </w:r>
      <w:r>
        <w:rPr/>
        <w:t>neste</w:t>
      </w:r>
      <w:r>
        <w:rPr>
          <w:spacing w:val="-4"/>
        </w:rPr>
        <w:t> </w:t>
      </w:r>
      <w:r>
        <w:rPr/>
        <w:t>instrumento</w:t>
      </w:r>
      <w:r>
        <w:rPr>
          <w:spacing w:val="-5"/>
        </w:rPr>
        <w:t> </w:t>
      </w:r>
      <w:r>
        <w:rPr/>
        <w:t>se</w:t>
      </w:r>
      <w:r>
        <w:rPr>
          <w:spacing w:val="-4"/>
        </w:rPr>
        <w:t> </w:t>
      </w:r>
      <w:r>
        <w:rPr/>
        <w:t>dá</w:t>
      </w:r>
      <w:r>
        <w:rPr>
          <w:spacing w:val="-4"/>
        </w:rPr>
        <w:t> </w:t>
      </w:r>
      <w:r>
        <w:rPr/>
        <w:t>a</w:t>
      </w:r>
      <w:r>
        <w:rPr>
          <w:spacing w:val="-6"/>
        </w:rPr>
        <w:t> </w:t>
      </w:r>
      <w:r>
        <w:rPr/>
        <w:t>partir</w:t>
      </w:r>
      <w:r>
        <w:rPr>
          <w:spacing w:val="-5"/>
        </w:rPr>
        <w:t> </w:t>
      </w:r>
      <w:r>
        <w:rPr/>
        <w:t>de um</w:t>
      </w:r>
      <w:r>
        <w:rPr>
          <w:spacing w:val="-4"/>
        </w:rPr>
        <w:t> </w:t>
      </w:r>
      <w:r>
        <w:rPr/>
        <w:t>ESTUDO</w:t>
      </w:r>
      <w:r>
        <w:rPr>
          <w:spacing w:val="-5"/>
        </w:rPr>
        <w:t> </w:t>
      </w:r>
      <w:r>
        <w:rPr/>
        <w:t>DE</w:t>
      </w:r>
      <w:r>
        <w:rPr>
          <w:spacing w:val="-5"/>
        </w:rPr>
        <w:t> </w:t>
      </w:r>
      <w:r>
        <w:rPr/>
        <w:t>AVALIAÇÃO</w:t>
      </w:r>
      <w:r>
        <w:rPr>
          <w:spacing w:val="-5"/>
        </w:rPr>
        <w:t> </w:t>
      </w:r>
      <w:r>
        <w:rPr/>
        <w:t>DO</w:t>
      </w:r>
      <w:r>
        <w:rPr>
          <w:spacing w:val="-8"/>
        </w:rPr>
        <w:t> </w:t>
      </w:r>
      <w:r>
        <w:rPr/>
        <w:t>PAVIMENTO</w:t>
      </w:r>
      <w:r>
        <w:rPr>
          <w:spacing w:val="-5"/>
        </w:rPr>
        <w:t> </w:t>
      </w:r>
      <w:r>
        <w:rPr/>
        <w:t>realizado</w:t>
      </w:r>
      <w:r>
        <w:rPr>
          <w:spacing w:val="-7"/>
        </w:rPr>
        <w:t> </w:t>
      </w:r>
      <w:r>
        <w:rPr/>
        <w:t>pela</w:t>
      </w:r>
      <w:r>
        <w:rPr>
          <w:spacing w:val="-5"/>
        </w:rPr>
        <w:t> </w:t>
      </w:r>
      <w:r>
        <w:rPr/>
        <w:t>CONTRATANTE,</w:t>
      </w:r>
      <w:r>
        <w:rPr>
          <w:spacing w:val="-5"/>
        </w:rPr>
        <w:t> </w:t>
      </w:r>
      <w:r>
        <w:rPr/>
        <w:t>que dentre outros documentos, é composto por um ORÇAMENTO ESTIMATIVO dos custos dos serviços a serem executados a fim de estabelecer o valor deste CONTRATO, nos termos do §2º da Cláusula Quarta deste CONTRATO, a CONTRATANTE avaliará os valores e descrições de serviços apresentados pela CONTRATADA</w:t>
      </w:r>
      <w:r>
        <w:rPr>
          <w:spacing w:val="-10"/>
        </w:rPr>
        <w:t> </w:t>
      </w:r>
      <w:r>
        <w:rPr/>
        <w:t>junto</w:t>
      </w:r>
      <w:r>
        <w:rPr>
          <w:spacing w:val="-12"/>
        </w:rPr>
        <w:t> </w:t>
      </w:r>
      <w:r>
        <w:rPr/>
        <w:t>aos</w:t>
      </w:r>
      <w:r>
        <w:rPr>
          <w:spacing w:val="-10"/>
        </w:rPr>
        <w:t> </w:t>
      </w:r>
      <w:r>
        <w:rPr/>
        <w:t>ESTUDOS</w:t>
      </w:r>
      <w:r>
        <w:rPr>
          <w:spacing w:val="-10"/>
        </w:rPr>
        <w:t> </w:t>
      </w:r>
      <w:r>
        <w:rPr/>
        <w:t>DE</w:t>
      </w:r>
      <w:r>
        <w:rPr>
          <w:spacing w:val="-12"/>
        </w:rPr>
        <w:t> </w:t>
      </w:r>
      <w:r>
        <w:rPr/>
        <w:t>VERIFICAÇÃO</w:t>
      </w:r>
      <w:r>
        <w:rPr>
          <w:spacing w:val="-12"/>
        </w:rPr>
        <w:t> </w:t>
      </w:r>
      <w:r>
        <w:rPr/>
        <w:t>descritos</w:t>
      </w:r>
      <w:r>
        <w:rPr>
          <w:spacing w:val="-13"/>
        </w:rPr>
        <w:t> </w:t>
      </w:r>
      <w:r>
        <w:rPr/>
        <w:t>na</w:t>
      </w:r>
      <w:r>
        <w:rPr>
          <w:spacing w:val="-9"/>
        </w:rPr>
        <w:t> </w:t>
      </w:r>
      <w:r>
        <w:rPr/>
        <w:t>Cláusula</w:t>
      </w:r>
      <w:r>
        <w:rPr>
          <w:spacing w:val="-12"/>
        </w:rPr>
        <w:t> </w:t>
      </w:r>
      <w:r>
        <w:rPr/>
        <w:t>Quinta deste</w:t>
      </w:r>
      <w:r>
        <w:rPr>
          <w:spacing w:val="-17"/>
        </w:rPr>
        <w:t> </w:t>
      </w:r>
      <w:r>
        <w:rPr/>
        <w:t>CONTRATO</w:t>
      </w:r>
      <w:r>
        <w:rPr>
          <w:spacing w:val="-17"/>
        </w:rPr>
        <w:t> </w:t>
      </w:r>
      <w:r>
        <w:rPr/>
        <w:t>para</w:t>
      </w:r>
      <w:r>
        <w:rPr>
          <w:spacing w:val="-16"/>
        </w:rPr>
        <w:t> </w:t>
      </w:r>
      <w:r>
        <w:rPr/>
        <w:t>que,</w:t>
      </w:r>
      <w:r>
        <w:rPr>
          <w:spacing w:val="-17"/>
        </w:rPr>
        <w:t> </w:t>
      </w:r>
      <w:r>
        <w:rPr/>
        <w:t>em</w:t>
      </w:r>
      <w:r>
        <w:rPr>
          <w:spacing w:val="-17"/>
        </w:rPr>
        <w:t> </w:t>
      </w:r>
      <w:r>
        <w:rPr/>
        <w:t>havendo</w:t>
      </w:r>
      <w:r>
        <w:rPr>
          <w:spacing w:val="-17"/>
        </w:rPr>
        <w:t> </w:t>
      </w:r>
      <w:r>
        <w:rPr/>
        <w:t>discrepâncias</w:t>
      </w:r>
      <w:r>
        <w:rPr>
          <w:spacing w:val="-16"/>
        </w:rPr>
        <w:t> </w:t>
      </w:r>
      <w:r>
        <w:rPr/>
        <w:t>entre</w:t>
      </w:r>
      <w:r>
        <w:rPr>
          <w:spacing w:val="-17"/>
        </w:rPr>
        <w:t> </w:t>
      </w:r>
      <w:r>
        <w:rPr/>
        <w:t>a</w:t>
      </w:r>
      <w:r>
        <w:rPr>
          <w:spacing w:val="-17"/>
        </w:rPr>
        <w:t> </w:t>
      </w:r>
      <w:r>
        <w:rPr/>
        <w:t>definição</w:t>
      </w:r>
      <w:r>
        <w:rPr>
          <w:spacing w:val="-16"/>
        </w:rPr>
        <w:t> </w:t>
      </w:r>
      <w:r>
        <w:rPr/>
        <w:t>dos</w:t>
      </w:r>
      <w:r>
        <w:rPr>
          <w:spacing w:val="-17"/>
        </w:rPr>
        <w:t> </w:t>
      </w:r>
      <w:r>
        <w:rPr/>
        <w:t>serviços a serem executados e respectivos valores apresentados pela CONTRATADA, em relação aos valores já determinados pela CONTRATANTE, a partir da aplicação dos critérios determinados no ANEXO III – MATRIZ DE DECISÃO deste Termo de Referência,</w:t>
      </w:r>
      <w:r>
        <w:rPr>
          <w:spacing w:val="-17"/>
        </w:rPr>
        <w:t> </w:t>
      </w:r>
      <w:r>
        <w:rPr/>
        <w:t>a</w:t>
      </w:r>
      <w:r>
        <w:rPr>
          <w:spacing w:val="-16"/>
        </w:rPr>
        <w:t> </w:t>
      </w:r>
      <w:r>
        <w:rPr/>
        <w:t>CONTRATANTE,</w:t>
      </w:r>
      <w:r>
        <w:rPr>
          <w:spacing w:val="-17"/>
        </w:rPr>
        <w:t> </w:t>
      </w:r>
      <w:r>
        <w:rPr/>
        <w:t>mediante</w:t>
      </w:r>
      <w:r>
        <w:rPr>
          <w:spacing w:val="-15"/>
        </w:rPr>
        <w:t> </w:t>
      </w:r>
      <w:r>
        <w:rPr/>
        <w:t>devida</w:t>
      </w:r>
      <w:r>
        <w:rPr>
          <w:spacing w:val="-15"/>
        </w:rPr>
        <w:t> </w:t>
      </w:r>
      <w:r>
        <w:rPr/>
        <w:t>justificativa</w:t>
      </w:r>
      <w:r>
        <w:rPr>
          <w:spacing w:val="-15"/>
        </w:rPr>
        <w:t> </w:t>
      </w:r>
      <w:r>
        <w:rPr/>
        <w:t>técnica</w:t>
      </w:r>
      <w:r>
        <w:rPr>
          <w:spacing w:val="-15"/>
        </w:rPr>
        <w:t> </w:t>
      </w:r>
      <w:r>
        <w:rPr/>
        <w:t>apresentada</w:t>
      </w:r>
      <w:r>
        <w:rPr>
          <w:spacing w:val="-17"/>
        </w:rPr>
        <w:t> </w:t>
      </w:r>
      <w:r>
        <w:rPr/>
        <w:t>pela CONTRATADA, analisará a conveniência e/ou necessidade de se alterar os termos definidos no contrato já estabelecido, </w:t>
      </w:r>
      <w:r>
        <w:rPr>
          <w:rFonts w:ascii="Arial" w:hAnsi="Arial"/>
          <w:b/>
          <w:u w:val="single"/>
        </w:rPr>
        <w:t>sendo que desde já resta expresso e</w:t>
      </w:r>
      <w:r>
        <w:rPr>
          <w:rFonts w:ascii="Arial" w:hAnsi="Arial"/>
          <w:b/>
        </w:rPr>
        <w:t> </w:t>
      </w:r>
      <w:r>
        <w:rPr>
          <w:rFonts w:ascii="Arial" w:hAnsi="Arial"/>
          <w:b/>
          <w:u w:val="single"/>
        </w:rPr>
        <w:t>inequívoco que cabe única e exclusivamente à CONTRATANTE a prerrogativa</w:t>
      </w:r>
      <w:r>
        <w:rPr>
          <w:rFonts w:ascii="Arial" w:hAnsi="Arial"/>
          <w:b/>
        </w:rPr>
        <w:t> </w:t>
      </w:r>
      <w:r>
        <w:rPr>
          <w:rFonts w:ascii="Arial" w:hAnsi="Arial"/>
          <w:b/>
          <w:u w:val="single"/>
        </w:rPr>
        <w:t>quanto à determinação definitiva</w:t>
      </w:r>
      <w:r>
        <w:rPr>
          <w:rFonts w:ascii="Arial" w:hAnsi="Arial"/>
          <w:b/>
        </w:rPr>
        <w:t> </w:t>
      </w:r>
      <w:r>
        <w:rPr/>
        <w:t>dos seguintes itens do Contrato</w:t>
      </w:r>
      <w:r>
        <w:rPr/>
        <w:t> a</w:t>
      </w:r>
      <w:r>
        <w:rPr/>
        <w:t> ser </w:t>
      </w:r>
      <w:r>
        <w:rPr>
          <w:spacing w:val="-2"/>
        </w:rPr>
        <w:t>estabelecido:</w:t>
      </w:r>
    </w:p>
    <w:p>
      <w:pPr>
        <w:pStyle w:val="BodyText"/>
        <w:spacing w:before="43"/>
      </w:pPr>
    </w:p>
    <w:p>
      <w:pPr>
        <w:pStyle w:val="ListParagraph"/>
        <w:numPr>
          <w:ilvl w:val="0"/>
          <w:numId w:val="4"/>
        </w:numPr>
        <w:tabs>
          <w:tab w:pos="566" w:val="left" w:leader="none"/>
          <w:tab w:pos="852" w:val="left" w:leader="none"/>
        </w:tabs>
        <w:spacing w:line="276" w:lineRule="auto" w:before="1" w:after="0"/>
        <w:ind w:left="852" w:right="295" w:hanging="420"/>
        <w:jc w:val="both"/>
        <w:rPr>
          <w:sz w:val="24"/>
        </w:rPr>
      </w:pPr>
      <w:r>
        <w:rPr>
          <w:rFonts w:ascii="Arial" w:hAnsi="Arial"/>
          <w:b/>
          <w:sz w:val="24"/>
        </w:rPr>
        <w:t>- </w:t>
      </w:r>
      <w:r>
        <w:rPr>
          <w:sz w:val="24"/>
        </w:rPr>
        <w:t>De quais serviços, e respectivas quantidades deverão ser efetivamente executados nos trechos de vias avaliados;</w:t>
      </w:r>
    </w:p>
    <w:p>
      <w:pPr>
        <w:pStyle w:val="BodyText"/>
        <w:spacing w:before="41"/>
      </w:pPr>
    </w:p>
    <w:p>
      <w:pPr>
        <w:pStyle w:val="ListParagraph"/>
        <w:numPr>
          <w:ilvl w:val="0"/>
          <w:numId w:val="4"/>
        </w:numPr>
        <w:tabs>
          <w:tab w:pos="565" w:val="left" w:leader="none"/>
          <w:tab w:pos="852" w:val="left" w:leader="none"/>
        </w:tabs>
        <w:spacing w:line="276" w:lineRule="auto" w:before="1" w:after="0"/>
        <w:ind w:left="852" w:right="291" w:hanging="488"/>
        <w:jc w:val="both"/>
        <w:rPr>
          <w:sz w:val="24"/>
        </w:rPr>
      </w:pPr>
      <w:r>
        <w:rPr>
          <w:rFonts w:ascii="Arial" w:hAnsi="Arial"/>
          <w:b/>
          <w:sz w:val="24"/>
        </w:rPr>
        <w:t>- </w:t>
      </w:r>
      <w:r>
        <w:rPr>
          <w:sz w:val="24"/>
        </w:rPr>
        <w:t>De quais trechos de vias efetivamente receberão os Serviços de Conservação e Manutenção da Malha Viária que a própria CONTRATANTE determinar que devam ser executados;</w:t>
      </w:r>
    </w:p>
    <w:p>
      <w:pPr>
        <w:pStyle w:val="BodyText"/>
        <w:spacing w:before="41"/>
      </w:pPr>
    </w:p>
    <w:p>
      <w:pPr>
        <w:pStyle w:val="ListParagraph"/>
        <w:numPr>
          <w:ilvl w:val="0"/>
          <w:numId w:val="4"/>
        </w:numPr>
        <w:tabs>
          <w:tab w:pos="561" w:val="left" w:leader="none"/>
          <w:tab w:pos="852" w:val="left" w:leader="none"/>
        </w:tabs>
        <w:spacing w:line="276" w:lineRule="auto" w:before="0" w:after="0"/>
        <w:ind w:left="852" w:right="289" w:hanging="555"/>
        <w:jc w:val="both"/>
        <w:rPr>
          <w:sz w:val="24"/>
        </w:rPr>
      </w:pPr>
      <w:r>
        <w:rPr>
          <w:rFonts w:ascii="Arial" w:hAnsi="Arial"/>
          <w:b/>
          <w:sz w:val="24"/>
        </w:rPr>
        <w:t>-</w:t>
      </w:r>
      <w:r>
        <w:rPr>
          <w:rFonts w:ascii="Arial" w:hAnsi="Arial"/>
          <w:b/>
          <w:spacing w:val="-13"/>
          <w:sz w:val="24"/>
        </w:rPr>
        <w:t> </w:t>
      </w:r>
      <w:r>
        <w:rPr>
          <w:sz w:val="24"/>
        </w:rPr>
        <w:t>Da</w:t>
      </w:r>
      <w:r>
        <w:rPr>
          <w:spacing w:val="-12"/>
          <w:sz w:val="24"/>
        </w:rPr>
        <w:t> </w:t>
      </w:r>
      <w:r>
        <w:rPr>
          <w:sz w:val="24"/>
        </w:rPr>
        <w:t>aprovação</w:t>
      </w:r>
      <w:r>
        <w:rPr>
          <w:spacing w:val="-14"/>
          <w:sz w:val="24"/>
        </w:rPr>
        <w:t> </w:t>
      </w:r>
      <w:r>
        <w:rPr>
          <w:sz w:val="24"/>
        </w:rPr>
        <w:t>do</w:t>
      </w:r>
      <w:r>
        <w:rPr>
          <w:spacing w:val="-12"/>
          <w:sz w:val="24"/>
        </w:rPr>
        <w:t> </w:t>
      </w:r>
      <w:r>
        <w:rPr>
          <w:sz w:val="24"/>
        </w:rPr>
        <w:t>CRONOGRAMA</w:t>
      </w:r>
      <w:r>
        <w:rPr>
          <w:spacing w:val="-12"/>
          <w:sz w:val="24"/>
        </w:rPr>
        <w:t> </w:t>
      </w:r>
      <w:r>
        <w:rPr>
          <w:sz w:val="24"/>
        </w:rPr>
        <w:t>ESTIMADO</w:t>
      </w:r>
      <w:r>
        <w:rPr>
          <w:spacing w:val="-13"/>
          <w:sz w:val="24"/>
        </w:rPr>
        <w:t> </w:t>
      </w:r>
      <w:r>
        <w:rPr>
          <w:sz w:val="24"/>
        </w:rPr>
        <w:t>DE</w:t>
      </w:r>
      <w:r>
        <w:rPr>
          <w:spacing w:val="-12"/>
          <w:sz w:val="24"/>
        </w:rPr>
        <w:t> </w:t>
      </w:r>
      <w:r>
        <w:rPr>
          <w:sz w:val="24"/>
        </w:rPr>
        <w:t>EXECUÇÃO</w:t>
      </w:r>
      <w:r>
        <w:rPr>
          <w:spacing w:val="-12"/>
          <w:sz w:val="24"/>
        </w:rPr>
        <w:t> </w:t>
      </w:r>
      <w:r>
        <w:rPr>
          <w:sz w:val="24"/>
        </w:rPr>
        <w:t>apresentado</w:t>
      </w:r>
      <w:r>
        <w:rPr>
          <w:spacing w:val="-12"/>
          <w:sz w:val="24"/>
        </w:rPr>
        <w:t> </w:t>
      </w:r>
      <w:r>
        <w:rPr>
          <w:sz w:val="24"/>
        </w:rPr>
        <w:t>pela </w:t>
      </w:r>
      <w:r>
        <w:rPr>
          <w:spacing w:val="-2"/>
          <w:sz w:val="24"/>
        </w:rPr>
        <w:t>CONTRATADA;</w:t>
      </w:r>
    </w:p>
    <w:p>
      <w:pPr>
        <w:pStyle w:val="BodyText"/>
        <w:spacing w:before="42"/>
      </w:pPr>
    </w:p>
    <w:p>
      <w:pPr>
        <w:pStyle w:val="ListParagraph"/>
        <w:numPr>
          <w:ilvl w:val="0"/>
          <w:numId w:val="4"/>
        </w:numPr>
        <w:tabs>
          <w:tab w:pos="565" w:val="left" w:leader="none"/>
          <w:tab w:pos="852" w:val="left" w:leader="none"/>
        </w:tabs>
        <w:spacing w:line="276" w:lineRule="auto" w:before="1" w:after="0"/>
        <w:ind w:left="852" w:right="287" w:hanging="581"/>
        <w:jc w:val="both"/>
        <w:rPr>
          <w:sz w:val="24"/>
        </w:rPr>
      </w:pPr>
      <w:r>
        <w:rPr>
          <w:rFonts w:ascii="Arial" w:hAnsi="Arial"/>
          <w:b/>
          <w:sz w:val="24"/>
        </w:rPr>
        <w:t>- </w:t>
      </w:r>
      <w:r>
        <w:rPr>
          <w:sz w:val="24"/>
        </w:rPr>
        <w:t>Do ORÇAMENTO ESTIMATIVO dos custos relativos à execução dos serviços a serem efetivamente executados nos trechos de vias determinados pela </w:t>
      </w:r>
      <w:r>
        <w:rPr>
          <w:spacing w:val="-2"/>
          <w:sz w:val="24"/>
        </w:rPr>
        <w:t>CONTRATANTE.</w:t>
      </w:r>
    </w:p>
    <w:p>
      <w:pPr>
        <w:pStyle w:val="ListParagraph"/>
        <w:spacing w:after="0" w:line="276" w:lineRule="auto"/>
        <w:jc w:val="both"/>
        <w:rPr>
          <w:sz w:val="24"/>
        </w:rPr>
        <w:sectPr>
          <w:pgSz w:w="11920" w:h="16850"/>
          <w:pgMar w:header="719" w:footer="0" w:top="2000" w:bottom="280" w:left="1133" w:right="1133"/>
        </w:sectPr>
      </w:pPr>
    </w:p>
    <w:p>
      <w:pPr>
        <w:pStyle w:val="BodyText"/>
        <w:spacing w:before="219"/>
      </w:pPr>
    </w:p>
    <w:p>
      <w:pPr>
        <w:pStyle w:val="BodyText"/>
        <w:spacing w:line="276" w:lineRule="auto"/>
        <w:ind w:left="285" w:right="200"/>
        <w:jc w:val="both"/>
      </w:pPr>
      <w:r>
        <w:rPr>
          <w:rFonts w:ascii="Arial" w:hAnsi="Arial"/>
          <w:b/>
        </w:rPr>
        <w:t>§4º </w:t>
      </w:r>
      <w:r>
        <w:rPr/>
        <w:t>Mesmo que a execução dos Serviços de Conservação e Manutenção da Malha Viária</w:t>
      </w:r>
      <w:r>
        <w:rPr>
          <w:spacing w:val="-17"/>
        </w:rPr>
        <w:t> </w:t>
      </w:r>
      <w:r>
        <w:rPr/>
        <w:t>Urbana</w:t>
      </w:r>
      <w:r>
        <w:rPr>
          <w:spacing w:val="-17"/>
        </w:rPr>
        <w:t> </w:t>
      </w:r>
      <w:r>
        <w:rPr/>
        <w:t>em</w:t>
      </w:r>
      <w:r>
        <w:rPr>
          <w:spacing w:val="-16"/>
        </w:rPr>
        <w:t> </w:t>
      </w:r>
      <w:r>
        <w:rPr/>
        <w:t>determinado</w:t>
      </w:r>
      <w:r>
        <w:rPr>
          <w:spacing w:val="-16"/>
        </w:rPr>
        <w:t> </w:t>
      </w:r>
      <w:r>
        <w:rPr/>
        <w:t>trecho</w:t>
      </w:r>
      <w:r>
        <w:rPr>
          <w:spacing w:val="-17"/>
        </w:rPr>
        <w:t> </w:t>
      </w:r>
      <w:r>
        <w:rPr/>
        <w:t>de</w:t>
      </w:r>
      <w:r>
        <w:rPr>
          <w:spacing w:val="-16"/>
        </w:rPr>
        <w:t> </w:t>
      </w:r>
      <w:r>
        <w:rPr/>
        <w:t>via</w:t>
      </w:r>
      <w:r>
        <w:rPr>
          <w:spacing w:val="-16"/>
        </w:rPr>
        <w:t> </w:t>
      </w:r>
      <w:r>
        <w:rPr/>
        <w:t>já</w:t>
      </w:r>
      <w:r>
        <w:rPr>
          <w:spacing w:val="-17"/>
        </w:rPr>
        <w:t> </w:t>
      </w:r>
      <w:r>
        <w:rPr/>
        <w:t>esteja</w:t>
      </w:r>
      <w:r>
        <w:rPr>
          <w:spacing w:val="-16"/>
        </w:rPr>
        <w:t> </w:t>
      </w:r>
      <w:r>
        <w:rPr/>
        <w:t>em</w:t>
      </w:r>
      <w:r>
        <w:rPr>
          <w:spacing w:val="-15"/>
        </w:rPr>
        <w:t> </w:t>
      </w:r>
      <w:r>
        <w:rPr/>
        <w:t>curso,</w:t>
      </w:r>
      <w:r>
        <w:rPr>
          <w:spacing w:val="-17"/>
        </w:rPr>
        <w:t> </w:t>
      </w:r>
      <w:r>
        <w:rPr/>
        <w:t>havendo</w:t>
      </w:r>
      <w:r>
        <w:rPr>
          <w:spacing w:val="-17"/>
        </w:rPr>
        <w:t> </w:t>
      </w:r>
      <w:r>
        <w:rPr/>
        <w:t>a</w:t>
      </w:r>
      <w:r>
        <w:rPr>
          <w:spacing w:val="-15"/>
        </w:rPr>
        <w:t> </w:t>
      </w:r>
      <w:r>
        <w:rPr/>
        <w:t>constatação pela equipe técnica da CONTRATADA da necessidade da execução de Serviços de Reforço Estrutural a partir da observância dos critérios estabelecidos no ANEXO III – MATRIZ DE DECISÃO do ANEXO II - TERMO DE REFERÊNCIA do Edital de</w:t>
      </w:r>
    </w:p>
    <w:p>
      <w:pPr>
        <w:pStyle w:val="BodyText"/>
        <w:spacing w:line="276" w:lineRule="auto"/>
        <w:ind w:left="285" w:right="209"/>
        <w:jc w:val="both"/>
      </w:pPr>
      <w:r>
        <w:rPr/>
        <w:t>Concorrência</w:t>
      </w:r>
      <w:r>
        <w:rPr/>
        <w:t> Pública Presencial nº 01/SMSUB/COGEL/2024, a CONTRATADA poderá executar tais serviços em concomitância com a execução de Serviços de Drenagem no mesmo trecho de via, desde que solicitado pela CONTRATADA à CONTRATANTE, e sob qualquer forma autorizada pela CONTRATANTE, através da fiscalização do CONTRATO, que prevê a execução de ambos os serviços naquele trecho de via.</w:t>
      </w:r>
    </w:p>
    <w:p>
      <w:pPr>
        <w:pStyle w:val="BodyText"/>
        <w:spacing w:before="275"/>
      </w:pPr>
    </w:p>
    <w:p>
      <w:pPr>
        <w:pStyle w:val="Heading1"/>
        <w:ind w:right="292"/>
      </w:pPr>
      <w:r>
        <w:rPr/>
        <w:t>CAPÍTULO</w:t>
      </w:r>
      <w:r>
        <w:rPr>
          <w:spacing w:val="-7"/>
        </w:rPr>
        <w:t> </w:t>
      </w:r>
      <w:r>
        <w:rPr>
          <w:spacing w:val="-5"/>
        </w:rPr>
        <w:t>II</w:t>
      </w:r>
    </w:p>
    <w:p>
      <w:pPr>
        <w:pStyle w:val="BodyText"/>
        <w:spacing w:before="84"/>
        <w:rPr>
          <w:rFonts w:ascii="Arial"/>
          <w:b/>
        </w:rPr>
      </w:pPr>
    </w:p>
    <w:p>
      <w:pPr>
        <w:spacing w:before="0"/>
        <w:ind w:left="297" w:right="297" w:firstLine="0"/>
        <w:jc w:val="center"/>
        <w:rPr>
          <w:rFonts w:ascii="Arial" w:hAnsi="Arial"/>
          <w:b/>
          <w:sz w:val="24"/>
        </w:rPr>
      </w:pPr>
      <w:r>
        <w:rPr>
          <w:rFonts w:ascii="Arial" w:hAnsi="Arial"/>
          <w:b/>
          <w:sz w:val="24"/>
          <w:u w:val="single"/>
        </w:rPr>
        <w:t>DO</w:t>
      </w:r>
      <w:r>
        <w:rPr>
          <w:rFonts w:ascii="Arial" w:hAnsi="Arial"/>
          <w:b/>
          <w:spacing w:val="-5"/>
          <w:sz w:val="24"/>
          <w:u w:val="single"/>
        </w:rPr>
        <w:t> </w:t>
      </w:r>
      <w:r>
        <w:rPr>
          <w:rFonts w:ascii="Arial" w:hAnsi="Arial"/>
          <w:b/>
          <w:sz w:val="24"/>
          <w:u w:val="single"/>
        </w:rPr>
        <w:t>VALOR,</w:t>
      </w:r>
      <w:r>
        <w:rPr>
          <w:rFonts w:ascii="Arial" w:hAnsi="Arial"/>
          <w:b/>
          <w:spacing w:val="-4"/>
          <w:sz w:val="24"/>
          <w:u w:val="single"/>
        </w:rPr>
        <w:t> </w:t>
      </w:r>
      <w:r>
        <w:rPr>
          <w:rFonts w:ascii="Arial" w:hAnsi="Arial"/>
          <w:b/>
          <w:sz w:val="24"/>
          <w:u w:val="single"/>
        </w:rPr>
        <w:t>DOTAÇÃO</w:t>
      </w:r>
      <w:r>
        <w:rPr>
          <w:rFonts w:ascii="Arial" w:hAnsi="Arial"/>
          <w:b/>
          <w:spacing w:val="-4"/>
          <w:sz w:val="24"/>
          <w:u w:val="single"/>
        </w:rPr>
        <w:t> </w:t>
      </w:r>
      <w:r>
        <w:rPr>
          <w:rFonts w:ascii="Arial" w:hAnsi="Arial"/>
          <w:b/>
          <w:sz w:val="24"/>
          <w:u w:val="single"/>
        </w:rPr>
        <w:t>E</w:t>
      </w:r>
      <w:r>
        <w:rPr>
          <w:rFonts w:ascii="Arial" w:hAnsi="Arial"/>
          <w:b/>
          <w:spacing w:val="-3"/>
          <w:sz w:val="24"/>
          <w:u w:val="single"/>
        </w:rPr>
        <w:t> </w:t>
      </w:r>
      <w:r>
        <w:rPr>
          <w:rFonts w:ascii="Arial" w:hAnsi="Arial"/>
          <w:b/>
          <w:sz w:val="24"/>
          <w:u w:val="single"/>
        </w:rPr>
        <w:t>REGIME</w:t>
      </w:r>
      <w:r>
        <w:rPr>
          <w:rFonts w:ascii="Arial" w:hAnsi="Arial"/>
          <w:b/>
          <w:spacing w:val="-7"/>
          <w:sz w:val="24"/>
          <w:u w:val="single"/>
        </w:rPr>
        <w:t> </w:t>
      </w:r>
      <w:r>
        <w:rPr>
          <w:rFonts w:ascii="Arial" w:hAnsi="Arial"/>
          <w:b/>
          <w:sz w:val="24"/>
          <w:u w:val="single"/>
        </w:rPr>
        <w:t>DE</w:t>
      </w:r>
      <w:r>
        <w:rPr>
          <w:rFonts w:ascii="Arial" w:hAnsi="Arial"/>
          <w:b/>
          <w:spacing w:val="-4"/>
          <w:sz w:val="24"/>
          <w:u w:val="single"/>
        </w:rPr>
        <w:t> </w:t>
      </w:r>
      <w:r>
        <w:rPr>
          <w:rFonts w:ascii="Arial" w:hAnsi="Arial"/>
          <w:b/>
          <w:sz w:val="24"/>
          <w:u w:val="single"/>
        </w:rPr>
        <w:t>EXECUÇÃO</w:t>
      </w:r>
      <w:r>
        <w:rPr>
          <w:rFonts w:ascii="Arial" w:hAnsi="Arial"/>
          <w:b/>
          <w:spacing w:val="-4"/>
          <w:sz w:val="24"/>
          <w:u w:val="single"/>
        </w:rPr>
        <w:t> </w:t>
      </w:r>
      <w:r>
        <w:rPr>
          <w:rFonts w:ascii="Arial" w:hAnsi="Arial"/>
          <w:b/>
          <w:sz w:val="24"/>
          <w:u w:val="single"/>
        </w:rPr>
        <w:t>DO</w:t>
      </w:r>
      <w:r>
        <w:rPr>
          <w:rFonts w:ascii="Arial" w:hAnsi="Arial"/>
          <w:b/>
          <w:spacing w:val="-5"/>
          <w:sz w:val="24"/>
          <w:u w:val="single"/>
        </w:rPr>
        <w:t> </w:t>
      </w:r>
      <w:r>
        <w:rPr>
          <w:rFonts w:ascii="Arial" w:hAnsi="Arial"/>
          <w:b/>
          <w:sz w:val="24"/>
          <w:u w:val="single"/>
        </w:rPr>
        <w:t>OBJETO</w:t>
      </w:r>
      <w:r>
        <w:rPr>
          <w:rFonts w:ascii="Arial" w:hAnsi="Arial"/>
          <w:b/>
          <w:spacing w:val="-6"/>
          <w:sz w:val="24"/>
          <w:u w:val="single"/>
        </w:rPr>
        <w:t> </w:t>
      </w:r>
      <w:r>
        <w:rPr>
          <w:rFonts w:ascii="Arial" w:hAnsi="Arial"/>
          <w:b/>
          <w:sz w:val="24"/>
          <w:u w:val="single"/>
        </w:rPr>
        <w:t>DO</w:t>
      </w:r>
      <w:r>
        <w:rPr>
          <w:rFonts w:ascii="Arial" w:hAnsi="Arial"/>
          <w:b/>
          <w:spacing w:val="-4"/>
          <w:sz w:val="24"/>
          <w:u w:val="single"/>
        </w:rPr>
        <w:t> </w:t>
      </w:r>
      <w:r>
        <w:rPr>
          <w:rFonts w:ascii="Arial" w:hAnsi="Arial"/>
          <w:b/>
          <w:spacing w:val="-2"/>
          <w:sz w:val="24"/>
          <w:u w:val="single"/>
        </w:rPr>
        <w:t>CONTRATO</w:t>
      </w:r>
    </w:p>
    <w:p>
      <w:pPr>
        <w:pStyle w:val="BodyText"/>
        <w:spacing w:before="138"/>
        <w:rPr>
          <w:rFonts w:ascii="Arial"/>
          <w:b/>
        </w:rPr>
      </w:pPr>
    </w:p>
    <w:p>
      <w:pPr>
        <w:pStyle w:val="BodyText"/>
        <w:spacing w:line="278" w:lineRule="auto"/>
        <w:ind w:left="285" w:right="206"/>
        <w:jc w:val="both"/>
      </w:pPr>
      <w:r>
        <w:rPr>
          <w:rFonts w:ascii="Arial" w:hAnsi="Arial"/>
          <w:b/>
          <w:u w:val="single"/>
        </w:rPr>
        <w:t>Cláusula</w:t>
      </w:r>
      <w:r>
        <w:rPr>
          <w:rFonts w:ascii="Arial" w:hAnsi="Arial"/>
          <w:b/>
          <w:spacing w:val="-11"/>
          <w:u w:val="single"/>
        </w:rPr>
        <w:t> </w:t>
      </w:r>
      <w:r>
        <w:rPr>
          <w:rFonts w:ascii="Arial" w:hAnsi="Arial"/>
          <w:b/>
          <w:u w:val="single"/>
        </w:rPr>
        <w:t>Sexta</w:t>
      </w:r>
      <w:r>
        <w:rPr>
          <w:rFonts w:ascii="Arial" w:hAnsi="Arial"/>
          <w:b/>
          <w:spacing w:val="-7"/>
        </w:rPr>
        <w:t> </w:t>
      </w:r>
      <w:r>
        <w:rPr/>
        <w:t>–</w:t>
      </w:r>
      <w:r>
        <w:rPr>
          <w:spacing w:val="-10"/>
        </w:rPr>
        <w:t> </w:t>
      </w:r>
      <w:r>
        <w:rPr/>
        <w:t>O</w:t>
      </w:r>
      <w:r>
        <w:rPr>
          <w:spacing w:val="-9"/>
        </w:rPr>
        <w:t> </w:t>
      </w:r>
      <w:r>
        <w:rPr/>
        <w:t>valor</w:t>
      </w:r>
      <w:r>
        <w:rPr>
          <w:spacing w:val="-9"/>
        </w:rPr>
        <w:t> </w:t>
      </w:r>
      <w:r>
        <w:rPr/>
        <w:t>total</w:t>
      </w:r>
      <w:r>
        <w:rPr>
          <w:spacing w:val="-12"/>
        </w:rPr>
        <w:t> </w:t>
      </w:r>
      <w:r>
        <w:rPr/>
        <w:t>necessário</w:t>
      </w:r>
      <w:r>
        <w:rPr>
          <w:spacing w:val="-11"/>
        </w:rPr>
        <w:t> </w:t>
      </w:r>
      <w:r>
        <w:rPr/>
        <w:t>estimado</w:t>
      </w:r>
      <w:r>
        <w:rPr>
          <w:spacing w:val="-11"/>
        </w:rPr>
        <w:t> </w:t>
      </w:r>
      <w:r>
        <w:rPr/>
        <w:t>para</w:t>
      </w:r>
      <w:r>
        <w:rPr>
          <w:spacing w:val="-11"/>
        </w:rPr>
        <w:t> </w:t>
      </w:r>
      <w:r>
        <w:rPr/>
        <w:t>a</w:t>
      </w:r>
      <w:r>
        <w:rPr>
          <w:spacing w:val="-8"/>
        </w:rPr>
        <w:t> </w:t>
      </w:r>
      <w:r>
        <w:rPr/>
        <w:t>execução</w:t>
      </w:r>
      <w:r>
        <w:rPr>
          <w:spacing w:val="-11"/>
        </w:rPr>
        <w:t> </w:t>
      </w:r>
      <w:r>
        <w:rPr/>
        <w:t>dos</w:t>
      </w:r>
      <w:r>
        <w:rPr>
          <w:spacing w:val="-9"/>
        </w:rPr>
        <w:t> </w:t>
      </w:r>
      <w:r>
        <w:rPr/>
        <w:t>serviços</w:t>
      </w:r>
      <w:r>
        <w:rPr>
          <w:spacing w:val="-9"/>
        </w:rPr>
        <w:t> </w:t>
      </w:r>
      <w:r>
        <w:rPr/>
        <w:t>que constituem o objeto do presente CONTRATO é de R$..................... (</w:t>
      </w:r>
      <w:r>
        <w:rPr>
          <w:spacing w:val="40"/>
        </w:rPr>
        <w:t> </w:t>
      </w:r>
      <w:r>
        <w:rPr/>
        <w:t>), valor este resultante dos quantitativos estabelecidos nos documentos elencados nos incisos I, II e III da Cláusula Quarta deste mesmo instrumento</w:t>
      </w:r>
      <w:r>
        <w:rPr>
          <w:rFonts w:ascii="Arial" w:hAnsi="Arial"/>
          <w:b/>
        </w:rPr>
        <w:t>, </w:t>
      </w:r>
      <w:r>
        <w:rPr/>
        <w:t>e da aplicação dos valores dos preços registrados na ARP – ATA DE REGISTRO DE PREÇOS nº </w:t>
      </w:r>
      <w:r>
        <w:rPr>
          <w:u w:val="single"/>
        </w:rPr>
        <w:t>XX</w:t>
      </w:r>
      <w:r>
        <w:rPr/>
        <w:t>/SMSUB/2024, da qual a CONTRATADA é DETENTORA.</w:t>
      </w:r>
    </w:p>
    <w:p>
      <w:pPr>
        <w:pStyle w:val="BodyText"/>
      </w:pPr>
    </w:p>
    <w:p>
      <w:pPr>
        <w:pStyle w:val="BodyText"/>
        <w:spacing w:before="13"/>
      </w:pPr>
    </w:p>
    <w:p>
      <w:pPr>
        <w:pStyle w:val="BodyText"/>
        <w:tabs>
          <w:tab w:pos="8178" w:val="left" w:leader="none"/>
        </w:tabs>
        <w:spacing w:line="273" w:lineRule="auto"/>
        <w:ind w:left="285" w:right="342"/>
      </w:pPr>
      <w:r>
        <w:rPr>
          <w:rFonts w:ascii="Arial" w:hAnsi="Arial"/>
          <w:b/>
          <w:u w:val="single"/>
        </w:rPr>
        <w:t>Cláusula</w:t>
      </w:r>
      <w:r>
        <w:rPr>
          <w:rFonts w:ascii="Arial" w:hAnsi="Arial"/>
          <w:b/>
          <w:spacing w:val="-4"/>
          <w:u w:val="single"/>
        </w:rPr>
        <w:t> </w:t>
      </w:r>
      <w:r>
        <w:rPr>
          <w:rFonts w:ascii="Arial" w:hAnsi="Arial"/>
          <w:b/>
          <w:u w:val="single"/>
        </w:rPr>
        <w:t>Sétima</w:t>
      </w:r>
      <w:r>
        <w:rPr>
          <w:rFonts w:ascii="Arial" w:hAnsi="Arial"/>
          <w:b/>
          <w:spacing w:val="-2"/>
        </w:rPr>
        <w:t> </w:t>
      </w:r>
      <w:r>
        <w:rPr/>
        <w:t>–</w:t>
      </w:r>
      <w:r>
        <w:rPr>
          <w:spacing w:val="-4"/>
        </w:rPr>
        <w:t> </w:t>
      </w:r>
      <w:r>
        <w:rPr/>
        <w:t>A</w:t>
      </w:r>
      <w:r>
        <w:rPr>
          <w:spacing w:val="-5"/>
        </w:rPr>
        <w:t> </w:t>
      </w:r>
      <w:r>
        <w:rPr/>
        <w:t>despesa</w:t>
      </w:r>
      <w:r>
        <w:rPr>
          <w:spacing w:val="-3"/>
        </w:rPr>
        <w:t> </w:t>
      </w:r>
      <w:r>
        <w:rPr/>
        <w:t>correspondente</w:t>
      </w:r>
      <w:r>
        <w:rPr>
          <w:spacing w:val="-2"/>
        </w:rPr>
        <w:t> </w:t>
      </w:r>
      <w:r>
        <w:rPr/>
        <w:t>ao</w:t>
      </w:r>
      <w:r>
        <w:rPr>
          <w:spacing w:val="-3"/>
        </w:rPr>
        <w:t> </w:t>
      </w:r>
      <w:r>
        <w:rPr/>
        <w:t>valor</w:t>
      </w:r>
      <w:r>
        <w:rPr>
          <w:spacing w:val="-6"/>
        </w:rPr>
        <w:t> </w:t>
      </w:r>
      <w:r>
        <w:rPr/>
        <w:t>estimado</w:t>
      </w:r>
      <w:r>
        <w:rPr>
          <w:spacing w:val="-5"/>
        </w:rPr>
        <w:t> </w:t>
      </w:r>
      <w:r>
        <w:rPr/>
        <w:t>deste</w:t>
      </w:r>
      <w:r>
        <w:rPr>
          <w:spacing w:val="-2"/>
        </w:rPr>
        <w:t> </w:t>
      </w:r>
      <w:r>
        <w:rPr/>
        <w:t>CONTRATO constará na Nota de Empenho nº........................, relativa à dotação nº</w:t>
        <w:tab/>
      </w:r>
      <w:r>
        <w:rPr>
          <w:spacing w:val="-10"/>
        </w:rPr>
        <w:t>, </w:t>
      </w:r>
      <w:r>
        <w:rPr>
          <w:spacing w:val="-2"/>
        </w:rPr>
        <w:t>observado</w:t>
      </w:r>
    </w:p>
    <w:p>
      <w:pPr>
        <w:pStyle w:val="BodyText"/>
        <w:spacing w:before="3"/>
        <w:ind w:left="285"/>
      </w:pPr>
      <w:r>
        <w:rPr/>
        <w:t>o</w:t>
      </w:r>
      <w:r>
        <w:rPr>
          <w:spacing w:val="-3"/>
        </w:rPr>
        <w:t> </w:t>
      </w:r>
      <w:r>
        <w:rPr/>
        <w:t>princípio</w:t>
      </w:r>
      <w:r>
        <w:rPr>
          <w:spacing w:val="-2"/>
        </w:rPr>
        <w:t> </w:t>
      </w:r>
      <w:r>
        <w:rPr/>
        <w:t>da</w:t>
      </w:r>
      <w:r>
        <w:rPr>
          <w:spacing w:val="-2"/>
        </w:rPr>
        <w:t> anualidade.</w:t>
      </w:r>
    </w:p>
    <w:p>
      <w:pPr>
        <w:pStyle w:val="BodyText"/>
        <w:spacing w:before="43"/>
      </w:pPr>
    </w:p>
    <w:p>
      <w:pPr>
        <w:pStyle w:val="BodyText"/>
        <w:spacing w:line="276" w:lineRule="auto"/>
        <w:ind w:left="285" w:right="275"/>
      </w:pPr>
      <w:r>
        <w:rPr>
          <w:rFonts w:ascii="Arial" w:hAnsi="Arial"/>
          <w:b/>
          <w:u w:val="single"/>
        </w:rPr>
        <w:t>Cláusula</w:t>
      </w:r>
      <w:r>
        <w:rPr>
          <w:rFonts w:ascii="Arial" w:hAnsi="Arial"/>
          <w:b/>
          <w:spacing w:val="-3"/>
          <w:u w:val="single"/>
        </w:rPr>
        <w:t> </w:t>
      </w:r>
      <w:r>
        <w:rPr>
          <w:rFonts w:ascii="Arial" w:hAnsi="Arial"/>
          <w:b/>
          <w:u w:val="single"/>
        </w:rPr>
        <w:t>Oitava</w:t>
      </w:r>
      <w:r>
        <w:rPr>
          <w:rFonts w:ascii="Arial" w:hAnsi="Arial"/>
          <w:b/>
        </w:rPr>
        <w:t> </w:t>
      </w:r>
      <w:r>
        <w:rPr/>
        <w:t>–</w:t>
      </w:r>
      <w:r>
        <w:rPr>
          <w:spacing w:val="-3"/>
        </w:rPr>
        <w:t> </w:t>
      </w:r>
      <w:r>
        <w:rPr/>
        <w:t>A</w:t>
      </w:r>
      <w:r>
        <w:rPr>
          <w:spacing w:val="-2"/>
        </w:rPr>
        <w:t> </w:t>
      </w:r>
      <w:r>
        <w:rPr/>
        <w:t>execução</w:t>
      </w:r>
      <w:r>
        <w:rPr>
          <w:spacing w:val="-2"/>
        </w:rPr>
        <w:t> </w:t>
      </w:r>
      <w:r>
        <w:rPr/>
        <w:t>dos</w:t>
      </w:r>
      <w:r>
        <w:rPr>
          <w:spacing w:val="-5"/>
        </w:rPr>
        <w:t> </w:t>
      </w:r>
      <w:r>
        <w:rPr/>
        <w:t>serviços</w:t>
      </w:r>
      <w:r>
        <w:rPr>
          <w:spacing w:val="-4"/>
        </w:rPr>
        <w:t> </w:t>
      </w:r>
      <w:r>
        <w:rPr/>
        <w:t>ora</w:t>
      </w:r>
      <w:r>
        <w:rPr>
          <w:spacing w:val="-2"/>
        </w:rPr>
        <w:t> </w:t>
      </w:r>
      <w:r>
        <w:rPr/>
        <w:t>contratados</w:t>
      </w:r>
      <w:r>
        <w:rPr>
          <w:spacing w:val="-2"/>
        </w:rPr>
        <w:t> </w:t>
      </w:r>
      <w:r>
        <w:rPr/>
        <w:t>serão</w:t>
      </w:r>
      <w:r>
        <w:rPr>
          <w:spacing w:val="-3"/>
        </w:rPr>
        <w:t> </w:t>
      </w:r>
      <w:r>
        <w:rPr/>
        <w:t>realizados</w:t>
      </w:r>
      <w:r>
        <w:rPr>
          <w:spacing w:val="-4"/>
        </w:rPr>
        <w:t> </w:t>
      </w:r>
      <w:r>
        <w:rPr/>
        <w:t>na forma de execução indireta, em regime de empreitada por preços unitários.</w:t>
      </w:r>
    </w:p>
    <w:p>
      <w:pPr>
        <w:pStyle w:val="BodyText"/>
      </w:pPr>
    </w:p>
    <w:p>
      <w:pPr>
        <w:pStyle w:val="BodyText"/>
      </w:pPr>
    </w:p>
    <w:p>
      <w:pPr>
        <w:pStyle w:val="BodyText"/>
        <w:spacing w:before="1"/>
      </w:pPr>
    </w:p>
    <w:p>
      <w:pPr>
        <w:pStyle w:val="Heading1"/>
        <w:spacing w:line="480" w:lineRule="auto"/>
        <w:ind w:left="4025" w:right="4015" w:hanging="8"/>
      </w:pPr>
      <w:r>
        <w:rPr/>
        <w:t>CAPÍTULO III </w:t>
      </w:r>
      <w:r>
        <w:rPr>
          <w:u w:val="single"/>
        </w:rPr>
        <w:t>DOS </w:t>
      </w:r>
      <w:r>
        <w:rPr>
          <w:spacing w:val="-2"/>
          <w:u w:val="single"/>
        </w:rPr>
        <w:t>PREÇOS</w:t>
      </w:r>
    </w:p>
    <w:p>
      <w:pPr>
        <w:spacing w:before="1"/>
        <w:ind w:left="297" w:right="294" w:firstLine="0"/>
        <w:jc w:val="center"/>
        <w:rPr>
          <w:rFonts w:ascii="Arial" w:hAnsi="Arial"/>
          <w:b/>
          <w:sz w:val="24"/>
        </w:rPr>
      </w:pPr>
      <w:r>
        <w:rPr>
          <w:rFonts w:ascii="Arial" w:hAnsi="Arial"/>
          <w:b/>
          <w:sz w:val="24"/>
        </w:rPr>
        <w:t>Seção</w:t>
      </w:r>
      <w:r>
        <w:rPr>
          <w:rFonts w:ascii="Arial" w:hAnsi="Arial"/>
          <w:b/>
          <w:spacing w:val="-5"/>
          <w:sz w:val="24"/>
        </w:rPr>
        <w:t> </w:t>
      </w:r>
      <w:r>
        <w:rPr>
          <w:rFonts w:ascii="Arial" w:hAnsi="Arial"/>
          <w:b/>
          <w:sz w:val="24"/>
        </w:rPr>
        <w:t>I –</w:t>
      </w:r>
      <w:r>
        <w:rPr>
          <w:rFonts w:ascii="Arial" w:hAnsi="Arial"/>
          <w:b/>
          <w:spacing w:val="-2"/>
          <w:sz w:val="24"/>
        </w:rPr>
        <w:t> </w:t>
      </w:r>
      <w:r>
        <w:rPr>
          <w:rFonts w:ascii="Arial" w:hAnsi="Arial"/>
          <w:b/>
          <w:sz w:val="24"/>
        </w:rPr>
        <w:t>Dos</w:t>
      </w:r>
      <w:r>
        <w:rPr>
          <w:rFonts w:ascii="Arial" w:hAnsi="Arial"/>
          <w:b/>
          <w:spacing w:val="-2"/>
          <w:sz w:val="24"/>
        </w:rPr>
        <w:t> </w:t>
      </w:r>
      <w:r>
        <w:rPr>
          <w:rFonts w:ascii="Arial" w:hAnsi="Arial"/>
          <w:b/>
          <w:sz w:val="24"/>
        </w:rPr>
        <w:t>Preços</w:t>
      </w:r>
      <w:r>
        <w:rPr>
          <w:rFonts w:ascii="Arial" w:hAnsi="Arial"/>
          <w:b/>
          <w:spacing w:val="-4"/>
          <w:sz w:val="24"/>
        </w:rPr>
        <w:t> </w:t>
      </w:r>
      <w:r>
        <w:rPr>
          <w:rFonts w:ascii="Arial" w:hAnsi="Arial"/>
          <w:b/>
          <w:spacing w:val="-2"/>
          <w:sz w:val="24"/>
        </w:rPr>
        <w:t>Registrados</w:t>
      </w:r>
    </w:p>
    <w:p>
      <w:pPr>
        <w:spacing w:after="0"/>
        <w:jc w:val="center"/>
        <w:rPr>
          <w:rFonts w:ascii="Arial" w:hAnsi="Arial"/>
          <w:b/>
          <w:sz w:val="24"/>
        </w:rPr>
        <w:sectPr>
          <w:pgSz w:w="11920" w:h="16850"/>
          <w:pgMar w:header="719" w:footer="0" w:top="2000" w:bottom="280" w:left="1133" w:right="1133"/>
        </w:sectPr>
      </w:pPr>
    </w:p>
    <w:p>
      <w:pPr>
        <w:pStyle w:val="BodyText"/>
        <w:spacing w:line="276" w:lineRule="auto" w:before="178"/>
        <w:ind w:left="285" w:right="281"/>
        <w:jc w:val="both"/>
      </w:pPr>
      <w:r>
        <w:rPr>
          <w:rFonts w:ascii="Arial" w:hAnsi="Arial"/>
          <w:b/>
          <w:u w:val="single"/>
        </w:rPr>
        <w:t>Cláusula Nona</w:t>
      </w:r>
      <w:r>
        <w:rPr>
          <w:rFonts w:ascii="Arial" w:hAnsi="Arial"/>
          <w:b/>
        </w:rPr>
        <w:t> </w:t>
      </w:r>
      <w:r>
        <w:rPr/>
        <w:t>– O valor necessário estimado para a execução do objeto deste CONTRATO é definido a partir da aplicação a tal definição dos valores dos preços registrados na ARP – ATA DE REGISTRO DE PREÇOS nº</w:t>
      </w:r>
      <w:r>
        <w:rPr>
          <w:u w:val="single"/>
        </w:rPr>
        <w:t> _</w:t>
      </w:r>
      <w:r>
        <w:rPr/>
        <w:t>/SMSUB/2024, da qual a CONTRATADA é DETENTORA, e das quantidades de serviços relacionados no ESTUDO DE AVALIAÇÃO DO PAVIMENTO, previsto</w:t>
      </w:r>
      <w:r>
        <w:rPr>
          <w:spacing w:val="-2"/>
        </w:rPr>
        <w:t> </w:t>
      </w:r>
      <w:r>
        <w:rPr/>
        <w:t>na Cláusula</w:t>
      </w:r>
      <w:r>
        <w:rPr>
          <w:spacing w:val="-2"/>
        </w:rPr>
        <w:t> </w:t>
      </w:r>
      <w:r>
        <w:rPr/>
        <w:t>Quarta,</w:t>
      </w:r>
      <w:r>
        <w:rPr>
          <w:spacing w:val="-2"/>
        </w:rPr>
        <w:t> </w:t>
      </w:r>
      <w:r>
        <w:rPr/>
        <w:t>incisos I</w:t>
      </w:r>
      <w:r>
        <w:rPr>
          <w:spacing w:val="-2"/>
        </w:rPr>
        <w:t> </w:t>
      </w:r>
      <w:r>
        <w:rPr/>
        <w:t>e II, deste CONTRATO.</w:t>
      </w:r>
    </w:p>
    <w:p>
      <w:pPr>
        <w:pStyle w:val="BodyText"/>
        <w:spacing w:before="43"/>
      </w:pPr>
    </w:p>
    <w:p>
      <w:pPr>
        <w:pStyle w:val="BodyText"/>
        <w:spacing w:line="276" w:lineRule="auto"/>
        <w:ind w:left="285" w:right="282"/>
        <w:jc w:val="both"/>
      </w:pPr>
      <w:r>
        <w:rPr>
          <w:rFonts w:ascii="Arial" w:hAnsi="Arial"/>
          <w:b/>
          <w:i/>
          <w:u w:val="single"/>
        </w:rPr>
        <w:t>Parágrafo Único</w:t>
      </w:r>
      <w:r>
        <w:rPr>
          <w:rFonts w:ascii="Arial" w:hAnsi="Arial"/>
          <w:b/>
          <w:i/>
        </w:rPr>
        <w:t>: </w:t>
      </w:r>
      <w:r>
        <w:rPr/>
        <w:t>A soma dos valores dos referidos preços registrados constituirão, a</w:t>
      </w:r>
      <w:r>
        <w:rPr>
          <w:spacing w:val="-9"/>
        </w:rPr>
        <w:t> </w:t>
      </w:r>
      <w:r>
        <w:rPr/>
        <w:t>qualquer</w:t>
      </w:r>
      <w:r>
        <w:rPr>
          <w:spacing w:val="-11"/>
        </w:rPr>
        <w:t> </w:t>
      </w:r>
      <w:r>
        <w:rPr/>
        <w:t>título,</w:t>
      </w:r>
      <w:r>
        <w:rPr>
          <w:spacing w:val="-11"/>
        </w:rPr>
        <w:t> </w:t>
      </w:r>
      <w:r>
        <w:rPr/>
        <w:t>a</w:t>
      </w:r>
      <w:r>
        <w:rPr>
          <w:spacing w:val="-11"/>
        </w:rPr>
        <w:t> </w:t>
      </w:r>
      <w:r>
        <w:rPr/>
        <w:t>única</w:t>
      </w:r>
      <w:r>
        <w:rPr>
          <w:spacing w:val="-9"/>
        </w:rPr>
        <w:t> </w:t>
      </w:r>
      <w:r>
        <w:rPr/>
        <w:t>e</w:t>
      </w:r>
      <w:r>
        <w:rPr>
          <w:spacing w:val="-9"/>
        </w:rPr>
        <w:t> </w:t>
      </w:r>
      <w:r>
        <w:rPr/>
        <w:t>completa</w:t>
      </w:r>
      <w:r>
        <w:rPr>
          <w:spacing w:val="-9"/>
        </w:rPr>
        <w:t> </w:t>
      </w:r>
      <w:r>
        <w:rPr/>
        <w:t>remuneração</w:t>
      </w:r>
      <w:r>
        <w:rPr>
          <w:spacing w:val="-11"/>
        </w:rPr>
        <w:t> </w:t>
      </w:r>
      <w:r>
        <w:rPr/>
        <w:t>pela</w:t>
      </w:r>
      <w:r>
        <w:rPr>
          <w:spacing w:val="-11"/>
        </w:rPr>
        <w:t> </w:t>
      </w:r>
      <w:r>
        <w:rPr/>
        <w:t>adequada</w:t>
      </w:r>
      <w:r>
        <w:rPr>
          <w:spacing w:val="-11"/>
        </w:rPr>
        <w:t> </w:t>
      </w:r>
      <w:r>
        <w:rPr/>
        <w:t>e</w:t>
      </w:r>
      <w:r>
        <w:rPr>
          <w:spacing w:val="-12"/>
        </w:rPr>
        <w:t> </w:t>
      </w:r>
      <w:r>
        <w:rPr/>
        <w:t>perfeita</w:t>
      </w:r>
      <w:r>
        <w:rPr>
          <w:spacing w:val="-11"/>
        </w:rPr>
        <w:t> </w:t>
      </w:r>
      <w:r>
        <w:rPr/>
        <w:t>execução dos serviços ora contratados e pelo pagamento dos encargos sociais e trabalhistas, previdenciários, fiscais e comerciais resultantes da execução do objeto deste </w:t>
      </w:r>
      <w:r>
        <w:rPr>
          <w:spacing w:val="-2"/>
        </w:rPr>
        <w:t>CONTRATO.</w:t>
      </w:r>
    </w:p>
    <w:p>
      <w:pPr>
        <w:pStyle w:val="BodyText"/>
        <w:spacing w:before="4"/>
      </w:pPr>
    </w:p>
    <w:p>
      <w:pPr>
        <w:spacing w:before="1"/>
        <w:ind w:left="297" w:right="294" w:firstLine="0"/>
        <w:jc w:val="center"/>
        <w:rPr>
          <w:rFonts w:ascii="Arial" w:hAnsi="Arial"/>
          <w:b/>
          <w:sz w:val="24"/>
        </w:rPr>
      </w:pPr>
      <w:r>
        <w:rPr>
          <w:rFonts w:ascii="Arial" w:hAnsi="Arial"/>
          <w:b/>
          <w:sz w:val="24"/>
        </w:rPr>
        <w:t>Seção</w:t>
      </w:r>
      <w:r>
        <w:rPr>
          <w:rFonts w:ascii="Arial" w:hAnsi="Arial"/>
          <w:b/>
          <w:spacing w:val="-5"/>
          <w:sz w:val="24"/>
        </w:rPr>
        <w:t> </w:t>
      </w:r>
      <w:r>
        <w:rPr>
          <w:rFonts w:ascii="Arial" w:hAnsi="Arial"/>
          <w:b/>
          <w:sz w:val="24"/>
        </w:rPr>
        <w:t>II</w:t>
      </w:r>
      <w:r>
        <w:rPr>
          <w:rFonts w:ascii="Arial" w:hAnsi="Arial"/>
          <w:b/>
          <w:spacing w:val="-3"/>
          <w:sz w:val="24"/>
        </w:rPr>
        <w:t> </w:t>
      </w:r>
      <w:r>
        <w:rPr>
          <w:rFonts w:ascii="Arial" w:hAnsi="Arial"/>
          <w:b/>
          <w:sz w:val="24"/>
        </w:rPr>
        <w:t>–</w:t>
      </w:r>
      <w:r>
        <w:rPr>
          <w:rFonts w:ascii="Arial" w:hAnsi="Arial"/>
          <w:b/>
          <w:spacing w:val="-1"/>
          <w:sz w:val="24"/>
        </w:rPr>
        <w:t> </w:t>
      </w:r>
      <w:r>
        <w:rPr>
          <w:rFonts w:ascii="Arial" w:hAnsi="Arial"/>
          <w:b/>
          <w:sz w:val="24"/>
        </w:rPr>
        <w:t>Do</w:t>
      </w:r>
      <w:r>
        <w:rPr>
          <w:rFonts w:ascii="Arial" w:hAnsi="Arial"/>
          <w:b/>
          <w:spacing w:val="-3"/>
          <w:sz w:val="24"/>
        </w:rPr>
        <w:t> </w:t>
      </w:r>
      <w:r>
        <w:rPr>
          <w:rFonts w:ascii="Arial" w:hAnsi="Arial"/>
          <w:b/>
          <w:sz w:val="24"/>
        </w:rPr>
        <w:t>Reajuste</w:t>
      </w:r>
      <w:r>
        <w:rPr>
          <w:rFonts w:ascii="Arial" w:hAnsi="Arial"/>
          <w:b/>
          <w:spacing w:val="-1"/>
          <w:sz w:val="24"/>
        </w:rPr>
        <w:t> </w:t>
      </w:r>
      <w:r>
        <w:rPr>
          <w:rFonts w:ascii="Arial" w:hAnsi="Arial"/>
          <w:b/>
          <w:sz w:val="24"/>
        </w:rPr>
        <w:t>do</w:t>
      </w:r>
      <w:r>
        <w:rPr>
          <w:rFonts w:ascii="Arial" w:hAnsi="Arial"/>
          <w:b/>
          <w:spacing w:val="-2"/>
          <w:sz w:val="24"/>
        </w:rPr>
        <w:t> </w:t>
      </w:r>
      <w:r>
        <w:rPr>
          <w:rFonts w:ascii="Arial" w:hAnsi="Arial"/>
          <w:b/>
          <w:sz w:val="24"/>
        </w:rPr>
        <w:t>Valor</w:t>
      </w:r>
      <w:r>
        <w:rPr>
          <w:rFonts w:ascii="Arial" w:hAnsi="Arial"/>
          <w:b/>
          <w:spacing w:val="-2"/>
          <w:sz w:val="24"/>
        </w:rPr>
        <w:t> </w:t>
      </w:r>
      <w:r>
        <w:rPr>
          <w:rFonts w:ascii="Arial" w:hAnsi="Arial"/>
          <w:b/>
          <w:sz w:val="24"/>
        </w:rPr>
        <w:t>do</w:t>
      </w:r>
      <w:r>
        <w:rPr>
          <w:rFonts w:ascii="Arial" w:hAnsi="Arial"/>
          <w:b/>
          <w:spacing w:val="-2"/>
          <w:sz w:val="24"/>
        </w:rPr>
        <w:t> Contrato</w:t>
      </w:r>
    </w:p>
    <w:p>
      <w:pPr>
        <w:pStyle w:val="BodyText"/>
        <w:spacing w:line="276" w:lineRule="auto" w:before="276"/>
        <w:ind w:left="285" w:right="274"/>
        <w:jc w:val="both"/>
      </w:pPr>
      <w:r>
        <w:rPr>
          <w:rFonts w:ascii="Arial" w:hAnsi="Arial"/>
          <w:b/>
          <w:u w:val="single"/>
        </w:rPr>
        <w:t>Cláusula Décima</w:t>
      </w:r>
      <w:r>
        <w:rPr>
          <w:rFonts w:ascii="Arial" w:hAnsi="Arial"/>
          <w:b/>
        </w:rPr>
        <w:t> </w:t>
      </w:r>
      <w:r>
        <w:rPr/>
        <w:t>– Como consequência do reajuste dos valores dos preços registrados</w:t>
      </w:r>
      <w:r>
        <w:rPr>
          <w:spacing w:val="-4"/>
        </w:rPr>
        <w:t> </w:t>
      </w:r>
      <w:r>
        <w:rPr/>
        <w:t>na</w:t>
      </w:r>
      <w:r>
        <w:rPr>
          <w:spacing w:val="-3"/>
        </w:rPr>
        <w:t> </w:t>
      </w:r>
      <w:r>
        <w:rPr/>
        <w:t>ARP,</w:t>
      </w:r>
      <w:r>
        <w:rPr>
          <w:spacing w:val="-3"/>
        </w:rPr>
        <w:t> </w:t>
      </w:r>
      <w:r>
        <w:rPr/>
        <w:t>que</w:t>
      </w:r>
      <w:r>
        <w:rPr>
          <w:spacing w:val="-3"/>
        </w:rPr>
        <w:t> </w:t>
      </w:r>
      <w:r>
        <w:rPr/>
        <w:t>podem</w:t>
      </w:r>
      <w:r>
        <w:rPr>
          <w:spacing w:val="-2"/>
        </w:rPr>
        <w:t> </w:t>
      </w:r>
      <w:r>
        <w:rPr/>
        <w:t>ocorrer</w:t>
      </w:r>
      <w:r>
        <w:rPr>
          <w:spacing w:val="-1"/>
        </w:rPr>
        <w:t> </w:t>
      </w:r>
      <w:r>
        <w:rPr/>
        <w:t>após</w:t>
      </w:r>
      <w:r>
        <w:rPr>
          <w:spacing w:val="-1"/>
        </w:rPr>
        <w:t> </w:t>
      </w:r>
      <w:r>
        <w:rPr/>
        <w:t>o</w:t>
      </w:r>
      <w:r>
        <w:rPr>
          <w:spacing w:val="-2"/>
        </w:rPr>
        <w:t> </w:t>
      </w:r>
      <w:r>
        <w:rPr/>
        <w:t>decurso</w:t>
      </w:r>
      <w:r>
        <w:rPr>
          <w:spacing w:val="-4"/>
        </w:rPr>
        <w:t> </w:t>
      </w:r>
      <w:r>
        <w:rPr/>
        <w:t>de</w:t>
      </w:r>
      <w:r>
        <w:rPr>
          <w:spacing w:val="-1"/>
        </w:rPr>
        <w:t> </w:t>
      </w:r>
      <w:r>
        <w:rPr/>
        <w:t>12</w:t>
      </w:r>
      <w:r>
        <w:rPr>
          <w:spacing w:val="-1"/>
        </w:rPr>
        <w:t> </w:t>
      </w:r>
      <w:r>
        <w:rPr/>
        <w:t>(doze)</w:t>
      </w:r>
      <w:r>
        <w:rPr>
          <w:spacing w:val="-1"/>
        </w:rPr>
        <w:t> </w:t>
      </w:r>
      <w:r>
        <w:rPr/>
        <w:t>meses</w:t>
      </w:r>
      <w:r>
        <w:rPr>
          <w:spacing w:val="-3"/>
        </w:rPr>
        <w:t> </w:t>
      </w:r>
      <w:r>
        <w:rPr/>
        <w:t>da</w:t>
      </w:r>
      <w:r>
        <w:rPr>
          <w:spacing w:val="-3"/>
        </w:rPr>
        <w:t> </w:t>
      </w:r>
      <w:r>
        <w:rPr/>
        <w:t>data- limite para a apresentação da PROPOSTA COMERCIAL relativa a Concorrência Pública Presencial nº 01/SMSUB/COGEL/2024, na qual a CONTRATADA sagrou-se vencedora.</w:t>
      </w:r>
      <w:r>
        <w:rPr>
          <w:spacing w:val="-3"/>
        </w:rPr>
        <w:t> </w:t>
      </w:r>
      <w:r>
        <w:rPr/>
        <w:t>Nos</w:t>
      </w:r>
      <w:r>
        <w:rPr>
          <w:spacing w:val="-3"/>
        </w:rPr>
        <w:t> </w:t>
      </w:r>
      <w:r>
        <w:rPr/>
        <w:t>termos</w:t>
      </w:r>
      <w:r>
        <w:rPr>
          <w:spacing w:val="-3"/>
        </w:rPr>
        <w:t> </w:t>
      </w:r>
      <w:r>
        <w:rPr/>
        <w:t>establecidos</w:t>
      </w:r>
      <w:r>
        <w:rPr>
          <w:spacing w:val="-3"/>
        </w:rPr>
        <w:t> </w:t>
      </w:r>
      <w:r>
        <w:rPr/>
        <w:t>no</w:t>
      </w:r>
      <w:r>
        <w:rPr>
          <w:spacing w:val="-3"/>
        </w:rPr>
        <w:t> </w:t>
      </w:r>
      <w:r>
        <w:rPr/>
        <w:t>art.</w:t>
      </w:r>
      <w:r>
        <w:rPr>
          <w:spacing w:val="-3"/>
        </w:rPr>
        <w:t> </w:t>
      </w:r>
      <w:r>
        <w:rPr/>
        <w:t>25º,</w:t>
      </w:r>
      <w:r>
        <w:rPr>
          <w:spacing w:val="-5"/>
        </w:rPr>
        <w:t> </w:t>
      </w:r>
      <w:r>
        <w:rPr/>
        <w:t>§7º,</w:t>
      </w:r>
      <w:r>
        <w:rPr>
          <w:spacing w:val="-3"/>
        </w:rPr>
        <w:t> </w:t>
      </w:r>
      <w:r>
        <w:rPr/>
        <w:t>da</w:t>
      </w:r>
      <w:r>
        <w:rPr>
          <w:spacing w:val="-3"/>
        </w:rPr>
        <w:t> </w:t>
      </w:r>
      <w:r>
        <w:rPr/>
        <w:t>Lei</w:t>
      </w:r>
      <w:r>
        <w:rPr>
          <w:spacing w:val="-4"/>
        </w:rPr>
        <w:t> </w:t>
      </w:r>
      <w:r>
        <w:rPr/>
        <w:t>Federal</w:t>
      </w:r>
      <w:r>
        <w:rPr>
          <w:spacing w:val="-4"/>
        </w:rPr>
        <w:t> </w:t>
      </w:r>
      <w:r>
        <w:rPr/>
        <w:t>nº</w:t>
      </w:r>
      <w:r>
        <w:rPr>
          <w:spacing w:val="-2"/>
        </w:rPr>
        <w:t> </w:t>
      </w:r>
      <w:r>
        <w:rPr/>
        <w:t>14.133/2021</w:t>
      </w:r>
      <w:r>
        <w:rPr>
          <w:spacing w:val="-5"/>
        </w:rPr>
        <w:t> </w:t>
      </w:r>
      <w:r>
        <w:rPr/>
        <w:t>e Art. 133 do Decreto Municipal nº 62.100/2022, desde que após a aplicação do índice de reajuste, o valor do Contrato não ultrapasse o valor praticado no mercado.</w:t>
      </w:r>
    </w:p>
    <w:p>
      <w:pPr>
        <w:pStyle w:val="BodyText"/>
        <w:spacing w:before="41"/>
      </w:pPr>
    </w:p>
    <w:p>
      <w:pPr>
        <w:pStyle w:val="BodyText"/>
        <w:spacing w:line="280" w:lineRule="auto" w:before="1"/>
        <w:ind w:left="285" w:right="287"/>
        <w:jc w:val="both"/>
      </w:pPr>
      <w:r>
        <w:rPr>
          <w:rFonts w:ascii="Arial" w:hAnsi="Arial"/>
          <w:b/>
        </w:rPr>
        <w:t>§1º </w:t>
      </w:r>
      <w:r>
        <w:rPr/>
        <w:t>O reajuste do valor deste CONTRATO ocorrerá em decorrência do reajuste dos valores dos preços registrados na ARP – ATA DE REGISTRO DE PREÇOS nº</w:t>
      </w:r>
    </w:p>
    <w:p>
      <w:pPr>
        <w:pStyle w:val="BodyText"/>
        <w:spacing w:line="271" w:lineRule="exact"/>
        <w:ind w:left="285"/>
        <w:jc w:val="both"/>
      </w:pPr>
      <w:r>
        <w:rPr/>
        <w:t>/SMSUB/2022,</w:t>
      </w:r>
      <w:r>
        <w:rPr>
          <w:spacing w:val="-5"/>
        </w:rPr>
        <w:t> </w:t>
      </w:r>
      <w:r>
        <w:rPr/>
        <w:t>e</w:t>
      </w:r>
      <w:r>
        <w:rPr>
          <w:spacing w:val="-4"/>
        </w:rPr>
        <w:t> </w:t>
      </w:r>
      <w:r>
        <w:rPr/>
        <w:t>será</w:t>
      </w:r>
      <w:r>
        <w:rPr>
          <w:spacing w:val="-6"/>
        </w:rPr>
        <w:t> </w:t>
      </w:r>
      <w:r>
        <w:rPr/>
        <w:t>calculado</w:t>
      </w:r>
      <w:r>
        <w:rPr>
          <w:spacing w:val="-5"/>
        </w:rPr>
        <w:t> </w:t>
      </w:r>
      <w:r>
        <w:rPr/>
        <w:t>a</w:t>
      </w:r>
      <w:r>
        <w:rPr>
          <w:spacing w:val="-5"/>
        </w:rPr>
        <w:t> </w:t>
      </w:r>
      <w:r>
        <w:rPr/>
        <w:t>partir</w:t>
      </w:r>
      <w:r>
        <w:rPr>
          <w:spacing w:val="-5"/>
        </w:rPr>
        <w:t> </w:t>
      </w:r>
      <w:r>
        <w:rPr/>
        <w:t>da</w:t>
      </w:r>
      <w:r>
        <w:rPr>
          <w:spacing w:val="-5"/>
        </w:rPr>
        <w:t> </w:t>
      </w:r>
      <w:r>
        <w:rPr/>
        <w:t>aplicação</w:t>
      </w:r>
      <w:r>
        <w:rPr>
          <w:spacing w:val="-6"/>
        </w:rPr>
        <w:t> </w:t>
      </w:r>
      <w:r>
        <w:rPr/>
        <w:t>da</w:t>
      </w:r>
      <w:r>
        <w:rPr>
          <w:spacing w:val="-4"/>
        </w:rPr>
        <w:t> </w:t>
      </w:r>
      <w:r>
        <w:rPr/>
        <w:t>seguinte</w:t>
      </w:r>
      <w:r>
        <w:rPr>
          <w:spacing w:val="-5"/>
        </w:rPr>
        <w:t> </w:t>
      </w:r>
      <w:r>
        <w:rPr>
          <w:spacing w:val="-2"/>
        </w:rPr>
        <w:t>fórmula:</w:t>
      </w:r>
    </w:p>
    <w:p>
      <w:pPr>
        <w:pStyle w:val="BodyText"/>
        <w:spacing w:before="79"/>
      </w:pPr>
    </w:p>
    <w:p>
      <w:pPr>
        <w:pStyle w:val="ListParagraph"/>
        <w:numPr>
          <w:ilvl w:val="1"/>
          <w:numId w:val="4"/>
        </w:numPr>
        <w:tabs>
          <w:tab w:pos="850" w:val="left" w:leader="none"/>
        </w:tabs>
        <w:spacing w:line="240" w:lineRule="auto" w:before="1" w:after="0"/>
        <w:ind w:left="850" w:right="0" w:hanging="272"/>
        <w:jc w:val="left"/>
        <w:rPr>
          <w:rFonts w:ascii="Arial"/>
          <w:b/>
          <w:sz w:val="24"/>
        </w:rPr>
      </w:pPr>
      <w:r>
        <w:rPr>
          <w:rFonts w:ascii="Arial"/>
          <w:b/>
          <w:sz w:val="24"/>
        </w:rPr>
        <w:t>R</w:t>
      </w:r>
      <w:r>
        <w:rPr>
          <w:rFonts w:ascii="Arial"/>
          <w:b/>
          <w:spacing w:val="-1"/>
          <w:sz w:val="24"/>
        </w:rPr>
        <w:t> </w:t>
      </w:r>
      <w:r>
        <w:rPr>
          <w:rFonts w:ascii="Arial"/>
          <w:b/>
          <w:sz w:val="24"/>
        </w:rPr>
        <w:t>=</w:t>
      </w:r>
      <w:r>
        <w:rPr>
          <w:rFonts w:ascii="Arial"/>
          <w:b/>
          <w:spacing w:val="-2"/>
          <w:sz w:val="24"/>
        </w:rPr>
        <w:t> </w:t>
      </w:r>
      <w:r>
        <w:rPr>
          <w:rFonts w:ascii="Arial"/>
          <w:b/>
          <w:sz w:val="24"/>
        </w:rPr>
        <w:t>P0</w:t>
      </w:r>
      <w:r>
        <w:rPr>
          <w:rFonts w:ascii="Arial"/>
          <w:b/>
          <w:spacing w:val="-1"/>
          <w:sz w:val="24"/>
        </w:rPr>
        <w:t> </w:t>
      </w:r>
      <w:r>
        <w:rPr>
          <w:rFonts w:ascii="Arial"/>
          <w:b/>
          <w:sz w:val="24"/>
        </w:rPr>
        <w:t>x </w:t>
      </w:r>
      <w:r>
        <w:rPr>
          <w:rFonts w:ascii="Arial"/>
          <w:b/>
          <w:spacing w:val="-10"/>
          <w:sz w:val="24"/>
        </w:rPr>
        <w:t>C</w:t>
      </w:r>
    </w:p>
    <w:p>
      <w:pPr>
        <w:pStyle w:val="BodyText"/>
        <w:spacing w:before="254"/>
        <w:ind w:left="852"/>
      </w:pPr>
      <w:r>
        <w:rPr>
          <w:spacing w:val="-2"/>
        </w:rPr>
        <w:t>Onde:</w:t>
      </w:r>
    </w:p>
    <w:p>
      <w:pPr>
        <w:pStyle w:val="Heading1"/>
        <w:numPr>
          <w:ilvl w:val="1"/>
          <w:numId w:val="4"/>
        </w:numPr>
        <w:tabs>
          <w:tab w:pos="850" w:val="left" w:leader="none"/>
        </w:tabs>
        <w:spacing w:line="240" w:lineRule="auto" w:before="257" w:after="0"/>
        <w:ind w:left="850" w:right="0" w:hanging="337"/>
        <w:jc w:val="left"/>
      </w:pPr>
      <w:r>
        <w:rPr/>
        <w:t>C</w:t>
      </w:r>
      <w:r>
        <w:rPr>
          <w:spacing w:val="-1"/>
        </w:rPr>
        <w:t> </w:t>
      </w:r>
      <w:r>
        <w:rPr/>
        <w:t>=</w:t>
      </w:r>
      <w:r>
        <w:rPr>
          <w:spacing w:val="-2"/>
        </w:rPr>
        <w:t> </w:t>
      </w:r>
      <w:r>
        <w:rPr/>
        <w:t>(I</w:t>
      </w:r>
      <w:r>
        <w:rPr>
          <w:spacing w:val="-1"/>
        </w:rPr>
        <w:t> </w:t>
      </w:r>
      <w:r>
        <w:rPr/>
        <w:t>/ I0)</w:t>
      </w:r>
      <w:r>
        <w:rPr>
          <w:spacing w:val="-2"/>
        </w:rPr>
        <w:t> </w:t>
      </w:r>
      <w:r>
        <w:rPr/>
        <w:t>–</w:t>
      </w:r>
      <w:r>
        <w:rPr>
          <w:spacing w:val="-2"/>
        </w:rPr>
        <w:t> </w:t>
      </w:r>
      <w:r>
        <w:rPr>
          <w:spacing w:val="-10"/>
        </w:rPr>
        <w:t>1</w:t>
      </w:r>
    </w:p>
    <w:p>
      <w:pPr>
        <w:pStyle w:val="BodyText"/>
        <w:spacing w:before="88"/>
        <w:rPr>
          <w:rFonts w:ascii="Arial"/>
          <w:b/>
        </w:rPr>
      </w:pPr>
    </w:p>
    <w:p>
      <w:pPr>
        <w:pStyle w:val="BodyText"/>
        <w:spacing w:before="1"/>
        <w:ind w:left="852"/>
      </w:pPr>
      <w:r>
        <w:rPr/>
        <w:t>E</w:t>
      </w:r>
      <w:r>
        <w:rPr>
          <w:spacing w:val="-2"/>
        </w:rPr>
        <w:t> Onde:</w:t>
      </w:r>
    </w:p>
    <w:p>
      <w:pPr>
        <w:pStyle w:val="BodyText"/>
        <w:spacing w:before="4"/>
      </w:pPr>
    </w:p>
    <w:p>
      <w:pPr>
        <w:pStyle w:val="ListParagraph"/>
        <w:numPr>
          <w:ilvl w:val="1"/>
          <w:numId w:val="4"/>
        </w:numPr>
        <w:tabs>
          <w:tab w:pos="850" w:val="left" w:leader="none"/>
        </w:tabs>
        <w:spacing w:line="240" w:lineRule="auto" w:before="0" w:after="0"/>
        <w:ind w:left="850" w:right="0" w:hanging="406"/>
        <w:jc w:val="left"/>
        <w:rPr>
          <w:sz w:val="24"/>
        </w:rPr>
      </w:pPr>
      <w:r>
        <w:rPr>
          <w:rFonts w:ascii="Arial"/>
          <w:b/>
          <w:sz w:val="24"/>
        </w:rPr>
        <w:t>R</w:t>
      </w:r>
      <w:r>
        <w:rPr>
          <w:rFonts w:ascii="Arial"/>
          <w:b/>
          <w:spacing w:val="-1"/>
          <w:sz w:val="24"/>
        </w:rPr>
        <w:t> </w:t>
      </w:r>
      <w:r>
        <w:rPr>
          <w:rFonts w:ascii="Arial"/>
          <w:b/>
          <w:sz w:val="24"/>
        </w:rPr>
        <w:t>=</w:t>
      </w:r>
      <w:r>
        <w:rPr>
          <w:rFonts w:ascii="Arial"/>
          <w:b/>
          <w:spacing w:val="-1"/>
          <w:sz w:val="24"/>
        </w:rPr>
        <w:t> </w:t>
      </w:r>
      <w:r>
        <w:rPr>
          <w:sz w:val="24"/>
        </w:rPr>
        <w:t>Valor</w:t>
      </w:r>
      <w:r>
        <w:rPr>
          <w:spacing w:val="-1"/>
          <w:sz w:val="24"/>
        </w:rPr>
        <w:t> </w:t>
      </w:r>
      <w:r>
        <w:rPr>
          <w:sz w:val="24"/>
        </w:rPr>
        <w:t>do</w:t>
      </w:r>
      <w:r>
        <w:rPr>
          <w:spacing w:val="-2"/>
          <w:sz w:val="24"/>
        </w:rPr>
        <w:t> Reajuste</w:t>
      </w:r>
    </w:p>
    <w:p>
      <w:pPr>
        <w:pStyle w:val="ListParagraph"/>
        <w:numPr>
          <w:ilvl w:val="1"/>
          <w:numId w:val="4"/>
        </w:numPr>
        <w:tabs>
          <w:tab w:pos="850" w:val="left" w:leader="none"/>
        </w:tabs>
        <w:spacing w:line="240" w:lineRule="auto" w:before="80" w:after="0"/>
        <w:ind w:left="850" w:right="0" w:hanging="406"/>
        <w:jc w:val="left"/>
        <w:rPr>
          <w:sz w:val="24"/>
        </w:rPr>
      </w:pPr>
      <w:r>
        <w:rPr>
          <w:rFonts w:ascii="Arial" w:hAnsi="Arial"/>
          <w:b/>
          <w:sz w:val="24"/>
        </w:rPr>
        <w:t>P0</w:t>
      </w:r>
      <w:r>
        <w:rPr>
          <w:rFonts w:ascii="Arial" w:hAnsi="Arial"/>
          <w:b/>
          <w:spacing w:val="-3"/>
          <w:sz w:val="24"/>
        </w:rPr>
        <w:t> </w:t>
      </w:r>
      <w:r>
        <w:rPr>
          <w:rFonts w:ascii="Arial" w:hAnsi="Arial"/>
          <w:b/>
          <w:sz w:val="24"/>
        </w:rPr>
        <w:t>=</w:t>
      </w:r>
      <w:r>
        <w:rPr>
          <w:rFonts w:ascii="Arial" w:hAnsi="Arial"/>
          <w:b/>
          <w:spacing w:val="-2"/>
          <w:sz w:val="24"/>
        </w:rPr>
        <w:t> </w:t>
      </w:r>
      <w:r>
        <w:rPr>
          <w:sz w:val="24"/>
        </w:rPr>
        <w:t>Valor</w:t>
      </w:r>
      <w:r>
        <w:rPr>
          <w:spacing w:val="-3"/>
          <w:sz w:val="24"/>
        </w:rPr>
        <w:t> </w:t>
      </w:r>
      <w:r>
        <w:rPr>
          <w:sz w:val="24"/>
        </w:rPr>
        <w:t>dos</w:t>
      </w:r>
      <w:r>
        <w:rPr>
          <w:spacing w:val="-2"/>
          <w:sz w:val="24"/>
        </w:rPr>
        <w:t> </w:t>
      </w:r>
      <w:r>
        <w:rPr>
          <w:sz w:val="24"/>
        </w:rPr>
        <w:t>serviços</w:t>
      </w:r>
      <w:r>
        <w:rPr>
          <w:spacing w:val="-3"/>
          <w:sz w:val="24"/>
        </w:rPr>
        <w:t> </w:t>
      </w:r>
      <w:r>
        <w:rPr>
          <w:sz w:val="24"/>
        </w:rPr>
        <w:t>a</w:t>
      </w:r>
      <w:r>
        <w:rPr>
          <w:spacing w:val="-1"/>
          <w:sz w:val="24"/>
        </w:rPr>
        <w:t> </w:t>
      </w:r>
      <w:r>
        <w:rPr>
          <w:sz w:val="24"/>
        </w:rPr>
        <w:t>serem</w:t>
      </w:r>
      <w:r>
        <w:rPr>
          <w:spacing w:val="-2"/>
          <w:sz w:val="24"/>
        </w:rPr>
        <w:t> reajustados</w:t>
      </w:r>
    </w:p>
    <w:p>
      <w:pPr>
        <w:pStyle w:val="ListParagraph"/>
        <w:numPr>
          <w:ilvl w:val="1"/>
          <w:numId w:val="4"/>
        </w:numPr>
        <w:tabs>
          <w:tab w:pos="849" w:val="left" w:leader="none"/>
        </w:tabs>
        <w:spacing w:line="240" w:lineRule="auto" w:before="84" w:after="0"/>
        <w:ind w:left="849" w:right="0" w:hanging="336"/>
        <w:jc w:val="left"/>
        <w:rPr>
          <w:sz w:val="24"/>
        </w:rPr>
      </w:pPr>
      <w:r>
        <w:rPr>
          <w:rFonts w:ascii="Arial"/>
          <w:b/>
          <w:sz w:val="24"/>
        </w:rPr>
        <w:t>C</w:t>
      </w:r>
      <w:r>
        <w:rPr>
          <w:rFonts w:ascii="Arial"/>
          <w:b/>
          <w:spacing w:val="-3"/>
          <w:sz w:val="24"/>
        </w:rPr>
        <w:t> </w:t>
      </w:r>
      <w:r>
        <w:rPr>
          <w:rFonts w:ascii="Arial"/>
          <w:b/>
          <w:sz w:val="24"/>
        </w:rPr>
        <w:t>=</w:t>
      </w:r>
      <w:r>
        <w:rPr>
          <w:rFonts w:ascii="Arial"/>
          <w:b/>
          <w:spacing w:val="-3"/>
          <w:sz w:val="24"/>
        </w:rPr>
        <w:t> </w:t>
      </w:r>
      <w:r>
        <w:rPr>
          <w:sz w:val="24"/>
        </w:rPr>
        <w:t>Fator</w:t>
      </w:r>
      <w:r>
        <w:rPr>
          <w:spacing w:val="-3"/>
          <w:sz w:val="24"/>
        </w:rPr>
        <w:t> </w:t>
      </w:r>
      <w:r>
        <w:rPr>
          <w:sz w:val="24"/>
        </w:rPr>
        <w:t>Percentual</w:t>
      </w:r>
      <w:r>
        <w:rPr>
          <w:spacing w:val="-2"/>
          <w:sz w:val="24"/>
        </w:rPr>
        <w:t> </w:t>
      </w:r>
      <w:r>
        <w:rPr>
          <w:sz w:val="24"/>
        </w:rPr>
        <w:t>do</w:t>
      </w:r>
      <w:r>
        <w:rPr>
          <w:spacing w:val="-3"/>
          <w:sz w:val="24"/>
        </w:rPr>
        <w:t> </w:t>
      </w:r>
      <w:r>
        <w:rPr>
          <w:sz w:val="24"/>
        </w:rPr>
        <w:t>reajuste</w:t>
      </w:r>
      <w:r>
        <w:rPr>
          <w:spacing w:val="-2"/>
          <w:sz w:val="24"/>
        </w:rPr>
        <w:t> calculado</w:t>
      </w:r>
    </w:p>
    <w:p>
      <w:pPr>
        <w:pStyle w:val="ListParagraph"/>
        <w:numPr>
          <w:ilvl w:val="1"/>
          <w:numId w:val="4"/>
        </w:numPr>
        <w:tabs>
          <w:tab w:pos="852" w:val="left" w:leader="none"/>
        </w:tabs>
        <w:spacing w:line="276" w:lineRule="auto" w:before="82" w:after="0"/>
        <w:ind w:left="852" w:right="488" w:hanging="408"/>
        <w:jc w:val="both"/>
        <w:rPr>
          <w:sz w:val="24"/>
        </w:rPr>
      </w:pPr>
      <w:r>
        <w:rPr>
          <w:rFonts w:ascii="Arial" w:hAnsi="Arial"/>
          <w:b/>
          <w:sz w:val="24"/>
        </w:rPr>
        <w:t>I0 = </w:t>
      </w:r>
      <w:r>
        <w:rPr>
          <w:sz w:val="24"/>
        </w:rPr>
        <w:t>Índice do mês de apresentação da proposta, publicado pela SF – </w:t>
      </w:r>
      <w:r>
        <w:rPr>
          <w:rFonts w:ascii="Arial" w:hAnsi="Arial"/>
          <w:i/>
          <w:sz w:val="24"/>
        </w:rPr>
        <w:t>Secretaria da Fazenda do Município de São Paulo</w:t>
      </w:r>
      <w:r>
        <w:rPr>
          <w:sz w:val="24"/>
        </w:rPr>
        <w:t>, coluna “PAVIMENTAÇÃO DE VIAS DE TRÁFEGO LEVE”</w:t>
      </w:r>
    </w:p>
    <w:p>
      <w:pPr>
        <w:pStyle w:val="ListParagraph"/>
        <w:spacing w:after="0" w:line="276" w:lineRule="auto"/>
        <w:jc w:val="both"/>
        <w:rPr>
          <w:sz w:val="24"/>
        </w:rPr>
        <w:sectPr>
          <w:pgSz w:w="11920" w:h="16850"/>
          <w:pgMar w:header="719" w:footer="0" w:top="2000" w:bottom="280" w:left="1133" w:right="1133"/>
        </w:sectPr>
      </w:pPr>
    </w:p>
    <w:p>
      <w:pPr>
        <w:pStyle w:val="ListParagraph"/>
        <w:numPr>
          <w:ilvl w:val="1"/>
          <w:numId w:val="4"/>
        </w:numPr>
        <w:tabs>
          <w:tab w:pos="847" w:val="left" w:leader="none"/>
          <w:tab w:pos="852" w:val="left" w:leader="none"/>
        </w:tabs>
        <w:spacing w:line="276" w:lineRule="auto" w:before="178" w:after="0"/>
        <w:ind w:left="852" w:right="489" w:hanging="473"/>
        <w:jc w:val="both"/>
        <w:rPr>
          <w:sz w:val="24"/>
        </w:rPr>
      </w:pPr>
      <w:r>
        <w:rPr>
          <w:rFonts w:ascii="Arial" w:hAnsi="Arial"/>
          <w:b/>
          <w:sz w:val="24"/>
        </w:rPr>
        <w:t>I = </w:t>
      </w:r>
      <w:r>
        <w:rPr>
          <w:sz w:val="24"/>
        </w:rPr>
        <w:t>Índice do mês do aniversário da proposta, publicado pela SF – </w:t>
      </w:r>
      <w:r>
        <w:rPr>
          <w:rFonts w:ascii="Arial" w:hAnsi="Arial"/>
          <w:i/>
          <w:sz w:val="24"/>
        </w:rPr>
        <w:t>Secretaria da Fazenda do Município de São Paulo</w:t>
      </w:r>
      <w:r>
        <w:rPr>
          <w:sz w:val="24"/>
        </w:rPr>
        <w:t>, coluna “PAVIMENTAÇÃO DE VIAS DE TRÁFEGO LEVE”</w:t>
      </w:r>
    </w:p>
    <w:p>
      <w:pPr>
        <w:pStyle w:val="BodyText"/>
        <w:spacing w:before="42"/>
      </w:pPr>
    </w:p>
    <w:p>
      <w:pPr>
        <w:pStyle w:val="BodyText"/>
        <w:spacing w:line="276" w:lineRule="auto"/>
        <w:ind w:left="285" w:right="200"/>
        <w:jc w:val="both"/>
      </w:pPr>
      <w:r>
        <w:rPr>
          <w:rFonts w:ascii="Arial" w:hAnsi="Arial"/>
          <w:b/>
        </w:rPr>
        <w:t>§2º</w:t>
      </w:r>
      <w:r>
        <w:rPr>
          <w:rFonts w:ascii="Arial" w:hAnsi="Arial"/>
          <w:b/>
          <w:spacing w:val="-17"/>
        </w:rPr>
        <w:t> </w:t>
      </w:r>
      <w:r>
        <w:rPr/>
        <w:t>Para</w:t>
      </w:r>
      <w:r>
        <w:rPr>
          <w:spacing w:val="-17"/>
        </w:rPr>
        <w:t> </w:t>
      </w:r>
      <w:r>
        <w:rPr/>
        <w:t>fins</w:t>
      </w:r>
      <w:r>
        <w:rPr>
          <w:spacing w:val="-16"/>
        </w:rPr>
        <w:t> </w:t>
      </w:r>
      <w:r>
        <w:rPr/>
        <w:t>de</w:t>
      </w:r>
      <w:r>
        <w:rPr>
          <w:spacing w:val="-17"/>
        </w:rPr>
        <w:t> </w:t>
      </w:r>
      <w:r>
        <w:rPr/>
        <w:t>reajuste</w:t>
      </w:r>
      <w:r>
        <w:rPr>
          <w:spacing w:val="-17"/>
        </w:rPr>
        <w:t> </w:t>
      </w:r>
      <w:r>
        <w:rPr/>
        <w:t>do</w:t>
      </w:r>
      <w:r>
        <w:rPr>
          <w:spacing w:val="-17"/>
        </w:rPr>
        <w:t> </w:t>
      </w:r>
      <w:r>
        <w:rPr/>
        <w:t>valor</w:t>
      </w:r>
      <w:r>
        <w:rPr>
          <w:spacing w:val="-16"/>
        </w:rPr>
        <w:t> </w:t>
      </w:r>
      <w:r>
        <w:rPr/>
        <w:t>dos</w:t>
      </w:r>
      <w:r>
        <w:rPr>
          <w:spacing w:val="-17"/>
        </w:rPr>
        <w:t> </w:t>
      </w:r>
      <w:r>
        <w:rPr/>
        <w:t>preços</w:t>
      </w:r>
      <w:r>
        <w:rPr>
          <w:spacing w:val="-17"/>
        </w:rPr>
        <w:t> </w:t>
      </w:r>
      <w:r>
        <w:rPr/>
        <w:t>registrados</w:t>
      </w:r>
      <w:r>
        <w:rPr>
          <w:spacing w:val="-16"/>
        </w:rPr>
        <w:t> </w:t>
      </w:r>
      <w:r>
        <w:rPr/>
        <w:t>na</w:t>
      </w:r>
      <w:r>
        <w:rPr>
          <w:spacing w:val="-17"/>
        </w:rPr>
        <w:t> </w:t>
      </w:r>
      <w:r>
        <w:rPr/>
        <w:t>ARP</w:t>
      </w:r>
      <w:r>
        <w:rPr>
          <w:spacing w:val="-17"/>
        </w:rPr>
        <w:t> </w:t>
      </w:r>
      <w:r>
        <w:rPr/>
        <w:t>–</w:t>
      </w:r>
      <w:r>
        <w:rPr>
          <w:spacing w:val="-16"/>
        </w:rPr>
        <w:t> </w:t>
      </w:r>
      <w:r>
        <w:rPr/>
        <w:t>ATA</w:t>
      </w:r>
      <w:r>
        <w:rPr>
          <w:spacing w:val="-17"/>
        </w:rPr>
        <w:t> </w:t>
      </w:r>
      <w:r>
        <w:rPr/>
        <w:t>DE</w:t>
      </w:r>
      <w:r>
        <w:rPr>
          <w:spacing w:val="-17"/>
        </w:rPr>
        <w:t> </w:t>
      </w:r>
      <w:r>
        <w:rPr/>
        <w:t>REGISTRO DE PREÇOS PREÇOS nº</w:t>
      </w:r>
      <w:r>
        <w:rPr/>
        <w:drawing>
          <wp:inline distT="0" distB="0" distL="0" distR="0">
            <wp:extent cx="56606" cy="10159"/>
            <wp:effectExtent l="0" t="0" r="0" b="0"/>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56606" cy="10159"/>
                    </a:xfrm>
                    <a:prstGeom prst="rect">
                      <a:avLst/>
                    </a:prstGeom>
                  </pic:spPr>
                </pic:pic>
              </a:graphicData>
            </a:graphic>
          </wp:inline>
        </w:drawing>
      </w:r>
      <w:r>
        <w:rPr/>
      </w:r>
      <w:r>
        <w:rPr/>
        <w:t>/SMSUB/2024, por conseguinte, para fins de reajuste do valor</w:t>
      </w:r>
      <w:r>
        <w:rPr>
          <w:spacing w:val="-1"/>
        </w:rPr>
        <w:t> </w:t>
      </w:r>
      <w:r>
        <w:rPr/>
        <w:t>deste Contrato,</w:t>
      </w:r>
      <w:r>
        <w:rPr>
          <w:spacing w:val="-1"/>
        </w:rPr>
        <w:t> </w:t>
      </w:r>
      <w:r>
        <w:rPr/>
        <w:t>o</w:t>
      </w:r>
      <w:r>
        <w:rPr>
          <w:spacing w:val="-3"/>
        </w:rPr>
        <w:t> </w:t>
      </w:r>
      <w:r>
        <w:rPr/>
        <w:t>I0</w:t>
      </w:r>
      <w:r>
        <w:rPr>
          <w:spacing w:val="-1"/>
        </w:rPr>
        <w:t> </w:t>
      </w:r>
      <w:r>
        <w:rPr/>
        <w:t>(Índice</w:t>
      </w:r>
      <w:r>
        <w:rPr>
          <w:spacing w:val="-1"/>
        </w:rPr>
        <w:t> </w:t>
      </w:r>
      <w:r>
        <w:rPr/>
        <w:t>Inicial)</w:t>
      </w:r>
      <w:r>
        <w:rPr>
          <w:spacing w:val="-3"/>
        </w:rPr>
        <w:t> </w:t>
      </w:r>
      <w:r>
        <w:rPr/>
        <w:t>e o P0</w:t>
      </w:r>
      <w:r>
        <w:rPr>
          <w:spacing w:val="-1"/>
        </w:rPr>
        <w:t> </w:t>
      </w:r>
      <w:r>
        <w:rPr/>
        <w:t>(Preço</w:t>
      </w:r>
      <w:r>
        <w:rPr>
          <w:spacing w:val="-1"/>
        </w:rPr>
        <w:t> </w:t>
      </w:r>
      <w:r>
        <w:rPr/>
        <w:t>Inicial)</w:t>
      </w:r>
      <w:r>
        <w:rPr>
          <w:spacing w:val="-3"/>
        </w:rPr>
        <w:t> </w:t>
      </w:r>
      <w:r>
        <w:rPr/>
        <w:t>terão</w:t>
      </w:r>
      <w:r>
        <w:rPr>
          <w:spacing w:val="-2"/>
        </w:rPr>
        <w:t> </w:t>
      </w:r>
      <w:r>
        <w:rPr/>
        <w:t>como</w:t>
      </w:r>
      <w:r>
        <w:rPr>
          <w:spacing w:val="-3"/>
        </w:rPr>
        <w:t> </w:t>
      </w:r>
      <w:r>
        <w:rPr/>
        <w:t>data-base</w:t>
      </w:r>
      <w:r>
        <w:rPr>
          <w:spacing w:val="-3"/>
        </w:rPr>
        <w:t> </w:t>
      </w:r>
      <w:r>
        <w:rPr/>
        <w:t>a data limite para a entrega das PROPOSTAS COMERCIAIS relativas ao Concorrência Pública</w:t>
      </w:r>
      <w:r>
        <w:rPr>
          <w:spacing w:val="-8"/>
        </w:rPr>
        <w:t> </w:t>
      </w:r>
      <w:r>
        <w:rPr/>
        <w:t>Presencial</w:t>
      </w:r>
      <w:r>
        <w:rPr>
          <w:spacing w:val="-12"/>
        </w:rPr>
        <w:t> </w:t>
      </w:r>
      <w:r>
        <w:rPr/>
        <w:t>nº</w:t>
      </w:r>
      <w:r>
        <w:rPr>
          <w:spacing w:val="-8"/>
        </w:rPr>
        <w:t> </w:t>
      </w:r>
      <w:r>
        <w:rPr/>
        <w:t>01/SMSUB/COGEL/2024,</w:t>
      </w:r>
      <w:r>
        <w:rPr>
          <w:spacing w:val="-9"/>
        </w:rPr>
        <w:t> </w:t>
      </w:r>
      <w:r>
        <w:rPr/>
        <w:t>qual</w:t>
      </w:r>
      <w:r>
        <w:rPr>
          <w:spacing w:val="-10"/>
        </w:rPr>
        <w:t> </w:t>
      </w:r>
      <w:r>
        <w:rPr/>
        <w:t>seja,</w:t>
      </w:r>
      <w:r>
        <w:rPr>
          <w:spacing w:val="-11"/>
        </w:rPr>
        <w:t> </w:t>
      </w:r>
      <w:r>
        <w:rPr/>
        <w:t>/</w:t>
      </w:r>
      <w:r>
        <w:rPr>
          <w:spacing w:val="-9"/>
        </w:rPr>
        <w:t> </w:t>
      </w:r>
      <w:r>
        <w:rPr/>
        <w:t>/2024</w:t>
      </w:r>
      <w:r>
        <w:rPr>
          <w:spacing w:val="-8"/>
        </w:rPr>
        <w:t> </w:t>
      </w:r>
      <w:r>
        <w:rPr/>
        <w:t>(data</w:t>
      </w:r>
      <w:r>
        <w:rPr>
          <w:spacing w:val="-8"/>
        </w:rPr>
        <w:t> </w:t>
      </w:r>
      <w:r>
        <w:rPr/>
        <w:t>de</w:t>
      </w:r>
      <w:r>
        <w:rPr>
          <w:spacing w:val="-8"/>
        </w:rPr>
        <w:t> </w:t>
      </w:r>
      <w:r>
        <w:rPr/>
        <w:t>abertura</w:t>
      </w:r>
      <w:r>
        <w:rPr>
          <w:spacing w:val="-11"/>
        </w:rPr>
        <w:t> </w:t>
      </w:r>
      <w:r>
        <w:rPr/>
        <w:t>do </w:t>
      </w:r>
      <w:r>
        <w:rPr>
          <w:spacing w:val="-2"/>
        </w:rPr>
        <w:t>certame).</w:t>
      </w:r>
    </w:p>
    <w:p>
      <w:pPr>
        <w:pStyle w:val="BodyText"/>
        <w:spacing w:before="45"/>
      </w:pPr>
    </w:p>
    <w:p>
      <w:pPr>
        <w:pStyle w:val="BodyText"/>
        <w:spacing w:line="276" w:lineRule="auto"/>
        <w:ind w:left="285" w:right="215"/>
        <w:jc w:val="both"/>
      </w:pPr>
      <w:r>
        <w:rPr>
          <w:rFonts w:ascii="Arial" w:hAnsi="Arial"/>
          <w:b/>
          <w:u w:val="single"/>
        </w:rPr>
        <w:t>Cláusula Décima Primeira</w:t>
      </w:r>
      <w:r>
        <w:rPr>
          <w:rFonts w:ascii="Arial" w:hAnsi="Arial"/>
          <w:b/>
        </w:rPr>
        <w:t> – </w:t>
      </w:r>
      <w:r>
        <w:rPr/>
        <w:t>As condições ou a periodicidade dos reajustes do valor deste Contrato ora determinadas poderão vir a ser alteradas, caso ocorra a superveniência de normas federais ou municipais que disponham de forma diversa sobre a matéria.</w:t>
      </w:r>
    </w:p>
    <w:p>
      <w:pPr>
        <w:pStyle w:val="BodyText"/>
        <w:spacing w:before="15"/>
      </w:pPr>
    </w:p>
    <w:p>
      <w:pPr>
        <w:spacing w:before="0"/>
        <w:ind w:left="285" w:right="275" w:firstLine="1060"/>
        <w:jc w:val="left"/>
        <w:rPr>
          <w:sz w:val="24"/>
        </w:rPr>
      </w:pPr>
      <w:r>
        <w:rPr>
          <w:rFonts w:ascii="Arial" w:hAnsi="Arial"/>
          <w:b/>
          <w:sz w:val="24"/>
        </w:rPr>
        <w:t>Seção</w:t>
      </w:r>
      <w:r>
        <w:rPr>
          <w:rFonts w:ascii="Arial" w:hAnsi="Arial"/>
          <w:b/>
          <w:spacing w:val="-5"/>
          <w:sz w:val="24"/>
        </w:rPr>
        <w:t> </w:t>
      </w:r>
      <w:r>
        <w:rPr>
          <w:rFonts w:ascii="Arial" w:hAnsi="Arial"/>
          <w:b/>
          <w:sz w:val="24"/>
        </w:rPr>
        <w:t>III</w:t>
      </w:r>
      <w:r>
        <w:rPr>
          <w:rFonts w:ascii="Arial" w:hAnsi="Arial"/>
          <w:b/>
          <w:spacing w:val="-2"/>
          <w:sz w:val="24"/>
        </w:rPr>
        <w:t> </w:t>
      </w:r>
      <w:r>
        <w:rPr>
          <w:rFonts w:ascii="Arial" w:hAnsi="Arial"/>
          <w:b/>
          <w:sz w:val="24"/>
        </w:rPr>
        <w:t>–</w:t>
      </w:r>
      <w:r>
        <w:rPr>
          <w:rFonts w:ascii="Arial" w:hAnsi="Arial"/>
          <w:b/>
          <w:spacing w:val="-1"/>
          <w:sz w:val="24"/>
        </w:rPr>
        <w:t> </w:t>
      </w:r>
      <w:r>
        <w:rPr>
          <w:rFonts w:ascii="Arial" w:hAnsi="Arial"/>
          <w:b/>
          <w:sz w:val="24"/>
        </w:rPr>
        <w:t>Da</w:t>
      </w:r>
      <w:r>
        <w:rPr>
          <w:rFonts w:ascii="Arial" w:hAnsi="Arial"/>
          <w:b/>
          <w:spacing w:val="-4"/>
          <w:sz w:val="24"/>
        </w:rPr>
        <w:t> </w:t>
      </w:r>
      <w:r>
        <w:rPr>
          <w:rFonts w:ascii="Arial" w:hAnsi="Arial"/>
          <w:b/>
          <w:sz w:val="24"/>
        </w:rPr>
        <w:t>Possibilidade</w:t>
      </w:r>
      <w:r>
        <w:rPr>
          <w:rFonts w:ascii="Arial" w:hAnsi="Arial"/>
          <w:b/>
          <w:spacing w:val="-2"/>
          <w:sz w:val="24"/>
        </w:rPr>
        <w:t> </w:t>
      </w:r>
      <w:r>
        <w:rPr>
          <w:rFonts w:ascii="Arial" w:hAnsi="Arial"/>
          <w:b/>
          <w:sz w:val="24"/>
        </w:rPr>
        <w:t>de</w:t>
      </w:r>
      <w:r>
        <w:rPr>
          <w:rFonts w:ascii="Arial" w:hAnsi="Arial"/>
          <w:b/>
          <w:spacing w:val="-2"/>
          <w:sz w:val="24"/>
        </w:rPr>
        <w:t> </w:t>
      </w:r>
      <w:r>
        <w:rPr>
          <w:rFonts w:ascii="Arial" w:hAnsi="Arial"/>
          <w:b/>
          <w:sz w:val="24"/>
        </w:rPr>
        <w:t>Revisão</w:t>
      </w:r>
      <w:r>
        <w:rPr>
          <w:rFonts w:ascii="Arial" w:hAnsi="Arial"/>
          <w:b/>
          <w:spacing w:val="-5"/>
          <w:sz w:val="24"/>
        </w:rPr>
        <w:t> </w:t>
      </w:r>
      <w:r>
        <w:rPr>
          <w:rFonts w:ascii="Arial" w:hAnsi="Arial"/>
          <w:b/>
          <w:sz w:val="24"/>
        </w:rPr>
        <w:t>do</w:t>
      </w:r>
      <w:r>
        <w:rPr>
          <w:rFonts w:ascii="Arial" w:hAnsi="Arial"/>
          <w:b/>
          <w:spacing w:val="-2"/>
          <w:sz w:val="24"/>
        </w:rPr>
        <w:t> </w:t>
      </w:r>
      <w:r>
        <w:rPr>
          <w:rFonts w:ascii="Arial" w:hAnsi="Arial"/>
          <w:b/>
          <w:sz w:val="24"/>
        </w:rPr>
        <w:t>Valor</w:t>
      </w:r>
      <w:r>
        <w:rPr>
          <w:rFonts w:ascii="Arial" w:hAnsi="Arial"/>
          <w:b/>
          <w:spacing w:val="-2"/>
          <w:sz w:val="24"/>
        </w:rPr>
        <w:t> </w:t>
      </w:r>
      <w:r>
        <w:rPr>
          <w:rFonts w:ascii="Arial" w:hAnsi="Arial"/>
          <w:b/>
          <w:sz w:val="24"/>
        </w:rPr>
        <w:t>do</w:t>
      </w:r>
      <w:r>
        <w:rPr>
          <w:rFonts w:ascii="Arial" w:hAnsi="Arial"/>
          <w:b/>
          <w:spacing w:val="-2"/>
          <w:sz w:val="24"/>
        </w:rPr>
        <w:t> </w:t>
      </w:r>
      <w:r>
        <w:rPr>
          <w:rFonts w:ascii="Arial" w:hAnsi="Arial"/>
          <w:b/>
          <w:sz w:val="24"/>
        </w:rPr>
        <w:t>Contrato </w:t>
      </w:r>
      <w:r>
        <w:rPr>
          <w:rFonts w:ascii="Arial" w:hAnsi="Arial"/>
          <w:b/>
          <w:sz w:val="24"/>
          <w:u w:val="single"/>
        </w:rPr>
        <w:t>Cláusula</w:t>
      </w:r>
      <w:r>
        <w:rPr>
          <w:rFonts w:ascii="Arial" w:hAnsi="Arial"/>
          <w:b/>
          <w:sz w:val="24"/>
        </w:rPr>
        <w:t> </w:t>
      </w:r>
      <w:r>
        <w:rPr>
          <w:rFonts w:ascii="Arial" w:hAnsi="Arial"/>
          <w:b/>
          <w:sz w:val="24"/>
          <w:u w:val="single"/>
        </w:rPr>
        <w:t>Décima Segunda</w:t>
      </w:r>
      <w:r>
        <w:rPr>
          <w:rFonts w:ascii="Arial" w:hAnsi="Arial"/>
          <w:b/>
          <w:sz w:val="24"/>
        </w:rPr>
        <w:t> </w:t>
      </w:r>
      <w:r>
        <w:rPr>
          <w:sz w:val="24"/>
        </w:rPr>
        <w:t>– Em consonância com o disposto na alínea “d” do Inciso</w:t>
      </w:r>
    </w:p>
    <w:p>
      <w:pPr>
        <w:pStyle w:val="BodyText"/>
        <w:spacing w:line="276" w:lineRule="auto" w:before="43"/>
        <w:ind w:left="285" w:right="211"/>
        <w:jc w:val="both"/>
      </w:pPr>
      <w:r>
        <w:rPr/>
        <w:t>II do caput do art. 124 da Lei 14.133/2021, e com o estabelecido no artigo 127 e seguintes</w:t>
      </w:r>
      <w:r>
        <w:rPr>
          <w:spacing w:val="-1"/>
        </w:rPr>
        <w:t> </w:t>
      </w:r>
      <w:r>
        <w:rPr/>
        <w:t>do Decreto Municipal nº 62.100/2022, bem como mantida a observância do determinado neste instrumento Contratual, o valor deste Contrato poderá ser revisto em decorrência de eventual redução dos preços praticados no mercado ou de fato imprevisível</w:t>
      </w:r>
      <w:r>
        <w:rPr>
          <w:spacing w:val="-14"/>
        </w:rPr>
        <w:t> </w:t>
      </w:r>
      <w:r>
        <w:rPr/>
        <w:t>superveniente</w:t>
      </w:r>
      <w:r>
        <w:rPr>
          <w:spacing w:val="-15"/>
        </w:rPr>
        <w:t> </w:t>
      </w:r>
      <w:r>
        <w:rPr/>
        <w:t>que</w:t>
      </w:r>
      <w:r>
        <w:rPr>
          <w:spacing w:val="-16"/>
        </w:rPr>
        <w:t> </w:t>
      </w:r>
      <w:r>
        <w:rPr/>
        <w:t>eleve</w:t>
      </w:r>
      <w:r>
        <w:rPr>
          <w:spacing w:val="-15"/>
        </w:rPr>
        <w:t> </w:t>
      </w:r>
      <w:r>
        <w:rPr/>
        <w:t>os</w:t>
      </w:r>
      <w:r>
        <w:rPr>
          <w:spacing w:val="-14"/>
        </w:rPr>
        <w:t> </w:t>
      </w:r>
      <w:r>
        <w:rPr/>
        <w:t>custos</w:t>
      </w:r>
      <w:r>
        <w:rPr>
          <w:spacing w:val="-14"/>
        </w:rPr>
        <w:t> </w:t>
      </w:r>
      <w:r>
        <w:rPr/>
        <w:t>da</w:t>
      </w:r>
      <w:r>
        <w:rPr>
          <w:spacing w:val="-13"/>
        </w:rPr>
        <w:t> </w:t>
      </w:r>
      <w:r>
        <w:rPr/>
        <w:t>execução</w:t>
      </w:r>
      <w:r>
        <w:rPr>
          <w:spacing w:val="-13"/>
        </w:rPr>
        <w:t> </w:t>
      </w:r>
      <w:r>
        <w:rPr/>
        <w:t>de</w:t>
      </w:r>
      <w:r>
        <w:rPr>
          <w:spacing w:val="-13"/>
        </w:rPr>
        <w:t> </w:t>
      </w:r>
      <w:r>
        <w:rPr/>
        <w:t>tais</w:t>
      </w:r>
      <w:r>
        <w:rPr>
          <w:spacing w:val="-17"/>
        </w:rPr>
        <w:t> </w:t>
      </w:r>
      <w:r>
        <w:rPr/>
        <w:t>serviços</w:t>
      </w:r>
      <w:r>
        <w:rPr>
          <w:spacing w:val="-14"/>
        </w:rPr>
        <w:t> </w:t>
      </w:r>
      <w:r>
        <w:rPr/>
        <w:t>e</w:t>
      </w:r>
      <w:r>
        <w:rPr>
          <w:spacing w:val="-13"/>
        </w:rPr>
        <w:t> </w:t>
      </w:r>
      <w:r>
        <w:rPr/>
        <w:t>do</w:t>
      </w:r>
      <w:r>
        <w:rPr>
          <w:spacing w:val="-13"/>
        </w:rPr>
        <w:t> </w:t>
      </w:r>
      <w:r>
        <w:rPr/>
        <w:t>valor dos preços dos insumos necessários para a execução de tais serviços.</w:t>
      </w:r>
    </w:p>
    <w:p>
      <w:pPr>
        <w:pStyle w:val="BodyText"/>
        <w:spacing w:before="9"/>
      </w:pPr>
    </w:p>
    <w:p>
      <w:pPr>
        <w:pStyle w:val="BodyText"/>
        <w:spacing w:line="276" w:lineRule="auto"/>
        <w:ind w:left="285" w:right="198"/>
        <w:jc w:val="both"/>
      </w:pPr>
      <w:r>
        <w:rPr>
          <w:rFonts w:ascii="Arial" w:hAnsi="Arial"/>
          <w:b/>
          <w:u w:val="single"/>
        </w:rPr>
        <w:t>Cláusula Décima Terceira</w:t>
      </w:r>
      <w:r>
        <w:rPr>
          <w:rFonts w:ascii="Arial" w:hAnsi="Arial"/>
          <w:b/>
        </w:rPr>
        <w:t> </w:t>
      </w:r>
      <w:r>
        <w:rPr/>
        <w:t>– Na hipótese de ocorrência de fato superveniente IMPREVISÍVEL que implique COMPROVADA elevação dos custos para execução do objeto deste Contrato, caberá à CONTRATADA solicitar o reequilíbrio econômico- financeiro deste CONTRATO por escrito, através de requerimento no qual deverá demonstrar de forma analítica a variação dos valores dos preços registrados que tenham causado o desequilíbrio contratual, assim como deverá comprovar a imprevisibilidade do fato superveniente que tenha causado o desequilíbrio contratual.</w:t>
      </w:r>
    </w:p>
    <w:p>
      <w:pPr>
        <w:pStyle w:val="BodyText"/>
        <w:spacing w:before="42"/>
      </w:pPr>
    </w:p>
    <w:p>
      <w:pPr>
        <w:pStyle w:val="BodyText"/>
        <w:spacing w:line="278" w:lineRule="auto"/>
        <w:ind w:left="285" w:right="205"/>
        <w:jc w:val="both"/>
      </w:pPr>
      <w:r>
        <w:rPr>
          <w:rFonts w:ascii="Arial" w:hAnsi="Arial"/>
          <w:b/>
        </w:rPr>
        <w:t>§1º </w:t>
      </w:r>
      <w:r>
        <w:rPr/>
        <w:t>O requerimento de reequilíbrio econômico-financeiro deste CONTRATO, elaborado pela CONTRATADA, deverá apresentar:</w:t>
      </w:r>
    </w:p>
    <w:p>
      <w:pPr>
        <w:pStyle w:val="BodyText"/>
        <w:spacing w:before="5"/>
      </w:pPr>
    </w:p>
    <w:p>
      <w:pPr>
        <w:pStyle w:val="ListParagraph"/>
        <w:numPr>
          <w:ilvl w:val="0"/>
          <w:numId w:val="5"/>
        </w:numPr>
        <w:tabs>
          <w:tab w:pos="633" w:val="left" w:leader="none"/>
          <w:tab w:pos="852" w:val="left" w:leader="none"/>
        </w:tabs>
        <w:spacing w:line="276" w:lineRule="auto" w:before="1" w:after="0"/>
        <w:ind w:left="852" w:right="550" w:hanging="353"/>
        <w:jc w:val="left"/>
        <w:rPr>
          <w:sz w:val="24"/>
        </w:rPr>
      </w:pPr>
      <w:r>
        <w:rPr>
          <w:rFonts w:ascii="Arial" w:hAnsi="Arial"/>
          <w:b/>
          <w:sz w:val="24"/>
        </w:rPr>
        <w:t>- </w:t>
      </w:r>
      <w:r>
        <w:rPr>
          <w:sz w:val="24"/>
        </w:rPr>
        <w:t>A demonstração analítica da </w:t>
      </w:r>
      <w:r>
        <w:rPr>
          <w:rFonts w:ascii="Arial" w:hAnsi="Arial"/>
          <w:b/>
          <w:sz w:val="24"/>
        </w:rPr>
        <w:t>variação do valor dos preços </w:t>
      </w:r>
      <w:r>
        <w:rPr>
          <w:sz w:val="24"/>
        </w:rPr>
        <w:t>registrados que tenham</w:t>
      </w:r>
      <w:r>
        <w:rPr>
          <w:spacing w:val="-4"/>
          <w:sz w:val="24"/>
        </w:rPr>
        <w:t> </w:t>
      </w:r>
      <w:r>
        <w:rPr>
          <w:sz w:val="24"/>
        </w:rPr>
        <w:t>ocasionado</w:t>
      </w:r>
      <w:r>
        <w:rPr>
          <w:spacing w:val="-5"/>
          <w:sz w:val="24"/>
        </w:rPr>
        <w:t> </w:t>
      </w:r>
      <w:r>
        <w:rPr>
          <w:sz w:val="24"/>
        </w:rPr>
        <w:t>o</w:t>
      </w:r>
      <w:r>
        <w:rPr>
          <w:spacing w:val="-5"/>
          <w:sz w:val="24"/>
        </w:rPr>
        <w:t> </w:t>
      </w:r>
      <w:r>
        <w:rPr>
          <w:sz w:val="24"/>
        </w:rPr>
        <w:t>desequilíbrio</w:t>
      </w:r>
      <w:r>
        <w:rPr>
          <w:spacing w:val="-4"/>
          <w:sz w:val="24"/>
        </w:rPr>
        <w:t> </w:t>
      </w:r>
      <w:r>
        <w:rPr>
          <w:sz w:val="24"/>
        </w:rPr>
        <w:t>contratual</w:t>
      </w:r>
      <w:r>
        <w:rPr>
          <w:spacing w:val="-4"/>
          <w:sz w:val="24"/>
        </w:rPr>
        <w:t> </w:t>
      </w:r>
      <w:r>
        <w:rPr>
          <w:sz w:val="24"/>
        </w:rPr>
        <w:t>que</w:t>
      </w:r>
      <w:r>
        <w:rPr>
          <w:spacing w:val="-5"/>
          <w:sz w:val="24"/>
        </w:rPr>
        <w:t> </w:t>
      </w:r>
      <w:r>
        <w:rPr>
          <w:sz w:val="24"/>
        </w:rPr>
        <w:t>a</w:t>
      </w:r>
      <w:r>
        <w:rPr>
          <w:spacing w:val="-4"/>
          <w:sz w:val="24"/>
        </w:rPr>
        <w:t> </w:t>
      </w:r>
      <w:r>
        <w:rPr>
          <w:sz w:val="24"/>
        </w:rPr>
        <w:t>CONTRATADA</w:t>
      </w:r>
      <w:r>
        <w:rPr>
          <w:spacing w:val="-5"/>
          <w:sz w:val="24"/>
        </w:rPr>
        <w:t> </w:t>
      </w:r>
      <w:r>
        <w:rPr>
          <w:sz w:val="24"/>
        </w:rPr>
        <w:t>pretenda</w:t>
      </w:r>
    </w:p>
    <w:p>
      <w:pPr>
        <w:pStyle w:val="ListParagraph"/>
        <w:spacing w:after="0" w:line="276" w:lineRule="auto"/>
        <w:jc w:val="left"/>
        <w:rPr>
          <w:sz w:val="24"/>
        </w:rPr>
        <w:sectPr>
          <w:pgSz w:w="11920" w:h="16850"/>
          <w:pgMar w:header="719" w:footer="0" w:top="2000" w:bottom="280" w:left="1133" w:right="1133"/>
        </w:sectPr>
      </w:pPr>
    </w:p>
    <w:p>
      <w:pPr>
        <w:pStyle w:val="BodyText"/>
        <w:spacing w:before="178"/>
        <w:ind w:left="852"/>
      </w:pPr>
      <w:r>
        <w:rPr>
          <w:spacing w:val="-2"/>
        </w:rPr>
        <w:t>demonstrar;</w:t>
      </w:r>
    </w:p>
    <w:p>
      <w:pPr>
        <w:pStyle w:val="ListParagraph"/>
        <w:numPr>
          <w:ilvl w:val="0"/>
          <w:numId w:val="5"/>
        </w:numPr>
        <w:tabs>
          <w:tab w:pos="633" w:val="left" w:leader="none"/>
          <w:tab w:pos="852" w:val="left" w:leader="none"/>
        </w:tabs>
        <w:spacing w:line="276" w:lineRule="auto" w:before="253" w:after="0"/>
        <w:ind w:left="852" w:right="201" w:hanging="420"/>
        <w:jc w:val="both"/>
        <w:rPr>
          <w:sz w:val="24"/>
        </w:rPr>
      </w:pPr>
      <w:r>
        <w:rPr>
          <w:rFonts w:ascii="Arial" w:hAnsi="Arial"/>
          <w:b/>
          <w:sz w:val="24"/>
        </w:rPr>
        <w:t>-</w:t>
      </w:r>
      <w:r>
        <w:rPr>
          <w:rFonts w:ascii="Arial" w:hAnsi="Arial"/>
          <w:b/>
          <w:spacing w:val="-17"/>
          <w:sz w:val="24"/>
        </w:rPr>
        <w:t> </w:t>
      </w:r>
      <w:r>
        <w:rPr>
          <w:sz w:val="24"/>
        </w:rPr>
        <w:t>A</w:t>
      </w:r>
      <w:r>
        <w:rPr>
          <w:spacing w:val="-16"/>
          <w:sz w:val="24"/>
        </w:rPr>
        <w:t> </w:t>
      </w:r>
      <w:r>
        <w:rPr>
          <w:sz w:val="24"/>
        </w:rPr>
        <w:t>caracterização</w:t>
      </w:r>
      <w:r>
        <w:rPr>
          <w:spacing w:val="-16"/>
          <w:sz w:val="24"/>
        </w:rPr>
        <w:t> </w:t>
      </w:r>
      <w:r>
        <w:rPr>
          <w:sz w:val="24"/>
        </w:rPr>
        <w:t>de</w:t>
      </w:r>
      <w:r>
        <w:rPr>
          <w:spacing w:val="-16"/>
          <w:sz w:val="24"/>
        </w:rPr>
        <w:t> </w:t>
      </w:r>
      <w:r>
        <w:rPr>
          <w:sz w:val="24"/>
        </w:rPr>
        <w:t>que</w:t>
      </w:r>
      <w:r>
        <w:rPr>
          <w:spacing w:val="-16"/>
          <w:sz w:val="24"/>
        </w:rPr>
        <w:t> </w:t>
      </w:r>
      <w:r>
        <w:rPr>
          <w:sz w:val="24"/>
        </w:rPr>
        <w:t>o</w:t>
      </w:r>
      <w:r>
        <w:rPr>
          <w:spacing w:val="-16"/>
          <w:sz w:val="24"/>
        </w:rPr>
        <w:t> </w:t>
      </w:r>
      <w:r>
        <w:rPr>
          <w:sz w:val="24"/>
        </w:rPr>
        <w:t>fato</w:t>
      </w:r>
      <w:r>
        <w:rPr>
          <w:spacing w:val="-16"/>
          <w:sz w:val="24"/>
        </w:rPr>
        <w:t> </w:t>
      </w:r>
      <w:r>
        <w:rPr>
          <w:sz w:val="24"/>
        </w:rPr>
        <w:t>ocasionador</w:t>
      </w:r>
      <w:r>
        <w:rPr>
          <w:spacing w:val="-17"/>
          <w:sz w:val="24"/>
        </w:rPr>
        <w:t> </w:t>
      </w:r>
      <w:r>
        <w:rPr>
          <w:sz w:val="24"/>
        </w:rPr>
        <w:t>do</w:t>
      </w:r>
      <w:r>
        <w:rPr>
          <w:spacing w:val="-16"/>
          <w:sz w:val="24"/>
        </w:rPr>
        <w:t> </w:t>
      </w:r>
      <w:r>
        <w:rPr>
          <w:sz w:val="24"/>
        </w:rPr>
        <w:t>desequilíbrio</w:t>
      </w:r>
      <w:r>
        <w:rPr>
          <w:spacing w:val="-16"/>
          <w:sz w:val="24"/>
        </w:rPr>
        <w:t> </w:t>
      </w:r>
      <w:r>
        <w:rPr>
          <w:sz w:val="24"/>
        </w:rPr>
        <w:t>econômico-</w:t>
      </w:r>
      <w:r>
        <w:rPr>
          <w:spacing w:val="-17"/>
          <w:sz w:val="24"/>
        </w:rPr>
        <w:t> </w:t>
      </w:r>
      <w:r>
        <w:rPr>
          <w:sz w:val="24"/>
        </w:rPr>
        <w:t>financeiro se deu de forma </w:t>
      </w:r>
      <w:r>
        <w:rPr>
          <w:rFonts w:ascii="Arial" w:hAnsi="Arial"/>
          <w:b/>
          <w:sz w:val="24"/>
        </w:rPr>
        <w:t>superveniente</w:t>
      </w:r>
      <w:r>
        <w:rPr>
          <w:sz w:val="24"/>
        </w:rPr>
        <w:t>;</w:t>
      </w:r>
    </w:p>
    <w:p>
      <w:pPr>
        <w:pStyle w:val="ListParagraph"/>
        <w:numPr>
          <w:ilvl w:val="0"/>
          <w:numId w:val="5"/>
        </w:numPr>
        <w:tabs>
          <w:tab w:pos="628" w:val="left" w:leader="none"/>
          <w:tab w:pos="852" w:val="left" w:leader="none"/>
        </w:tabs>
        <w:spacing w:line="276" w:lineRule="auto" w:before="214" w:after="0"/>
        <w:ind w:left="852" w:right="216" w:hanging="488"/>
        <w:jc w:val="both"/>
        <w:rPr>
          <w:sz w:val="24"/>
        </w:rPr>
      </w:pPr>
      <w:r>
        <w:rPr>
          <w:rFonts w:ascii="Arial" w:hAnsi="Arial"/>
          <w:b/>
          <w:sz w:val="24"/>
        </w:rPr>
        <w:t>- </w:t>
      </w:r>
      <w:r>
        <w:rPr>
          <w:sz w:val="24"/>
        </w:rPr>
        <w:t>O </w:t>
      </w:r>
      <w:r>
        <w:rPr>
          <w:rFonts w:ascii="Arial" w:hAnsi="Arial"/>
          <w:b/>
          <w:sz w:val="24"/>
        </w:rPr>
        <w:t>nexo de causalidade </w:t>
      </w:r>
      <w:r>
        <w:rPr>
          <w:sz w:val="24"/>
        </w:rPr>
        <w:t>entre a variação do valor dos preços registrados e majoração</w:t>
      </w:r>
      <w:r>
        <w:rPr>
          <w:spacing w:val="-7"/>
          <w:sz w:val="24"/>
        </w:rPr>
        <w:t> </w:t>
      </w:r>
      <w:r>
        <w:rPr>
          <w:sz w:val="24"/>
        </w:rPr>
        <w:t>dos</w:t>
      </w:r>
      <w:r>
        <w:rPr>
          <w:spacing w:val="-5"/>
          <w:sz w:val="24"/>
        </w:rPr>
        <w:t> </w:t>
      </w:r>
      <w:r>
        <w:rPr>
          <w:sz w:val="24"/>
        </w:rPr>
        <w:t>custos</w:t>
      </w:r>
      <w:r>
        <w:rPr>
          <w:spacing w:val="-10"/>
          <w:sz w:val="24"/>
        </w:rPr>
        <w:t> </w:t>
      </w:r>
      <w:r>
        <w:rPr>
          <w:sz w:val="24"/>
        </w:rPr>
        <w:t>a</w:t>
      </w:r>
      <w:r>
        <w:rPr>
          <w:spacing w:val="-5"/>
          <w:sz w:val="24"/>
        </w:rPr>
        <w:t> </w:t>
      </w:r>
      <w:r>
        <w:rPr>
          <w:sz w:val="24"/>
        </w:rPr>
        <w:t>serem</w:t>
      </w:r>
      <w:r>
        <w:rPr>
          <w:spacing w:val="-4"/>
          <w:sz w:val="24"/>
        </w:rPr>
        <w:t> </w:t>
      </w:r>
      <w:r>
        <w:rPr>
          <w:sz w:val="24"/>
        </w:rPr>
        <w:t>suportados</w:t>
      </w:r>
      <w:r>
        <w:rPr>
          <w:spacing w:val="-8"/>
          <w:sz w:val="24"/>
        </w:rPr>
        <w:t> </w:t>
      </w:r>
      <w:r>
        <w:rPr>
          <w:sz w:val="24"/>
        </w:rPr>
        <w:t>pela</w:t>
      </w:r>
      <w:r>
        <w:rPr>
          <w:spacing w:val="-5"/>
          <w:sz w:val="24"/>
        </w:rPr>
        <w:t> </w:t>
      </w:r>
      <w:r>
        <w:rPr>
          <w:sz w:val="24"/>
        </w:rPr>
        <w:t>CONTRATADA</w:t>
      </w:r>
      <w:r>
        <w:rPr>
          <w:spacing w:val="-5"/>
          <w:sz w:val="24"/>
        </w:rPr>
        <w:t> </w:t>
      </w:r>
      <w:r>
        <w:rPr>
          <w:sz w:val="24"/>
        </w:rPr>
        <w:t>para</w:t>
      </w:r>
      <w:r>
        <w:rPr>
          <w:spacing w:val="-8"/>
          <w:sz w:val="24"/>
        </w:rPr>
        <w:t> </w:t>
      </w:r>
      <w:r>
        <w:rPr>
          <w:sz w:val="24"/>
        </w:rPr>
        <w:t>a</w:t>
      </w:r>
      <w:r>
        <w:rPr>
          <w:spacing w:val="-5"/>
          <w:sz w:val="24"/>
        </w:rPr>
        <w:t> </w:t>
      </w:r>
      <w:r>
        <w:rPr>
          <w:sz w:val="24"/>
        </w:rPr>
        <w:t>execução dos serviços; e</w:t>
      </w:r>
    </w:p>
    <w:p>
      <w:pPr>
        <w:pStyle w:val="ListParagraph"/>
        <w:numPr>
          <w:ilvl w:val="0"/>
          <w:numId w:val="5"/>
        </w:numPr>
        <w:tabs>
          <w:tab w:pos="632" w:val="left" w:leader="none"/>
          <w:tab w:pos="852" w:val="left" w:leader="none"/>
        </w:tabs>
        <w:spacing w:line="276" w:lineRule="auto" w:before="182" w:after="0"/>
        <w:ind w:left="852" w:right="204" w:hanging="514"/>
        <w:jc w:val="both"/>
        <w:rPr>
          <w:sz w:val="24"/>
        </w:rPr>
      </w:pPr>
      <w:r>
        <w:rPr>
          <w:rFonts w:ascii="Arial" w:hAnsi="Arial"/>
          <w:b/>
          <w:sz w:val="24"/>
        </w:rPr>
        <w:t>- </w:t>
      </w:r>
      <w:r>
        <w:rPr>
          <w:sz w:val="24"/>
        </w:rPr>
        <w:t>O </w:t>
      </w:r>
      <w:r>
        <w:rPr>
          <w:rFonts w:ascii="Arial" w:hAnsi="Arial"/>
          <w:b/>
          <w:sz w:val="24"/>
        </w:rPr>
        <w:t>impacto econômico </w:t>
      </w:r>
      <w:r>
        <w:rPr>
          <w:sz w:val="24"/>
        </w:rPr>
        <w:t>do desequilíbrio econômico-financeiro sobre o </w:t>
      </w:r>
      <w:r>
        <w:rPr>
          <w:spacing w:val="-2"/>
          <w:sz w:val="24"/>
        </w:rPr>
        <w:t>CONTRATO.</w:t>
      </w:r>
    </w:p>
    <w:p>
      <w:pPr>
        <w:pStyle w:val="BodyText"/>
        <w:spacing w:before="42"/>
      </w:pPr>
    </w:p>
    <w:p>
      <w:pPr>
        <w:pStyle w:val="BodyText"/>
        <w:spacing w:line="276" w:lineRule="auto"/>
        <w:ind w:left="285" w:right="209"/>
        <w:jc w:val="both"/>
      </w:pPr>
      <w:r>
        <w:rPr>
          <w:rFonts w:ascii="Arial" w:hAnsi="Arial"/>
          <w:b/>
        </w:rPr>
        <w:t>§2º</w:t>
      </w:r>
      <w:r>
        <w:rPr>
          <w:rFonts w:ascii="Arial" w:hAnsi="Arial"/>
          <w:b/>
          <w:spacing w:val="-10"/>
        </w:rPr>
        <w:t> </w:t>
      </w:r>
      <w:r>
        <w:rPr/>
        <w:t>Em</w:t>
      </w:r>
      <w:r>
        <w:rPr>
          <w:spacing w:val="-13"/>
        </w:rPr>
        <w:t> </w:t>
      </w:r>
      <w:r>
        <w:rPr/>
        <w:t>momento</w:t>
      </w:r>
      <w:r>
        <w:rPr>
          <w:spacing w:val="-13"/>
        </w:rPr>
        <w:t> </w:t>
      </w:r>
      <w:r>
        <w:rPr/>
        <w:t>anterior</w:t>
      </w:r>
      <w:r>
        <w:rPr>
          <w:spacing w:val="-12"/>
        </w:rPr>
        <w:t> </w:t>
      </w:r>
      <w:r>
        <w:rPr/>
        <w:t>à</w:t>
      </w:r>
      <w:r>
        <w:rPr>
          <w:spacing w:val="-11"/>
        </w:rPr>
        <w:t> </w:t>
      </w:r>
      <w:r>
        <w:rPr/>
        <w:t>última</w:t>
      </w:r>
      <w:r>
        <w:rPr>
          <w:spacing w:val="-13"/>
        </w:rPr>
        <w:t> </w:t>
      </w:r>
      <w:r>
        <w:rPr/>
        <w:t>medição</w:t>
      </w:r>
      <w:r>
        <w:rPr>
          <w:spacing w:val="-13"/>
        </w:rPr>
        <w:t> </w:t>
      </w:r>
      <w:r>
        <w:rPr/>
        <w:t>dos</w:t>
      </w:r>
      <w:r>
        <w:rPr>
          <w:spacing w:val="-12"/>
        </w:rPr>
        <w:t> </w:t>
      </w:r>
      <w:r>
        <w:rPr/>
        <w:t>serviços</w:t>
      </w:r>
      <w:r>
        <w:rPr>
          <w:spacing w:val="-12"/>
        </w:rPr>
        <w:t> </w:t>
      </w:r>
      <w:r>
        <w:rPr/>
        <w:t>executados</w:t>
      </w:r>
      <w:r>
        <w:rPr>
          <w:spacing w:val="-12"/>
        </w:rPr>
        <w:t> </w:t>
      </w:r>
      <w:r>
        <w:rPr/>
        <w:t>sob</w:t>
      </w:r>
      <w:r>
        <w:rPr>
          <w:spacing w:val="-11"/>
        </w:rPr>
        <w:t> </w:t>
      </w:r>
      <w:r>
        <w:rPr/>
        <w:t>a</w:t>
      </w:r>
      <w:r>
        <w:rPr>
          <w:spacing w:val="-11"/>
        </w:rPr>
        <w:t> </w:t>
      </w:r>
      <w:r>
        <w:rPr/>
        <w:t>égide</w:t>
      </w:r>
      <w:r>
        <w:rPr>
          <w:spacing w:val="-13"/>
        </w:rPr>
        <w:t> </w:t>
      </w:r>
      <w:r>
        <w:rPr/>
        <w:t>deste CONTRATO, a CONTRATANTE realizará revisão sobre os valores pagos pela Administração Pública Municipal à CONTRATADA, objetivando verificar se as condições</w:t>
      </w:r>
      <w:r>
        <w:rPr>
          <w:spacing w:val="-17"/>
        </w:rPr>
        <w:t> </w:t>
      </w:r>
      <w:r>
        <w:rPr/>
        <w:t>referentes</w:t>
      </w:r>
      <w:r>
        <w:rPr>
          <w:spacing w:val="-17"/>
        </w:rPr>
        <w:t> </w:t>
      </w:r>
      <w:r>
        <w:rPr/>
        <w:t>ao</w:t>
      </w:r>
      <w:r>
        <w:rPr>
          <w:spacing w:val="-17"/>
        </w:rPr>
        <w:t> </w:t>
      </w:r>
      <w:r>
        <w:rPr/>
        <w:t>equilíbrio</w:t>
      </w:r>
      <w:r>
        <w:rPr>
          <w:spacing w:val="-16"/>
        </w:rPr>
        <w:t> </w:t>
      </w:r>
      <w:r>
        <w:rPr/>
        <w:t>econômico-financeiro</w:t>
      </w:r>
      <w:r>
        <w:rPr>
          <w:spacing w:val="-17"/>
        </w:rPr>
        <w:t> </w:t>
      </w:r>
      <w:r>
        <w:rPr/>
        <w:t>do</w:t>
      </w:r>
      <w:r>
        <w:rPr>
          <w:spacing w:val="-17"/>
        </w:rPr>
        <w:t> </w:t>
      </w:r>
      <w:r>
        <w:rPr/>
        <w:t>contrato</w:t>
      </w:r>
      <w:r>
        <w:rPr>
          <w:spacing w:val="-17"/>
        </w:rPr>
        <w:t> </w:t>
      </w:r>
      <w:r>
        <w:rPr/>
        <w:t>foram</w:t>
      </w:r>
      <w:r>
        <w:rPr>
          <w:spacing w:val="-16"/>
        </w:rPr>
        <w:t> </w:t>
      </w:r>
      <w:r>
        <w:rPr/>
        <w:t>respeitadas.</w:t>
      </w:r>
    </w:p>
    <w:p>
      <w:pPr>
        <w:pStyle w:val="BodyText"/>
        <w:spacing w:before="45"/>
      </w:pPr>
    </w:p>
    <w:p>
      <w:pPr>
        <w:pStyle w:val="ListParagraph"/>
        <w:numPr>
          <w:ilvl w:val="1"/>
          <w:numId w:val="5"/>
        </w:numPr>
        <w:tabs>
          <w:tab w:pos="565" w:val="left" w:leader="none"/>
          <w:tab w:pos="1005" w:val="left" w:leader="none"/>
        </w:tabs>
        <w:spacing w:line="278" w:lineRule="auto" w:before="0" w:after="0"/>
        <w:ind w:left="1005" w:right="205" w:hanging="574"/>
        <w:jc w:val="both"/>
        <w:rPr>
          <w:sz w:val="24"/>
        </w:rPr>
      </w:pPr>
      <w:r>
        <w:rPr>
          <w:rFonts w:ascii="Arial" w:hAnsi="Arial"/>
          <w:b/>
          <w:sz w:val="24"/>
        </w:rPr>
        <w:t>- </w:t>
      </w:r>
      <w:r>
        <w:rPr>
          <w:sz w:val="24"/>
        </w:rPr>
        <w:t>Na hipótese de os preços registrados tornarem-se superiores aos valores praticados no mercado, caberá à CONTRATANTE convocar a CONTRATADA para negociar a redução dos valores dos preços registrados aos valores praticados pelo mercado.</w:t>
      </w:r>
    </w:p>
    <w:p>
      <w:pPr>
        <w:pStyle w:val="BodyText"/>
        <w:spacing w:before="40"/>
      </w:pPr>
    </w:p>
    <w:p>
      <w:pPr>
        <w:pStyle w:val="ListParagraph"/>
        <w:numPr>
          <w:ilvl w:val="1"/>
          <w:numId w:val="5"/>
        </w:numPr>
        <w:tabs>
          <w:tab w:pos="565" w:val="left" w:leader="none"/>
          <w:tab w:pos="1005" w:val="left" w:leader="none"/>
        </w:tabs>
        <w:spacing w:line="276" w:lineRule="auto" w:before="0" w:after="0"/>
        <w:ind w:left="1005" w:right="206" w:hanging="641"/>
        <w:jc w:val="both"/>
        <w:rPr>
          <w:sz w:val="24"/>
        </w:rPr>
      </w:pPr>
      <w:r>
        <w:rPr>
          <w:rFonts w:ascii="Arial" w:hAnsi="Arial"/>
          <w:b/>
          <w:sz w:val="24"/>
        </w:rPr>
        <w:t>-</w:t>
      </w:r>
      <w:r>
        <w:rPr>
          <w:rFonts w:ascii="Arial" w:hAnsi="Arial"/>
          <w:b/>
          <w:spacing w:val="40"/>
          <w:sz w:val="24"/>
        </w:rPr>
        <w:t> </w:t>
      </w:r>
      <w:r>
        <w:rPr>
          <w:sz w:val="24"/>
        </w:rPr>
        <w:t>Em não havendo êxito nas negociações a que se refere o inciso II deste mesmo parágrafo segundo da Cláusula Décima-Terceira, fica desde já a CONTRATANTE,</w:t>
      </w:r>
      <w:r>
        <w:rPr>
          <w:spacing w:val="-11"/>
          <w:sz w:val="24"/>
        </w:rPr>
        <w:t> </w:t>
      </w:r>
      <w:r>
        <w:rPr>
          <w:sz w:val="24"/>
        </w:rPr>
        <w:t>mediante</w:t>
      </w:r>
      <w:r>
        <w:rPr>
          <w:spacing w:val="-12"/>
          <w:sz w:val="24"/>
        </w:rPr>
        <w:t> </w:t>
      </w:r>
      <w:r>
        <w:rPr>
          <w:sz w:val="24"/>
        </w:rPr>
        <w:t>a</w:t>
      </w:r>
      <w:r>
        <w:rPr>
          <w:spacing w:val="-10"/>
          <w:sz w:val="24"/>
        </w:rPr>
        <w:t> </w:t>
      </w:r>
      <w:r>
        <w:rPr>
          <w:sz w:val="24"/>
        </w:rPr>
        <w:t>observância</w:t>
      </w:r>
      <w:r>
        <w:rPr>
          <w:spacing w:val="-10"/>
          <w:sz w:val="24"/>
        </w:rPr>
        <w:t> </w:t>
      </w:r>
      <w:r>
        <w:rPr>
          <w:sz w:val="24"/>
        </w:rPr>
        <w:t>fundamentada</w:t>
      </w:r>
      <w:r>
        <w:rPr>
          <w:spacing w:val="-10"/>
          <w:sz w:val="24"/>
        </w:rPr>
        <w:t> </w:t>
      </w:r>
      <w:r>
        <w:rPr>
          <w:sz w:val="24"/>
        </w:rPr>
        <w:t>do</w:t>
      </w:r>
      <w:r>
        <w:rPr>
          <w:spacing w:val="-13"/>
          <w:sz w:val="24"/>
        </w:rPr>
        <w:t> </w:t>
      </w:r>
      <w:r>
        <w:rPr>
          <w:sz w:val="24"/>
        </w:rPr>
        <w:t>que</w:t>
      </w:r>
      <w:r>
        <w:rPr>
          <w:spacing w:val="-10"/>
          <w:sz w:val="24"/>
        </w:rPr>
        <w:t> </w:t>
      </w:r>
      <w:r>
        <w:rPr>
          <w:sz w:val="24"/>
        </w:rPr>
        <w:t>melhor</w:t>
      </w:r>
      <w:r>
        <w:rPr>
          <w:spacing w:val="-12"/>
          <w:sz w:val="24"/>
        </w:rPr>
        <w:t> </w:t>
      </w:r>
      <w:r>
        <w:rPr>
          <w:sz w:val="24"/>
        </w:rPr>
        <w:t>atenda à supremacia do interesse público, revogar o estabelecimento deste CONTRATO, e adotar as medidas cabíveis para obtenção de forma mais vantajosa de contratação dos serviços ora contratados.</w:t>
      </w:r>
    </w:p>
    <w:p>
      <w:pPr>
        <w:pStyle w:val="BodyText"/>
        <w:spacing w:before="41"/>
      </w:pPr>
    </w:p>
    <w:p>
      <w:pPr>
        <w:pStyle w:val="BodyText"/>
        <w:spacing w:line="276" w:lineRule="auto"/>
        <w:ind w:left="285" w:right="198"/>
        <w:jc w:val="both"/>
      </w:pPr>
      <w:r>
        <w:rPr>
          <w:rFonts w:ascii="Arial" w:hAnsi="Arial"/>
          <w:b/>
          <w:u w:val="single"/>
        </w:rPr>
        <w:t>Cláusula</w:t>
      </w:r>
      <w:r>
        <w:rPr>
          <w:rFonts w:ascii="Arial" w:hAnsi="Arial"/>
          <w:b/>
          <w:spacing w:val="-17"/>
          <w:u w:val="single"/>
        </w:rPr>
        <w:t> </w:t>
      </w:r>
      <w:r>
        <w:rPr>
          <w:rFonts w:ascii="Arial" w:hAnsi="Arial"/>
          <w:b/>
          <w:u w:val="single"/>
        </w:rPr>
        <w:t>Décima</w:t>
      </w:r>
      <w:r>
        <w:rPr>
          <w:rFonts w:ascii="Arial" w:hAnsi="Arial"/>
          <w:b/>
          <w:spacing w:val="-17"/>
          <w:u w:val="single"/>
        </w:rPr>
        <w:t> </w:t>
      </w:r>
      <w:r>
        <w:rPr>
          <w:rFonts w:ascii="Arial" w:hAnsi="Arial"/>
          <w:b/>
          <w:u w:val="single"/>
        </w:rPr>
        <w:t>Quarta</w:t>
      </w:r>
      <w:r>
        <w:rPr>
          <w:rFonts w:ascii="Arial" w:hAnsi="Arial"/>
          <w:b/>
          <w:spacing w:val="-16"/>
        </w:rPr>
        <w:t> </w:t>
      </w:r>
      <w:r>
        <w:rPr/>
        <w:t>–</w:t>
      </w:r>
      <w:r>
        <w:rPr>
          <w:spacing w:val="-17"/>
        </w:rPr>
        <w:t> </w:t>
      </w:r>
      <w:r>
        <w:rPr/>
        <w:t>Caso</w:t>
      </w:r>
      <w:r>
        <w:rPr>
          <w:spacing w:val="-17"/>
        </w:rPr>
        <w:t> </w:t>
      </w:r>
      <w:r>
        <w:rPr/>
        <w:t>a</w:t>
      </w:r>
      <w:r>
        <w:rPr>
          <w:spacing w:val="-17"/>
        </w:rPr>
        <w:t> </w:t>
      </w:r>
      <w:r>
        <w:rPr/>
        <w:t>CONTRATANTE</w:t>
      </w:r>
      <w:r>
        <w:rPr>
          <w:spacing w:val="-16"/>
        </w:rPr>
        <w:t> </w:t>
      </w:r>
      <w:r>
        <w:rPr/>
        <w:t>verifique</w:t>
      </w:r>
      <w:r>
        <w:rPr>
          <w:spacing w:val="-17"/>
        </w:rPr>
        <w:t> </w:t>
      </w:r>
      <w:r>
        <w:rPr/>
        <w:t>que</w:t>
      </w:r>
      <w:r>
        <w:rPr>
          <w:spacing w:val="-17"/>
        </w:rPr>
        <w:t> </w:t>
      </w:r>
      <w:r>
        <w:rPr/>
        <w:t>a</w:t>
      </w:r>
      <w:r>
        <w:rPr>
          <w:spacing w:val="-16"/>
        </w:rPr>
        <w:t> </w:t>
      </w:r>
      <w:r>
        <w:rPr/>
        <w:t>relação</w:t>
      </w:r>
      <w:r>
        <w:rPr>
          <w:spacing w:val="-17"/>
        </w:rPr>
        <w:t> </w:t>
      </w:r>
      <w:r>
        <w:rPr/>
        <w:t>Contratual regulada</w:t>
      </w:r>
      <w:r>
        <w:rPr/>
        <w:t> por</w:t>
      </w:r>
      <w:r>
        <w:rPr/>
        <w:t> este</w:t>
      </w:r>
      <w:r>
        <w:rPr/>
        <w:t> Instrumento tenha sofrido desequilíbrio econômico-financeiro em desfavor</w:t>
      </w:r>
      <w:r>
        <w:rPr>
          <w:spacing w:val="-1"/>
        </w:rPr>
        <w:t> </w:t>
      </w:r>
      <w:r>
        <w:rPr/>
        <w:t>da</w:t>
      </w:r>
      <w:r>
        <w:rPr>
          <w:spacing w:val="-1"/>
        </w:rPr>
        <w:t> </w:t>
      </w:r>
      <w:r>
        <w:rPr/>
        <w:t>Municipalidade</w:t>
      </w:r>
      <w:r>
        <w:rPr>
          <w:spacing w:val="-2"/>
        </w:rPr>
        <w:t> </w:t>
      </w:r>
      <w:r>
        <w:rPr/>
        <w:t>em</w:t>
      </w:r>
      <w:r>
        <w:rPr>
          <w:spacing w:val="-1"/>
        </w:rPr>
        <w:t> </w:t>
      </w:r>
      <w:r>
        <w:rPr/>
        <w:t>virtude</w:t>
      </w:r>
      <w:r>
        <w:rPr>
          <w:spacing w:val="-1"/>
        </w:rPr>
        <w:t> </w:t>
      </w:r>
      <w:r>
        <w:rPr/>
        <w:t>de</w:t>
      </w:r>
      <w:r>
        <w:rPr>
          <w:spacing w:val="-1"/>
        </w:rPr>
        <w:t> </w:t>
      </w:r>
      <w:r>
        <w:rPr/>
        <w:t>alterações</w:t>
      </w:r>
      <w:r>
        <w:rPr>
          <w:spacing w:val="-2"/>
        </w:rPr>
        <w:t> </w:t>
      </w:r>
      <w:r>
        <w:rPr/>
        <w:t>de</w:t>
      </w:r>
      <w:r>
        <w:rPr>
          <w:spacing w:val="-2"/>
        </w:rPr>
        <w:t> </w:t>
      </w:r>
      <w:r>
        <w:rPr/>
        <w:t>preços</w:t>
      </w:r>
      <w:r>
        <w:rPr>
          <w:spacing w:val="-2"/>
        </w:rPr>
        <w:t> </w:t>
      </w:r>
      <w:r>
        <w:rPr/>
        <w:t>de itens</w:t>
      </w:r>
      <w:r>
        <w:rPr>
          <w:spacing w:val="-2"/>
        </w:rPr>
        <w:t> </w:t>
      </w:r>
      <w:r>
        <w:rPr/>
        <w:t>elencados</w:t>
      </w:r>
      <w:r>
        <w:rPr>
          <w:spacing w:val="-2"/>
        </w:rPr>
        <w:t> </w:t>
      </w:r>
      <w:r>
        <w:rPr/>
        <w:t>no ANEXO</w:t>
      </w:r>
      <w:r>
        <w:rPr>
          <w:spacing w:val="-10"/>
        </w:rPr>
        <w:t> </w:t>
      </w:r>
      <w:r>
        <w:rPr/>
        <w:t>II</w:t>
      </w:r>
      <w:r>
        <w:rPr>
          <w:spacing w:val="-9"/>
        </w:rPr>
        <w:t> </w:t>
      </w:r>
      <w:r>
        <w:rPr/>
        <w:t>–</w:t>
      </w:r>
      <w:r>
        <w:rPr>
          <w:spacing w:val="-10"/>
        </w:rPr>
        <w:t> </w:t>
      </w:r>
      <w:r>
        <w:rPr/>
        <w:t>Planilha</w:t>
      </w:r>
      <w:r>
        <w:rPr>
          <w:spacing w:val="-12"/>
        </w:rPr>
        <w:t> </w:t>
      </w:r>
      <w:r>
        <w:rPr/>
        <w:t>de</w:t>
      </w:r>
      <w:r>
        <w:rPr>
          <w:spacing w:val="-10"/>
        </w:rPr>
        <w:t> </w:t>
      </w:r>
      <w:r>
        <w:rPr/>
        <w:t>Custos</w:t>
      </w:r>
      <w:r>
        <w:rPr>
          <w:spacing w:val="-11"/>
        </w:rPr>
        <w:t> </w:t>
      </w:r>
      <w:r>
        <w:rPr/>
        <w:t>Unitários</w:t>
      </w:r>
      <w:r>
        <w:rPr>
          <w:spacing w:val="-11"/>
        </w:rPr>
        <w:t> </w:t>
      </w:r>
      <w:r>
        <w:rPr/>
        <w:t>do</w:t>
      </w:r>
      <w:r>
        <w:rPr>
          <w:spacing w:val="-12"/>
        </w:rPr>
        <w:t> </w:t>
      </w:r>
      <w:r>
        <w:rPr/>
        <w:t>ANEXO</w:t>
      </w:r>
      <w:r>
        <w:rPr>
          <w:spacing w:val="-10"/>
        </w:rPr>
        <w:t> </w:t>
      </w:r>
      <w:r>
        <w:rPr/>
        <w:t>II</w:t>
      </w:r>
      <w:r>
        <w:rPr>
          <w:spacing w:val="-8"/>
        </w:rPr>
        <w:t> </w:t>
      </w:r>
      <w:r>
        <w:rPr/>
        <w:t>–</w:t>
      </w:r>
      <w:r>
        <w:rPr>
          <w:spacing w:val="-10"/>
        </w:rPr>
        <w:t> </w:t>
      </w:r>
      <w:r>
        <w:rPr/>
        <w:t>Termo</w:t>
      </w:r>
      <w:r>
        <w:rPr>
          <w:spacing w:val="-10"/>
        </w:rPr>
        <w:t> </w:t>
      </w:r>
      <w:r>
        <w:rPr/>
        <w:t>de</w:t>
      </w:r>
      <w:r>
        <w:rPr>
          <w:spacing w:val="-12"/>
        </w:rPr>
        <w:t> </w:t>
      </w:r>
      <w:r>
        <w:rPr/>
        <w:t>Referência</w:t>
      </w:r>
      <w:r>
        <w:rPr>
          <w:spacing w:val="-13"/>
        </w:rPr>
        <w:t> </w:t>
      </w:r>
      <w:r>
        <w:rPr/>
        <w:t>do</w:t>
      </w:r>
      <w:r>
        <w:rPr>
          <w:spacing w:val="-10"/>
        </w:rPr>
        <w:t> </w:t>
      </w:r>
      <w:r>
        <w:rPr/>
        <w:t>Edital de Licitação, que se configurem como causa admissível de desequilíbrio econômico- financeiro</w:t>
      </w:r>
      <w:r>
        <w:rPr>
          <w:spacing w:val="-17"/>
        </w:rPr>
        <w:t> </w:t>
      </w:r>
      <w:r>
        <w:rPr/>
        <w:t>a</w:t>
      </w:r>
      <w:r>
        <w:rPr>
          <w:spacing w:val="-17"/>
        </w:rPr>
        <w:t> </w:t>
      </w:r>
      <w:r>
        <w:rPr/>
        <w:t>CONTRATANTE</w:t>
      </w:r>
      <w:r>
        <w:rPr>
          <w:spacing w:val="-16"/>
        </w:rPr>
        <w:t> </w:t>
      </w:r>
      <w:r>
        <w:rPr/>
        <w:t>poderá,</w:t>
      </w:r>
      <w:r>
        <w:rPr>
          <w:spacing w:val="-17"/>
        </w:rPr>
        <w:t> </w:t>
      </w:r>
      <w:r>
        <w:rPr/>
        <w:t>de</w:t>
      </w:r>
      <w:r>
        <w:rPr>
          <w:spacing w:val="-17"/>
        </w:rPr>
        <w:t> </w:t>
      </w:r>
      <w:r>
        <w:rPr/>
        <w:t>ofício,</w:t>
      </w:r>
      <w:r>
        <w:rPr>
          <w:spacing w:val="-17"/>
        </w:rPr>
        <w:t> </w:t>
      </w:r>
      <w:r>
        <w:rPr/>
        <w:t>realizar</w:t>
      </w:r>
      <w:r>
        <w:rPr>
          <w:spacing w:val="-16"/>
        </w:rPr>
        <w:t> </w:t>
      </w:r>
      <w:r>
        <w:rPr/>
        <w:t>as</w:t>
      </w:r>
      <w:r>
        <w:rPr>
          <w:spacing w:val="-17"/>
        </w:rPr>
        <w:t> </w:t>
      </w:r>
      <w:r>
        <w:rPr/>
        <w:t>alterações</w:t>
      </w:r>
      <w:r>
        <w:rPr>
          <w:spacing w:val="-17"/>
        </w:rPr>
        <w:t> </w:t>
      </w:r>
      <w:r>
        <w:rPr/>
        <w:t>necessárias</w:t>
      </w:r>
      <w:r>
        <w:rPr>
          <w:spacing w:val="-16"/>
        </w:rPr>
        <w:t> </w:t>
      </w:r>
      <w:r>
        <w:rPr/>
        <w:t>junto aos Relatórios de Medição apresentados pela CONTRATADA a fim de que seja restabelecido o desequilíbrio econômico-financeiro do Contrato.</w:t>
      </w:r>
    </w:p>
    <w:p>
      <w:pPr>
        <w:pStyle w:val="BodyText"/>
        <w:spacing w:before="48"/>
      </w:pPr>
    </w:p>
    <w:p>
      <w:pPr>
        <w:pStyle w:val="BodyText"/>
        <w:spacing w:line="278" w:lineRule="auto"/>
        <w:ind w:left="285" w:right="209"/>
        <w:jc w:val="both"/>
      </w:pPr>
      <w:r>
        <w:rPr>
          <w:rFonts w:ascii="Arial" w:hAnsi="Arial"/>
          <w:b/>
          <w:i/>
          <w:u w:val="single"/>
        </w:rPr>
        <w:t>Parágrafo</w:t>
      </w:r>
      <w:r>
        <w:rPr>
          <w:rFonts w:ascii="Arial" w:hAnsi="Arial"/>
          <w:b/>
          <w:i/>
          <w:spacing w:val="-8"/>
          <w:u w:val="single"/>
        </w:rPr>
        <w:t> </w:t>
      </w:r>
      <w:r>
        <w:rPr>
          <w:rFonts w:ascii="Arial" w:hAnsi="Arial"/>
          <w:b/>
          <w:i/>
          <w:u w:val="single"/>
        </w:rPr>
        <w:t>Único</w:t>
      </w:r>
      <w:r>
        <w:rPr>
          <w:rFonts w:ascii="Arial" w:hAnsi="Arial"/>
          <w:b/>
        </w:rPr>
        <w:t>:</w:t>
      </w:r>
      <w:r>
        <w:rPr>
          <w:rFonts w:ascii="Arial" w:hAnsi="Arial"/>
          <w:b/>
          <w:spacing w:val="-7"/>
        </w:rPr>
        <w:t> </w:t>
      </w:r>
      <w:r>
        <w:rPr/>
        <w:t>No</w:t>
      </w:r>
      <w:r>
        <w:rPr>
          <w:spacing w:val="-11"/>
        </w:rPr>
        <w:t> </w:t>
      </w:r>
      <w:r>
        <w:rPr/>
        <w:t>que</w:t>
      </w:r>
      <w:r>
        <w:rPr>
          <w:spacing w:val="-8"/>
        </w:rPr>
        <w:t> </w:t>
      </w:r>
      <w:r>
        <w:rPr/>
        <w:t>se</w:t>
      </w:r>
      <w:r>
        <w:rPr>
          <w:spacing w:val="-8"/>
        </w:rPr>
        <w:t> </w:t>
      </w:r>
      <w:r>
        <w:rPr/>
        <w:t>refere</w:t>
      </w:r>
      <w:r>
        <w:rPr>
          <w:spacing w:val="-9"/>
        </w:rPr>
        <w:t> </w:t>
      </w:r>
      <w:r>
        <w:rPr/>
        <w:t>especificamente</w:t>
      </w:r>
      <w:r>
        <w:rPr>
          <w:spacing w:val="-8"/>
        </w:rPr>
        <w:t> </w:t>
      </w:r>
      <w:r>
        <w:rPr/>
        <w:t>aos</w:t>
      </w:r>
      <w:r>
        <w:rPr>
          <w:spacing w:val="-7"/>
        </w:rPr>
        <w:t> </w:t>
      </w:r>
      <w:r>
        <w:rPr/>
        <w:t>itens</w:t>
      </w:r>
      <w:r>
        <w:rPr>
          <w:spacing w:val="-9"/>
        </w:rPr>
        <w:t> </w:t>
      </w:r>
      <w:r>
        <w:rPr/>
        <w:t>elencados</w:t>
      </w:r>
      <w:r>
        <w:rPr>
          <w:spacing w:val="-9"/>
        </w:rPr>
        <w:t> </w:t>
      </w:r>
      <w:r>
        <w:rPr/>
        <w:t>no</w:t>
      </w:r>
      <w:r>
        <w:rPr>
          <w:spacing w:val="-8"/>
        </w:rPr>
        <w:t> </w:t>
      </w:r>
      <w:r>
        <w:rPr/>
        <w:t>ANEXO</w:t>
      </w:r>
      <w:r>
        <w:rPr>
          <w:spacing w:val="-9"/>
        </w:rPr>
        <w:t> </w:t>
      </w:r>
      <w:r>
        <w:rPr/>
        <w:t>II – Planilha de Custos Unitários do ANEXO II – Termo de Referência do Edital de Licitação</w:t>
      </w:r>
      <w:r>
        <w:rPr>
          <w:spacing w:val="-3"/>
        </w:rPr>
        <w:t> </w:t>
      </w:r>
      <w:r>
        <w:rPr/>
        <w:t>que</w:t>
      </w:r>
      <w:r>
        <w:rPr>
          <w:spacing w:val="-1"/>
        </w:rPr>
        <w:t> </w:t>
      </w:r>
      <w:r>
        <w:rPr/>
        <w:t>sejam compostos</w:t>
      </w:r>
      <w:r>
        <w:rPr>
          <w:spacing w:val="-3"/>
        </w:rPr>
        <w:t> </w:t>
      </w:r>
      <w:r>
        <w:rPr/>
        <w:t>por</w:t>
      </w:r>
      <w:r>
        <w:rPr>
          <w:spacing w:val="-1"/>
        </w:rPr>
        <w:t> </w:t>
      </w:r>
      <w:r>
        <w:rPr/>
        <w:t>insumos</w:t>
      </w:r>
      <w:r>
        <w:rPr>
          <w:spacing w:val="-3"/>
        </w:rPr>
        <w:t> </w:t>
      </w:r>
      <w:r>
        <w:rPr/>
        <w:t>derivados</w:t>
      </w:r>
      <w:r>
        <w:rPr>
          <w:spacing w:val="-4"/>
        </w:rPr>
        <w:t> </w:t>
      </w:r>
      <w:r>
        <w:rPr/>
        <w:t>de</w:t>
      </w:r>
      <w:r>
        <w:rPr>
          <w:spacing w:val="-3"/>
        </w:rPr>
        <w:t> </w:t>
      </w:r>
      <w:r>
        <w:rPr/>
        <w:t>Petróleo,</w:t>
      </w:r>
      <w:r>
        <w:rPr>
          <w:spacing w:val="-3"/>
        </w:rPr>
        <w:t> </w:t>
      </w:r>
      <w:r>
        <w:rPr/>
        <w:t>especialmente</w:t>
      </w:r>
      <w:r>
        <w:rPr>
          <w:spacing w:val="-2"/>
        </w:rPr>
        <w:t> </w:t>
      </w:r>
      <w:r>
        <w:rPr/>
        <w:t>no</w:t>
      </w:r>
    </w:p>
    <w:p>
      <w:pPr>
        <w:pStyle w:val="BodyText"/>
        <w:spacing w:after="0" w:line="278" w:lineRule="auto"/>
        <w:jc w:val="both"/>
        <w:sectPr>
          <w:pgSz w:w="11920" w:h="16850"/>
          <w:pgMar w:header="719" w:footer="0" w:top="2000" w:bottom="280" w:left="1133" w:right="1133"/>
        </w:sectPr>
      </w:pPr>
    </w:p>
    <w:p>
      <w:pPr>
        <w:spacing w:line="278" w:lineRule="auto" w:before="178"/>
        <w:ind w:left="285" w:right="0" w:firstLine="0"/>
        <w:jc w:val="left"/>
        <w:rPr>
          <w:sz w:val="24"/>
        </w:rPr>
      </w:pPr>
      <w:r>
        <w:rPr>
          <w:sz w:val="24"/>
        </w:rPr>
        <w:t>que</w:t>
      </w:r>
      <w:r>
        <w:rPr>
          <w:spacing w:val="-3"/>
          <w:sz w:val="24"/>
        </w:rPr>
        <w:t> </w:t>
      </w:r>
      <w:r>
        <w:rPr>
          <w:sz w:val="24"/>
        </w:rPr>
        <w:t>se</w:t>
      </w:r>
      <w:r>
        <w:rPr>
          <w:spacing w:val="-3"/>
          <w:sz w:val="24"/>
        </w:rPr>
        <w:t> </w:t>
      </w:r>
      <w:r>
        <w:rPr>
          <w:sz w:val="24"/>
        </w:rPr>
        <w:t>refere</w:t>
      </w:r>
      <w:r>
        <w:rPr>
          <w:spacing w:val="-3"/>
          <w:sz w:val="24"/>
        </w:rPr>
        <w:t> </w:t>
      </w:r>
      <w:r>
        <w:rPr>
          <w:sz w:val="24"/>
        </w:rPr>
        <w:t>àqueles</w:t>
      </w:r>
      <w:r>
        <w:rPr>
          <w:spacing w:val="-5"/>
          <w:sz w:val="24"/>
        </w:rPr>
        <w:t> </w:t>
      </w:r>
      <w:r>
        <w:rPr>
          <w:sz w:val="24"/>
        </w:rPr>
        <w:t>que</w:t>
      </w:r>
      <w:r>
        <w:rPr>
          <w:spacing w:val="-3"/>
          <w:sz w:val="24"/>
        </w:rPr>
        <w:t> </w:t>
      </w:r>
      <w:r>
        <w:rPr>
          <w:sz w:val="24"/>
        </w:rPr>
        <w:t>sejam</w:t>
      </w:r>
      <w:r>
        <w:rPr>
          <w:spacing w:val="-2"/>
          <w:sz w:val="24"/>
        </w:rPr>
        <w:t> </w:t>
      </w:r>
      <w:r>
        <w:rPr>
          <w:sz w:val="24"/>
        </w:rPr>
        <w:t>compostos</w:t>
      </w:r>
      <w:r>
        <w:rPr>
          <w:spacing w:val="-5"/>
          <w:sz w:val="24"/>
        </w:rPr>
        <w:t> </w:t>
      </w:r>
      <w:r>
        <w:rPr>
          <w:sz w:val="24"/>
        </w:rPr>
        <w:t>pelo</w:t>
      </w:r>
      <w:r>
        <w:rPr>
          <w:spacing w:val="-3"/>
          <w:sz w:val="24"/>
        </w:rPr>
        <w:t> </w:t>
      </w:r>
      <w:r>
        <w:rPr>
          <w:sz w:val="24"/>
        </w:rPr>
        <w:t>insumo</w:t>
      </w:r>
      <w:r>
        <w:rPr>
          <w:spacing w:val="-3"/>
          <w:sz w:val="24"/>
        </w:rPr>
        <w:t> </w:t>
      </w:r>
      <w:r>
        <w:rPr>
          <w:sz w:val="24"/>
        </w:rPr>
        <w:t>denominado</w:t>
      </w:r>
      <w:r>
        <w:rPr>
          <w:spacing w:val="-3"/>
          <w:sz w:val="24"/>
        </w:rPr>
        <w:t> </w:t>
      </w:r>
      <w:r>
        <w:rPr>
          <w:sz w:val="24"/>
        </w:rPr>
        <w:t>CAP –</w:t>
      </w:r>
      <w:r>
        <w:rPr>
          <w:spacing w:val="-2"/>
          <w:sz w:val="24"/>
        </w:rPr>
        <w:t> </w:t>
      </w:r>
      <w:r>
        <w:rPr>
          <w:rFonts w:ascii="Arial" w:hAnsi="Arial"/>
          <w:i/>
          <w:sz w:val="24"/>
        </w:rPr>
        <w:t>Cimento Asfáltico de Petróleo </w:t>
      </w:r>
      <w:r>
        <w:rPr>
          <w:sz w:val="24"/>
        </w:rPr>
        <w:t>em suas diferentes versões, a CONTRATADA deverá:</w:t>
      </w:r>
    </w:p>
    <w:p>
      <w:pPr>
        <w:pStyle w:val="BodyText"/>
        <w:spacing w:before="46"/>
      </w:pPr>
    </w:p>
    <w:p>
      <w:pPr>
        <w:pStyle w:val="ListParagraph"/>
        <w:numPr>
          <w:ilvl w:val="0"/>
          <w:numId w:val="6"/>
        </w:numPr>
        <w:tabs>
          <w:tab w:pos="134" w:val="left" w:leader="none"/>
          <w:tab w:pos="506" w:val="left" w:leader="none"/>
        </w:tabs>
        <w:spacing w:line="240" w:lineRule="auto" w:before="1" w:after="0"/>
        <w:ind w:left="134" w:right="8" w:hanging="134"/>
        <w:jc w:val="center"/>
        <w:rPr>
          <w:sz w:val="24"/>
        </w:rPr>
      </w:pPr>
      <w:r>
        <w:rPr>
          <w:rFonts w:ascii="Arial" w:hAnsi="Arial"/>
          <w:b/>
          <w:spacing w:val="-10"/>
          <w:sz w:val="24"/>
        </w:rPr>
        <w:t>-</w:t>
      </w:r>
      <w:r>
        <w:rPr>
          <w:rFonts w:ascii="Arial" w:hAnsi="Arial"/>
          <w:b/>
          <w:sz w:val="24"/>
        </w:rPr>
        <w:tab/>
      </w:r>
      <w:r>
        <w:rPr>
          <w:sz w:val="24"/>
        </w:rPr>
        <w:t>Informar</w:t>
      </w:r>
      <w:r>
        <w:rPr>
          <w:spacing w:val="-8"/>
          <w:sz w:val="24"/>
        </w:rPr>
        <w:t> </w:t>
      </w:r>
      <w:r>
        <w:rPr>
          <w:sz w:val="24"/>
        </w:rPr>
        <w:t>mensalmente</w:t>
      </w:r>
      <w:r>
        <w:rPr>
          <w:spacing w:val="-4"/>
          <w:sz w:val="24"/>
        </w:rPr>
        <w:t> </w:t>
      </w:r>
      <w:r>
        <w:rPr>
          <w:sz w:val="24"/>
        </w:rPr>
        <w:t>à</w:t>
      </w:r>
      <w:r>
        <w:rPr>
          <w:spacing w:val="-1"/>
          <w:sz w:val="24"/>
        </w:rPr>
        <w:t> </w:t>
      </w:r>
      <w:r>
        <w:rPr>
          <w:sz w:val="24"/>
        </w:rPr>
        <w:t>CONTRATANTE</w:t>
      </w:r>
      <w:r>
        <w:rPr>
          <w:spacing w:val="-2"/>
          <w:sz w:val="24"/>
        </w:rPr>
        <w:t> </w:t>
      </w:r>
      <w:r>
        <w:rPr>
          <w:sz w:val="24"/>
        </w:rPr>
        <w:t>o</w:t>
      </w:r>
      <w:r>
        <w:rPr>
          <w:spacing w:val="-5"/>
          <w:sz w:val="24"/>
        </w:rPr>
        <w:t> </w:t>
      </w:r>
      <w:r>
        <w:rPr>
          <w:sz w:val="24"/>
        </w:rPr>
        <w:t>valor</w:t>
      </w:r>
      <w:r>
        <w:rPr>
          <w:spacing w:val="-2"/>
          <w:sz w:val="24"/>
        </w:rPr>
        <w:t> </w:t>
      </w:r>
      <w:r>
        <w:rPr>
          <w:sz w:val="24"/>
        </w:rPr>
        <w:t>unitário</w:t>
      </w:r>
      <w:r>
        <w:rPr>
          <w:spacing w:val="-2"/>
          <w:sz w:val="24"/>
        </w:rPr>
        <w:t> </w:t>
      </w:r>
      <w:r>
        <w:rPr>
          <w:sz w:val="24"/>
        </w:rPr>
        <w:t>pago</w:t>
      </w:r>
      <w:r>
        <w:rPr>
          <w:spacing w:val="-4"/>
          <w:sz w:val="24"/>
        </w:rPr>
        <w:t> </w:t>
      </w:r>
      <w:r>
        <w:rPr>
          <w:sz w:val="24"/>
        </w:rPr>
        <w:t>pelo</w:t>
      </w:r>
      <w:r>
        <w:rPr>
          <w:spacing w:val="-6"/>
          <w:sz w:val="24"/>
        </w:rPr>
        <w:t> </w:t>
      </w:r>
      <w:r>
        <w:rPr>
          <w:spacing w:val="-2"/>
          <w:sz w:val="24"/>
        </w:rPr>
        <w:t>insumo;</w:t>
      </w:r>
    </w:p>
    <w:p>
      <w:pPr>
        <w:pStyle w:val="BodyText"/>
        <w:spacing w:before="88"/>
      </w:pPr>
    </w:p>
    <w:p>
      <w:pPr>
        <w:pStyle w:val="ListParagraph"/>
        <w:numPr>
          <w:ilvl w:val="0"/>
          <w:numId w:val="6"/>
        </w:numPr>
        <w:tabs>
          <w:tab w:pos="632" w:val="left" w:leader="none"/>
          <w:tab w:pos="1005" w:val="left" w:leader="none"/>
        </w:tabs>
        <w:spacing w:line="276" w:lineRule="auto" w:before="0" w:after="0"/>
        <w:ind w:left="1005" w:right="223" w:hanging="574"/>
        <w:jc w:val="both"/>
        <w:rPr>
          <w:sz w:val="24"/>
        </w:rPr>
      </w:pPr>
      <w:r>
        <w:rPr>
          <w:rFonts w:ascii="Arial" w:hAnsi="Arial"/>
          <w:b/>
          <w:sz w:val="24"/>
        </w:rPr>
        <w:t>- </w:t>
      </w:r>
      <w:r>
        <w:rPr>
          <w:sz w:val="24"/>
        </w:rPr>
        <w:t>Apresentar documento que comprove variação positiva ou negativa do valor unitário pago pelo insumo em relação ao mês anterior.</w:t>
      </w:r>
    </w:p>
    <w:p>
      <w:pPr>
        <w:pStyle w:val="ListParagraph"/>
        <w:numPr>
          <w:ilvl w:val="0"/>
          <w:numId w:val="6"/>
        </w:numPr>
        <w:tabs>
          <w:tab w:pos="628" w:val="left" w:leader="none"/>
          <w:tab w:pos="1005" w:val="left" w:leader="none"/>
        </w:tabs>
        <w:spacing w:line="278" w:lineRule="auto" w:before="259" w:after="0"/>
        <w:ind w:left="1005" w:right="218" w:hanging="641"/>
        <w:jc w:val="both"/>
        <w:rPr>
          <w:sz w:val="24"/>
        </w:rPr>
      </w:pPr>
      <w:r>
        <w:rPr>
          <w:rFonts w:ascii="Arial" w:hAnsi="Arial"/>
          <w:b/>
          <w:sz w:val="24"/>
        </w:rPr>
        <w:t>-</w:t>
      </w:r>
      <w:r>
        <w:rPr>
          <w:rFonts w:ascii="Arial" w:hAnsi="Arial"/>
          <w:b/>
          <w:spacing w:val="-4"/>
          <w:sz w:val="24"/>
        </w:rPr>
        <w:t> </w:t>
      </w:r>
      <w:r>
        <w:rPr>
          <w:sz w:val="24"/>
        </w:rPr>
        <w:t>Informar</w:t>
      </w:r>
      <w:r>
        <w:rPr>
          <w:spacing w:val="-4"/>
          <w:sz w:val="24"/>
        </w:rPr>
        <w:t> </w:t>
      </w:r>
      <w:r>
        <w:rPr>
          <w:sz w:val="24"/>
        </w:rPr>
        <w:t>à</w:t>
      </w:r>
      <w:r>
        <w:rPr>
          <w:spacing w:val="-3"/>
          <w:sz w:val="24"/>
        </w:rPr>
        <w:t> </w:t>
      </w:r>
      <w:r>
        <w:rPr>
          <w:sz w:val="24"/>
        </w:rPr>
        <w:t>CONTRATANTE</w:t>
      </w:r>
      <w:r>
        <w:rPr>
          <w:spacing w:val="-3"/>
          <w:sz w:val="24"/>
        </w:rPr>
        <w:t> </w:t>
      </w:r>
      <w:r>
        <w:rPr>
          <w:sz w:val="24"/>
        </w:rPr>
        <w:t>que</w:t>
      </w:r>
      <w:r>
        <w:rPr>
          <w:spacing w:val="-3"/>
          <w:sz w:val="24"/>
        </w:rPr>
        <w:t> </w:t>
      </w:r>
      <w:r>
        <w:rPr>
          <w:sz w:val="24"/>
        </w:rPr>
        <w:t>não</w:t>
      </w:r>
      <w:r>
        <w:rPr>
          <w:spacing w:val="-3"/>
          <w:sz w:val="24"/>
        </w:rPr>
        <w:t> </w:t>
      </w:r>
      <w:r>
        <w:rPr>
          <w:sz w:val="24"/>
        </w:rPr>
        <w:t>houve</w:t>
      </w:r>
      <w:r>
        <w:rPr>
          <w:spacing w:val="-5"/>
          <w:sz w:val="24"/>
        </w:rPr>
        <w:t> </w:t>
      </w:r>
      <w:r>
        <w:rPr>
          <w:sz w:val="24"/>
        </w:rPr>
        <w:t>variação</w:t>
      </w:r>
      <w:r>
        <w:rPr>
          <w:spacing w:val="-3"/>
          <w:sz w:val="24"/>
        </w:rPr>
        <w:t> </w:t>
      </w:r>
      <w:r>
        <w:rPr>
          <w:sz w:val="24"/>
        </w:rPr>
        <w:t>de</w:t>
      </w:r>
      <w:r>
        <w:rPr>
          <w:spacing w:val="-5"/>
          <w:sz w:val="24"/>
        </w:rPr>
        <w:t> </w:t>
      </w:r>
      <w:r>
        <w:rPr>
          <w:sz w:val="24"/>
        </w:rPr>
        <w:t>preço</w:t>
      </w:r>
      <w:r>
        <w:rPr>
          <w:spacing w:val="-2"/>
          <w:sz w:val="24"/>
        </w:rPr>
        <w:t> </w:t>
      </w:r>
      <w:r>
        <w:rPr>
          <w:sz w:val="24"/>
        </w:rPr>
        <w:t>dos</w:t>
      </w:r>
      <w:r>
        <w:rPr>
          <w:spacing w:val="-6"/>
          <w:sz w:val="24"/>
        </w:rPr>
        <w:t> </w:t>
      </w:r>
      <w:r>
        <w:rPr>
          <w:sz w:val="24"/>
        </w:rPr>
        <w:t>insumos</w:t>
      </w:r>
      <w:r>
        <w:rPr>
          <w:spacing w:val="-6"/>
          <w:sz w:val="24"/>
        </w:rPr>
        <w:t> </w:t>
      </w:r>
      <w:r>
        <w:rPr>
          <w:sz w:val="24"/>
        </w:rPr>
        <w:t>a</w:t>
      </w:r>
      <w:r>
        <w:rPr>
          <w:spacing w:val="-3"/>
          <w:sz w:val="24"/>
        </w:rPr>
        <w:t> </w:t>
      </w:r>
      <w:r>
        <w:rPr>
          <w:sz w:val="24"/>
        </w:rPr>
        <w:t>que se refere o parágrafo único desta cláusula, caso não ocorra nenhuma variação positiva ou negativa do valor unitário pago em relação ao mês anterior.</w:t>
      </w:r>
    </w:p>
    <w:p>
      <w:pPr>
        <w:pStyle w:val="BodyText"/>
      </w:pPr>
    </w:p>
    <w:p>
      <w:pPr>
        <w:pStyle w:val="BodyText"/>
      </w:pPr>
    </w:p>
    <w:p>
      <w:pPr>
        <w:pStyle w:val="BodyText"/>
        <w:spacing w:before="79"/>
      </w:pPr>
    </w:p>
    <w:p>
      <w:pPr>
        <w:pStyle w:val="Heading1"/>
        <w:spacing w:line="480" w:lineRule="auto"/>
        <w:ind w:left="4032" w:right="4023" w:hanging="5"/>
      </w:pPr>
      <w:r>
        <w:rPr/>
        <w:t>CAPÍTULO IV </w:t>
      </w:r>
      <w:r>
        <w:rPr>
          <w:u w:val="single"/>
        </w:rPr>
        <w:t>DOS </w:t>
      </w:r>
      <w:r>
        <w:rPr>
          <w:spacing w:val="-2"/>
          <w:u w:val="single"/>
        </w:rPr>
        <w:t>PRAZOS</w:t>
      </w:r>
    </w:p>
    <w:p>
      <w:pPr>
        <w:pStyle w:val="BodyText"/>
        <w:spacing w:line="276" w:lineRule="auto" w:before="99"/>
        <w:ind w:left="427" w:right="212"/>
        <w:jc w:val="both"/>
      </w:pPr>
      <w:r>
        <w:rPr>
          <w:rFonts w:ascii="Arial" w:hAnsi="Arial"/>
          <w:b/>
          <w:u w:val="single"/>
        </w:rPr>
        <w:t>Cláusula Décima Quinta</w:t>
      </w:r>
      <w:r>
        <w:rPr>
          <w:rFonts w:ascii="Arial" w:hAnsi="Arial"/>
          <w:b/>
        </w:rPr>
        <w:t> </w:t>
      </w:r>
      <w:r>
        <w:rPr/>
        <w:t>– O prazo de vigência deste CONTRATO é de 120 (cento e</w:t>
      </w:r>
      <w:r>
        <w:rPr>
          <w:spacing w:val="-5"/>
        </w:rPr>
        <w:t> </w:t>
      </w:r>
      <w:r>
        <w:rPr/>
        <w:t>vinte)</w:t>
      </w:r>
      <w:r>
        <w:rPr>
          <w:spacing w:val="-6"/>
        </w:rPr>
        <w:t> </w:t>
      </w:r>
      <w:r>
        <w:rPr/>
        <w:t>dias,</w:t>
      </w:r>
      <w:r>
        <w:rPr>
          <w:spacing w:val="-5"/>
        </w:rPr>
        <w:t> </w:t>
      </w:r>
      <w:r>
        <w:rPr/>
        <w:t>contados</w:t>
      </w:r>
      <w:r>
        <w:rPr>
          <w:spacing w:val="-10"/>
        </w:rPr>
        <w:t> </w:t>
      </w:r>
      <w:r>
        <w:rPr/>
        <w:t>da</w:t>
      </w:r>
      <w:r>
        <w:rPr>
          <w:spacing w:val="-7"/>
        </w:rPr>
        <w:t> </w:t>
      </w:r>
      <w:r>
        <w:rPr/>
        <w:t>data</w:t>
      </w:r>
      <w:r>
        <w:rPr>
          <w:spacing w:val="-5"/>
        </w:rPr>
        <w:t> </w:t>
      </w:r>
      <w:r>
        <w:rPr/>
        <w:t>da</w:t>
      </w:r>
      <w:r>
        <w:rPr>
          <w:spacing w:val="-5"/>
        </w:rPr>
        <w:t> </w:t>
      </w:r>
      <w:r>
        <w:rPr/>
        <w:t>sua</w:t>
      </w:r>
      <w:r>
        <w:rPr>
          <w:spacing w:val="-7"/>
        </w:rPr>
        <w:t> </w:t>
      </w:r>
      <w:r>
        <w:rPr/>
        <w:t>assinatura,</w:t>
      </w:r>
      <w:r>
        <w:rPr>
          <w:spacing w:val="-7"/>
        </w:rPr>
        <w:t> </w:t>
      </w:r>
      <w:r>
        <w:rPr/>
        <w:t>e</w:t>
      </w:r>
      <w:r>
        <w:rPr>
          <w:spacing w:val="-5"/>
        </w:rPr>
        <w:t> </w:t>
      </w:r>
      <w:r>
        <w:rPr/>
        <w:t>deverá</w:t>
      </w:r>
      <w:r>
        <w:rPr>
          <w:spacing w:val="-8"/>
        </w:rPr>
        <w:t> </w:t>
      </w:r>
      <w:r>
        <w:rPr/>
        <w:t>obedecer</w:t>
      </w:r>
      <w:r>
        <w:rPr>
          <w:spacing w:val="-6"/>
        </w:rPr>
        <w:t> </w:t>
      </w:r>
      <w:r>
        <w:rPr/>
        <w:t>ao</w:t>
      </w:r>
      <w:r>
        <w:rPr>
          <w:spacing w:val="-5"/>
        </w:rPr>
        <w:t> </w:t>
      </w:r>
      <w:r>
        <w:rPr/>
        <w:t>cronograma físico-financeiro que integra o presente CONTRATO.</w:t>
      </w:r>
    </w:p>
    <w:p>
      <w:pPr>
        <w:pStyle w:val="BodyText"/>
        <w:spacing w:before="39"/>
      </w:pPr>
    </w:p>
    <w:p>
      <w:pPr>
        <w:pStyle w:val="BodyText"/>
        <w:spacing w:line="276" w:lineRule="auto"/>
        <w:ind w:left="427" w:right="281"/>
        <w:jc w:val="both"/>
      </w:pPr>
      <w:r>
        <w:rPr>
          <w:rFonts w:ascii="Arial" w:hAnsi="Arial"/>
          <w:b/>
        </w:rPr>
        <w:t>§1º </w:t>
      </w:r>
      <w:r>
        <w:rPr/>
        <w:t>O prazo de execução dos serviços cujo início é contado a partir da emissão da Ordem</w:t>
      </w:r>
      <w:r>
        <w:rPr>
          <w:spacing w:val="-6"/>
        </w:rPr>
        <w:t> </w:t>
      </w:r>
      <w:r>
        <w:rPr/>
        <w:t>de</w:t>
      </w:r>
      <w:r>
        <w:rPr>
          <w:spacing w:val="-5"/>
        </w:rPr>
        <w:t> </w:t>
      </w:r>
      <w:r>
        <w:rPr/>
        <w:t>Início</w:t>
      </w:r>
      <w:r>
        <w:rPr>
          <w:spacing w:val="-7"/>
        </w:rPr>
        <w:t> </w:t>
      </w:r>
      <w:r>
        <w:rPr/>
        <w:t>de</w:t>
      </w:r>
      <w:r>
        <w:rPr>
          <w:spacing w:val="-7"/>
        </w:rPr>
        <w:t> </w:t>
      </w:r>
      <w:r>
        <w:rPr/>
        <w:t>execução</w:t>
      </w:r>
      <w:r>
        <w:rPr>
          <w:spacing w:val="-5"/>
        </w:rPr>
        <w:t> </w:t>
      </w:r>
      <w:r>
        <w:rPr/>
        <w:t>de</w:t>
      </w:r>
      <w:r>
        <w:rPr>
          <w:spacing w:val="-5"/>
        </w:rPr>
        <w:t> </w:t>
      </w:r>
      <w:r>
        <w:rPr/>
        <w:t>tais</w:t>
      </w:r>
      <w:r>
        <w:rPr>
          <w:spacing w:val="-6"/>
        </w:rPr>
        <w:t> </w:t>
      </w:r>
      <w:r>
        <w:rPr/>
        <w:t>serviços,</w:t>
      </w:r>
      <w:r>
        <w:rPr>
          <w:spacing w:val="-5"/>
        </w:rPr>
        <w:t> </w:t>
      </w:r>
      <w:r>
        <w:rPr/>
        <w:t>deverá</w:t>
      </w:r>
      <w:r>
        <w:rPr>
          <w:spacing w:val="-5"/>
        </w:rPr>
        <w:t> </w:t>
      </w:r>
      <w:r>
        <w:rPr/>
        <w:t>ser</w:t>
      </w:r>
      <w:r>
        <w:rPr>
          <w:spacing w:val="-6"/>
        </w:rPr>
        <w:t> </w:t>
      </w:r>
      <w:r>
        <w:rPr/>
        <w:t>compatível</w:t>
      </w:r>
      <w:r>
        <w:rPr>
          <w:spacing w:val="-6"/>
        </w:rPr>
        <w:t> </w:t>
      </w:r>
      <w:r>
        <w:rPr/>
        <w:t>com</w:t>
      </w:r>
      <w:r>
        <w:rPr>
          <w:spacing w:val="-6"/>
        </w:rPr>
        <w:t> </w:t>
      </w:r>
      <w:r>
        <w:rPr/>
        <w:t>os</w:t>
      </w:r>
      <w:r>
        <w:rPr>
          <w:spacing w:val="-5"/>
        </w:rPr>
        <w:t> </w:t>
      </w:r>
      <w:r>
        <w:rPr/>
        <w:t>prazos e respectivos quantitativos exigidos nos requisitos de qualificação técnica descritos no ANEXO VIII – REQUISTOS DE QUALIFICAÇÃO TÉCNICA do ANEXO II –</w:t>
      </w:r>
    </w:p>
    <w:p>
      <w:pPr>
        <w:pStyle w:val="BodyText"/>
        <w:spacing w:line="276" w:lineRule="auto"/>
        <w:ind w:left="427" w:right="289"/>
        <w:jc w:val="both"/>
      </w:pPr>
      <w:r>
        <w:rPr/>
        <w:t>TERMO DE REFERÊNCIA do Edital de Concorrência Pública Presencial nº 01/SMSUB/COGEL/2024 relativos ao Agrupamento onde se localizam as vias nas quais os serviços serão executados.</w:t>
      </w:r>
    </w:p>
    <w:p>
      <w:pPr>
        <w:pStyle w:val="BodyText"/>
        <w:spacing w:line="276" w:lineRule="auto" w:before="1"/>
        <w:ind w:left="427" w:right="220"/>
        <w:jc w:val="both"/>
      </w:pPr>
      <w:r>
        <w:rPr>
          <w:rFonts w:ascii="Arial" w:hAnsi="Arial"/>
          <w:b/>
        </w:rPr>
        <w:t>§2º</w:t>
      </w:r>
      <w:r>
        <w:rPr>
          <w:rFonts w:ascii="Arial" w:hAnsi="Arial"/>
          <w:b/>
          <w:spacing w:val="-13"/>
        </w:rPr>
        <w:t> </w:t>
      </w:r>
      <w:r>
        <w:rPr/>
        <w:t>O</w:t>
      </w:r>
      <w:r>
        <w:rPr>
          <w:spacing w:val="-14"/>
        </w:rPr>
        <w:t> </w:t>
      </w:r>
      <w:r>
        <w:rPr/>
        <w:t>prazo</w:t>
      </w:r>
      <w:r>
        <w:rPr>
          <w:spacing w:val="-14"/>
        </w:rPr>
        <w:t> </w:t>
      </w:r>
      <w:r>
        <w:rPr/>
        <w:t>de</w:t>
      </w:r>
      <w:r>
        <w:rPr>
          <w:spacing w:val="-12"/>
        </w:rPr>
        <w:t> </w:t>
      </w:r>
      <w:r>
        <w:rPr/>
        <w:t>vigência</w:t>
      </w:r>
      <w:r>
        <w:rPr>
          <w:spacing w:val="-12"/>
        </w:rPr>
        <w:t> </w:t>
      </w:r>
      <w:r>
        <w:rPr/>
        <w:t>dos</w:t>
      </w:r>
      <w:r>
        <w:rPr>
          <w:spacing w:val="-13"/>
        </w:rPr>
        <w:t> </w:t>
      </w:r>
      <w:r>
        <w:rPr/>
        <w:t>contratos</w:t>
      </w:r>
      <w:r>
        <w:rPr>
          <w:spacing w:val="-15"/>
        </w:rPr>
        <w:t> </w:t>
      </w:r>
      <w:r>
        <w:rPr/>
        <w:t>poderá</w:t>
      </w:r>
      <w:r>
        <w:rPr>
          <w:spacing w:val="-15"/>
        </w:rPr>
        <w:t> </w:t>
      </w:r>
      <w:r>
        <w:rPr/>
        <w:t>ser</w:t>
      </w:r>
      <w:r>
        <w:rPr>
          <w:spacing w:val="-13"/>
        </w:rPr>
        <w:t> </w:t>
      </w:r>
      <w:r>
        <w:rPr/>
        <w:t>alterado</w:t>
      </w:r>
      <w:r>
        <w:rPr>
          <w:spacing w:val="-14"/>
        </w:rPr>
        <w:t> </w:t>
      </w:r>
      <w:r>
        <w:rPr/>
        <w:t>no</w:t>
      </w:r>
      <w:r>
        <w:rPr>
          <w:spacing w:val="-12"/>
        </w:rPr>
        <w:t> </w:t>
      </w:r>
      <w:r>
        <w:rPr/>
        <w:t>caso</w:t>
      </w:r>
      <w:r>
        <w:rPr>
          <w:spacing w:val="-14"/>
        </w:rPr>
        <w:t> </w:t>
      </w:r>
      <w:r>
        <w:rPr/>
        <w:t>da</w:t>
      </w:r>
      <w:r>
        <w:rPr>
          <w:spacing w:val="-12"/>
        </w:rPr>
        <w:t> </w:t>
      </w:r>
      <w:r>
        <w:rPr/>
        <w:t>superveniência da ocorrência de fatos que, justificadamente, motivem tal alteração, especialmente aqueles inerentes à necessidade de execução de atos administrativos relativos à regularidade formal da execução do objeto deste Contrato.</w:t>
      </w:r>
    </w:p>
    <w:p>
      <w:pPr>
        <w:pStyle w:val="BodyText"/>
        <w:spacing w:before="41"/>
      </w:pPr>
    </w:p>
    <w:p>
      <w:pPr>
        <w:pStyle w:val="BodyText"/>
        <w:spacing w:line="276" w:lineRule="auto"/>
        <w:ind w:left="427" w:right="206"/>
        <w:jc w:val="both"/>
      </w:pPr>
      <w:r>
        <w:rPr>
          <w:rFonts w:ascii="Arial" w:hAnsi="Arial"/>
          <w:b/>
          <w:u w:val="single"/>
        </w:rPr>
        <w:t>Cláusula Décima Sexta</w:t>
      </w:r>
      <w:r>
        <w:rPr>
          <w:rFonts w:ascii="Arial" w:hAnsi="Arial"/>
          <w:b/>
        </w:rPr>
        <w:t> </w:t>
      </w:r>
      <w:r>
        <w:rPr/>
        <w:t>– No cronograma físico-finaceiro do CONTRATO deverão estar descritos os prazos de execução dos serviços a serem realizados em cada trecho</w:t>
      </w:r>
      <w:r>
        <w:rPr>
          <w:spacing w:val="-4"/>
        </w:rPr>
        <w:t> </w:t>
      </w:r>
      <w:r>
        <w:rPr/>
        <w:t>de</w:t>
      </w:r>
      <w:r>
        <w:rPr>
          <w:spacing w:val="-4"/>
        </w:rPr>
        <w:t> </w:t>
      </w:r>
      <w:r>
        <w:rPr/>
        <w:t>via</w:t>
      </w:r>
      <w:r>
        <w:rPr>
          <w:spacing w:val="-4"/>
        </w:rPr>
        <w:t> </w:t>
      </w:r>
      <w:r>
        <w:rPr/>
        <w:t>pública</w:t>
      </w:r>
      <w:r>
        <w:rPr>
          <w:spacing w:val="-4"/>
        </w:rPr>
        <w:t> </w:t>
      </w:r>
      <w:r>
        <w:rPr/>
        <w:t>elencado</w:t>
      </w:r>
      <w:r>
        <w:rPr>
          <w:spacing w:val="-4"/>
        </w:rPr>
        <w:t> </w:t>
      </w:r>
      <w:r>
        <w:rPr/>
        <w:t>no</w:t>
      </w:r>
      <w:r>
        <w:rPr>
          <w:spacing w:val="-4"/>
        </w:rPr>
        <w:t> </w:t>
      </w:r>
      <w:r>
        <w:rPr/>
        <w:t>§2º</w:t>
      </w:r>
      <w:r>
        <w:rPr>
          <w:spacing w:val="-3"/>
        </w:rPr>
        <w:t> </w:t>
      </w:r>
      <w:r>
        <w:rPr/>
        <w:t>da</w:t>
      </w:r>
      <w:r>
        <w:rPr>
          <w:spacing w:val="-4"/>
        </w:rPr>
        <w:t> </w:t>
      </w:r>
      <w:r>
        <w:rPr/>
        <w:t>Cláusula</w:t>
      </w:r>
      <w:r>
        <w:rPr>
          <w:spacing w:val="-4"/>
        </w:rPr>
        <w:t> </w:t>
      </w:r>
      <w:r>
        <w:rPr/>
        <w:t>Segunda</w:t>
      </w:r>
      <w:r>
        <w:rPr>
          <w:spacing w:val="-4"/>
        </w:rPr>
        <w:t> </w:t>
      </w:r>
      <w:r>
        <w:rPr/>
        <w:t>deste</w:t>
      </w:r>
      <w:r>
        <w:rPr>
          <w:spacing w:val="-3"/>
        </w:rPr>
        <w:t> </w:t>
      </w:r>
      <w:r>
        <w:rPr/>
        <w:t>CONTRATO,</w:t>
      </w:r>
      <w:r>
        <w:rPr>
          <w:spacing w:val="-4"/>
        </w:rPr>
        <w:t> </w:t>
      </w:r>
      <w:r>
        <w:rPr/>
        <w:t>bem como o prazo total necessário à execução dos serviços em todas as vias elencadas no mesmo §2º da Cláusula Segunda deste CONTRATO.</w:t>
      </w:r>
    </w:p>
    <w:p>
      <w:pPr>
        <w:pStyle w:val="BodyText"/>
        <w:spacing w:after="0" w:line="276" w:lineRule="auto"/>
        <w:jc w:val="both"/>
        <w:sectPr>
          <w:pgSz w:w="11920" w:h="16850"/>
          <w:pgMar w:header="719" w:footer="0" w:top="2000" w:bottom="280" w:left="1133" w:right="1133"/>
        </w:sectPr>
      </w:pPr>
    </w:p>
    <w:p>
      <w:pPr>
        <w:pStyle w:val="BodyText"/>
        <w:spacing w:line="276" w:lineRule="auto" w:before="178"/>
        <w:ind w:left="427" w:right="208"/>
        <w:jc w:val="both"/>
      </w:pPr>
      <w:r>
        <w:rPr>
          <w:rFonts w:ascii="Arial" w:hAnsi="Arial"/>
          <w:b/>
          <w:i/>
          <w:u w:val="single"/>
        </w:rPr>
        <w:t>Parágrafo Único</w:t>
      </w:r>
      <w:r>
        <w:rPr>
          <w:rFonts w:ascii="Arial" w:hAnsi="Arial"/>
          <w:b/>
        </w:rPr>
        <w:t>: </w:t>
      </w:r>
      <w:r>
        <w:rPr/>
        <w:t>A alteração do prazo de execução dos serviços poderá ser requerida pela CONTRATADA, mediante motivada justificativa que descreva fato de natureza imprevisível, ou originado pela própria CONTRATANTE, que comprovadamente produza efeitos sobre a possibilidade de execução dos serviços nos prazos determinados nas Ordens de Início de execução dos serviços.</w:t>
      </w:r>
    </w:p>
    <w:p>
      <w:pPr>
        <w:pStyle w:val="BodyText"/>
        <w:spacing w:before="43"/>
      </w:pPr>
    </w:p>
    <w:p>
      <w:pPr>
        <w:pStyle w:val="BodyText"/>
        <w:spacing w:line="276" w:lineRule="auto"/>
        <w:ind w:left="427" w:right="215"/>
        <w:jc w:val="both"/>
      </w:pPr>
      <w:r>
        <w:rPr>
          <w:rFonts w:ascii="Arial" w:hAnsi="Arial"/>
          <w:b/>
          <w:u w:val="single"/>
        </w:rPr>
        <w:t>Cláusula Décima Sétima</w:t>
      </w:r>
      <w:r>
        <w:rPr>
          <w:rFonts w:ascii="Arial" w:hAnsi="Arial"/>
          <w:b/>
        </w:rPr>
        <w:t> – </w:t>
      </w:r>
      <w:r>
        <w:rPr/>
        <w:t>O prazo de execução dos serviços que constituem o objeto deste CONTRATO estará estabelecido na Ordem de Início de Execução dos Serviços contratados emitida pela CONTRATANTE.</w:t>
      </w:r>
    </w:p>
    <w:p>
      <w:pPr>
        <w:pStyle w:val="BodyText"/>
        <w:spacing w:line="276" w:lineRule="auto" w:before="189"/>
        <w:ind w:left="427" w:right="205"/>
        <w:jc w:val="both"/>
      </w:pPr>
      <w:r>
        <w:rPr>
          <w:rFonts w:ascii="Arial" w:hAnsi="Arial"/>
          <w:b/>
          <w:i/>
          <w:u w:val="single"/>
        </w:rPr>
        <w:t>Parágrafo</w:t>
      </w:r>
      <w:r>
        <w:rPr>
          <w:rFonts w:ascii="Arial" w:hAnsi="Arial"/>
          <w:b/>
          <w:i/>
          <w:spacing w:val="-8"/>
          <w:u w:val="single"/>
        </w:rPr>
        <w:t> </w:t>
      </w:r>
      <w:r>
        <w:rPr>
          <w:rFonts w:ascii="Arial" w:hAnsi="Arial"/>
          <w:b/>
          <w:i/>
          <w:u w:val="single"/>
        </w:rPr>
        <w:t>Único</w:t>
      </w:r>
      <w:r>
        <w:rPr>
          <w:rFonts w:ascii="Arial" w:hAnsi="Arial"/>
          <w:b/>
        </w:rPr>
        <w:t>:</w:t>
      </w:r>
      <w:r>
        <w:rPr>
          <w:rFonts w:ascii="Arial" w:hAnsi="Arial"/>
          <w:b/>
          <w:spacing w:val="-7"/>
        </w:rPr>
        <w:t> </w:t>
      </w:r>
      <w:r>
        <w:rPr/>
        <w:t>Poderá</w:t>
      </w:r>
      <w:r>
        <w:rPr>
          <w:spacing w:val="-7"/>
        </w:rPr>
        <w:t> </w:t>
      </w:r>
      <w:r>
        <w:rPr/>
        <w:t>ser</w:t>
      </w:r>
      <w:r>
        <w:rPr>
          <w:spacing w:val="-7"/>
        </w:rPr>
        <w:t> </w:t>
      </w:r>
      <w:r>
        <w:rPr/>
        <w:t>emitida</w:t>
      </w:r>
      <w:r>
        <w:rPr>
          <w:spacing w:val="-6"/>
        </w:rPr>
        <w:t> </w:t>
      </w:r>
      <w:r>
        <w:rPr/>
        <w:t>uma</w:t>
      </w:r>
      <w:r>
        <w:rPr>
          <w:spacing w:val="-8"/>
        </w:rPr>
        <w:t> </w:t>
      </w:r>
      <w:r>
        <w:rPr/>
        <w:t>única</w:t>
      </w:r>
      <w:r>
        <w:rPr>
          <w:spacing w:val="-6"/>
        </w:rPr>
        <w:t> </w:t>
      </w:r>
      <w:r>
        <w:rPr/>
        <w:t>Ordem</w:t>
      </w:r>
      <w:r>
        <w:rPr>
          <w:spacing w:val="-8"/>
        </w:rPr>
        <w:t> </w:t>
      </w:r>
      <w:r>
        <w:rPr/>
        <w:t>de</w:t>
      </w:r>
      <w:r>
        <w:rPr>
          <w:spacing w:val="-6"/>
        </w:rPr>
        <w:t> </w:t>
      </w:r>
      <w:r>
        <w:rPr/>
        <w:t>Início</w:t>
      </w:r>
      <w:r>
        <w:rPr>
          <w:spacing w:val="-6"/>
        </w:rPr>
        <w:t> </w:t>
      </w:r>
      <w:r>
        <w:rPr/>
        <w:t>para</w:t>
      </w:r>
      <w:r>
        <w:rPr>
          <w:spacing w:val="-7"/>
        </w:rPr>
        <w:t> </w:t>
      </w:r>
      <w:r>
        <w:rPr/>
        <w:t>execução</w:t>
      </w:r>
      <w:r>
        <w:rPr>
          <w:spacing w:val="-6"/>
        </w:rPr>
        <w:t> </w:t>
      </w:r>
      <w:r>
        <w:rPr/>
        <w:t>dos serviços que constituem o objeto deste CONTRATO em mais de um trecho via pública, desde que seja detalhado no cronograma físico–financeiro, o prazo de execução dos serviços a serem realizados em cada um dos trechos de vias que constar</w:t>
      </w:r>
      <w:r>
        <w:rPr>
          <w:spacing w:val="-17"/>
        </w:rPr>
        <w:t> </w:t>
      </w:r>
      <w:r>
        <w:rPr/>
        <w:t>na</w:t>
      </w:r>
      <w:r>
        <w:rPr>
          <w:spacing w:val="-17"/>
        </w:rPr>
        <w:t> </w:t>
      </w:r>
      <w:r>
        <w:rPr/>
        <w:t>referida</w:t>
      </w:r>
      <w:r>
        <w:rPr>
          <w:spacing w:val="-15"/>
        </w:rPr>
        <w:t> </w:t>
      </w:r>
      <w:r>
        <w:rPr/>
        <w:t>Ordem</w:t>
      </w:r>
      <w:r>
        <w:rPr>
          <w:spacing w:val="-15"/>
        </w:rPr>
        <w:t> </w:t>
      </w:r>
      <w:r>
        <w:rPr/>
        <w:t>de</w:t>
      </w:r>
      <w:r>
        <w:rPr>
          <w:spacing w:val="-15"/>
        </w:rPr>
        <w:t> </w:t>
      </w:r>
      <w:r>
        <w:rPr/>
        <w:t>Início,</w:t>
      </w:r>
      <w:r>
        <w:rPr>
          <w:spacing w:val="-16"/>
        </w:rPr>
        <w:t> </w:t>
      </w:r>
      <w:r>
        <w:rPr/>
        <w:t>conforme</w:t>
      </w:r>
      <w:r>
        <w:rPr>
          <w:spacing w:val="-17"/>
        </w:rPr>
        <w:t> </w:t>
      </w:r>
      <w:r>
        <w:rPr/>
        <w:t>demonstrado</w:t>
      </w:r>
      <w:r>
        <w:rPr>
          <w:spacing w:val="-15"/>
        </w:rPr>
        <w:t> </w:t>
      </w:r>
      <w:r>
        <w:rPr/>
        <w:t>a</w:t>
      </w:r>
      <w:r>
        <w:rPr>
          <w:spacing w:val="-15"/>
        </w:rPr>
        <w:t> </w:t>
      </w:r>
      <w:r>
        <w:rPr/>
        <w:t>título</w:t>
      </w:r>
      <w:r>
        <w:rPr>
          <w:spacing w:val="-16"/>
        </w:rPr>
        <w:t> </w:t>
      </w:r>
      <w:r>
        <w:rPr/>
        <w:t>de</w:t>
      </w:r>
      <w:r>
        <w:rPr>
          <w:spacing w:val="-14"/>
        </w:rPr>
        <w:t> </w:t>
      </w:r>
      <w:r>
        <w:rPr/>
        <w:t>exemplificação na Tabela I a seguir:</w:t>
      </w:r>
    </w:p>
    <w:p>
      <w:pPr>
        <w:pStyle w:val="BodyText"/>
        <w:spacing w:before="8"/>
        <w:rPr>
          <w:sz w:val="20"/>
        </w:rPr>
      </w:pPr>
    </w:p>
    <w:tbl>
      <w:tblPr>
        <w:tblW w:w="0" w:type="auto"/>
        <w:jc w:val="lef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9"/>
        <w:gridCol w:w="4343"/>
        <w:gridCol w:w="3253"/>
      </w:tblGrid>
      <w:tr>
        <w:trPr>
          <w:trHeight w:val="316" w:hRule="atLeast"/>
        </w:trPr>
        <w:tc>
          <w:tcPr>
            <w:tcW w:w="9065" w:type="dxa"/>
            <w:gridSpan w:val="3"/>
          </w:tcPr>
          <w:p>
            <w:pPr>
              <w:pStyle w:val="TableParagraph"/>
              <w:ind w:left="227"/>
              <w:jc w:val="center"/>
              <w:rPr>
                <w:sz w:val="24"/>
              </w:rPr>
            </w:pPr>
            <w:r>
              <w:rPr>
                <w:sz w:val="24"/>
              </w:rPr>
              <w:t>TABELA</w:t>
            </w:r>
            <w:r>
              <w:rPr>
                <w:spacing w:val="-4"/>
                <w:sz w:val="24"/>
              </w:rPr>
              <w:t> </w:t>
            </w:r>
            <w:r>
              <w:rPr>
                <w:spacing w:val="-10"/>
                <w:sz w:val="24"/>
              </w:rPr>
              <w:t>I</w:t>
            </w:r>
          </w:p>
        </w:tc>
      </w:tr>
      <w:tr>
        <w:trPr>
          <w:trHeight w:val="316" w:hRule="atLeast"/>
        </w:trPr>
        <w:tc>
          <w:tcPr>
            <w:tcW w:w="1469" w:type="dxa"/>
          </w:tcPr>
          <w:p>
            <w:pPr>
              <w:pStyle w:val="TableParagraph"/>
              <w:ind w:left="230"/>
              <w:jc w:val="center"/>
              <w:rPr>
                <w:sz w:val="24"/>
              </w:rPr>
            </w:pPr>
            <w:r>
              <w:rPr>
                <w:sz w:val="24"/>
              </w:rPr>
              <w:t>Via</w:t>
            </w:r>
            <w:r>
              <w:rPr>
                <w:spacing w:val="-1"/>
                <w:sz w:val="24"/>
              </w:rPr>
              <w:t> </w:t>
            </w:r>
            <w:r>
              <w:rPr>
                <w:spacing w:val="-2"/>
                <w:sz w:val="24"/>
              </w:rPr>
              <w:t>Pública</w:t>
            </w:r>
          </w:p>
        </w:tc>
        <w:tc>
          <w:tcPr>
            <w:tcW w:w="4343" w:type="dxa"/>
          </w:tcPr>
          <w:p>
            <w:pPr>
              <w:pStyle w:val="TableParagraph"/>
              <w:rPr>
                <w:sz w:val="24"/>
              </w:rPr>
            </w:pPr>
            <w:r>
              <w:rPr>
                <w:spacing w:val="-2"/>
                <w:sz w:val="24"/>
              </w:rPr>
              <w:t>Descrição</w:t>
            </w:r>
          </w:p>
        </w:tc>
        <w:tc>
          <w:tcPr>
            <w:tcW w:w="3253" w:type="dxa"/>
          </w:tcPr>
          <w:p>
            <w:pPr>
              <w:pStyle w:val="TableParagraph"/>
              <w:rPr>
                <w:sz w:val="24"/>
              </w:rPr>
            </w:pPr>
            <w:r>
              <w:rPr>
                <w:sz w:val="24"/>
              </w:rPr>
              <w:t>Prazo</w:t>
            </w:r>
            <w:r>
              <w:rPr>
                <w:spacing w:val="-2"/>
                <w:sz w:val="24"/>
              </w:rPr>
              <w:t> </w:t>
            </w:r>
            <w:r>
              <w:rPr>
                <w:sz w:val="24"/>
              </w:rPr>
              <w:t>de</w:t>
            </w:r>
            <w:r>
              <w:rPr>
                <w:spacing w:val="-2"/>
                <w:sz w:val="24"/>
              </w:rPr>
              <w:t> Execução</w:t>
            </w:r>
          </w:p>
        </w:tc>
      </w:tr>
      <w:tr>
        <w:trPr>
          <w:trHeight w:val="544" w:hRule="atLeast"/>
        </w:trPr>
        <w:tc>
          <w:tcPr>
            <w:tcW w:w="1469" w:type="dxa"/>
          </w:tcPr>
          <w:p>
            <w:pPr>
              <w:pStyle w:val="TableParagraph"/>
              <w:spacing w:before="2"/>
              <w:ind w:left="228"/>
              <w:jc w:val="center"/>
              <w:rPr>
                <w:sz w:val="22"/>
              </w:rPr>
            </w:pPr>
            <w:r>
              <w:rPr>
                <w:spacing w:val="-10"/>
                <w:sz w:val="22"/>
              </w:rPr>
              <w:t>1</w:t>
            </w:r>
          </w:p>
        </w:tc>
        <w:tc>
          <w:tcPr>
            <w:tcW w:w="4343" w:type="dxa"/>
          </w:tcPr>
          <w:p>
            <w:pPr>
              <w:pStyle w:val="TableParagraph"/>
              <w:spacing w:before="2"/>
              <w:rPr>
                <w:sz w:val="22"/>
              </w:rPr>
            </w:pPr>
            <w:r>
              <w:rPr>
                <w:sz w:val="22"/>
              </w:rPr>
              <w:t>(Detalhar</w:t>
            </w:r>
            <w:r>
              <w:rPr>
                <w:spacing w:val="-6"/>
                <w:sz w:val="22"/>
              </w:rPr>
              <w:t> </w:t>
            </w:r>
            <w:r>
              <w:rPr>
                <w:sz w:val="22"/>
              </w:rPr>
              <w:t>a</w:t>
            </w:r>
            <w:r>
              <w:rPr>
                <w:spacing w:val="-5"/>
                <w:sz w:val="22"/>
              </w:rPr>
              <w:t> </w:t>
            </w:r>
            <w:r>
              <w:rPr>
                <w:sz w:val="22"/>
              </w:rPr>
              <w:t>Via</w:t>
            </w:r>
            <w:r>
              <w:rPr>
                <w:spacing w:val="-5"/>
                <w:sz w:val="22"/>
              </w:rPr>
              <w:t> </w:t>
            </w:r>
            <w:r>
              <w:rPr>
                <w:sz w:val="22"/>
              </w:rPr>
              <w:t>e</w:t>
            </w:r>
            <w:r>
              <w:rPr>
                <w:spacing w:val="-7"/>
                <w:sz w:val="22"/>
              </w:rPr>
              <w:t> </w:t>
            </w:r>
            <w:r>
              <w:rPr>
                <w:sz w:val="22"/>
              </w:rPr>
              <w:t>o</w:t>
            </w:r>
            <w:r>
              <w:rPr>
                <w:spacing w:val="-5"/>
                <w:sz w:val="22"/>
              </w:rPr>
              <w:t> </w:t>
            </w:r>
            <w:r>
              <w:rPr>
                <w:sz w:val="22"/>
              </w:rPr>
              <w:t>Trecho</w:t>
            </w:r>
            <w:r>
              <w:rPr>
                <w:spacing w:val="-5"/>
                <w:sz w:val="22"/>
              </w:rPr>
              <w:t> </w:t>
            </w:r>
            <w:r>
              <w:rPr>
                <w:sz w:val="22"/>
              </w:rPr>
              <w:t>onde</w:t>
            </w:r>
            <w:r>
              <w:rPr>
                <w:spacing w:val="-5"/>
                <w:sz w:val="22"/>
              </w:rPr>
              <w:t> </w:t>
            </w:r>
            <w:r>
              <w:rPr>
                <w:sz w:val="22"/>
              </w:rPr>
              <w:t>serão executados os serviços)</w:t>
            </w:r>
          </w:p>
        </w:tc>
        <w:tc>
          <w:tcPr>
            <w:tcW w:w="3253" w:type="dxa"/>
          </w:tcPr>
          <w:p>
            <w:pPr>
              <w:pStyle w:val="TableParagraph"/>
              <w:tabs>
                <w:tab w:pos="707" w:val="left" w:leader="none"/>
                <w:tab w:pos="1271" w:val="left" w:leader="none"/>
              </w:tabs>
              <w:spacing w:before="2"/>
              <w:rPr>
                <w:sz w:val="22"/>
              </w:rPr>
            </w:pPr>
            <w:r>
              <w:rPr>
                <w:sz w:val="22"/>
                <w:u w:val="single"/>
              </w:rPr>
              <w:tab/>
            </w:r>
            <w:r>
              <w:rPr>
                <w:spacing w:val="-10"/>
                <w:sz w:val="22"/>
              </w:rPr>
              <w:t>(</w:t>
            </w:r>
            <w:r>
              <w:rPr>
                <w:sz w:val="22"/>
                <w:u w:val="single"/>
              </w:rPr>
              <w:tab/>
            </w:r>
            <w:r>
              <w:rPr>
                <w:sz w:val="22"/>
              </w:rPr>
              <w:t>)</w:t>
            </w:r>
            <w:r>
              <w:rPr>
                <w:spacing w:val="-2"/>
                <w:sz w:val="22"/>
              </w:rPr>
              <w:t> </w:t>
            </w:r>
            <w:r>
              <w:rPr>
                <w:sz w:val="22"/>
              </w:rPr>
              <w:t>dias</w:t>
            </w:r>
            <w:r>
              <w:rPr>
                <w:spacing w:val="-2"/>
                <w:sz w:val="22"/>
              </w:rPr>
              <w:t> </w:t>
            </w:r>
            <w:r>
              <w:rPr>
                <w:sz w:val="22"/>
              </w:rPr>
              <w:t>a</w:t>
            </w:r>
            <w:r>
              <w:rPr>
                <w:spacing w:val="-4"/>
                <w:sz w:val="22"/>
              </w:rPr>
              <w:t> </w:t>
            </w:r>
            <w:r>
              <w:rPr>
                <w:sz w:val="22"/>
              </w:rPr>
              <w:t>contar</w:t>
            </w:r>
            <w:r>
              <w:rPr>
                <w:spacing w:val="-3"/>
                <w:sz w:val="22"/>
              </w:rPr>
              <w:t> </w:t>
            </w:r>
            <w:r>
              <w:rPr>
                <w:spacing w:val="-5"/>
                <w:sz w:val="22"/>
              </w:rPr>
              <w:t>de</w:t>
            </w:r>
          </w:p>
          <w:p>
            <w:pPr>
              <w:pStyle w:val="TableParagraph"/>
              <w:tabs>
                <w:tab w:pos="585" w:val="left" w:leader="none"/>
                <w:tab w:pos="1014" w:val="left" w:leader="none"/>
                <w:tab w:pos="1441" w:val="left" w:leader="none"/>
              </w:tabs>
              <w:spacing w:line="241" w:lineRule="exact" w:before="28"/>
              <w:rPr>
                <w:sz w:val="22"/>
              </w:rPr>
            </w:pPr>
            <w:r>
              <w:rPr>
                <w:sz w:val="22"/>
                <w:u w:val="single"/>
              </w:rPr>
              <w:tab/>
            </w:r>
            <w:r>
              <w:rPr>
                <w:spacing w:val="-10"/>
                <w:sz w:val="22"/>
                <w:u w:val="single"/>
              </w:rPr>
              <w:t>/</w:t>
            </w:r>
            <w:r>
              <w:rPr>
                <w:sz w:val="22"/>
                <w:u w:val="single"/>
              </w:rPr>
              <w:tab/>
            </w:r>
            <w:r>
              <w:rPr>
                <w:spacing w:val="-10"/>
                <w:sz w:val="22"/>
                <w:u w:val="single"/>
              </w:rPr>
              <w:t>/</w:t>
            </w:r>
            <w:r>
              <w:rPr>
                <w:sz w:val="22"/>
                <w:u w:val="single"/>
              </w:rPr>
              <w:tab/>
            </w:r>
            <w:r>
              <w:rPr>
                <w:spacing w:val="-10"/>
                <w:sz w:val="22"/>
              </w:rPr>
              <w:t>.</w:t>
            </w:r>
          </w:p>
        </w:tc>
      </w:tr>
      <w:tr>
        <w:trPr>
          <w:trHeight w:val="544" w:hRule="atLeast"/>
        </w:trPr>
        <w:tc>
          <w:tcPr>
            <w:tcW w:w="1469" w:type="dxa"/>
          </w:tcPr>
          <w:p>
            <w:pPr>
              <w:pStyle w:val="TableParagraph"/>
              <w:ind w:left="228"/>
              <w:jc w:val="center"/>
              <w:rPr>
                <w:sz w:val="22"/>
              </w:rPr>
            </w:pPr>
            <w:r>
              <w:rPr>
                <w:spacing w:val="-10"/>
                <w:sz w:val="22"/>
              </w:rPr>
              <w:t>2</w:t>
            </w:r>
          </w:p>
        </w:tc>
        <w:tc>
          <w:tcPr>
            <w:tcW w:w="4343" w:type="dxa"/>
          </w:tcPr>
          <w:p>
            <w:pPr>
              <w:pStyle w:val="TableParagraph"/>
              <w:rPr>
                <w:sz w:val="22"/>
              </w:rPr>
            </w:pPr>
            <w:r>
              <w:rPr>
                <w:sz w:val="22"/>
              </w:rPr>
              <w:t>(Detalhar</w:t>
            </w:r>
            <w:r>
              <w:rPr>
                <w:spacing w:val="-6"/>
                <w:sz w:val="22"/>
              </w:rPr>
              <w:t> </w:t>
            </w:r>
            <w:r>
              <w:rPr>
                <w:sz w:val="22"/>
              </w:rPr>
              <w:t>a</w:t>
            </w:r>
            <w:r>
              <w:rPr>
                <w:spacing w:val="-5"/>
                <w:sz w:val="22"/>
              </w:rPr>
              <w:t> </w:t>
            </w:r>
            <w:r>
              <w:rPr>
                <w:sz w:val="22"/>
              </w:rPr>
              <w:t>Via</w:t>
            </w:r>
            <w:r>
              <w:rPr>
                <w:spacing w:val="-5"/>
                <w:sz w:val="22"/>
              </w:rPr>
              <w:t> </w:t>
            </w:r>
            <w:r>
              <w:rPr>
                <w:sz w:val="22"/>
              </w:rPr>
              <w:t>e</w:t>
            </w:r>
            <w:r>
              <w:rPr>
                <w:spacing w:val="-7"/>
                <w:sz w:val="22"/>
              </w:rPr>
              <w:t> </w:t>
            </w:r>
            <w:r>
              <w:rPr>
                <w:sz w:val="22"/>
              </w:rPr>
              <w:t>o</w:t>
            </w:r>
            <w:r>
              <w:rPr>
                <w:spacing w:val="-5"/>
                <w:sz w:val="22"/>
              </w:rPr>
              <w:t> </w:t>
            </w:r>
            <w:r>
              <w:rPr>
                <w:sz w:val="22"/>
              </w:rPr>
              <w:t>Trecho</w:t>
            </w:r>
            <w:r>
              <w:rPr>
                <w:spacing w:val="-5"/>
                <w:sz w:val="22"/>
              </w:rPr>
              <w:t> </w:t>
            </w:r>
            <w:r>
              <w:rPr>
                <w:sz w:val="22"/>
              </w:rPr>
              <w:t>onde</w:t>
            </w:r>
            <w:r>
              <w:rPr>
                <w:spacing w:val="-5"/>
                <w:sz w:val="22"/>
              </w:rPr>
              <w:t> </w:t>
            </w:r>
            <w:r>
              <w:rPr>
                <w:sz w:val="22"/>
              </w:rPr>
              <w:t>serão executados os serviços)</w:t>
            </w:r>
          </w:p>
        </w:tc>
        <w:tc>
          <w:tcPr>
            <w:tcW w:w="3253" w:type="dxa"/>
          </w:tcPr>
          <w:p>
            <w:pPr>
              <w:pStyle w:val="TableParagraph"/>
              <w:tabs>
                <w:tab w:pos="707" w:val="left" w:leader="none"/>
                <w:tab w:pos="1271" w:val="left" w:leader="none"/>
              </w:tabs>
              <w:rPr>
                <w:sz w:val="22"/>
              </w:rPr>
            </w:pPr>
            <w:r>
              <w:rPr>
                <w:sz w:val="22"/>
                <w:u w:val="single"/>
              </w:rPr>
              <w:tab/>
            </w:r>
            <w:r>
              <w:rPr>
                <w:spacing w:val="-10"/>
                <w:sz w:val="22"/>
              </w:rPr>
              <w:t>(</w:t>
            </w:r>
            <w:r>
              <w:rPr>
                <w:sz w:val="22"/>
                <w:u w:val="single"/>
              </w:rPr>
              <w:tab/>
            </w:r>
            <w:r>
              <w:rPr>
                <w:sz w:val="22"/>
              </w:rPr>
              <w:t>)</w:t>
            </w:r>
            <w:r>
              <w:rPr>
                <w:spacing w:val="-2"/>
                <w:sz w:val="22"/>
              </w:rPr>
              <w:t> </w:t>
            </w:r>
            <w:r>
              <w:rPr>
                <w:sz w:val="22"/>
              </w:rPr>
              <w:t>dias</w:t>
            </w:r>
            <w:r>
              <w:rPr>
                <w:spacing w:val="-2"/>
                <w:sz w:val="22"/>
              </w:rPr>
              <w:t> </w:t>
            </w:r>
            <w:r>
              <w:rPr>
                <w:sz w:val="22"/>
              </w:rPr>
              <w:t>a</w:t>
            </w:r>
            <w:r>
              <w:rPr>
                <w:spacing w:val="-4"/>
                <w:sz w:val="22"/>
              </w:rPr>
              <w:t> </w:t>
            </w:r>
            <w:r>
              <w:rPr>
                <w:sz w:val="22"/>
              </w:rPr>
              <w:t>contar</w:t>
            </w:r>
            <w:r>
              <w:rPr>
                <w:spacing w:val="-3"/>
                <w:sz w:val="22"/>
              </w:rPr>
              <w:t> </w:t>
            </w:r>
            <w:r>
              <w:rPr>
                <w:spacing w:val="-5"/>
                <w:sz w:val="22"/>
              </w:rPr>
              <w:t>de</w:t>
            </w:r>
          </w:p>
          <w:p>
            <w:pPr>
              <w:pStyle w:val="TableParagraph"/>
              <w:tabs>
                <w:tab w:pos="585" w:val="left" w:leader="none"/>
                <w:tab w:pos="1014" w:val="left" w:leader="none"/>
                <w:tab w:pos="1441" w:val="left" w:leader="none"/>
              </w:tabs>
              <w:spacing w:line="241" w:lineRule="exact" w:before="30"/>
              <w:rPr>
                <w:sz w:val="22"/>
              </w:rPr>
            </w:pPr>
            <w:r>
              <w:rPr>
                <w:sz w:val="22"/>
                <w:u w:val="single"/>
              </w:rPr>
              <w:tab/>
            </w:r>
            <w:r>
              <w:rPr>
                <w:spacing w:val="-10"/>
                <w:sz w:val="22"/>
                <w:u w:val="single"/>
              </w:rPr>
              <w:t>/</w:t>
            </w:r>
            <w:r>
              <w:rPr>
                <w:sz w:val="22"/>
                <w:u w:val="single"/>
              </w:rPr>
              <w:tab/>
            </w:r>
            <w:r>
              <w:rPr>
                <w:spacing w:val="-10"/>
                <w:sz w:val="22"/>
                <w:u w:val="single"/>
              </w:rPr>
              <w:t>/</w:t>
            </w:r>
            <w:r>
              <w:rPr>
                <w:sz w:val="22"/>
                <w:u w:val="single"/>
              </w:rPr>
              <w:tab/>
            </w:r>
            <w:r>
              <w:rPr>
                <w:spacing w:val="-10"/>
                <w:sz w:val="22"/>
              </w:rPr>
              <w:t>.</w:t>
            </w:r>
          </w:p>
        </w:tc>
      </w:tr>
      <w:tr>
        <w:trPr>
          <w:trHeight w:val="544" w:hRule="atLeast"/>
        </w:trPr>
        <w:tc>
          <w:tcPr>
            <w:tcW w:w="1469" w:type="dxa"/>
          </w:tcPr>
          <w:p>
            <w:pPr>
              <w:pStyle w:val="TableParagraph"/>
              <w:spacing w:before="2"/>
              <w:ind w:left="228"/>
              <w:jc w:val="center"/>
              <w:rPr>
                <w:sz w:val="22"/>
              </w:rPr>
            </w:pPr>
            <w:r>
              <w:rPr>
                <w:spacing w:val="-10"/>
                <w:sz w:val="22"/>
              </w:rPr>
              <w:t>3</w:t>
            </w:r>
          </w:p>
        </w:tc>
        <w:tc>
          <w:tcPr>
            <w:tcW w:w="4343" w:type="dxa"/>
          </w:tcPr>
          <w:p>
            <w:pPr>
              <w:pStyle w:val="TableParagraph"/>
              <w:spacing w:before="2"/>
              <w:rPr>
                <w:sz w:val="22"/>
              </w:rPr>
            </w:pPr>
            <w:r>
              <w:rPr>
                <w:sz w:val="22"/>
              </w:rPr>
              <w:t>(Detalhar</w:t>
            </w:r>
            <w:r>
              <w:rPr>
                <w:spacing w:val="-6"/>
                <w:sz w:val="22"/>
              </w:rPr>
              <w:t> </w:t>
            </w:r>
            <w:r>
              <w:rPr>
                <w:sz w:val="22"/>
              </w:rPr>
              <w:t>a</w:t>
            </w:r>
            <w:r>
              <w:rPr>
                <w:spacing w:val="-5"/>
                <w:sz w:val="22"/>
              </w:rPr>
              <w:t> </w:t>
            </w:r>
            <w:r>
              <w:rPr>
                <w:sz w:val="22"/>
              </w:rPr>
              <w:t>Via</w:t>
            </w:r>
            <w:r>
              <w:rPr>
                <w:spacing w:val="-5"/>
                <w:sz w:val="22"/>
              </w:rPr>
              <w:t> </w:t>
            </w:r>
            <w:r>
              <w:rPr>
                <w:sz w:val="22"/>
              </w:rPr>
              <w:t>e</w:t>
            </w:r>
            <w:r>
              <w:rPr>
                <w:spacing w:val="-7"/>
                <w:sz w:val="22"/>
              </w:rPr>
              <w:t> </w:t>
            </w:r>
            <w:r>
              <w:rPr>
                <w:sz w:val="22"/>
              </w:rPr>
              <w:t>o</w:t>
            </w:r>
            <w:r>
              <w:rPr>
                <w:spacing w:val="-5"/>
                <w:sz w:val="22"/>
              </w:rPr>
              <w:t> </w:t>
            </w:r>
            <w:r>
              <w:rPr>
                <w:sz w:val="22"/>
              </w:rPr>
              <w:t>Trecho</w:t>
            </w:r>
            <w:r>
              <w:rPr>
                <w:spacing w:val="-5"/>
                <w:sz w:val="22"/>
              </w:rPr>
              <w:t> </w:t>
            </w:r>
            <w:r>
              <w:rPr>
                <w:sz w:val="22"/>
              </w:rPr>
              <w:t>onde</w:t>
            </w:r>
            <w:r>
              <w:rPr>
                <w:spacing w:val="-5"/>
                <w:sz w:val="22"/>
              </w:rPr>
              <w:t> </w:t>
            </w:r>
            <w:r>
              <w:rPr>
                <w:sz w:val="22"/>
              </w:rPr>
              <w:t>serão executados os serviços)</w:t>
            </w:r>
          </w:p>
        </w:tc>
        <w:tc>
          <w:tcPr>
            <w:tcW w:w="3253" w:type="dxa"/>
          </w:tcPr>
          <w:p>
            <w:pPr>
              <w:pStyle w:val="TableParagraph"/>
              <w:tabs>
                <w:tab w:pos="707" w:val="left" w:leader="none"/>
                <w:tab w:pos="1271" w:val="left" w:leader="none"/>
              </w:tabs>
              <w:spacing w:before="2"/>
              <w:rPr>
                <w:sz w:val="22"/>
              </w:rPr>
            </w:pPr>
            <w:r>
              <w:rPr>
                <w:sz w:val="22"/>
                <w:u w:val="single"/>
              </w:rPr>
              <w:tab/>
            </w:r>
            <w:r>
              <w:rPr>
                <w:spacing w:val="-10"/>
                <w:sz w:val="22"/>
              </w:rPr>
              <w:t>(</w:t>
            </w:r>
            <w:r>
              <w:rPr>
                <w:sz w:val="22"/>
                <w:u w:val="single"/>
              </w:rPr>
              <w:tab/>
            </w:r>
            <w:r>
              <w:rPr>
                <w:sz w:val="22"/>
              </w:rPr>
              <w:t>)</w:t>
            </w:r>
            <w:r>
              <w:rPr>
                <w:spacing w:val="-2"/>
                <w:sz w:val="22"/>
              </w:rPr>
              <w:t> </w:t>
            </w:r>
            <w:r>
              <w:rPr>
                <w:sz w:val="22"/>
              </w:rPr>
              <w:t>dias</w:t>
            </w:r>
            <w:r>
              <w:rPr>
                <w:spacing w:val="-2"/>
                <w:sz w:val="22"/>
              </w:rPr>
              <w:t> </w:t>
            </w:r>
            <w:r>
              <w:rPr>
                <w:sz w:val="22"/>
              </w:rPr>
              <w:t>a</w:t>
            </w:r>
            <w:r>
              <w:rPr>
                <w:spacing w:val="-4"/>
                <w:sz w:val="22"/>
              </w:rPr>
              <w:t> </w:t>
            </w:r>
            <w:r>
              <w:rPr>
                <w:sz w:val="22"/>
              </w:rPr>
              <w:t>contar</w:t>
            </w:r>
            <w:r>
              <w:rPr>
                <w:spacing w:val="-3"/>
                <w:sz w:val="22"/>
              </w:rPr>
              <w:t> </w:t>
            </w:r>
            <w:r>
              <w:rPr>
                <w:spacing w:val="-5"/>
                <w:sz w:val="22"/>
              </w:rPr>
              <w:t>de</w:t>
            </w:r>
          </w:p>
          <w:p>
            <w:pPr>
              <w:pStyle w:val="TableParagraph"/>
              <w:tabs>
                <w:tab w:pos="585" w:val="left" w:leader="none"/>
                <w:tab w:pos="1014" w:val="left" w:leader="none"/>
                <w:tab w:pos="1441" w:val="left" w:leader="none"/>
              </w:tabs>
              <w:spacing w:line="241" w:lineRule="exact" w:before="28"/>
              <w:rPr>
                <w:sz w:val="22"/>
              </w:rPr>
            </w:pPr>
            <w:r>
              <w:rPr>
                <w:sz w:val="22"/>
                <w:u w:val="single"/>
              </w:rPr>
              <w:tab/>
            </w:r>
            <w:r>
              <w:rPr>
                <w:spacing w:val="-10"/>
                <w:sz w:val="22"/>
                <w:u w:val="single"/>
              </w:rPr>
              <w:t>/</w:t>
            </w:r>
            <w:r>
              <w:rPr>
                <w:sz w:val="22"/>
                <w:u w:val="single"/>
              </w:rPr>
              <w:tab/>
            </w:r>
            <w:r>
              <w:rPr>
                <w:spacing w:val="-10"/>
                <w:sz w:val="22"/>
                <w:u w:val="single"/>
              </w:rPr>
              <w:t>/</w:t>
            </w:r>
            <w:r>
              <w:rPr>
                <w:sz w:val="22"/>
                <w:u w:val="single"/>
              </w:rPr>
              <w:tab/>
            </w:r>
            <w:r>
              <w:rPr>
                <w:spacing w:val="-10"/>
                <w:sz w:val="22"/>
              </w:rPr>
              <w:t>.</w:t>
            </w:r>
          </w:p>
        </w:tc>
      </w:tr>
    </w:tbl>
    <w:p>
      <w:pPr>
        <w:pStyle w:val="BodyText"/>
        <w:spacing w:before="43"/>
      </w:pPr>
    </w:p>
    <w:p>
      <w:pPr>
        <w:spacing w:line="276" w:lineRule="auto" w:before="0"/>
        <w:ind w:left="427" w:right="203" w:firstLine="0"/>
        <w:jc w:val="both"/>
        <w:rPr>
          <w:sz w:val="24"/>
        </w:rPr>
      </w:pPr>
      <w:r>
        <w:rPr>
          <w:rFonts w:ascii="Arial" w:hAnsi="Arial"/>
          <w:b/>
          <w:sz w:val="24"/>
          <w:u w:val="single"/>
        </w:rPr>
        <w:t>Cláusula Décima Oitava</w:t>
      </w:r>
      <w:r>
        <w:rPr>
          <w:rFonts w:ascii="Arial" w:hAnsi="Arial"/>
          <w:b/>
          <w:sz w:val="24"/>
        </w:rPr>
        <w:t> </w:t>
      </w:r>
      <w:r>
        <w:rPr>
          <w:sz w:val="24"/>
        </w:rPr>
        <w:t>– A execução dos serviços que constituem o objeto deste CONTRATO</w:t>
      </w:r>
      <w:r>
        <w:rPr>
          <w:spacing w:val="-2"/>
          <w:sz w:val="24"/>
        </w:rPr>
        <w:t> </w:t>
      </w:r>
      <w:r>
        <w:rPr>
          <w:sz w:val="24"/>
        </w:rPr>
        <w:t>deverá</w:t>
      </w:r>
      <w:r>
        <w:rPr>
          <w:spacing w:val="-2"/>
          <w:sz w:val="24"/>
        </w:rPr>
        <w:t> </w:t>
      </w:r>
      <w:r>
        <w:rPr>
          <w:sz w:val="24"/>
        </w:rPr>
        <w:t>ser</w:t>
      </w:r>
      <w:r>
        <w:rPr>
          <w:spacing w:val="-2"/>
          <w:sz w:val="24"/>
        </w:rPr>
        <w:t> </w:t>
      </w:r>
      <w:r>
        <w:rPr>
          <w:sz w:val="24"/>
        </w:rPr>
        <w:t>iniciada</w:t>
      </w:r>
      <w:r>
        <w:rPr>
          <w:spacing w:val="-2"/>
          <w:sz w:val="24"/>
        </w:rPr>
        <w:t> </w:t>
      </w:r>
      <w:r>
        <w:rPr>
          <w:sz w:val="24"/>
        </w:rPr>
        <w:t>no</w:t>
      </w:r>
      <w:r>
        <w:rPr>
          <w:spacing w:val="-2"/>
          <w:sz w:val="24"/>
        </w:rPr>
        <w:t> </w:t>
      </w:r>
      <w:r>
        <w:rPr>
          <w:sz w:val="24"/>
        </w:rPr>
        <w:t>prazo</w:t>
      </w:r>
      <w:r>
        <w:rPr>
          <w:spacing w:val="-2"/>
          <w:sz w:val="24"/>
        </w:rPr>
        <w:t> </w:t>
      </w:r>
      <w:r>
        <w:rPr>
          <w:sz w:val="24"/>
        </w:rPr>
        <w:t>máximo</w:t>
      </w:r>
      <w:r>
        <w:rPr>
          <w:spacing w:val="-4"/>
          <w:sz w:val="24"/>
        </w:rPr>
        <w:t> </w:t>
      </w:r>
      <w:r>
        <w:rPr>
          <w:sz w:val="24"/>
        </w:rPr>
        <w:t>de</w:t>
      </w:r>
      <w:r>
        <w:rPr>
          <w:spacing w:val="-2"/>
          <w:sz w:val="24"/>
        </w:rPr>
        <w:t> </w:t>
      </w:r>
      <w:r>
        <w:rPr>
          <w:sz w:val="24"/>
        </w:rPr>
        <w:t>até</w:t>
      </w:r>
      <w:r>
        <w:rPr>
          <w:spacing w:val="-3"/>
          <w:sz w:val="24"/>
        </w:rPr>
        <w:t> </w:t>
      </w:r>
      <w:r>
        <w:rPr>
          <w:sz w:val="24"/>
        </w:rPr>
        <w:t>05</w:t>
      </w:r>
      <w:r>
        <w:rPr>
          <w:spacing w:val="-2"/>
          <w:sz w:val="24"/>
        </w:rPr>
        <w:t> </w:t>
      </w:r>
      <w:r>
        <w:rPr>
          <w:sz w:val="24"/>
        </w:rPr>
        <w:t>(cinco)</w:t>
      </w:r>
      <w:r>
        <w:rPr>
          <w:spacing w:val="-2"/>
          <w:sz w:val="24"/>
        </w:rPr>
        <w:t> </w:t>
      </w:r>
      <w:r>
        <w:rPr>
          <w:sz w:val="24"/>
        </w:rPr>
        <w:t>dias,</w:t>
      </w:r>
      <w:r>
        <w:rPr>
          <w:spacing w:val="-2"/>
          <w:sz w:val="24"/>
        </w:rPr>
        <w:t> </w:t>
      </w:r>
      <w:r>
        <w:rPr>
          <w:sz w:val="24"/>
        </w:rPr>
        <w:t>contados</w:t>
      </w:r>
      <w:r>
        <w:rPr>
          <w:spacing w:val="-4"/>
          <w:sz w:val="24"/>
        </w:rPr>
        <w:t> </w:t>
      </w:r>
      <w:r>
        <w:rPr>
          <w:sz w:val="24"/>
        </w:rPr>
        <w:t>a partir</w:t>
      </w:r>
      <w:r>
        <w:rPr>
          <w:spacing w:val="-5"/>
          <w:sz w:val="24"/>
        </w:rPr>
        <w:t> </w:t>
      </w:r>
      <w:r>
        <w:rPr>
          <w:sz w:val="24"/>
        </w:rPr>
        <w:t>da</w:t>
      </w:r>
      <w:r>
        <w:rPr>
          <w:spacing w:val="-4"/>
          <w:sz w:val="24"/>
        </w:rPr>
        <w:t> </w:t>
      </w:r>
      <w:r>
        <w:rPr>
          <w:sz w:val="24"/>
        </w:rPr>
        <w:t>data</w:t>
      </w:r>
      <w:r>
        <w:rPr>
          <w:spacing w:val="-3"/>
          <w:sz w:val="24"/>
        </w:rPr>
        <w:t> </w:t>
      </w:r>
      <w:r>
        <w:rPr>
          <w:sz w:val="24"/>
        </w:rPr>
        <w:t>emissão</w:t>
      </w:r>
      <w:r>
        <w:rPr>
          <w:spacing w:val="-6"/>
          <w:sz w:val="24"/>
        </w:rPr>
        <w:t> </w:t>
      </w:r>
      <w:r>
        <w:rPr>
          <w:sz w:val="24"/>
        </w:rPr>
        <w:t>de</w:t>
      </w:r>
      <w:r>
        <w:rPr>
          <w:spacing w:val="-4"/>
          <w:sz w:val="24"/>
        </w:rPr>
        <w:t> </w:t>
      </w:r>
      <w:r>
        <w:rPr>
          <w:sz w:val="24"/>
        </w:rPr>
        <w:t>cada</w:t>
      </w:r>
      <w:r>
        <w:rPr>
          <w:spacing w:val="-4"/>
          <w:sz w:val="24"/>
        </w:rPr>
        <w:t> </w:t>
      </w:r>
      <w:r>
        <w:rPr>
          <w:sz w:val="24"/>
        </w:rPr>
        <w:t>Ordem</w:t>
      </w:r>
      <w:r>
        <w:rPr>
          <w:spacing w:val="-3"/>
          <w:sz w:val="24"/>
        </w:rPr>
        <w:t> </w:t>
      </w:r>
      <w:r>
        <w:rPr>
          <w:sz w:val="24"/>
        </w:rPr>
        <w:t>de</w:t>
      </w:r>
      <w:r>
        <w:rPr>
          <w:spacing w:val="-4"/>
          <w:sz w:val="24"/>
        </w:rPr>
        <w:t> </w:t>
      </w:r>
      <w:r>
        <w:rPr>
          <w:sz w:val="24"/>
        </w:rPr>
        <w:t>Início</w:t>
      </w:r>
      <w:r>
        <w:rPr>
          <w:spacing w:val="-4"/>
          <w:sz w:val="24"/>
        </w:rPr>
        <w:t> </w:t>
      </w:r>
      <w:r>
        <w:rPr>
          <w:sz w:val="24"/>
        </w:rPr>
        <w:t>pela</w:t>
      </w:r>
      <w:r>
        <w:rPr>
          <w:spacing w:val="-4"/>
          <w:sz w:val="24"/>
        </w:rPr>
        <w:t> </w:t>
      </w:r>
      <w:r>
        <w:rPr>
          <w:sz w:val="24"/>
        </w:rPr>
        <w:t>CONTRATANTE,</w:t>
      </w:r>
      <w:r>
        <w:rPr>
          <w:spacing w:val="-4"/>
          <w:sz w:val="24"/>
        </w:rPr>
        <w:t> </w:t>
      </w:r>
      <w:r>
        <w:rPr>
          <w:sz w:val="24"/>
        </w:rPr>
        <w:t>exceto</w:t>
      </w:r>
      <w:r>
        <w:rPr>
          <w:spacing w:val="-4"/>
          <w:sz w:val="24"/>
        </w:rPr>
        <w:t> </w:t>
      </w:r>
      <w:r>
        <w:rPr>
          <w:sz w:val="24"/>
        </w:rPr>
        <w:t>se</w:t>
      </w:r>
      <w:r>
        <w:rPr>
          <w:spacing w:val="-4"/>
          <w:sz w:val="24"/>
        </w:rPr>
        <w:t> </w:t>
      </w:r>
      <w:r>
        <w:rPr>
          <w:sz w:val="24"/>
        </w:rPr>
        <w:t>por algum</w:t>
      </w:r>
      <w:r>
        <w:rPr>
          <w:spacing w:val="-17"/>
          <w:sz w:val="24"/>
        </w:rPr>
        <w:t> </w:t>
      </w:r>
      <w:r>
        <w:rPr>
          <w:sz w:val="24"/>
        </w:rPr>
        <w:t>motivo</w:t>
      </w:r>
      <w:r>
        <w:rPr>
          <w:spacing w:val="-17"/>
          <w:sz w:val="24"/>
        </w:rPr>
        <w:t> </w:t>
      </w:r>
      <w:r>
        <w:rPr>
          <w:sz w:val="24"/>
        </w:rPr>
        <w:t>justificado</w:t>
      </w:r>
      <w:r>
        <w:rPr>
          <w:spacing w:val="-16"/>
          <w:sz w:val="24"/>
        </w:rPr>
        <w:t> </w:t>
      </w:r>
      <w:r>
        <w:rPr>
          <w:sz w:val="24"/>
        </w:rPr>
        <w:t>não</w:t>
      </w:r>
      <w:r>
        <w:rPr>
          <w:spacing w:val="-17"/>
          <w:sz w:val="24"/>
        </w:rPr>
        <w:t> </w:t>
      </w:r>
      <w:r>
        <w:rPr>
          <w:sz w:val="24"/>
        </w:rPr>
        <w:t>for</w:t>
      </w:r>
      <w:r>
        <w:rPr>
          <w:spacing w:val="-17"/>
          <w:sz w:val="24"/>
        </w:rPr>
        <w:t> </w:t>
      </w:r>
      <w:r>
        <w:rPr>
          <w:sz w:val="24"/>
        </w:rPr>
        <w:t>emitido</w:t>
      </w:r>
      <w:r>
        <w:rPr>
          <w:spacing w:val="-17"/>
          <w:sz w:val="24"/>
        </w:rPr>
        <w:t> </w:t>
      </w:r>
      <w:r>
        <w:rPr>
          <w:sz w:val="24"/>
        </w:rPr>
        <w:t>pela</w:t>
      </w:r>
      <w:r>
        <w:rPr>
          <w:spacing w:val="-16"/>
          <w:sz w:val="24"/>
        </w:rPr>
        <w:t> </w:t>
      </w:r>
      <w:r>
        <w:rPr>
          <w:sz w:val="24"/>
        </w:rPr>
        <w:t>Gerência</w:t>
      </w:r>
      <w:r>
        <w:rPr>
          <w:spacing w:val="-17"/>
          <w:sz w:val="24"/>
        </w:rPr>
        <w:t> </w:t>
      </w:r>
      <w:r>
        <w:rPr>
          <w:sz w:val="24"/>
        </w:rPr>
        <w:t>de</w:t>
      </w:r>
      <w:r>
        <w:rPr>
          <w:spacing w:val="-17"/>
          <w:sz w:val="24"/>
        </w:rPr>
        <w:t> </w:t>
      </w:r>
      <w:r>
        <w:rPr>
          <w:sz w:val="24"/>
        </w:rPr>
        <w:t>Obras</w:t>
      </w:r>
      <w:r>
        <w:rPr>
          <w:spacing w:val="-16"/>
          <w:sz w:val="24"/>
        </w:rPr>
        <w:t> </w:t>
      </w:r>
      <w:r>
        <w:rPr>
          <w:sz w:val="24"/>
        </w:rPr>
        <w:t>da</w:t>
      </w:r>
      <w:r>
        <w:rPr>
          <w:spacing w:val="-17"/>
          <w:sz w:val="24"/>
        </w:rPr>
        <w:t> </w:t>
      </w:r>
      <w:r>
        <w:rPr>
          <w:sz w:val="24"/>
        </w:rPr>
        <w:t>CET</w:t>
      </w:r>
      <w:r>
        <w:rPr>
          <w:spacing w:val="-17"/>
          <w:sz w:val="24"/>
        </w:rPr>
        <w:t> </w:t>
      </w:r>
      <w:r>
        <w:rPr>
          <w:sz w:val="24"/>
        </w:rPr>
        <w:t>–</w:t>
      </w:r>
      <w:r>
        <w:rPr>
          <w:spacing w:val="-16"/>
          <w:sz w:val="24"/>
        </w:rPr>
        <w:t> </w:t>
      </w:r>
      <w:r>
        <w:rPr>
          <w:rFonts w:ascii="Arial" w:hAnsi="Arial"/>
          <w:i/>
          <w:sz w:val="24"/>
        </w:rPr>
        <w:t>Companhia de</w:t>
      </w:r>
      <w:r>
        <w:rPr>
          <w:rFonts w:ascii="Arial" w:hAnsi="Arial"/>
          <w:i/>
          <w:spacing w:val="-8"/>
          <w:sz w:val="24"/>
        </w:rPr>
        <w:t> </w:t>
      </w:r>
      <w:r>
        <w:rPr>
          <w:rFonts w:ascii="Arial" w:hAnsi="Arial"/>
          <w:i/>
          <w:sz w:val="24"/>
        </w:rPr>
        <w:t>Engenharia</w:t>
      </w:r>
      <w:r>
        <w:rPr>
          <w:rFonts w:ascii="Arial" w:hAnsi="Arial"/>
          <w:i/>
          <w:spacing w:val="-8"/>
          <w:sz w:val="24"/>
        </w:rPr>
        <w:t> </w:t>
      </w:r>
      <w:r>
        <w:rPr>
          <w:rFonts w:ascii="Arial" w:hAnsi="Arial"/>
          <w:i/>
          <w:sz w:val="24"/>
        </w:rPr>
        <w:t>de</w:t>
      </w:r>
      <w:r>
        <w:rPr>
          <w:rFonts w:ascii="Arial" w:hAnsi="Arial"/>
          <w:i/>
          <w:spacing w:val="-8"/>
          <w:sz w:val="24"/>
        </w:rPr>
        <w:t> </w:t>
      </w:r>
      <w:r>
        <w:rPr>
          <w:rFonts w:ascii="Arial" w:hAnsi="Arial"/>
          <w:i/>
          <w:sz w:val="24"/>
        </w:rPr>
        <w:t>Tráfego</w:t>
      </w:r>
      <w:r>
        <w:rPr>
          <w:sz w:val="24"/>
        </w:rPr>
        <w:t>,</w:t>
      </w:r>
      <w:r>
        <w:rPr>
          <w:spacing w:val="-9"/>
          <w:sz w:val="24"/>
        </w:rPr>
        <w:t> </w:t>
      </w:r>
      <w:r>
        <w:rPr>
          <w:sz w:val="24"/>
        </w:rPr>
        <w:t>o</w:t>
      </w:r>
      <w:r>
        <w:rPr>
          <w:spacing w:val="-8"/>
          <w:sz w:val="24"/>
        </w:rPr>
        <w:t> </w:t>
      </w:r>
      <w:r>
        <w:rPr>
          <w:sz w:val="24"/>
        </w:rPr>
        <w:t>devido</w:t>
      </w:r>
      <w:r>
        <w:rPr>
          <w:spacing w:val="-8"/>
          <w:sz w:val="24"/>
        </w:rPr>
        <w:t> </w:t>
      </w:r>
      <w:r>
        <w:rPr>
          <w:sz w:val="24"/>
        </w:rPr>
        <w:t>TPOV</w:t>
      </w:r>
      <w:r>
        <w:rPr>
          <w:spacing w:val="-8"/>
          <w:sz w:val="24"/>
        </w:rPr>
        <w:t> </w:t>
      </w:r>
      <w:r>
        <w:rPr>
          <w:sz w:val="24"/>
        </w:rPr>
        <w:t>–</w:t>
      </w:r>
      <w:r>
        <w:rPr>
          <w:spacing w:val="-8"/>
          <w:sz w:val="24"/>
        </w:rPr>
        <w:t> </w:t>
      </w:r>
      <w:r>
        <w:rPr>
          <w:rFonts w:ascii="Arial" w:hAnsi="Arial"/>
          <w:i/>
          <w:sz w:val="24"/>
        </w:rPr>
        <w:t>Termo</w:t>
      </w:r>
      <w:r>
        <w:rPr>
          <w:rFonts w:ascii="Arial" w:hAnsi="Arial"/>
          <w:i/>
          <w:spacing w:val="-7"/>
          <w:sz w:val="24"/>
        </w:rPr>
        <w:t> </w:t>
      </w:r>
      <w:r>
        <w:rPr>
          <w:rFonts w:ascii="Arial" w:hAnsi="Arial"/>
          <w:i/>
          <w:sz w:val="24"/>
        </w:rPr>
        <w:t>de</w:t>
      </w:r>
      <w:r>
        <w:rPr>
          <w:rFonts w:ascii="Arial" w:hAnsi="Arial"/>
          <w:i/>
          <w:spacing w:val="-8"/>
          <w:sz w:val="24"/>
        </w:rPr>
        <w:t> </w:t>
      </w:r>
      <w:r>
        <w:rPr>
          <w:rFonts w:ascii="Arial" w:hAnsi="Arial"/>
          <w:i/>
          <w:sz w:val="24"/>
        </w:rPr>
        <w:t>Permissão</w:t>
      </w:r>
      <w:r>
        <w:rPr>
          <w:rFonts w:ascii="Arial" w:hAnsi="Arial"/>
          <w:i/>
          <w:spacing w:val="-8"/>
          <w:sz w:val="24"/>
        </w:rPr>
        <w:t> </w:t>
      </w:r>
      <w:r>
        <w:rPr>
          <w:rFonts w:ascii="Arial" w:hAnsi="Arial"/>
          <w:i/>
          <w:sz w:val="24"/>
        </w:rPr>
        <w:t>para</w:t>
      </w:r>
      <w:r>
        <w:rPr>
          <w:rFonts w:ascii="Arial" w:hAnsi="Arial"/>
          <w:i/>
          <w:spacing w:val="-7"/>
          <w:sz w:val="24"/>
        </w:rPr>
        <w:t> </w:t>
      </w:r>
      <w:r>
        <w:rPr>
          <w:rFonts w:ascii="Arial" w:hAnsi="Arial"/>
          <w:i/>
          <w:sz w:val="24"/>
        </w:rPr>
        <w:t>Ocupação</w:t>
      </w:r>
      <w:r>
        <w:rPr>
          <w:rFonts w:ascii="Arial" w:hAnsi="Arial"/>
          <w:i/>
          <w:spacing w:val="-8"/>
          <w:sz w:val="24"/>
        </w:rPr>
        <w:t> </w:t>
      </w:r>
      <w:r>
        <w:rPr>
          <w:rFonts w:ascii="Arial" w:hAnsi="Arial"/>
          <w:i/>
          <w:sz w:val="24"/>
        </w:rPr>
        <w:t>de </w:t>
      </w:r>
      <w:r>
        <w:rPr>
          <w:rFonts w:ascii="Arial" w:hAnsi="Arial"/>
          <w:i/>
          <w:spacing w:val="-2"/>
          <w:sz w:val="24"/>
        </w:rPr>
        <w:t>Vias</w:t>
      </w:r>
      <w:r>
        <w:rPr>
          <w:spacing w:val="-2"/>
          <w:sz w:val="24"/>
        </w:rPr>
        <w:t>.</w:t>
      </w:r>
    </w:p>
    <w:p>
      <w:pPr>
        <w:pStyle w:val="BodyText"/>
      </w:pPr>
    </w:p>
    <w:p>
      <w:pPr>
        <w:pStyle w:val="BodyText"/>
        <w:spacing w:before="91"/>
      </w:pPr>
    </w:p>
    <w:p>
      <w:pPr>
        <w:pStyle w:val="BodyText"/>
        <w:spacing w:line="276" w:lineRule="auto"/>
        <w:ind w:left="427" w:right="202"/>
        <w:jc w:val="both"/>
      </w:pPr>
      <w:r>
        <w:rPr>
          <w:rFonts w:ascii="Arial" w:hAnsi="Arial"/>
          <w:b/>
          <w:u w:val="single"/>
        </w:rPr>
        <w:t>Cláusula Décima Nona</w:t>
      </w:r>
      <w:r>
        <w:rPr>
          <w:rFonts w:ascii="Arial" w:hAnsi="Arial"/>
          <w:b/>
        </w:rPr>
        <w:t> </w:t>
      </w:r>
      <w:r>
        <w:rPr/>
        <w:t>– O prazo de vigência deste CONTRATO poderá ser prorrogado a pedido da CONTRATADA, nos termos do artigo 105 e 111, da Lei Federal 14.133/2021, mediante Termo de Aditamento, desde que o pedido de prorrogação esteja devidamente justificado pela CONTRATADA e seja aceito pelo </w:t>
      </w:r>
      <w:r>
        <w:rPr>
          <w:spacing w:val="-2"/>
        </w:rPr>
        <w:t>CONTRATANTE.</w:t>
      </w:r>
    </w:p>
    <w:sectPr>
      <w:pgSz w:w="11920" w:h="16850"/>
      <w:pgMar w:header="719" w:footer="0" w:top="2000" w:bottom="28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20928">
          <wp:simplePos x="0" y="0"/>
          <wp:positionH relativeFrom="page">
            <wp:posOffset>3434715</wp:posOffset>
          </wp:positionH>
          <wp:positionV relativeFrom="page">
            <wp:posOffset>456564</wp:posOffset>
          </wp:positionV>
          <wp:extent cx="693420" cy="6096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93420" cy="6096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21440">
              <wp:simplePos x="0" y="0"/>
              <wp:positionH relativeFrom="page">
                <wp:posOffset>2067814</wp:posOffset>
              </wp:positionH>
              <wp:positionV relativeFrom="page">
                <wp:posOffset>1048047</wp:posOffset>
              </wp:positionV>
              <wp:extent cx="3462654"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62654" cy="167005"/>
                      </a:xfrm>
                      <a:prstGeom prst="rect">
                        <a:avLst/>
                      </a:prstGeom>
                    </wps:spPr>
                    <wps:txbx>
                      <w:txbxContent>
                        <w:p>
                          <w:pPr>
                            <w:spacing w:before="12"/>
                            <w:ind w:left="20" w:right="0" w:firstLine="0"/>
                            <w:jc w:val="left"/>
                            <w:rPr>
                              <w:rFonts w:ascii="Arial" w:hAnsi="Arial"/>
                              <w:b/>
                              <w:sz w:val="20"/>
                            </w:rPr>
                          </w:pPr>
                          <w:r>
                            <w:rPr>
                              <w:rFonts w:ascii="Arial" w:hAnsi="Arial"/>
                              <w:b/>
                              <w:sz w:val="20"/>
                            </w:rPr>
                            <w:t>Coordenadoria</w:t>
                          </w:r>
                          <w:r>
                            <w:rPr>
                              <w:rFonts w:ascii="Arial" w:hAnsi="Arial"/>
                              <w:b/>
                              <w:spacing w:val="-8"/>
                              <w:sz w:val="20"/>
                            </w:rPr>
                            <w:t> </w:t>
                          </w:r>
                          <w:r>
                            <w:rPr>
                              <w:rFonts w:ascii="Arial" w:hAnsi="Arial"/>
                              <w:b/>
                              <w:sz w:val="20"/>
                            </w:rPr>
                            <w:t>Geral</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Licitações</w:t>
                          </w:r>
                          <w:r>
                            <w:rPr>
                              <w:rFonts w:ascii="Arial" w:hAnsi="Arial"/>
                              <w:b/>
                              <w:spacing w:val="-7"/>
                              <w:sz w:val="20"/>
                            </w:rPr>
                            <w:t> </w:t>
                          </w:r>
                          <w:r>
                            <w:rPr>
                              <w:rFonts w:ascii="Arial" w:hAnsi="Arial"/>
                              <w:b/>
                              <w:sz w:val="20"/>
                            </w:rPr>
                            <w:t>e</w:t>
                          </w:r>
                          <w:r>
                            <w:rPr>
                              <w:rFonts w:ascii="Arial" w:hAnsi="Arial"/>
                              <w:b/>
                              <w:spacing w:val="-6"/>
                              <w:sz w:val="20"/>
                            </w:rPr>
                            <w:t> </w:t>
                          </w:r>
                          <w:r>
                            <w:rPr>
                              <w:rFonts w:ascii="Arial" w:hAnsi="Arial"/>
                              <w:b/>
                              <w:sz w:val="20"/>
                            </w:rPr>
                            <w:t>Contratos</w:t>
                          </w:r>
                          <w:r>
                            <w:rPr>
                              <w:rFonts w:ascii="Arial" w:hAnsi="Arial"/>
                              <w:b/>
                              <w:spacing w:val="-3"/>
                              <w:sz w:val="20"/>
                            </w:rPr>
                            <w:t> </w:t>
                          </w:r>
                          <w:r>
                            <w:rPr>
                              <w:rFonts w:ascii="Arial" w:hAnsi="Arial"/>
                              <w:b/>
                              <w:sz w:val="20"/>
                            </w:rPr>
                            <w:t>–</w:t>
                          </w:r>
                          <w:r>
                            <w:rPr>
                              <w:rFonts w:ascii="Arial" w:hAnsi="Arial"/>
                              <w:b/>
                              <w:spacing w:val="-5"/>
                              <w:sz w:val="20"/>
                            </w:rPr>
                            <w:t> </w:t>
                          </w:r>
                          <w:r>
                            <w:rPr>
                              <w:rFonts w:ascii="Arial" w:hAnsi="Arial"/>
                              <w:b/>
                              <w:spacing w:val="-4"/>
                              <w:sz w:val="20"/>
                            </w:rPr>
                            <w:t>COGEL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2.820007pt;margin-top:82.523453pt;width:272.650pt;height:13.15pt;mso-position-horizontal-relative:page;mso-position-vertical-relative:page;z-index:-15895040" type="#_x0000_t202" id="docshape1" filled="false" stroked="false">
              <v:textbox inset="0,0,0,0">
                <w:txbxContent>
                  <w:p>
                    <w:pPr>
                      <w:spacing w:before="12"/>
                      <w:ind w:left="20" w:right="0" w:firstLine="0"/>
                      <w:jc w:val="left"/>
                      <w:rPr>
                        <w:rFonts w:ascii="Arial" w:hAnsi="Arial"/>
                        <w:b/>
                        <w:sz w:val="20"/>
                      </w:rPr>
                    </w:pPr>
                    <w:r>
                      <w:rPr>
                        <w:rFonts w:ascii="Arial" w:hAnsi="Arial"/>
                        <w:b/>
                        <w:sz w:val="20"/>
                      </w:rPr>
                      <w:t>Coordenadoria</w:t>
                    </w:r>
                    <w:r>
                      <w:rPr>
                        <w:rFonts w:ascii="Arial" w:hAnsi="Arial"/>
                        <w:b/>
                        <w:spacing w:val="-8"/>
                        <w:sz w:val="20"/>
                      </w:rPr>
                      <w:t> </w:t>
                    </w:r>
                    <w:r>
                      <w:rPr>
                        <w:rFonts w:ascii="Arial" w:hAnsi="Arial"/>
                        <w:b/>
                        <w:sz w:val="20"/>
                      </w:rPr>
                      <w:t>Geral</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Licitações</w:t>
                    </w:r>
                    <w:r>
                      <w:rPr>
                        <w:rFonts w:ascii="Arial" w:hAnsi="Arial"/>
                        <w:b/>
                        <w:spacing w:val="-7"/>
                        <w:sz w:val="20"/>
                      </w:rPr>
                      <w:t> </w:t>
                    </w:r>
                    <w:r>
                      <w:rPr>
                        <w:rFonts w:ascii="Arial" w:hAnsi="Arial"/>
                        <w:b/>
                        <w:sz w:val="20"/>
                      </w:rPr>
                      <w:t>e</w:t>
                    </w:r>
                    <w:r>
                      <w:rPr>
                        <w:rFonts w:ascii="Arial" w:hAnsi="Arial"/>
                        <w:b/>
                        <w:spacing w:val="-6"/>
                        <w:sz w:val="20"/>
                      </w:rPr>
                      <w:t> </w:t>
                    </w:r>
                    <w:r>
                      <w:rPr>
                        <w:rFonts w:ascii="Arial" w:hAnsi="Arial"/>
                        <w:b/>
                        <w:sz w:val="20"/>
                      </w:rPr>
                      <w:t>Contratos</w:t>
                    </w:r>
                    <w:r>
                      <w:rPr>
                        <w:rFonts w:ascii="Arial" w:hAnsi="Arial"/>
                        <w:b/>
                        <w:spacing w:val="-3"/>
                        <w:sz w:val="20"/>
                      </w:rPr>
                      <w:t> </w:t>
                    </w:r>
                    <w:r>
                      <w:rPr>
                        <w:rFonts w:ascii="Arial" w:hAnsi="Arial"/>
                        <w:b/>
                        <w:sz w:val="20"/>
                      </w:rPr>
                      <w:t>–</w:t>
                    </w:r>
                    <w:r>
                      <w:rPr>
                        <w:rFonts w:ascii="Arial" w:hAnsi="Arial"/>
                        <w:b/>
                        <w:spacing w:val="-5"/>
                        <w:sz w:val="20"/>
                      </w:rPr>
                      <w:t> </w:t>
                    </w:r>
                    <w:r>
                      <w:rPr>
                        <w:rFonts w:ascii="Arial" w:hAnsi="Arial"/>
                        <w:b/>
                        <w:spacing w:val="-4"/>
                        <w:sz w:val="20"/>
                      </w:rPr>
                      <w:t>COGEL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Roman"/>
      <w:lvlText w:val="%1"/>
      <w:lvlJc w:val="left"/>
      <w:pPr>
        <w:ind w:left="852" w:hanging="135"/>
        <w:jc w:val="right"/>
      </w:pPr>
      <w:rPr>
        <w:rFonts w:hint="default" w:ascii="Arial" w:hAnsi="Arial" w:eastAsia="Arial" w:cs="Arial"/>
        <w:b/>
        <w:bCs/>
        <w:i w:val="0"/>
        <w:iCs w:val="0"/>
        <w:spacing w:val="0"/>
        <w:w w:val="100"/>
        <w:sz w:val="24"/>
        <w:szCs w:val="24"/>
        <w:lang w:val="pt-PT" w:eastAsia="en-US" w:bidi="ar-SA"/>
      </w:rPr>
    </w:lvl>
    <w:lvl w:ilvl="1">
      <w:start w:val="1"/>
      <w:numFmt w:val="upperRoman"/>
      <w:lvlText w:val="%2"/>
      <w:lvlJc w:val="left"/>
      <w:pPr>
        <w:ind w:left="1005" w:hanging="135"/>
        <w:jc w:val="righ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1960" w:hanging="135"/>
      </w:pPr>
      <w:rPr>
        <w:rFonts w:hint="default"/>
        <w:lang w:val="pt-PT" w:eastAsia="en-US" w:bidi="ar-SA"/>
      </w:rPr>
    </w:lvl>
    <w:lvl w:ilvl="3">
      <w:start w:val="0"/>
      <w:numFmt w:val="bullet"/>
      <w:lvlText w:val="•"/>
      <w:lvlJc w:val="left"/>
      <w:pPr>
        <w:ind w:left="2921" w:hanging="135"/>
      </w:pPr>
      <w:rPr>
        <w:rFonts w:hint="default"/>
        <w:lang w:val="pt-PT" w:eastAsia="en-US" w:bidi="ar-SA"/>
      </w:rPr>
    </w:lvl>
    <w:lvl w:ilvl="4">
      <w:start w:val="0"/>
      <w:numFmt w:val="bullet"/>
      <w:lvlText w:val="•"/>
      <w:lvlJc w:val="left"/>
      <w:pPr>
        <w:ind w:left="3881" w:hanging="135"/>
      </w:pPr>
      <w:rPr>
        <w:rFonts w:hint="default"/>
        <w:lang w:val="pt-PT" w:eastAsia="en-US" w:bidi="ar-SA"/>
      </w:rPr>
    </w:lvl>
    <w:lvl w:ilvl="5">
      <w:start w:val="0"/>
      <w:numFmt w:val="bullet"/>
      <w:lvlText w:val="•"/>
      <w:lvlJc w:val="left"/>
      <w:pPr>
        <w:ind w:left="4842" w:hanging="135"/>
      </w:pPr>
      <w:rPr>
        <w:rFonts w:hint="default"/>
        <w:lang w:val="pt-PT" w:eastAsia="en-US" w:bidi="ar-SA"/>
      </w:rPr>
    </w:lvl>
    <w:lvl w:ilvl="6">
      <w:start w:val="0"/>
      <w:numFmt w:val="bullet"/>
      <w:lvlText w:val="•"/>
      <w:lvlJc w:val="left"/>
      <w:pPr>
        <w:ind w:left="5802" w:hanging="135"/>
      </w:pPr>
      <w:rPr>
        <w:rFonts w:hint="default"/>
        <w:lang w:val="pt-PT" w:eastAsia="en-US" w:bidi="ar-SA"/>
      </w:rPr>
    </w:lvl>
    <w:lvl w:ilvl="7">
      <w:start w:val="0"/>
      <w:numFmt w:val="bullet"/>
      <w:lvlText w:val="•"/>
      <w:lvlJc w:val="left"/>
      <w:pPr>
        <w:ind w:left="6763" w:hanging="135"/>
      </w:pPr>
      <w:rPr>
        <w:rFonts w:hint="default"/>
        <w:lang w:val="pt-PT" w:eastAsia="en-US" w:bidi="ar-SA"/>
      </w:rPr>
    </w:lvl>
    <w:lvl w:ilvl="8">
      <w:start w:val="0"/>
      <w:numFmt w:val="bullet"/>
      <w:lvlText w:val="•"/>
      <w:lvlJc w:val="left"/>
      <w:pPr>
        <w:ind w:left="7724" w:hanging="135"/>
      </w:pPr>
      <w:rPr>
        <w:rFonts w:hint="default"/>
        <w:lang w:val="pt-PT" w:eastAsia="en-US" w:bidi="ar-SA"/>
      </w:rPr>
    </w:lvl>
  </w:abstractNum>
  <w:abstractNum w:abstractNumId="5">
    <w:multiLevelType w:val="hybridMultilevel"/>
    <w:lvl w:ilvl="0">
      <w:start w:val="1"/>
      <w:numFmt w:val="upperRoman"/>
      <w:lvlText w:val="%1"/>
      <w:lvlJc w:val="left"/>
      <w:pPr>
        <w:ind w:left="633" w:hanging="135"/>
        <w:jc w:val="right"/>
      </w:pPr>
      <w:rPr>
        <w:rFonts w:hint="default" w:ascii="Arial" w:hAnsi="Arial" w:eastAsia="Arial" w:cs="Arial"/>
        <w:b/>
        <w:bCs/>
        <w:i w:val="0"/>
        <w:iCs w:val="0"/>
        <w:spacing w:val="0"/>
        <w:w w:val="100"/>
        <w:sz w:val="24"/>
        <w:szCs w:val="24"/>
        <w:lang w:val="pt-PT" w:eastAsia="en-US" w:bidi="ar-SA"/>
      </w:rPr>
    </w:lvl>
    <w:lvl w:ilvl="1">
      <w:start w:val="0"/>
      <w:numFmt w:val="bullet"/>
      <w:lvlText w:val="•"/>
      <w:lvlJc w:val="left"/>
      <w:pPr>
        <w:ind w:left="1540" w:hanging="135"/>
      </w:pPr>
      <w:rPr>
        <w:rFonts w:hint="default"/>
        <w:lang w:val="pt-PT" w:eastAsia="en-US" w:bidi="ar-SA"/>
      </w:rPr>
    </w:lvl>
    <w:lvl w:ilvl="2">
      <w:start w:val="0"/>
      <w:numFmt w:val="bullet"/>
      <w:lvlText w:val="•"/>
      <w:lvlJc w:val="left"/>
      <w:pPr>
        <w:ind w:left="2441" w:hanging="135"/>
      </w:pPr>
      <w:rPr>
        <w:rFonts w:hint="default"/>
        <w:lang w:val="pt-PT" w:eastAsia="en-US" w:bidi="ar-SA"/>
      </w:rPr>
    </w:lvl>
    <w:lvl w:ilvl="3">
      <w:start w:val="0"/>
      <w:numFmt w:val="bullet"/>
      <w:lvlText w:val="•"/>
      <w:lvlJc w:val="left"/>
      <w:pPr>
        <w:ind w:left="3341" w:hanging="135"/>
      </w:pPr>
      <w:rPr>
        <w:rFonts w:hint="default"/>
        <w:lang w:val="pt-PT" w:eastAsia="en-US" w:bidi="ar-SA"/>
      </w:rPr>
    </w:lvl>
    <w:lvl w:ilvl="4">
      <w:start w:val="0"/>
      <w:numFmt w:val="bullet"/>
      <w:lvlText w:val="•"/>
      <w:lvlJc w:val="left"/>
      <w:pPr>
        <w:ind w:left="4242" w:hanging="135"/>
      </w:pPr>
      <w:rPr>
        <w:rFonts w:hint="default"/>
        <w:lang w:val="pt-PT" w:eastAsia="en-US" w:bidi="ar-SA"/>
      </w:rPr>
    </w:lvl>
    <w:lvl w:ilvl="5">
      <w:start w:val="0"/>
      <w:numFmt w:val="bullet"/>
      <w:lvlText w:val="•"/>
      <w:lvlJc w:val="left"/>
      <w:pPr>
        <w:ind w:left="5142" w:hanging="135"/>
      </w:pPr>
      <w:rPr>
        <w:rFonts w:hint="default"/>
        <w:lang w:val="pt-PT" w:eastAsia="en-US" w:bidi="ar-SA"/>
      </w:rPr>
    </w:lvl>
    <w:lvl w:ilvl="6">
      <w:start w:val="0"/>
      <w:numFmt w:val="bullet"/>
      <w:lvlText w:val="•"/>
      <w:lvlJc w:val="left"/>
      <w:pPr>
        <w:ind w:left="6043" w:hanging="135"/>
      </w:pPr>
      <w:rPr>
        <w:rFonts w:hint="default"/>
        <w:lang w:val="pt-PT" w:eastAsia="en-US" w:bidi="ar-SA"/>
      </w:rPr>
    </w:lvl>
    <w:lvl w:ilvl="7">
      <w:start w:val="0"/>
      <w:numFmt w:val="bullet"/>
      <w:lvlText w:val="•"/>
      <w:lvlJc w:val="left"/>
      <w:pPr>
        <w:ind w:left="6943" w:hanging="135"/>
      </w:pPr>
      <w:rPr>
        <w:rFonts w:hint="default"/>
        <w:lang w:val="pt-PT" w:eastAsia="en-US" w:bidi="ar-SA"/>
      </w:rPr>
    </w:lvl>
    <w:lvl w:ilvl="8">
      <w:start w:val="0"/>
      <w:numFmt w:val="bullet"/>
      <w:lvlText w:val="•"/>
      <w:lvlJc w:val="left"/>
      <w:pPr>
        <w:ind w:left="7844" w:hanging="135"/>
      </w:pPr>
      <w:rPr>
        <w:rFonts w:hint="default"/>
        <w:lang w:val="pt-PT" w:eastAsia="en-US" w:bidi="ar-SA"/>
      </w:rPr>
    </w:lvl>
  </w:abstractNum>
  <w:abstractNum w:abstractNumId="3">
    <w:multiLevelType w:val="hybridMultilevel"/>
    <w:lvl w:ilvl="0">
      <w:start w:val="1"/>
      <w:numFmt w:val="upperRoman"/>
      <w:lvlText w:val="%1"/>
      <w:lvlJc w:val="left"/>
      <w:pPr>
        <w:ind w:left="852" w:hanging="135"/>
        <w:jc w:val="right"/>
      </w:pPr>
      <w:rPr>
        <w:rFonts w:hint="default" w:ascii="Arial" w:hAnsi="Arial" w:eastAsia="Arial" w:cs="Arial"/>
        <w:b/>
        <w:bCs/>
        <w:i w:val="0"/>
        <w:iCs w:val="0"/>
        <w:spacing w:val="0"/>
        <w:w w:val="100"/>
        <w:sz w:val="24"/>
        <w:szCs w:val="24"/>
        <w:lang w:val="pt-PT" w:eastAsia="en-US" w:bidi="ar-SA"/>
      </w:rPr>
    </w:lvl>
    <w:lvl w:ilvl="1">
      <w:start w:val="1"/>
      <w:numFmt w:val="lowerRoman"/>
      <w:lvlText w:val="%2."/>
      <w:lvlJc w:val="left"/>
      <w:pPr>
        <w:ind w:left="852" w:hanging="274"/>
        <w:jc w:val="righ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617" w:hanging="274"/>
      </w:pPr>
      <w:rPr>
        <w:rFonts w:hint="default"/>
        <w:lang w:val="pt-PT" w:eastAsia="en-US" w:bidi="ar-SA"/>
      </w:rPr>
    </w:lvl>
    <w:lvl w:ilvl="3">
      <w:start w:val="0"/>
      <w:numFmt w:val="bullet"/>
      <w:lvlText w:val="•"/>
      <w:lvlJc w:val="left"/>
      <w:pPr>
        <w:ind w:left="3495" w:hanging="274"/>
      </w:pPr>
      <w:rPr>
        <w:rFonts w:hint="default"/>
        <w:lang w:val="pt-PT" w:eastAsia="en-US" w:bidi="ar-SA"/>
      </w:rPr>
    </w:lvl>
    <w:lvl w:ilvl="4">
      <w:start w:val="0"/>
      <w:numFmt w:val="bullet"/>
      <w:lvlText w:val="•"/>
      <w:lvlJc w:val="left"/>
      <w:pPr>
        <w:ind w:left="4374" w:hanging="274"/>
      </w:pPr>
      <w:rPr>
        <w:rFonts w:hint="default"/>
        <w:lang w:val="pt-PT" w:eastAsia="en-US" w:bidi="ar-SA"/>
      </w:rPr>
    </w:lvl>
    <w:lvl w:ilvl="5">
      <w:start w:val="0"/>
      <w:numFmt w:val="bullet"/>
      <w:lvlText w:val="•"/>
      <w:lvlJc w:val="left"/>
      <w:pPr>
        <w:ind w:left="5252" w:hanging="274"/>
      </w:pPr>
      <w:rPr>
        <w:rFonts w:hint="default"/>
        <w:lang w:val="pt-PT" w:eastAsia="en-US" w:bidi="ar-SA"/>
      </w:rPr>
    </w:lvl>
    <w:lvl w:ilvl="6">
      <w:start w:val="0"/>
      <w:numFmt w:val="bullet"/>
      <w:lvlText w:val="•"/>
      <w:lvlJc w:val="left"/>
      <w:pPr>
        <w:ind w:left="6131" w:hanging="274"/>
      </w:pPr>
      <w:rPr>
        <w:rFonts w:hint="default"/>
        <w:lang w:val="pt-PT" w:eastAsia="en-US" w:bidi="ar-SA"/>
      </w:rPr>
    </w:lvl>
    <w:lvl w:ilvl="7">
      <w:start w:val="0"/>
      <w:numFmt w:val="bullet"/>
      <w:lvlText w:val="•"/>
      <w:lvlJc w:val="left"/>
      <w:pPr>
        <w:ind w:left="7009" w:hanging="274"/>
      </w:pPr>
      <w:rPr>
        <w:rFonts w:hint="default"/>
        <w:lang w:val="pt-PT" w:eastAsia="en-US" w:bidi="ar-SA"/>
      </w:rPr>
    </w:lvl>
    <w:lvl w:ilvl="8">
      <w:start w:val="0"/>
      <w:numFmt w:val="bullet"/>
      <w:lvlText w:val="•"/>
      <w:lvlJc w:val="left"/>
      <w:pPr>
        <w:ind w:left="7888" w:hanging="274"/>
      </w:pPr>
      <w:rPr>
        <w:rFonts w:hint="default"/>
        <w:lang w:val="pt-PT" w:eastAsia="en-US" w:bidi="ar-SA"/>
      </w:rPr>
    </w:lvl>
  </w:abstractNum>
  <w:abstractNum w:abstractNumId="2">
    <w:multiLevelType w:val="hybridMultilevel"/>
    <w:lvl w:ilvl="0">
      <w:start w:val="1"/>
      <w:numFmt w:val="upperRoman"/>
      <w:lvlText w:val="%1"/>
      <w:lvlJc w:val="left"/>
      <w:pPr>
        <w:ind w:left="852" w:hanging="135"/>
        <w:jc w:val="right"/>
      </w:pPr>
      <w:rPr>
        <w:rFonts w:hint="default" w:ascii="Arial" w:hAnsi="Arial" w:eastAsia="Arial" w:cs="Arial"/>
        <w:b/>
        <w:bCs/>
        <w:i w:val="0"/>
        <w:iCs w:val="0"/>
        <w:spacing w:val="0"/>
        <w:w w:val="100"/>
        <w:sz w:val="24"/>
        <w:szCs w:val="24"/>
        <w:lang w:val="pt-PT" w:eastAsia="en-US" w:bidi="ar-SA"/>
      </w:rPr>
    </w:lvl>
    <w:lvl w:ilvl="1">
      <w:start w:val="0"/>
      <w:numFmt w:val="bullet"/>
      <w:lvlText w:val="•"/>
      <w:lvlJc w:val="left"/>
      <w:pPr>
        <w:ind w:left="1738" w:hanging="135"/>
      </w:pPr>
      <w:rPr>
        <w:rFonts w:hint="default"/>
        <w:lang w:val="pt-PT" w:eastAsia="en-US" w:bidi="ar-SA"/>
      </w:rPr>
    </w:lvl>
    <w:lvl w:ilvl="2">
      <w:start w:val="0"/>
      <w:numFmt w:val="bullet"/>
      <w:lvlText w:val="•"/>
      <w:lvlJc w:val="left"/>
      <w:pPr>
        <w:ind w:left="2617" w:hanging="135"/>
      </w:pPr>
      <w:rPr>
        <w:rFonts w:hint="default"/>
        <w:lang w:val="pt-PT" w:eastAsia="en-US" w:bidi="ar-SA"/>
      </w:rPr>
    </w:lvl>
    <w:lvl w:ilvl="3">
      <w:start w:val="0"/>
      <w:numFmt w:val="bullet"/>
      <w:lvlText w:val="•"/>
      <w:lvlJc w:val="left"/>
      <w:pPr>
        <w:ind w:left="3495" w:hanging="135"/>
      </w:pPr>
      <w:rPr>
        <w:rFonts w:hint="default"/>
        <w:lang w:val="pt-PT" w:eastAsia="en-US" w:bidi="ar-SA"/>
      </w:rPr>
    </w:lvl>
    <w:lvl w:ilvl="4">
      <w:start w:val="0"/>
      <w:numFmt w:val="bullet"/>
      <w:lvlText w:val="•"/>
      <w:lvlJc w:val="left"/>
      <w:pPr>
        <w:ind w:left="4374" w:hanging="135"/>
      </w:pPr>
      <w:rPr>
        <w:rFonts w:hint="default"/>
        <w:lang w:val="pt-PT" w:eastAsia="en-US" w:bidi="ar-SA"/>
      </w:rPr>
    </w:lvl>
    <w:lvl w:ilvl="5">
      <w:start w:val="0"/>
      <w:numFmt w:val="bullet"/>
      <w:lvlText w:val="•"/>
      <w:lvlJc w:val="left"/>
      <w:pPr>
        <w:ind w:left="5252" w:hanging="135"/>
      </w:pPr>
      <w:rPr>
        <w:rFonts w:hint="default"/>
        <w:lang w:val="pt-PT" w:eastAsia="en-US" w:bidi="ar-SA"/>
      </w:rPr>
    </w:lvl>
    <w:lvl w:ilvl="6">
      <w:start w:val="0"/>
      <w:numFmt w:val="bullet"/>
      <w:lvlText w:val="•"/>
      <w:lvlJc w:val="left"/>
      <w:pPr>
        <w:ind w:left="6131" w:hanging="135"/>
      </w:pPr>
      <w:rPr>
        <w:rFonts w:hint="default"/>
        <w:lang w:val="pt-PT" w:eastAsia="en-US" w:bidi="ar-SA"/>
      </w:rPr>
    </w:lvl>
    <w:lvl w:ilvl="7">
      <w:start w:val="0"/>
      <w:numFmt w:val="bullet"/>
      <w:lvlText w:val="•"/>
      <w:lvlJc w:val="left"/>
      <w:pPr>
        <w:ind w:left="7009" w:hanging="135"/>
      </w:pPr>
      <w:rPr>
        <w:rFonts w:hint="default"/>
        <w:lang w:val="pt-PT" w:eastAsia="en-US" w:bidi="ar-SA"/>
      </w:rPr>
    </w:lvl>
    <w:lvl w:ilvl="8">
      <w:start w:val="0"/>
      <w:numFmt w:val="bullet"/>
      <w:lvlText w:val="•"/>
      <w:lvlJc w:val="left"/>
      <w:pPr>
        <w:ind w:left="7888" w:hanging="135"/>
      </w:pPr>
      <w:rPr>
        <w:rFonts w:hint="default"/>
        <w:lang w:val="pt-PT" w:eastAsia="en-US" w:bidi="ar-SA"/>
      </w:rPr>
    </w:lvl>
  </w:abstractNum>
  <w:abstractNum w:abstractNumId="1">
    <w:multiLevelType w:val="hybridMultilevel"/>
    <w:lvl w:ilvl="0">
      <w:start w:val="1"/>
      <w:numFmt w:val="upperRoman"/>
      <w:lvlText w:val="%1"/>
      <w:lvlJc w:val="left"/>
      <w:pPr>
        <w:ind w:left="852" w:hanging="135"/>
        <w:jc w:val="right"/>
      </w:pPr>
      <w:rPr>
        <w:rFonts w:hint="default" w:ascii="Arial" w:hAnsi="Arial" w:eastAsia="Arial" w:cs="Arial"/>
        <w:b/>
        <w:bCs/>
        <w:i w:val="0"/>
        <w:iCs w:val="0"/>
        <w:spacing w:val="0"/>
        <w:w w:val="100"/>
        <w:sz w:val="24"/>
        <w:szCs w:val="24"/>
        <w:lang w:val="pt-PT" w:eastAsia="en-US" w:bidi="ar-SA"/>
      </w:rPr>
    </w:lvl>
    <w:lvl w:ilvl="1">
      <w:start w:val="0"/>
      <w:numFmt w:val="bullet"/>
      <w:lvlText w:val="•"/>
      <w:lvlJc w:val="left"/>
      <w:pPr>
        <w:ind w:left="1738" w:hanging="135"/>
      </w:pPr>
      <w:rPr>
        <w:rFonts w:hint="default"/>
        <w:lang w:val="pt-PT" w:eastAsia="en-US" w:bidi="ar-SA"/>
      </w:rPr>
    </w:lvl>
    <w:lvl w:ilvl="2">
      <w:start w:val="0"/>
      <w:numFmt w:val="bullet"/>
      <w:lvlText w:val="•"/>
      <w:lvlJc w:val="left"/>
      <w:pPr>
        <w:ind w:left="2617" w:hanging="135"/>
      </w:pPr>
      <w:rPr>
        <w:rFonts w:hint="default"/>
        <w:lang w:val="pt-PT" w:eastAsia="en-US" w:bidi="ar-SA"/>
      </w:rPr>
    </w:lvl>
    <w:lvl w:ilvl="3">
      <w:start w:val="0"/>
      <w:numFmt w:val="bullet"/>
      <w:lvlText w:val="•"/>
      <w:lvlJc w:val="left"/>
      <w:pPr>
        <w:ind w:left="3495" w:hanging="135"/>
      </w:pPr>
      <w:rPr>
        <w:rFonts w:hint="default"/>
        <w:lang w:val="pt-PT" w:eastAsia="en-US" w:bidi="ar-SA"/>
      </w:rPr>
    </w:lvl>
    <w:lvl w:ilvl="4">
      <w:start w:val="0"/>
      <w:numFmt w:val="bullet"/>
      <w:lvlText w:val="•"/>
      <w:lvlJc w:val="left"/>
      <w:pPr>
        <w:ind w:left="4374" w:hanging="135"/>
      </w:pPr>
      <w:rPr>
        <w:rFonts w:hint="default"/>
        <w:lang w:val="pt-PT" w:eastAsia="en-US" w:bidi="ar-SA"/>
      </w:rPr>
    </w:lvl>
    <w:lvl w:ilvl="5">
      <w:start w:val="0"/>
      <w:numFmt w:val="bullet"/>
      <w:lvlText w:val="•"/>
      <w:lvlJc w:val="left"/>
      <w:pPr>
        <w:ind w:left="5252" w:hanging="135"/>
      </w:pPr>
      <w:rPr>
        <w:rFonts w:hint="default"/>
        <w:lang w:val="pt-PT" w:eastAsia="en-US" w:bidi="ar-SA"/>
      </w:rPr>
    </w:lvl>
    <w:lvl w:ilvl="6">
      <w:start w:val="0"/>
      <w:numFmt w:val="bullet"/>
      <w:lvlText w:val="•"/>
      <w:lvlJc w:val="left"/>
      <w:pPr>
        <w:ind w:left="6131" w:hanging="135"/>
      </w:pPr>
      <w:rPr>
        <w:rFonts w:hint="default"/>
        <w:lang w:val="pt-PT" w:eastAsia="en-US" w:bidi="ar-SA"/>
      </w:rPr>
    </w:lvl>
    <w:lvl w:ilvl="7">
      <w:start w:val="0"/>
      <w:numFmt w:val="bullet"/>
      <w:lvlText w:val="•"/>
      <w:lvlJc w:val="left"/>
      <w:pPr>
        <w:ind w:left="7009" w:hanging="135"/>
      </w:pPr>
      <w:rPr>
        <w:rFonts w:hint="default"/>
        <w:lang w:val="pt-PT" w:eastAsia="en-US" w:bidi="ar-SA"/>
      </w:rPr>
    </w:lvl>
    <w:lvl w:ilvl="8">
      <w:start w:val="0"/>
      <w:numFmt w:val="bullet"/>
      <w:lvlText w:val="•"/>
      <w:lvlJc w:val="left"/>
      <w:pPr>
        <w:ind w:left="7888" w:hanging="135"/>
      </w:pPr>
      <w:rPr>
        <w:rFonts w:hint="default"/>
        <w:lang w:val="pt-PT" w:eastAsia="en-US" w:bidi="ar-SA"/>
      </w:rPr>
    </w:lvl>
  </w:abstractNum>
  <w:abstractNum w:abstractNumId="0">
    <w:multiLevelType w:val="hybridMultilevel"/>
    <w:lvl w:ilvl="0">
      <w:start w:val="3"/>
      <w:numFmt w:val="upperRoman"/>
      <w:lvlText w:val="%1"/>
      <w:lvlJc w:val="left"/>
      <w:pPr>
        <w:ind w:left="552" w:hanging="267"/>
        <w:jc w:val="left"/>
      </w:pPr>
      <w:rPr>
        <w:rFonts w:hint="default" w:ascii="Arial" w:hAnsi="Arial" w:eastAsia="Arial" w:cs="Arial"/>
        <w:b/>
        <w:bCs/>
        <w:i w:val="0"/>
        <w:iCs w:val="0"/>
        <w:spacing w:val="0"/>
        <w:w w:val="100"/>
        <w:sz w:val="24"/>
        <w:szCs w:val="24"/>
        <w:lang w:val="pt-PT" w:eastAsia="en-US" w:bidi="ar-SA"/>
      </w:rPr>
    </w:lvl>
    <w:lvl w:ilvl="1">
      <w:start w:val="1"/>
      <w:numFmt w:val="upperRoman"/>
      <w:lvlText w:val="%2"/>
      <w:lvlJc w:val="left"/>
      <w:pPr>
        <w:ind w:left="852" w:hanging="135"/>
        <w:jc w:val="righ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1836" w:hanging="135"/>
      </w:pPr>
      <w:rPr>
        <w:rFonts w:hint="default"/>
        <w:lang w:val="pt-PT" w:eastAsia="en-US" w:bidi="ar-SA"/>
      </w:rPr>
    </w:lvl>
    <w:lvl w:ilvl="3">
      <w:start w:val="0"/>
      <w:numFmt w:val="bullet"/>
      <w:lvlText w:val="•"/>
      <w:lvlJc w:val="left"/>
      <w:pPr>
        <w:ind w:left="2812" w:hanging="135"/>
      </w:pPr>
      <w:rPr>
        <w:rFonts w:hint="default"/>
        <w:lang w:val="pt-PT" w:eastAsia="en-US" w:bidi="ar-SA"/>
      </w:rPr>
    </w:lvl>
    <w:lvl w:ilvl="4">
      <w:start w:val="0"/>
      <w:numFmt w:val="bullet"/>
      <w:lvlText w:val="•"/>
      <w:lvlJc w:val="left"/>
      <w:pPr>
        <w:ind w:left="3788" w:hanging="135"/>
      </w:pPr>
      <w:rPr>
        <w:rFonts w:hint="default"/>
        <w:lang w:val="pt-PT" w:eastAsia="en-US" w:bidi="ar-SA"/>
      </w:rPr>
    </w:lvl>
    <w:lvl w:ilvl="5">
      <w:start w:val="0"/>
      <w:numFmt w:val="bullet"/>
      <w:lvlText w:val="•"/>
      <w:lvlJc w:val="left"/>
      <w:pPr>
        <w:ind w:left="4764" w:hanging="135"/>
      </w:pPr>
      <w:rPr>
        <w:rFonts w:hint="default"/>
        <w:lang w:val="pt-PT" w:eastAsia="en-US" w:bidi="ar-SA"/>
      </w:rPr>
    </w:lvl>
    <w:lvl w:ilvl="6">
      <w:start w:val="0"/>
      <w:numFmt w:val="bullet"/>
      <w:lvlText w:val="•"/>
      <w:lvlJc w:val="left"/>
      <w:pPr>
        <w:ind w:left="5740" w:hanging="135"/>
      </w:pPr>
      <w:rPr>
        <w:rFonts w:hint="default"/>
        <w:lang w:val="pt-PT" w:eastAsia="en-US" w:bidi="ar-SA"/>
      </w:rPr>
    </w:lvl>
    <w:lvl w:ilvl="7">
      <w:start w:val="0"/>
      <w:numFmt w:val="bullet"/>
      <w:lvlText w:val="•"/>
      <w:lvlJc w:val="left"/>
      <w:pPr>
        <w:ind w:left="6716" w:hanging="135"/>
      </w:pPr>
      <w:rPr>
        <w:rFonts w:hint="default"/>
        <w:lang w:val="pt-PT" w:eastAsia="en-US" w:bidi="ar-SA"/>
      </w:rPr>
    </w:lvl>
    <w:lvl w:ilvl="8">
      <w:start w:val="0"/>
      <w:numFmt w:val="bullet"/>
      <w:lvlText w:val="•"/>
      <w:lvlJc w:val="left"/>
      <w:pPr>
        <w:ind w:left="7692" w:hanging="135"/>
      </w:pPr>
      <w:rPr>
        <w:rFonts w:hint="default"/>
        <w:lang w:val="pt-PT" w:eastAsia="en-US" w:bidi="ar-SA"/>
      </w:rPr>
    </w:lvl>
  </w:abstractNum>
  <w:num w:numId="5">
    <w:abstractNumId w:val="4"/>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297"/>
      <w:jc w:val="center"/>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852" w:hanging="420"/>
      <w:jc w:val="both"/>
    </w:pPr>
    <w:rPr>
      <w:rFonts w:ascii="Arial MT" w:hAnsi="Arial MT" w:eastAsia="Arial MT" w:cs="Arial MT"/>
      <w:lang w:val="pt-PT" w:eastAsia="en-US" w:bidi="ar-SA"/>
    </w:rPr>
  </w:style>
  <w:style w:styleId="TableParagraph" w:type="paragraph">
    <w:name w:val="Table Paragraph"/>
    <w:basedOn w:val="Normal"/>
    <w:uiPriority w:val="1"/>
    <w:qFormat/>
    <w:pPr>
      <w:ind w:left="253"/>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2025-11-18T20:16:50Z</dcterms:created>
  <dcterms:modified xsi:type="dcterms:W3CDTF">2025-11-18T20:16:50Z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2025-11-18T00:00:00Z</vt:filetime>
  </property>
</Properties>
</file>