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E15168" w14:textId="77777777" w:rsidR="005C48E1" w:rsidRDefault="00000000" w:rsidP="002643CC">
      <w:pPr>
        <w:spacing w:before="120" w:after="120" w:line="360" w:lineRule="auto"/>
        <w:ind w:left="1417" w:right="141"/>
        <w:jc w:val="center"/>
        <w:rPr>
          <w:rFonts w:ascii="Calibri" w:eastAsia="Calibri" w:hAnsi="Calibri" w:cs="Calibri"/>
          <w:b/>
        </w:rPr>
      </w:pPr>
      <w:r>
        <w:rPr>
          <w:rFonts w:ascii="Calibri" w:eastAsia="Calibri" w:hAnsi="Calibri" w:cs="Calibri"/>
          <w:b/>
        </w:rPr>
        <w:t>ANEXO VII</w:t>
      </w:r>
      <w:r>
        <w:rPr>
          <w:rFonts w:ascii="Calibri" w:eastAsia="Calibri" w:hAnsi="Calibri" w:cs="Calibri"/>
          <w:b/>
        </w:rPr>
        <w:br/>
        <w:t xml:space="preserve">MINUTA DO CONTRATO </w:t>
      </w:r>
    </w:p>
    <w:p w14:paraId="57FCE77C" w14:textId="77777777" w:rsidR="005C48E1" w:rsidRDefault="005C48E1" w:rsidP="002643CC">
      <w:pPr>
        <w:tabs>
          <w:tab w:val="left" w:pos="1701"/>
          <w:tab w:val="left" w:pos="1843"/>
        </w:tabs>
        <w:spacing w:before="120" w:after="120" w:line="360" w:lineRule="auto"/>
        <w:ind w:left="1417" w:right="141"/>
        <w:rPr>
          <w:rFonts w:ascii="Calibri" w:eastAsia="Calibri" w:hAnsi="Calibri" w:cs="Calibri"/>
          <w:b/>
        </w:rPr>
      </w:pPr>
    </w:p>
    <w:p w14:paraId="1C495EAF" w14:textId="77777777" w:rsidR="005C48E1" w:rsidRDefault="00000000" w:rsidP="002643CC">
      <w:pPr>
        <w:spacing w:before="120" w:after="120" w:line="360" w:lineRule="auto"/>
        <w:ind w:left="1417" w:right="141"/>
        <w:rPr>
          <w:rFonts w:ascii="Calibri" w:eastAsia="Calibri" w:hAnsi="Calibri" w:cs="Calibri"/>
          <w:b/>
        </w:rPr>
      </w:pPr>
      <w:r>
        <w:rPr>
          <w:rFonts w:ascii="Calibri" w:eastAsia="Calibri" w:hAnsi="Calibri" w:cs="Calibri"/>
          <w:b/>
          <w:color w:val="000000"/>
        </w:rPr>
        <w:t xml:space="preserve">TERMO DE CONTRATO Nº </w:t>
      </w:r>
      <w:r>
        <w:rPr>
          <w:rFonts w:ascii="Calibri" w:eastAsia="Calibri" w:hAnsi="Calibri" w:cs="Calibri"/>
          <w:b/>
        </w:rPr>
        <w:t>..........</w:t>
      </w:r>
    </w:p>
    <w:p w14:paraId="45C222DC" w14:textId="77777777" w:rsidR="005C48E1" w:rsidRDefault="00000000" w:rsidP="002643CC">
      <w:pPr>
        <w:spacing w:before="120" w:after="120" w:line="360" w:lineRule="auto"/>
        <w:ind w:left="1417" w:right="141"/>
        <w:jc w:val="both"/>
        <w:rPr>
          <w:rFonts w:ascii="Calibri" w:eastAsia="Calibri" w:hAnsi="Calibri" w:cs="Calibri"/>
        </w:rPr>
      </w:pPr>
      <w:r>
        <w:rPr>
          <w:rFonts w:ascii="Calibri" w:eastAsia="Calibri" w:hAnsi="Calibri" w:cs="Calibri"/>
          <w:b/>
        </w:rPr>
        <w:t xml:space="preserve">PROCESSO ADMINISTRATIVO SEI N° </w:t>
      </w:r>
      <w:r>
        <w:rPr>
          <w:rFonts w:ascii="Calibri" w:eastAsia="Calibri" w:hAnsi="Calibri" w:cs="Calibri"/>
        </w:rPr>
        <w:t>6012.2025/0009170-7</w:t>
      </w:r>
    </w:p>
    <w:p w14:paraId="43C0301B" w14:textId="77777777" w:rsidR="005C48E1" w:rsidRDefault="00000000" w:rsidP="002643CC">
      <w:pPr>
        <w:spacing w:before="120" w:after="120" w:line="360" w:lineRule="auto"/>
        <w:ind w:left="1417" w:right="141"/>
        <w:rPr>
          <w:rFonts w:ascii="Calibri" w:eastAsia="Calibri" w:hAnsi="Calibri" w:cs="Calibri"/>
          <w:b/>
        </w:rPr>
      </w:pPr>
      <w:r>
        <w:rPr>
          <w:rFonts w:ascii="Calibri" w:eastAsia="Calibri" w:hAnsi="Calibri" w:cs="Calibri"/>
          <w:b/>
        </w:rPr>
        <w:t>PROCESSO SEI N° ..........</w:t>
      </w:r>
    </w:p>
    <w:p w14:paraId="3F026203" w14:textId="77777777" w:rsidR="005C48E1" w:rsidRDefault="00000000" w:rsidP="002643CC">
      <w:pPr>
        <w:spacing w:before="120" w:after="120" w:line="360" w:lineRule="auto"/>
        <w:ind w:left="1417" w:right="141"/>
        <w:jc w:val="both"/>
        <w:rPr>
          <w:rFonts w:ascii="Calibri" w:eastAsia="Calibri" w:hAnsi="Calibri" w:cs="Calibri"/>
          <w:b/>
        </w:rPr>
      </w:pPr>
      <w:r>
        <w:rPr>
          <w:rFonts w:ascii="Calibri" w:eastAsia="Calibri" w:hAnsi="Calibri" w:cs="Calibri"/>
          <w:b/>
        </w:rPr>
        <w:t xml:space="preserve">OBJETO: </w:t>
      </w:r>
      <w:r>
        <w:rPr>
          <w:rFonts w:ascii="Calibri" w:eastAsia="Calibri" w:hAnsi="Calibri" w:cs="Calibri"/>
        </w:rPr>
        <w:t xml:space="preserve">Registro de Preços para contratação de fornecimento de insumos para serviços de jardinagem com serviço de entrega à Prefeitura do Município de São Paulo. </w:t>
      </w:r>
    </w:p>
    <w:p w14:paraId="5976DDA3" w14:textId="77777777" w:rsidR="005C48E1" w:rsidRDefault="00000000" w:rsidP="002643CC">
      <w:pPr>
        <w:spacing w:before="120" w:after="120" w:line="360" w:lineRule="auto"/>
        <w:ind w:left="1417" w:right="141"/>
        <w:jc w:val="both"/>
        <w:rPr>
          <w:rFonts w:ascii="Calibri" w:eastAsia="Calibri" w:hAnsi="Calibri" w:cs="Calibri"/>
        </w:rPr>
      </w:pPr>
      <w:r>
        <w:rPr>
          <w:rFonts w:ascii="Calibri" w:eastAsia="Calibri" w:hAnsi="Calibri" w:cs="Calibri"/>
          <w:b/>
        </w:rPr>
        <w:t>CONTRATANTE: Prefeitura do Município de São Paulo – ........................................</w:t>
      </w:r>
    </w:p>
    <w:p w14:paraId="40219A2B" w14:textId="77777777" w:rsidR="005C48E1" w:rsidRDefault="00000000" w:rsidP="002643CC">
      <w:pPr>
        <w:spacing w:before="120" w:after="120" w:line="360" w:lineRule="auto"/>
        <w:ind w:left="1417" w:right="141"/>
        <w:jc w:val="both"/>
        <w:rPr>
          <w:rFonts w:ascii="Calibri" w:eastAsia="Calibri" w:hAnsi="Calibri" w:cs="Calibri"/>
          <w:b/>
        </w:rPr>
      </w:pPr>
      <w:r>
        <w:rPr>
          <w:rFonts w:ascii="Calibri" w:eastAsia="Calibri" w:hAnsi="Calibri" w:cs="Calibri"/>
          <w:b/>
        </w:rPr>
        <w:t>CONTRATADA:</w:t>
      </w:r>
      <w:r>
        <w:rPr>
          <w:rFonts w:ascii="Calibri" w:eastAsia="Calibri" w:hAnsi="Calibri" w:cs="Calibri"/>
          <w:b/>
        </w:rPr>
        <w:tab/>
      </w:r>
    </w:p>
    <w:p w14:paraId="6424494C" w14:textId="77777777" w:rsidR="005C48E1" w:rsidRDefault="00000000" w:rsidP="002643CC">
      <w:pPr>
        <w:spacing w:before="120" w:after="120" w:line="360" w:lineRule="auto"/>
        <w:ind w:left="1417" w:right="141"/>
        <w:jc w:val="both"/>
        <w:rPr>
          <w:rFonts w:ascii="Calibri" w:eastAsia="Calibri" w:hAnsi="Calibri" w:cs="Calibri"/>
        </w:rPr>
      </w:pPr>
      <w:r>
        <w:rPr>
          <w:rFonts w:ascii="Calibri" w:eastAsia="Calibri" w:hAnsi="Calibri" w:cs="Calibri"/>
          <w:b/>
        </w:rPr>
        <w:t>VALOR DO CONTRATO:</w:t>
      </w:r>
    </w:p>
    <w:p w14:paraId="5F1CD51B" w14:textId="77777777" w:rsidR="005C48E1" w:rsidRDefault="00000000" w:rsidP="002643CC">
      <w:pPr>
        <w:spacing w:before="120" w:after="120" w:line="360" w:lineRule="auto"/>
        <w:ind w:left="1417" w:right="141"/>
        <w:jc w:val="both"/>
        <w:rPr>
          <w:rFonts w:ascii="Calibri" w:eastAsia="Calibri" w:hAnsi="Calibri" w:cs="Calibri"/>
          <w:b/>
        </w:rPr>
      </w:pPr>
      <w:r>
        <w:rPr>
          <w:rFonts w:ascii="Calibri" w:eastAsia="Calibri" w:hAnsi="Calibri" w:cs="Calibri"/>
          <w:b/>
        </w:rPr>
        <w:t xml:space="preserve">DOTAÇÃO A SER ONERADA: </w:t>
      </w:r>
    </w:p>
    <w:p w14:paraId="7028473F" w14:textId="77777777" w:rsidR="005C48E1" w:rsidRDefault="005C48E1" w:rsidP="002643CC">
      <w:pPr>
        <w:spacing w:before="120" w:after="120" w:line="360" w:lineRule="auto"/>
        <w:ind w:left="1417" w:right="141"/>
        <w:jc w:val="both"/>
        <w:rPr>
          <w:rFonts w:ascii="Calibri" w:eastAsia="Calibri" w:hAnsi="Calibri" w:cs="Calibri"/>
        </w:rPr>
      </w:pPr>
    </w:p>
    <w:p w14:paraId="54421EF1" w14:textId="77777777" w:rsidR="005C48E1" w:rsidRDefault="00000000" w:rsidP="002643CC">
      <w:pPr>
        <w:spacing w:before="120" w:after="120" w:line="360" w:lineRule="auto"/>
        <w:ind w:left="1417" w:right="141"/>
        <w:jc w:val="both"/>
        <w:rPr>
          <w:rFonts w:ascii="Calibri" w:eastAsia="Calibri" w:hAnsi="Calibri" w:cs="Calibri"/>
        </w:rPr>
      </w:pPr>
      <w:r>
        <w:rPr>
          <w:rFonts w:ascii="Calibri" w:eastAsia="Calibri" w:hAnsi="Calibri" w:cs="Calibri"/>
        </w:rPr>
        <w:t xml:space="preserve">O </w:t>
      </w:r>
      <w:r>
        <w:rPr>
          <w:rFonts w:ascii="Calibri" w:eastAsia="Calibri" w:hAnsi="Calibri" w:cs="Calibri"/>
          <w:b/>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rPr>
        <w:t xml:space="preserve">Cintia </w:t>
      </w:r>
      <w:proofErr w:type="spellStart"/>
      <w:r>
        <w:rPr>
          <w:rFonts w:ascii="Calibri" w:eastAsia="Calibri" w:hAnsi="Calibri" w:cs="Calibri"/>
          <w:b/>
        </w:rPr>
        <w:t>Grecov</w:t>
      </w:r>
      <w:proofErr w:type="spellEnd"/>
      <w:r>
        <w:rPr>
          <w:rFonts w:ascii="Calibri" w:eastAsia="Calibri" w:hAnsi="Calibri" w:cs="Calibri"/>
          <w:b/>
        </w:rPr>
        <w:t xml:space="preserve"> Peres</w:t>
      </w:r>
      <w:r>
        <w:rPr>
          <w:rFonts w:ascii="Calibri" w:eastAsia="Calibri" w:hAnsi="Calibri" w:cs="Calibri"/>
        </w:rPr>
        <w:t xml:space="preserve">, adiante denominada simplesmente </w:t>
      </w:r>
      <w:r>
        <w:rPr>
          <w:rFonts w:ascii="Calibri" w:eastAsia="Calibri" w:hAnsi="Calibri" w:cs="Calibri"/>
          <w:b/>
        </w:rPr>
        <w:t>CONTRATANTE</w:t>
      </w:r>
      <w:r>
        <w:rPr>
          <w:rFonts w:ascii="Calibri" w:eastAsia="Calibri" w:hAnsi="Calibri" w:cs="Calibri"/>
        </w:rPr>
        <w:t xml:space="preserve">, e a empresa ……………………………......................., com sede na .........................................................., nº ............................................, Bairro: .............................. Cidade: .......................................................,  inscrita no Cadastro Nacional de Pessoas Jurídicas sob nº ..................................................................., neste ato representada por seu representante legal ............................................... (qualificação completa, RG e CPF), adiante simplesmente designada </w:t>
      </w:r>
      <w:r>
        <w:rPr>
          <w:rFonts w:ascii="Calibri" w:eastAsia="Calibri" w:hAnsi="Calibri" w:cs="Calibri"/>
          <w:b/>
        </w:rPr>
        <w:t>CONTRATADA</w:t>
      </w:r>
      <w:r>
        <w:rPr>
          <w:rFonts w:ascii="Calibri" w:eastAsia="Calibri" w:hAnsi="Calibri" w:cs="Calibri"/>
        </w:rPr>
        <w:t>, nos termos da autorização contida no despacho de fls. ……</w:t>
      </w:r>
      <w:proofErr w:type="gramStart"/>
      <w:r>
        <w:rPr>
          <w:rFonts w:ascii="Calibri" w:eastAsia="Calibri" w:hAnsi="Calibri" w:cs="Calibri"/>
        </w:rPr>
        <w:t>.....</w:t>
      </w:r>
      <w:proofErr w:type="gramEnd"/>
      <w:r>
        <w:rPr>
          <w:rFonts w:ascii="Calibri" w:eastAsia="Calibri" w:hAnsi="Calibri" w:cs="Calibri"/>
        </w:rPr>
        <w:t xml:space="preserve"> , do processo citado na epígrafe, têm entre si, justo e acordado o presente contrato, na conformidade das condições e cláusulas seguintes:</w:t>
      </w:r>
    </w:p>
    <w:p w14:paraId="07A9E27D" w14:textId="77777777" w:rsidR="005C48E1" w:rsidRDefault="005C48E1" w:rsidP="002643CC">
      <w:pPr>
        <w:spacing w:before="120" w:after="120"/>
        <w:ind w:left="1417" w:right="141"/>
        <w:jc w:val="center"/>
        <w:rPr>
          <w:rFonts w:ascii="Calibri" w:eastAsia="Calibri" w:hAnsi="Calibri" w:cs="Calibri"/>
          <w:b/>
          <w:sz w:val="20"/>
          <w:szCs w:val="20"/>
        </w:rPr>
      </w:pPr>
    </w:p>
    <w:p w14:paraId="1B628E35" w14:textId="77777777" w:rsidR="005C48E1" w:rsidRDefault="00000000" w:rsidP="002643CC">
      <w:pPr>
        <w:numPr>
          <w:ilvl w:val="0"/>
          <w:numId w:val="38"/>
        </w:numPr>
        <w:spacing w:before="120" w:after="120"/>
        <w:ind w:left="1417" w:right="141" w:firstLine="0"/>
        <w:jc w:val="center"/>
        <w:rPr>
          <w:rFonts w:ascii="Calibri" w:eastAsia="Calibri" w:hAnsi="Calibri" w:cs="Calibri"/>
          <w:b/>
          <w:color w:val="FFFFFF"/>
        </w:rPr>
      </w:pPr>
      <w:r>
        <w:rPr>
          <w:rFonts w:ascii="Calibri" w:eastAsia="Calibri" w:hAnsi="Calibri" w:cs="Calibri"/>
          <w:b/>
        </w:rPr>
        <w:t>CLÁUSULA PRIMEIRA</w:t>
      </w:r>
    </w:p>
    <w:p w14:paraId="2EF654F5" w14:textId="77777777" w:rsidR="005C48E1" w:rsidRDefault="00000000" w:rsidP="002643CC">
      <w:pPr>
        <w:spacing w:before="120" w:after="120"/>
        <w:ind w:left="1417" w:right="141"/>
        <w:jc w:val="center"/>
        <w:rPr>
          <w:rFonts w:ascii="Calibri" w:eastAsia="Calibri" w:hAnsi="Calibri" w:cs="Calibri"/>
          <w:b/>
        </w:rPr>
      </w:pPr>
      <w:r>
        <w:rPr>
          <w:rFonts w:ascii="Calibri" w:eastAsia="Calibri" w:hAnsi="Calibri" w:cs="Calibri"/>
          <w:b/>
        </w:rPr>
        <w:t>DO OBJETO DO CONTRATO</w:t>
      </w:r>
    </w:p>
    <w:p w14:paraId="3B25FC58" w14:textId="77777777" w:rsidR="005C48E1" w:rsidRDefault="00000000" w:rsidP="002643CC">
      <w:pPr>
        <w:numPr>
          <w:ilvl w:val="1"/>
          <w:numId w:val="38"/>
        </w:numPr>
        <w:spacing w:before="120" w:line="360" w:lineRule="auto"/>
        <w:ind w:right="141"/>
        <w:jc w:val="both"/>
        <w:rPr>
          <w:rFonts w:ascii="Calibri" w:eastAsia="Calibri" w:hAnsi="Calibri" w:cs="Calibri"/>
          <w:b/>
        </w:rPr>
      </w:pPr>
      <w:r>
        <w:rPr>
          <w:rFonts w:ascii="Calibri" w:eastAsia="Calibri" w:hAnsi="Calibri" w:cs="Calibri"/>
        </w:rPr>
        <w:lastRenderedPageBreak/>
        <w:t>Fornecimento de Registro de Preços para contratação de fornecimento de insumos para serviços de jardinagem com serviço de entrega à Prefeitura do Município de São Paulo.</w:t>
      </w:r>
    </w:p>
    <w:p w14:paraId="3B4E7E6E" w14:textId="77777777" w:rsidR="005C48E1" w:rsidRDefault="00000000" w:rsidP="002643CC">
      <w:pPr>
        <w:numPr>
          <w:ilvl w:val="1"/>
          <w:numId w:val="38"/>
        </w:numPr>
        <w:spacing w:after="120" w:line="360" w:lineRule="auto"/>
        <w:ind w:right="141"/>
        <w:jc w:val="both"/>
        <w:rPr>
          <w:rFonts w:ascii="Calibri" w:eastAsia="Calibri" w:hAnsi="Calibri" w:cs="Calibri"/>
          <w:b/>
        </w:rPr>
      </w:pPr>
      <w:r>
        <w:rPr>
          <w:rFonts w:ascii="Calibri" w:eastAsia="Calibri" w:hAnsi="Calibri" w:cs="Calibri"/>
        </w:rPr>
        <w:t>Deverão ser observadas as especificações e condições de prestação de serviços constantes do Termo de Referência – ANEXO I, parte integrante deste contrato.</w:t>
      </w:r>
    </w:p>
    <w:p w14:paraId="4D552038" w14:textId="77777777" w:rsidR="005C48E1" w:rsidRDefault="005C48E1" w:rsidP="002643CC">
      <w:pPr>
        <w:spacing w:before="120" w:after="120" w:line="360" w:lineRule="auto"/>
        <w:ind w:left="1417" w:right="141"/>
        <w:jc w:val="both"/>
        <w:rPr>
          <w:rFonts w:ascii="Calibri" w:eastAsia="Calibri" w:hAnsi="Calibri" w:cs="Calibri"/>
          <w:sz w:val="20"/>
          <w:szCs w:val="20"/>
        </w:rPr>
      </w:pPr>
    </w:p>
    <w:p w14:paraId="55C1F183" w14:textId="77777777" w:rsidR="005C48E1" w:rsidRDefault="00000000" w:rsidP="002643CC">
      <w:pPr>
        <w:numPr>
          <w:ilvl w:val="0"/>
          <w:numId w:val="38"/>
        </w:numPr>
        <w:spacing w:before="120" w:after="120"/>
        <w:ind w:left="1417" w:right="141" w:firstLine="0"/>
        <w:jc w:val="center"/>
        <w:rPr>
          <w:rFonts w:ascii="Calibri" w:eastAsia="Calibri" w:hAnsi="Calibri" w:cs="Calibri"/>
          <w:b/>
          <w:color w:val="FFFFFF"/>
        </w:rPr>
      </w:pPr>
      <w:r>
        <w:rPr>
          <w:rFonts w:ascii="Calibri" w:eastAsia="Calibri" w:hAnsi="Calibri" w:cs="Calibri"/>
          <w:b/>
        </w:rPr>
        <w:t>CLÁUSULA SEGUNDA</w:t>
      </w:r>
    </w:p>
    <w:p w14:paraId="0C5B2162" w14:textId="77777777" w:rsidR="005C48E1" w:rsidRDefault="00000000" w:rsidP="002643CC">
      <w:pPr>
        <w:spacing w:before="120" w:after="120"/>
        <w:ind w:left="1417" w:right="141"/>
        <w:jc w:val="center"/>
        <w:rPr>
          <w:rFonts w:ascii="Calibri" w:eastAsia="Calibri" w:hAnsi="Calibri" w:cs="Calibri"/>
          <w:b/>
        </w:rPr>
      </w:pPr>
      <w:r>
        <w:rPr>
          <w:rFonts w:ascii="Calibri" w:eastAsia="Calibri" w:hAnsi="Calibri" w:cs="Calibri"/>
          <w:b/>
        </w:rPr>
        <w:t>DO PREÇO E DOTAÇÃO ORÇAMENTÁRIA</w:t>
      </w:r>
    </w:p>
    <w:p w14:paraId="1F1C6A92" w14:textId="77777777" w:rsidR="005C48E1" w:rsidRDefault="00000000" w:rsidP="002643CC">
      <w:pPr>
        <w:numPr>
          <w:ilvl w:val="1"/>
          <w:numId w:val="38"/>
        </w:numPr>
        <w:spacing w:before="120" w:line="360" w:lineRule="auto"/>
        <w:ind w:left="1417" w:right="141"/>
        <w:jc w:val="both"/>
        <w:rPr>
          <w:rFonts w:ascii="Calibri" w:eastAsia="Calibri" w:hAnsi="Calibri" w:cs="Calibri"/>
          <w:b/>
        </w:rPr>
      </w:pPr>
      <w:r>
        <w:rPr>
          <w:rFonts w:ascii="Calibri" w:eastAsia="Calibri" w:hAnsi="Calibri" w:cs="Calibri"/>
        </w:rPr>
        <w:t>Serão fornecidos os materiais nas seguintes condições:</w:t>
      </w:r>
    </w:p>
    <w:p w14:paraId="20311ED6" w14:textId="77777777" w:rsidR="005C48E1" w:rsidRDefault="00000000" w:rsidP="002643CC">
      <w:pPr>
        <w:numPr>
          <w:ilvl w:val="2"/>
          <w:numId w:val="38"/>
        </w:numPr>
        <w:spacing w:line="360" w:lineRule="auto"/>
        <w:ind w:left="1417" w:right="141" w:firstLine="0"/>
        <w:jc w:val="both"/>
        <w:rPr>
          <w:rFonts w:ascii="Calibri" w:eastAsia="Calibri" w:hAnsi="Calibri" w:cs="Calibri"/>
          <w:b/>
        </w:rPr>
      </w:pPr>
      <w:r>
        <w:rPr>
          <w:rFonts w:ascii="Calibri" w:eastAsia="Calibri" w:hAnsi="Calibri" w:cs="Calibri"/>
        </w:rPr>
        <w:t>O valor estimado da presente contratação é de R$</w:t>
      </w:r>
      <w:proofErr w:type="gramStart"/>
      <w:r>
        <w:rPr>
          <w:rFonts w:ascii="Calibri" w:eastAsia="Calibri" w:hAnsi="Calibri" w:cs="Calibri"/>
        </w:rPr>
        <w:t>....(</w:t>
      </w:r>
      <w:proofErr w:type="gramEnd"/>
      <w:r>
        <w:rPr>
          <w:rFonts w:ascii="Calibri" w:eastAsia="Calibri" w:hAnsi="Calibri" w:cs="Calibri"/>
        </w:rPr>
        <w:t>....), respeitando o estabelecido no Termo de Referência – ANEXO I para quantidades mínimas.</w:t>
      </w:r>
    </w:p>
    <w:p w14:paraId="1778A946" w14:textId="77777777" w:rsidR="005C48E1" w:rsidRDefault="00000000" w:rsidP="002643CC">
      <w:pPr>
        <w:numPr>
          <w:ilvl w:val="2"/>
          <w:numId w:val="38"/>
        </w:numPr>
        <w:spacing w:line="360" w:lineRule="auto"/>
        <w:ind w:left="1417" w:right="141" w:firstLine="0"/>
        <w:jc w:val="both"/>
        <w:rPr>
          <w:rFonts w:ascii="Calibri" w:eastAsia="Calibri" w:hAnsi="Calibri" w:cs="Calibri"/>
          <w:b/>
        </w:rPr>
      </w:pPr>
      <w:r>
        <w:rPr>
          <w:rFonts w:ascii="Calibri" w:eastAsia="Calibri" w:hAnsi="Calibri" w:cs="Calibri"/>
        </w:rPr>
        <w:t>Excepcionalmente, desde que devidamente justificado pela fiscalização, poderá ser solicitada quantidade inferior à mínima por entrega.</w:t>
      </w:r>
    </w:p>
    <w:p w14:paraId="0B029862" w14:textId="77777777" w:rsidR="005C48E1" w:rsidRDefault="00000000" w:rsidP="002643CC">
      <w:pPr>
        <w:numPr>
          <w:ilvl w:val="1"/>
          <w:numId w:val="38"/>
        </w:numPr>
        <w:spacing w:line="360" w:lineRule="auto"/>
        <w:ind w:left="1417" w:right="141"/>
        <w:jc w:val="both"/>
        <w:rPr>
          <w:rFonts w:ascii="Calibri" w:eastAsia="Calibri" w:hAnsi="Calibri" w:cs="Calibri"/>
          <w:b/>
        </w:rPr>
      </w:pPr>
      <w:r>
        <w:rPr>
          <w:rFonts w:ascii="Calibri" w:eastAsia="Calibri" w:hAnsi="Calibri" w:cs="Calibri"/>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7D9C92AF" w14:textId="77777777" w:rsidR="005C48E1" w:rsidRDefault="00000000" w:rsidP="002643CC">
      <w:pPr>
        <w:numPr>
          <w:ilvl w:val="1"/>
          <w:numId w:val="38"/>
        </w:numPr>
        <w:spacing w:after="120" w:line="360" w:lineRule="auto"/>
        <w:ind w:left="1417" w:right="141"/>
        <w:jc w:val="both"/>
        <w:rPr>
          <w:rFonts w:ascii="Calibri" w:eastAsia="Calibri" w:hAnsi="Calibri" w:cs="Calibri"/>
          <w:b/>
        </w:rPr>
      </w:pPr>
      <w:r>
        <w:rPr>
          <w:rFonts w:ascii="Calibri" w:eastAsia="Calibri" w:hAnsi="Calibri" w:cs="Calibri"/>
        </w:rPr>
        <w:t>Para fazer frente às despesas contratuais no presente exercício financeiro, existem recursos orçamentários empenhados onerando a dotação orçamentária nº ......, através da Nota de Empenho nº</w:t>
      </w:r>
      <w:proofErr w:type="gramStart"/>
      <w:r>
        <w:rPr>
          <w:rFonts w:ascii="Calibri" w:eastAsia="Calibri" w:hAnsi="Calibri" w:cs="Calibri"/>
        </w:rPr>
        <w:t>.....</w:t>
      </w:r>
      <w:proofErr w:type="gramEnd"/>
      <w:r>
        <w:rPr>
          <w:rFonts w:ascii="Calibri" w:eastAsia="Calibri" w:hAnsi="Calibri" w:cs="Calibri"/>
        </w:rPr>
        <w:t xml:space="preserve"> </w:t>
      </w:r>
    </w:p>
    <w:p w14:paraId="7AB42E6B" w14:textId="77777777" w:rsidR="005C48E1" w:rsidRDefault="00000000" w:rsidP="002643CC">
      <w:pPr>
        <w:numPr>
          <w:ilvl w:val="0"/>
          <w:numId w:val="38"/>
        </w:numPr>
        <w:spacing w:before="120" w:after="120"/>
        <w:ind w:left="1417" w:right="141" w:firstLine="0"/>
        <w:jc w:val="center"/>
        <w:rPr>
          <w:rFonts w:ascii="Calibri" w:eastAsia="Calibri" w:hAnsi="Calibri" w:cs="Calibri"/>
          <w:b/>
          <w:color w:val="FFFFFF"/>
        </w:rPr>
      </w:pPr>
      <w:r>
        <w:rPr>
          <w:rFonts w:ascii="Calibri" w:eastAsia="Calibri" w:hAnsi="Calibri" w:cs="Calibri"/>
          <w:b/>
        </w:rPr>
        <w:t>CLÁUSULA TERCEIRA</w:t>
      </w:r>
    </w:p>
    <w:p w14:paraId="6D65BFF8" w14:textId="77777777" w:rsidR="005C48E1" w:rsidRDefault="00000000" w:rsidP="002643CC">
      <w:pPr>
        <w:spacing w:before="120" w:after="120"/>
        <w:ind w:left="1417" w:right="141"/>
        <w:jc w:val="center"/>
        <w:rPr>
          <w:rFonts w:ascii="Calibri" w:eastAsia="Calibri" w:hAnsi="Calibri" w:cs="Calibri"/>
          <w:b/>
        </w:rPr>
      </w:pPr>
      <w:r>
        <w:rPr>
          <w:rFonts w:ascii="Calibri" w:eastAsia="Calibri" w:hAnsi="Calibri" w:cs="Calibri"/>
          <w:b/>
        </w:rPr>
        <w:t>DA VIGÊNCIA</w:t>
      </w:r>
    </w:p>
    <w:p w14:paraId="73828C18" w14:textId="77777777" w:rsidR="005C48E1" w:rsidRDefault="00000000" w:rsidP="002643CC">
      <w:pPr>
        <w:numPr>
          <w:ilvl w:val="1"/>
          <w:numId w:val="38"/>
        </w:numPr>
        <w:spacing w:before="120" w:line="360" w:lineRule="auto"/>
        <w:ind w:right="141"/>
        <w:jc w:val="both"/>
        <w:rPr>
          <w:rFonts w:ascii="Calibri" w:eastAsia="Calibri" w:hAnsi="Calibri" w:cs="Calibri"/>
          <w:b/>
        </w:rPr>
      </w:pPr>
      <w:r>
        <w:rPr>
          <w:rFonts w:ascii="Calibri" w:eastAsia="Calibri" w:hAnsi="Calibri" w:cs="Calibri"/>
        </w:rPr>
        <w:t>O contrato terá duração de até 12 (doze) meses, prorrogáveis na forma do artigo 107 da Lei n° 14.133, de 2021 e do Decreto Municipal n.º 62.100 de 2022, desde que haja concordância das partes, o contratado tenha cumprido satisfatoriamente suas obrigações, bem como a pesquisa prévia revele que os preços são compatíveis com os de mercado.</w:t>
      </w:r>
    </w:p>
    <w:p w14:paraId="7245706C"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 xml:space="preserve"> A não prorrogação do prazo de vigência contratual, por conveniência da Administração, não gerará à Contratada o direito a qualquer espécie de indenização.</w:t>
      </w:r>
    </w:p>
    <w:p w14:paraId="6CF6DB3D" w14:textId="77777777" w:rsidR="005C48E1" w:rsidRPr="002643CC" w:rsidRDefault="00000000" w:rsidP="002643CC">
      <w:pPr>
        <w:numPr>
          <w:ilvl w:val="1"/>
          <w:numId w:val="38"/>
        </w:numPr>
        <w:spacing w:after="120" w:line="360" w:lineRule="auto"/>
        <w:ind w:right="141"/>
        <w:jc w:val="both"/>
        <w:rPr>
          <w:rFonts w:ascii="Calibri" w:eastAsia="Calibri" w:hAnsi="Calibri" w:cs="Calibri"/>
          <w:b/>
        </w:rPr>
      </w:pPr>
      <w:r>
        <w:rPr>
          <w:rFonts w:ascii="Calibri" w:eastAsia="Calibri" w:hAnsi="Calibri" w:cs="Calibri"/>
        </w:rPr>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6C8AAAB2" w14:textId="77777777" w:rsidR="002643CC" w:rsidRDefault="002643CC" w:rsidP="002643CC">
      <w:pPr>
        <w:spacing w:after="120" w:line="360" w:lineRule="auto"/>
        <w:ind w:left="1410" w:right="141"/>
        <w:jc w:val="both"/>
        <w:rPr>
          <w:rFonts w:ascii="Calibri" w:eastAsia="Calibri" w:hAnsi="Calibri" w:cs="Calibri"/>
          <w:b/>
        </w:rPr>
      </w:pPr>
    </w:p>
    <w:p w14:paraId="7476D731" w14:textId="77777777" w:rsidR="005C48E1" w:rsidRDefault="00000000" w:rsidP="002643CC">
      <w:pPr>
        <w:numPr>
          <w:ilvl w:val="0"/>
          <w:numId w:val="38"/>
        </w:numPr>
        <w:spacing w:before="120" w:after="120"/>
        <w:ind w:left="1417" w:right="141" w:firstLine="0"/>
        <w:jc w:val="center"/>
        <w:rPr>
          <w:rFonts w:ascii="Calibri" w:eastAsia="Calibri" w:hAnsi="Calibri" w:cs="Calibri"/>
          <w:b/>
          <w:color w:val="FFFFFF"/>
        </w:rPr>
      </w:pPr>
      <w:r>
        <w:rPr>
          <w:rFonts w:ascii="Calibri" w:eastAsia="Calibri" w:hAnsi="Calibri" w:cs="Calibri"/>
          <w:b/>
        </w:rPr>
        <w:t>CLÁUSULA QUARTA</w:t>
      </w:r>
    </w:p>
    <w:p w14:paraId="0E2A66B8" w14:textId="77777777" w:rsidR="005C48E1" w:rsidRDefault="00000000" w:rsidP="002643CC">
      <w:pPr>
        <w:spacing w:before="120" w:after="120"/>
        <w:ind w:left="1417" w:right="141"/>
        <w:jc w:val="center"/>
        <w:rPr>
          <w:rFonts w:ascii="Calibri" w:eastAsia="Calibri" w:hAnsi="Calibri" w:cs="Calibri"/>
        </w:rPr>
      </w:pPr>
      <w:r>
        <w:rPr>
          <w:rFonts w:ascii="Calibri" w:eastAsia="Calibri" w:hAnsi="Calibri" w:cs="Calibri"/>
          <w:b/>
        </w:rPr>
        <w:t xml:space="preserve">DO REAJUSTE </w:t>
      </w:r>
    </w:p>
    <w:p w14:paraId="0BB35453" w14:textId="77777777" w:rsidR="005C48E1" w:rsidRDefault="00000000" w:rsidP="002643CC">
      <w:pPr>
        <w:numPr>
          <w:ilvl w:val="1"/>
          <w:numId w:val="38"/>
        </w:numPr>
        <w:spacing w:before="120" w:line="360" w:lineRule="auto"/>
        <w:ind w:right="141"/>
        <w:jc w:val="both"/>
        <w:rPr>
          <w:rFonts w:ascii="Calibri" w:eastAsia="Calibri" w:hAnsi="Calibri" w:cs="Calibri"/>
          <w:b/>
        </w:rPr>
      </w:pPr>
      <w:r>
        <w:rPr>
          <w:rFonts w:ascii="Calibri" w:eastAsia="Calibri" w:hAnsi="Calibri" w:cs="Calibri"/>
        </w:rPr>
        <w:t>Os preços contratuais serão reajustados, observada a periodicidade anual que terá como termo inicial a data do orçamento estimado (08/10/2025), desde que não ultrapasse o valor praticado no mercado.</w:t>
      </w:r>
    </w:p>
    <w:p w14:paraId="79B69F75"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O índice de reajuste será o Índice de Preços ao Consumidor – IPC, apurado pela Fundação Instituto de Pesquisas Econômicas – FIPE, nos termos da Portaria SF nº 389, de 18 de dezembro de 2017, editada pela Secretaria Municipal da Fazenda.</w:t>
      </w:r>
    </w:p>
    <w:p w14:paraId="6E104B41"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O índice previsto no item 4.2 poderá ser substituído por meio de Decreto ou Portaria da Secretaria Municipal da Fazenda e será automaticamente aplicado a este instrumento, independentemente da formalização de termo aditivo de ajuste.</w:t>
      </w:r>
    </w:p>
    <w:p w14:paraId="0223F148"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Eventuais diferenças entre o índice geral de inflação efetivo e aquele acordado na Cláusula 4.2 não geram por si só, direito ao reequilíbrio econômico-financeiro dos contratos decorrentes deste ajuste.</w:t>
      </w:r>
    </w:p>
    <w:p w14:paraId="37EC0397"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A Secretaria Municipal da Fazenda, nos termos do art. 11 do Decreto Municipal nº 57.580/2017, poderá editar ato normativo próprio prevendo casos de excepcionalidade ao artigo 7º do mesmo conjunto normativo.</w:t>
      </w:r>
    </w:p>
    <w:p w14:paraId="745286AE"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Para fins de reajustamento em conformidade com o art. 3º, § 1º, da Lei Federal nº 10.192/01, o índice inicial (Io) e o preço inicial (</w:t>
      </w:r>
      <w:proofErr w:type="spellStart"/>
      <w:r>
        <w:rPr>
          <w:rFonts w:ascii="Calibri" w:eastAsia="Calibri" w:hAnsi="Calibri" w:cs="Calibri"/>
        </w:rPr>
        <w:t>Po</w:t>
      </w:r>
      <w:proofErr w:type="spellEnd"/>
      <w:r>
        <w:rPr>
          <w:rFonts w:ascii="Calibri" w:eastAsia="Calibri" w:hAnsi="Calibri" w:cs="Calibri"/>
        </w:rPr>
        <w:t>) terão como data base aquela correspondente à data do orçamento estimado (08/10/2025).</w:t>
      </w:r>
    </w:p>
    <w:p w14:paraId="1D05B55A" w14:textId="77777777" w:rsidR="005C48E1" w:rsidRDefault="00000000" w:rsidP="002643CC">
      <w:pPr>
        <w:numPr>
          <w:ilvl w:val="1"/>
          <w:numId w:val="38"/>
        </w:numPr>
        <w:spacing w:after="120" w:line="360" w:lineRule="auto"/>
        <w:ind w:right="141"/>
        <w:jc w:val="both"/>
        <w:rPr>
          <w:rFonts w:ascii="Calibri" w:eastAsia="Calibri" w:hAnsi="Calibri" w:cs="Calibri"/>
          <w:b/>
        </w:rPr>
      </w:pPr>
      <w:r>
        <w:rPr>
          <w:rFonts w:ascii="Calibri" w:eastAsia="Calibri" w:hAnsi="Calibri" w:cs="Calibri"/>
        </w:rPr>
        <w:t>O reajuste será calculado pela seguinte fórmula:</w:t>
      </w:r>
    </w:p>
    <w:p w14:paraId="7F0B0626" w14:textId="77777777" w:rsidR="005C48E1" w:rsidRDefault="00000000" w:rsidP="002643CC">
      <w:pPr>
        <w:spacing w:before="120" w:after="120" w:line="360" w:lineRule="auto"/>
        <w:ind w:left="1417" w:right="141"/>
        <w:jc w:val="both"/>
        <w:rPr>
          <w:rFonts w:ascii="Calibri" w:eastAsia="Calibri" w:hAnsi="Calibri" w:cs="Calibri"/>
          <w:b/>
        </w:rPr>
      </w:pPr>
      <w:r>
        <w:rPr>
          <w:rFonts w:ascii="Calibri" w:eastAsia="Calibri" w:hAnsi="Calibri" w:cs="Calibri"/>
          <w:b/>
        </w:rPr>
        <w:t xml:space="preserve">R = </w:t>
      </w:r>
      <w:proofErr w:type="spellStart"/>
      <w:r>
        <w:rPr>
          <w:rFonts w:ascii="Calibri" w:eastAsia="Calibri" w:hAnsi="Calibri" w:cs="Calibri"/>
          <w:b/>
        </w:rPr>
        <w:t>Po</w:t>
      </w:r>
      <w:proofErr w:type="spellEnd"/>
      <w:r>
        <w:rPr>
          <w:rFonts w:ascii="Calibri" w:eastAsia="Calibri" w:hAnsi="Calibri" w:cs="Calibri"/>
          <w:b/>
        </w:rPr>
        <w:t xml:space="preserve"> (I - Io) / Io</w:t>
      </w:r>
    </w:p>
    <w:p w14:paraId="64F7D271" w14:textId="77777777" w:rsidR="005C48E1" w:rsidRDefault="00000000" w:rsidP="002643CC">
      <w:pPr>
        <w:spacing w:before="120" w:after="120" w:line="360" w:lineRule="auto"/>
        <w:ind w:left="1417" w:right="141"/>
        <w:jc w:val="both"/>
        <w:rPr>
          <w:rFonts w:ascii="Calibri" w:eastAsia="Calibri" w:hAnsi="Calibri" w:cs="Calibri"/>
        </w:rPr>
      </w:pPr>
      <w:r>
        <w:rPr>
          <w:rFonts w:ascii="Calibri" w:eastAsia="Calibri" w:hAnsi="Calibri" w:cs="Calibri"/>
        </w:rPr>
        <w:t>Onde:</w:t>
      </w:r>
    </w:p>
    <w:p w14:paraId="125135F6" w14:textId="77777777" w:rsidR="005C48E1" w:rsidRDefault="00000000" w:rsidP="002643CC">
      <w:pPr>
        <w:numPr>
          <w:ilvl w:val="0"/>
          <w:numId w:val="61"/>
        </w:numPr>
        <w:spacing w:before="120" w:line="360" w:lineRule="auto"/>
        <w:ind w:left="1417" w:right="141"/>
        <w:jc w:val="both"/>
        <w:rPr>
          <w:rFonts w:ascii="Calibri" w:eastAsia="Calibri" w:hAnsi="Calibri" w:cs="Calibri"/>
        </w:rPr>
      </w:pPr>
      <w:r>
        <w:rPr>
          <w:rFonts w:ascii="Calibri" w:eastAsia="Calibri" w:hAnsi="Calibri" w:cs="Calibri"/>
        </w:rPr>
        <w:t>R = Valor do reajuste.</w:t>
      </w:r>
    </w:p>
    <w:p w14:paraId="508FC9FA" w14:textId="77777777" w:rsidR="005C48E1" w:rsidRDefault="00000000" w:rsidP="002643CC">
      <w:pPr>
        <w:numPr>
          <w:ilvl w:val="0"/>
          <w:numId w:val="61"/>
        </w:numPr>
        <w:spacing w:line="360" w:lineRule="auto"/>
        <w:ind w:left="1417" w:right="141"/>
        <w:jc w:val="both"/>
        <w:rPr>
          <w:rFonts w:ascii="Calibri" w:eastAsia="Calibri" w:hAnsi="Calibri" w:cs="Calibri"/>
        </w:rPr>
      </w:pPr>
      <w:proofErr w:type="spellStart"/>
      <w:r>
        <w:rPr>
          <w:rFonts w:ascii="Calibri" w:eastAsia="Calibri" w:hAnsi="Calibri" w:cs="Calibri"/>
        </w:rPr>
        <w:t>Po</w:t>
      </w:r>
      <w:proofErr w:type="spellEnd"/>
      <w:r>
        <w:rPr>
          <w:rFonts w:ascii="Calibri" w:eastAsia="Calibri" w:hAnsi="Calibri" w:cs="Calibri"/>
        </w:rPr>
        <w:t xml:space="preserve"> = Preço a Reajustar</w:t>
      </w:r>
    </w:p>
    <w:p w14:paraId="37444AB8" w14:textId="77777777" w:rsidR="005C48E1" w:rsidRDefault="00000000" w:rsidP="002643CC">
      <w:pPr>
        <w:numPr>
          <w:ilvl w:val="0"/>
          <w:numId w:val="61"/>
        </w:numPr>
        <w:spacing w:line="360" w:lineRule="auto"/>
        <w:ind w:left="1417" w:right="141"/>
        <w:jc w:val="both"/>
        <w:rPr>
          <w:rFonts w:ascii="Calibri" w:eastAsia="Calibri" w:hAnsi="Calibri" w:cs="Calibri"/>
        </w:rPr>
      </w:pPr>
      <w:r>
        <w:rPr>
          <w:rFonts w:ascii="Calibri" w:eastAsia="Calibri" w:hAnsi="Calibri" w:cs="Calibri"/>
        </w:rPr>
        <w:t>I = Índice de reajuste referente ao 12º. mês contado da data mencionada no item 4.3 ou do último reajuste aplicado.</w:t>
      </w:r>
    </w:p>
    <w:p w14:paraId="51F358F2" w14:textId="77777777" w:rsidR="005C48E1" w:rsidRDefault="00000000" w:rsidP="002643CC">
      <w:pPr>
        <w:numPr>
          <w:ilvl w:val="0"/>
          <w:numId w:val="61"/>
        </w:numPr>
        <w:spacing w:after="120" w:line="360" w:lineRule="auto"/>
        <w:ind w:left="1417" w:right="141"/>
        <w:jc w:val="both"/>
        <w:rPr>
          <w:rFonts w:ascii="Calibri" w:eastAsia="Calibri" w:hAnsi="Calibri" w:cs="Calibri"/>
        </w:rPr>
      </w:pPr>
      <w:r>
        <w:rPr>
          <w:rFonts w:ascii="Calibri" w:eastAsia="Calibri" w:hAnsi="Calibri" w:cs="Calibri"/>
        </w:rPr>
        <w:t>Io = Índice de reajuste referente à data-base do orçamento estimado (08/10/2025).</w:t>
      </w:r>
    </w:p>
    <w:p w14:paraId="7FA82F86" w14:textId="77777777" w:rsidR="005C48E1" w:rsidRDefault="00000000" w:rsidP="002643CC">
      <w:pPr>
        <w:numPr>
          <w:ilvl w:val="1"/>
          <w:numId w:val="38"/>
        </w:numPr>
        <w:spacing w:before="120" w:line="360" w:lineRule="auto"/>
        <w:ind w:right="141"/>
        <w:jc w:val="both"/>
        <w:rPr>
          <w:rFonts w:ascii="Calibri" w:eastAsia="Calibri" w:hAnsi="Calibri" w:cs="Calibri"/>
          <w:b/>
        </w:rPr>
      </w:pPr>
      <w:r>
        <w:rPr>
          <w:rFonts w:ascii="Calibri" w:eastAsia="Calibri" w:hAnsi="Calibri" w:cs="Calibri"/>
        </w:rPr>
        <w:lastRenderedPageBreak/>
        <w:t>Fica vedado qualquer novo reajuste pelo prazo de 1 (um) ano.</w:t>
      </w:r>
    </w:p>
    <w:p w14:paraId="7234324B"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As hipóteses excepcionais ou de revisão de preços serão tratadas de acordo com a legislação vigente e exigirão detida análise econômica para avaliação de eventual desequilíbrio econômico-financeiro do contrato.</w:t>
      </w:r>
    </w:p>
    <w:p w14:paraId="577A68F2" w14:textId="77777777" w:rsidR="005C48E1" w:rsidRDefault="00000000" w:rsidP="002643CC">
      <w:pPr>
        <w:numPr>
          <w:ilvl w:val="1"/>
          <w:numId w:val="38"/>
        </w:numPr>
        <w:spacing w:after="120" w:line="360" w:lineRule="auto"/>
        <w:ind w:right="141"/>
        <w:jc w:val="both"/>
        <w:rPr>
          <w:rFonts w:ascii="Calibri" w:eastAsia="Calibri" w:hAnsi="Calibri" w:cs="Calibri"/>
          <w:b/>
        </w:rPr>
      </w:pPr>
      <w:r>
        <w:rPr>
          <w:rFonts w:ascii="Calibri" w:eastAsia="Calibri" w:hAnsi="Calibri" w:cs="Calibri"/>
        </w:rPr>
        <w:t>Fica ressalvada a possibilidade de alteração de metodologia de reajuste, atualização ou compensação financeira desde que sobrevenham normas federais e/ou municipais que as autorizem.</w:t>
      </w:r>
    </w:p>
    <w:p w14:paraId="0E18F5F1" w14:textId="77777777" w:rsidR="005C48E1" w:rsidRDefault="00000000" w:rsidP="002643CC">
      <w:pPr>
        <w:numPr>
          <w:ilvl w:val="0"/>
          <w:numId w:val="38"/>
        </w:numPr>
        <w:spacing w:before="120" w:after="120"/>
        <w:ind w:left="1417" w:right="141" w:firstLine="0"/>
        <w:jc w:val="center"/>
        <w:rPr>
          <w:rFonts w:ascii="Calibri" w:eastAsia="Calibri" w:hAnsi="Calibri" w:cs="Calibri"/>
          <w:b/>
          <w:color w:val="FFFFFF"/>
        </w:rPr>
      </w:pPr>
      <w:r>
        <w:rPr>
          <w:rFonts w:ascii="Calibri" w:eastAsia="Calibri" w:hAnsi="Calibri" w:cs="Calibri"/>
          <w:b/>
        </w:rPr>
        <w:t>CLÁUSULA QUINTA</w:t>
      </w:r>
    </w:p>
    <w:p w14:paraId="6E9FD2D9" w14:textId="77777777" w:rsidR="005C48E1" w:rsidRDefault="00000000" w:rsidP="002643CC">
      <w:pPr>
        <w:spacing w:before="120" w:after="120"/>
        <w:ind w:left="1417" w:right="141"/>
        <w:jc w:val="center"/>
        <w:rPr>
          <w:rFonts w:ascii="Calibri" w:eastAsia="Calibri" w:hAnsi="Calibri" w:cs="Calibri"/>
        </w:rPr>
      </w:pPr>
      <w:r>
        <w:rPr>
          <w:rFonts w:ascii="Calibri" w:eastAsia="Calibri" w:hAnsi="Calibri" w:cs="Calibri"/>
          <w:b/>
        </w:rPr>
        <w:t>DA GARANTIA</w:t>
      </w:r>
    </w:p>
    <w:p w14:paraId="0468C6CC" w14:textId="77777777" w:rsidR="005C48E1" w:rsidRDefault="00000000" w:rsidP="002643CC">
      <w:pPr>
        <w:numPr>
          <w:ilvl w:val="1"/>
          <w:numId w:val="38"/>
        </w:numPr>
        <w:spacing w:before="120" w:line="360" w:lineRule="auto"/>
        <w:ind w:right="141"/>
        <w:jc w:val="both"/>
        <w:rPr>
          <w:rFonts w:ascii="Calibri" w:eastAsia="Calibri" w:hAnsi="Calibri" w:cs="Calibri"/>
          <w:b/>
        </w:rPr>
      </w:pPr>
      <w:r>
        <w:rPr>
          <w:rFonts w:ascii="Calibri" w:eastAsia="Calibri" w:hAnsi="Calibri" w:cs="Calibri"/>
        </w:rPr>
        <w:t>Deverá ser apresentada garantia para contratar, antes da lavratura do termo contratual, no valor de 5% (cinco por cento) do valor total do contrato, que será prestada mediante depósito no Tesouro Municipal, com memorando a ser retirado na Unidade Contratante para este fim.</w:t>
      </w:r>
    </w:p>
    <w:p w14:paraId="429F2C3E"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A garantia será prestada nas modalidades previstas no art. 96, §1º da Lei Federal nº 14.133/2021.</w:t>
      </w:r>
    </w:p>
    <w:p w14:paraId="6F711FD6"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Sempre que o valor contratual for aumentado ou o contrato tiver sua vigência prorrogada, a contratada será convocada a reforçar a garantia, no prazo máximo de 03 (três) dias úteis, de forma a que corresponda sempre a mesma porcentagem estabelecida.</w:t>
      </w:r>
    </w:p>
    <w:p w14:paraId="61DF425C"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O não cumprimento do disposto na cláusula supra, ensejará aplicação de penalidade.</w:t>
      </w:r>
    </w:p>
    <w:p w14:paraId="4D01B9BC"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A garantia exigida pela Administração poderá ser utilizada para satisfazer débitos decorrentes da execução do contrato, inclusive nos termos da Orientação Normativa 2/12 – PGM, e/ou de multas aplicadas à empresa contratada.</w:t>
      </w:r>
    </w:p>
    <w:p w14:paraId="563F33DE"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A garantia contratual será devolvida após a lavratura do Termo de Recebimento Definitivo dos fornecimentos,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14:paraId="51B5ABEE" w14:textId="77777777" w:rsidR="005C48E1" w:rsidRDefault="00000000" w:rsidP="002643CC">
      <w:pPr>
        <w:numPr>
          <w:ilvl w:val="1"/>
          <w:numId w:val="38"/>
        </w:numPr>
        <w:spacing w:after="120" w:line="360" w:lineRule="auto"/>
        <w:ind w:right="141"/>
        <w:jc w:val="both"/>
        <w:rPr>
          <w:rFonts w:ascii="Calibri" w:eastAsia="Calibri" w:hAnsi="Calibri" w:cs="Calibri"/>
          <w:b/>
        </w:rPr>
      </w:pPr>
      <w:r>
        <w:rPr>
          <w:rFonts w:ascii="Calibri" w:eastAsia="Calibri" w:hAnsi="Calibri" w:cs="Calibri"/>
        </w:rPr>
        <w:t>A garantia poderá ser substituída, mediante requerimento da interessada, respeitadas as modalidades previstas no art. 96, §1º da Lei Federal nº 14.133/2021.</w:t>
      </w:r>
    </w:p>
    <w:p w14:paraId="4191B2F6" w14:textId="77777777" w:rsidR="005C48E1" w:rsidRDefault="005C48E1" w:rsidP="002643CC">
      <w:pPr>
        <w:spacing w:before="120" w:after="120" w:line="360" w:lineRule="auto"/>
        <w:ind w:left="1417" w:right="141"/>
        <w:jc w:val="both"/>
        <w:rPr>
          <w:rFonts w:ascii="Calibri" w:eastAsia="Calibri" w:hAnsi="Calibri" w:cs="Calibri"/>
        </w:rPr>
      </w:pPr>
    </w:p>
    <w:p w14:paraId="0D8B579E" w14:textId="77777777" w:rsidR="005C48E1" w:rsidRDefault="005C48E1" w:rsidP="002643CC">
      <w:pPr>
        <w:spacing w:before="120" w:after="120" w:line="360" w:lineRule="auto"/>
        <w:ind w:left="1417" w:right="141"/>
        <w:jc w:val="both"/>
        <w:rPr>
          <w:rFonts w:ascii="Calibri" w:eastAsia="Calibri" w:hAnsi="Calibri" w:cs="Calibri"/>
        </w:rPr>
      </w:pPr>
    </w:p>
    <w:p w14:paraId="35AD107B" w14:textId="77777777" w:rsidR="005C48E1" w:rsidRDefault="005C48E1" w:rsidP="002643CC">
      <w:pPr>
        <w:spacing w:before="120" w:after="120" w:line="360" w:lineRule="auto"/>
        <w:ind w:left="1417" w:right="141"/>
        <w:jc w:val="both"/>
        <w:rPr>
          <w:rFonts w:ascii="Calibri" w:eastAsia="Calibri" w:hAnsi="Calibri" w:cs="Calibri"/>
        </w:rPr>
      </w:pPr>
    </w:p>
    <w:p w14:paraId="4B5E0E7B" w14:textId="77777777" w:rsidR="005C48E1" w:rsidRDefault="00000000" w:rsidP="002643CC">
      <w:pPr>
        <w:numPr>
          <w:ilvl w:val="0"/>
          <w:numId w:val="38"/>
        </w:numPr>
        <w:spacing w:before="120" w:after="120"/>
        <w:ind w:left="1417" w:right="141" w:firstLine="0"/>
        <w:jc w:val="center"/>
        <w:rPr>
          <w:rFonts w:ascii="Calibri" w:eastAsia="Calibri" w:hAnsi="Calibri" w:cs="Calibri"/>
          <w:b/>
          <w:color w:val="FFFFFF"/>
        </w:rPr>
      </w:pPr>
      <w:r>
        <w:rPr>
          <w:rFonts w:ascii="Calibri" w:eastAsia="Calibri" w:hAnsi="Calibri" w:cs="Calibri"/>
          <w:b/>
        </w:rPr>
        <w:lastRenderedPageBreak/>
        <w:t>CLÁUSULA SEXTA</w:t>
      </w:r>
    </w:p>
    <w:p w14:paraId="725E6FAE" w14:textId="77777777" w:rsidR="005C48E1" w:rsidRDefault="00000000" w:rsidP="002643CC">
      <w:pPr>
        <w:spacing w:before="120" w:after="120"/>
        <w:ind w:left="1417" w:right="141"/>
        <w:jc w:val="center"/>
        <w:rPr>
          <w:rFonts w:ascii="Calibri" w:eastAsia="Calibri" w:hAnsi="Calibri" w:cs="Calibri"/>
        </w:rPr>
      </w:pPr>
      <w:r>
        <w:rPr>
          <w:rFonts w:ascii="Calibri" w:eastAsia="Calibri" w:hAnsi="Calibri" w:cs="Calibri"/>
          <w:b/>
        </w:rPr>
        <w:t>DAS CONDIÇÕES DE FORNECIMENTO</w:t>
      </w:r>
    </w:p>
    <w:p w14:paraId="2BEF4EBD" w14:textId="77777777" w:rsidR="005C48E1" w:rsidRDefault="00000000" w:rsidP="002643CC">
      <w:pPr>
        <w:numPr>
          <w:ilvl w:val="1"/>
          <w:numId w:val="38"/>
        </w:numPr>
        <w:spacing w:before="120" w:line="360" w:lineRule="auto"/>
        <w:ind w:right="141"/>
        <w:jc w:val="both"/>
        <w:rPr>
          <w:rFonts w:ascii="Calibri" w:eastAsia="Calibri" w:hAnsi="Calibri" w:cs="Calibri"/>
          <w:b/>
        </w:rPr>
      </w:pPr>
      <w:r>
        <w:rPr>
          <w:rFonts w:ascii="Calibri" w:eastAsia="Calibri" w:hAnsi="Calibri" w:cs="Calibri"/>
        </w:rPr>
        <w:t>Por ocasião dos recebimentos, deverão ser obedecidos os critérios estabelecidos na Portaria nº 065/SMA-G/2017, de 10/06/2017.</w:t>
      </w:r>
    </w:p>
    <w:p w14:paraId="16AC6B20"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Quando for pertinente, para cada lote entregue, além da nota fiscal, deverá vir o respectivo controle tecnológico (laudos) realizado através de empresa conceituada, reconhecida pelo INMETRO, atestando que o material a ser entregue obedece às especificações técnicas do presente Termo de Referência, assim como as normas vigentes.</w:t>
      </w:r>
    </w:p>
    <w:p w14:paraId="6F966285" w14:textId="77777777" w:rsidR="005C48E1" w:rsidRDefault="00000000" w:rsidP="002643CC">
      <w:pPr>
        <w:numPr>
          <w:ilvl w:val="1"/>
          <w:numId w:val="38"/>
        </w:numPr>
        <w:spacing w:line="360" w:lineRule="auto"/>
        <w:ind w:right="141"/>
        <w:jc w:val="both"/>
        <w:rPr>
          <w:rFonts w:ascii="Calibri" w:eastAsia="Calibri" w:hAnsi="Calibri" w:cs="Calibri"/>
          <w:b/>
        </w:rPr>
      </w:pPr>
      <w:r>
        <w:rPr>
          <w:rFonts w:ascii="Calibri" w:eastAsia="Calibri" w:hAnsi="Calibri" w:cs="Calibri"/>
        </w:rPr>
        <w:t>O custo do transporte deverá ser incluído no preço de aquisição do produto.</w:t>
      </w:r>
    </w:p>
    <w:p w14:paraId="774E757C" w14:textId="77777777" w:rsidR="005C48E1" w:rsidRDefault="00000000" w:rsidP="002643CC">
      <w:pPr>
        <w:numPr>
          <w:ilvl w:val="1"/>
          <w:numId w:val="38"/>
        </w:numPr>
        <w:spacing w:after="120" w:line="360" w:lineRule="auto"/>
        <w:ind w:right="141"/>
        <w:jc w:val="both"/>
        <w:rPr>
          <w:rFonts w:ascii="Calibri" w:eastAsia="Calibri" w:hAnsi="Calibri" w:cs="Calibri"/>
          <w:b/>
        </w:rPr>
      </w:pPr>
      <w:r>
        <w:rPr>
          <w:rFonts w:ascii="Calibri" w:eastAsia="Calibri" w:hAnsi="Calibri" w:cs="Calibri"/>
        </w:rPr>
        <w:t>O fornecedor deverá propiciar todas as condições necessárias para que a PMSP (Prefeitura Municipal de São Paulo) possa inspecionar, em suas instalações, o objeto do contrato, por oportunidade de sua entrega.</w:t>
      </w:r>
    </w:p>
    <w:p w14:paraId="17FE08EA" w14:textId="77777777" w:rsidR="005C48E1" w:rsidRDefault="00000000" w:rsidP="002643CC">
      <w:pPr>
        <w:numPr>
          <w:ilvl w:val="0"/>
          <w:numId w:val="38"/>
        </w:numPr>
        <w:spacing w:before="120" w:after="120"/>
        <w:ind w:left="1417" w:right="141" w:firstLine="0"/>
        <w:jc w:val="center"/>
        <w:rPr>
          <w:rFonts w:ascii="Calibri" w:eastAsia="Calibri" w:hAnsi="Calibri" w:cs="Calibri"/>
          <w:b/>
          <w:color w:val="FFFFFF"/>
        </w:rPr>
      </w:pPr>
      <w:r>
        <w:rPr>
          <w:rFonts w:ascii="Calibri" w:eastAsia="Calibri" w:hAnsi="Calibri" w:cs="Calibri"/>
          <w:b/>
        </w:rPr>
        <w:t>CLÁUSULA SÉTIMA</w:t>
      </w:r>
    </w:p>
    <w:p w14:paraId="07A8BE05" w14:textId="77777777" w:rsidR="005C48E1" w:rsidRDefault="00000000" w:rsidP="002643CC">
      <w:pPr>
        <w:spacing w:before="120" w:after="120"/>
        <w:ind w:left="1417" w:right="141"/>
        <w:jc w:val="center"/>
        <w:rPr>
          <w:rFonts w:ascii="Calibri" w:eastAsia="Calibri" w:hAnsi="Calibri" w:cs="Calibri"/>
          <w:b/>
        </w:rPr>
      </w:pPr>
      <w:r>
        <w:rPr>
          <w:rFonts w:ascii="Calibri" w:eastAsia="Calibri" w:hAnsi="Calibri" w:cs="Calibri"/>
          <w:b/>
        </w:rPr>
        <w:t>DOS PRAZOS, LOCAIS DE ENTREGA E CONDIÇÕES DE ENTREGA</w:t>
      </w:r>
    </w:p>
    <w:p w14:paraId="6F8E8474" w14:textId="77777777" w:rsidR="005C48E1" w:rsidRDefault="00000000" w:rsidP="002643CC">
      <w:pPr>
        <w:numPr>
          <w:ilvl w:val="1"/>
          <w:numId w:val="38"/>
        </w:numPr>
        <w:tabs>
          <w:tab w:val="left" w:pos="1695"/>
        </w:tabs>
        <w:spacing w:line="360" w:lineRule="auto"/>
        <w:ind w:right="141"/>
        <w:jc w:val="both"/>
        <w:rPr>
          <w:rFonts w:ascii="Calibri" w:eastAsia="Calibri" w:hAnsi="Calibri" w:cs="Calibri"/>
          <w:b/>
        </w:rPr>
      </w:pPr>
      <w:r>
        <w:rPr>
          <w:rFonts w:ascii="Calibri" w:eastAsia="Calibri" w:hAnsi="Calibri" w:cs="Calibri"/>
        </w:rPr>
        <w:t>Considerar cada muda como um torrão, embaladas e entregues separadamente.</w:t>
      </w:r>
    </w:p>
    <w:p w14:paraId="497C50A6" w14:textId="77777777" w:rsidR="005C48E1" w:rsidRDefault="00000000" w:rsidP="002643CC">
      <w:pPr>
        <w:numPr>
          <w:ilvl w:val="1"/>
          <w:numId w:val="38"/>
        </w:numPr>
        <w:tabs>
          <w:tab w:val="left" w:pos="1695"/>
        </w:tabs>
        <w:spacing w:after="120" w:line="360" w:lineRule="auto"/>
        <w:ind w:right="141"/>
        <w:jc w:val="both"/>
        <w:rPr>
          <w:rFonts w:ascii="Calibri" w:eastAsia="Calibri" w:hAnsi="Calibri" w:cs="Calibri"/>
          <w:b/>
        </w:rPr>
      </w:pPr>
      <w:r>
        <w:rPr>
          <w:rFonts w:ascii="Calibri" w:eastAsia="Calibri" w:hAnsi="Calibri" w:cs="Calibri"/>
        </w:rPr>
        <w:t xml:space="preserve">Os insumos devem ser entregues pela CONTRATADA, preferencialmente, nas sedes das Subprefeituras do Município de São Paulo, ou em local previamente determinado pela CONTRATANTE. </w:t>
      </w:r>
    </w:p>
    <w:p w14:paraId="412EC98B" w14:textId="77777777" w:rsidR="005C48E1" w:rsidRDefault="00000000" w:rsidP="002643CC">
      <w:pPr>
        <w:numPr>
          <w:ilvl w:val="1"/>
          <w:numId w:val="38"/>
        </w:numPr>
        <w:tabs>
          <w:tab w:val="left" w:pos="1695"/>
        </w:tabs>
        <w:spacing w:after="120" w:line="360" w:lineRule="auto"/>
        <w:ind w:right="141"/>
        <w:jc w:val="both"/>
        <w:rPr>
          <w:rFonts w:ascii="Calibri" w:eastAsia="Calibri" w:hAnsi="Calibri" w:cs="Calibri"/>
          <w:b/>
        </w:rPr>
      </w:pPr>
      <w:r>
        <w:rPr>
          <w:rFonts w:ascii="Calibri" w:eastAsia="Calibri" w:hAnsi="Calibri" w:cs="Calibri"/>
        </w:rPr>
        <w:t xml:space="preserve">Os insumos deverão ser entregues conforme solicitação prévia da CONTRATANTE, no prazo máximo de até 5 (cinco) dias, após a solicitação realizada pelo (a) responsável pelo acompanhamento e fiscalização do contrato. </w:t>
      </w:r>
    </w:p>
    <w:p w14:paraId="3AF6C026" w14:textId="77777777" w:rsidR="005C48E1" w:rsidRDefault="00000000" w:rsidP="002643CC">
      <w:pPr>
        <w:numPr>
          <w:ilvl w:val="1"/>
          <w:numId w:val="38"/>
        </w:numPr>
        <w:tabs>
          <w:tab w:val="left" w:pos="1695"/>
        </w:tabs>
        <w:spacing w:line="360" w:lineRule="auto"/>
        <w:ind w:right="141"/>
        <w:jc w:val="both"/>
        <w:rPr>
          <w:rFonts w:ascii="Calibri" w:eastAsia="Calibri" w:hAnsi="Calibri" w:cs="Calibri"/>
          <w:b/>
        </w:rPr>
      </w:pPr>
      <w:r>
        <w:rPr>
          <w:rFonts w:ascii="Calibri" w:eastAsia="Calibri" w:hAnsi="Calibri" w:cs="Calibri"/>
        </w:rPr>
        <w:t xml:space="preserve">O material deverá ser armazenado em local devidamente protegido do contato com materiais estranhos. </w:t>
      </w:r>
    </w:p>
    <w:p w14:paraId="273645CD" w14:textId="77777777" w:rsidR="005C48E1" w:rsidRDefault="00000000" w:rsidP="002643CC">
      <w:pPr>
        <w:numPr>
          <w:ilvl w:val="1"/>
          <w:numId w:val="38"/>
        </w:numPr>
        <w:tabs>
          <w:tab w:val="left" w:pos="1695"/>
        </w:tabs>
        <w:spacing w:line="360" w:lineRule="auto"/>
        <w:ind w:right="141"/>
        <w:jc w:val="both"/>
        <w:rPr>
          <w:rFonts w:ascii="Calibri" w:eastAsia="Calibri" w:hAnsi="Calibri" w:cs="Calibri"/>
          <w:b/>
        </w:rPr>
      </w:pPr>
      <w:r>
        <w:rPr>
          <w:rFonts w:ascii="Calibri" w:eastAsia="Calibri" w:hAnsi="Calibri" w:cs="Calibri"/>
        </w:rPr>
        <w:t xml:space="preserve">O frete ocorrerá por conta da empresa fornecedora, ou seja, o preço do material engloba também a entrega no endereço indicado pela Prefeitura do Município de São Paulo, dentro dos limites do Município de São Paulo. </w:t>
      </w:r>
    </w:p>
    <w:p w14:paraId="682094B3" w14:textId="77777777" w:rsidR="005C48E1" w:rsidRDefault="00000000" w:rsidP="002643CC">
      <w:pPr>
        <w:numPr>
          <w:ilvl w:val="1"/>
          <w:numId w:val="38"/>
        </w:numPr>
        <w:tabs>
          <w:tab w:val="left" w:pos="1695"/>
        </w:tabs>
        <w:spacing w:before="120" w:line="360" w:lineRule="auto"/>
        <w:ind w:right="141"/>
        <w:jc w:val="both"/>
        <w:rPr>
          <w:rFonts w:ascii="Calibri" w:eastAsia="Calibri" w:hAnsi="Calibri" w:cs="Calibri"/>
          <w:b/>
        </w:rPr>
      </w:pPr>
      <w:r>
        <w:rPr>
          <w:rFonts w:ascii="Calibri" w:eastAsia="Calibri" w:hAnsi="Calibri" w:cs="Calibri"/>
        </w:rPr>
        <w:t>Os custos pelo transporte deverão ser incluídos no preço final do material.</w:t>
      </w:r>
    </w:p>
    <w:p w14:paraId="44F57EF4" w14:textId="77777777" w:rsidR="005C48E1" w:rsidRDefault="005C48E1" w:rsidP="002643CC">
      <w:pPr>
        <w:tabs>
          <w:tab w:val="left" w:pos="1134"/>
        </w:tabs>
        <w:spacing w:after="120" w:line="360" w:lineRule="auto"/>
        <w:ind w:left="1417" w:right="141"/>
        <w:jc w:val="both"/>
        <w:rPr>
          <w:rFonts w:ascii="Calibri" w:eastAsia="Calibri" w:hAnsi="Calibri" w:cs="Calibri"/>
          <w:sz w:val="20"/>
          <w:szCs w:val="20"/>
        </w:rPr>
      </w:pPr>
    </w:p>
    <w:p w14:paraId="19142E02" w14:textId="77777777" w:rsidR="005C48E1" w:rsidRDefault="005C48E1" w:rsidP="002643CC">
      <w:pPr>
        <w:tabs>
          <w:tab w:val="left" w:pos="1134"/>
        </w:tabs>
        <w:spacing w:after="120" w:line="360" w:lineRule="auto"/>
        <w:ind w:left="1417" w:right="141"/>
        <w:jc w:val="both"/>
        <w:rPr>
          <w:rFonts w:ascii="Calibri" w:eastAsia="Calibri" w:hAnsi="Calibri" w:cs="Calibri"/>
          <w:sz w:val="20"/>
          <w:szCs w:val="20"/>
        </w:rPr>
      </w:pPr>
    </w:p>
    <w:p w14:paraId="3635D4A0" w14:textId="77777777" w:rsidR="005C48E1" w:rsidRDefault="005C48E1" w:rsidP="002643CC">
      <w:pPr>
        <w:tabs>
          <w:tab w:val="left" w:pos="1134"/>
        </w:tabs>
        <w:spacing w:after="120" w:line="360" w:lineRule="auto"/>
        <w:ind w:left="1417" w:right="141"/>
        <w:jc w:val="both"/>
        <w:rPr>
          <w:rFonts w:ascii="Calibri" w:eastAsia="Calibri" w:hAnsi="Calibri" w:cs="Calibri"/>
          <w:sz w:val="20"/>
          <w:szCs w:val="20"/>
        </w:rPr>
      </w:pPr>
    </w:p>
    <w:p w14:paraId="4A2AC60E" w14:textId="77777777" w:rsidR="005C48E1" w:rsidRDefault="00000000" w:rsidP="002643CC">
      <w:pPr>
        <w:numPr>
          <w:ilvl w:val="0"/>
          <w:numId w:val="38"/>
        </w:numPr>
        <w:tabs>
          <w:tab w:val="left" w:pos="1134"/>
        </w:tabs>
        <w:spacing w:after="120"/>
        <w:ind w:left="1417" w:right="141" w:firstLine="0"/>
        <w:jc w:val="center"/>
        <w:rPr>
          <w:rFonts w:ascii="Calibri" w:eastAsia="Calibri" w:hAnsi="Calibri" w:cs="Calibri"/>
          <w:b/>
          <w:color w:val="FFFFFF"/>
        </w:rPr>
      </w:pPr>
      <w:r>
        <w:rPr>
          <w:rFonts w:ascii="Calibri" w:eastAsia="Calibri" w:hAnsi="Calibri" w:cs="Calibri"/>
          <w:b/>
        </w:rPr>
        <w:lastRenderedPageBreak/>
        <w:t>CLÁUSULA OITAVA</w:t>
      </w:r>
    </w:p>
    <w:p w14:paraId="65FCEF4F" w14:textId="77777777" w:rsidR="005C48E1" w:rsidRDefault="00000000" w:rsidP="002643CC">
      <w:pPr>
        <w:tabs>
          <w:tab w:val="left" w:pos="1134"/>
        </w:tabs>
        <w:spacing w:after="120"/>
        <w:ind w:left="1417" w:right="141"/>
        <w:jc w:val="center"/>
        <w:rPr>
          <w:rFonts w:ascii="Calibri" w:eastAsia="Calibri" w:hAnsi="Calibri" w:cs="Calibri"/>
        </w:rPr>
      </w:pPr>
      <w:r>
        <w:rPr>
          <w:rFonts w:ascii="Calibri" w:eastAsia="Calibri" w:hAnsi="Calibri" w:cs="Calibri"/>
          <w:b/>
        </w:rPr>
        <w:t>DAS CONDIÇÕES DE RECEBIMENTO</w:t>
      </w:r>
    </w:p>
    <w:p w14:paraId="33759CF1" w14:textId="77777777" w:rsidR="005C48E1" w:rsidRDefault="00000000" w:rsidP="002643CC">
      <w:pPr>
        <w:numPr>
          <w:ilvl w:val="1"/>
          <w:numId w:val="38"/>
        </w:numPr>
        <w:tabs>
          <w:tab w:val="left" w:pos="1695"/>
        </w:tabs>
        <w:spacing w:line="360" w:lineRule="auto"/>
        <w:ind w:right="141"/>
        <w:jc w:val="both"/>
        <w:rPr>
          <w:rFonts w:ascii="Calibri" w:eastAsia="Calibri" w:hAnsi="Calibri" w:cs="Calibri"/>
          <w:b/>
        </w:rPr>
      </w:pPr>
      <w:r>
        <w:rPr>
          <w:rFonts w:ascii="Calibri" w:eastAsia="Calibri" w:hAnsi="Calibri" w:cs="Calibri"/>
        </w:rPr>
        <w:t>O responsável pela unidade requisitante deverá inspecionar visualmente 100% dos insumos entregues, verificando a integridade dos mesmos.</w:t>
      </w:r>
    </w:p>
    <w:p w14:paraId="42128AF7" w14:textId="77777777" w:rsidR="005C48E1" w:rsidRDefault="00000000" w:rsidP="002643CC">
      <w:pPr>
        <w:numPr>
          <w:ilvl w:val="1"/>
          <w:numId w:val="38"/>
        </w:numPr>
        <w:tabs>
          <w:tab w:val="left" w:pos="1695"/>
        </w:tabs>
        <w:spacing w:line="360" w:lineRule="auto"/>
        <w:ind w:right="141"/>
        <w:jc w:val="both"/>
        <w:rPr>
          <w:rFonts w:ascii="Calibri" w:eastAsia="Calibri" w:hAnsi="Calibri" w:cs="Calibri"/>
          <w:b/>
        </w:rPr>
      </w:pPr>
      <w:r>
        <w:rPr>
          <w:rFonts w:ascii="Calibri" w:eastAsia="Calibri" w:hAnsi="Calibri" w:cs="Calibri"/>
        </w:rPr>
        <w:t xml:space="preserve">O responsável pela unidade requisitante recusará o recebimento, no ato da entrega, caso as quantidades ou insumos sejam diferentes das informações constantes da requisição/pedido. </w:t>
      </w:r>
    </w:p>
    <w:p w14:paraId="5C69EF29" w14:textId="77777777" w:rsidR="005C48E1" w:rsidRDefault="00000000" w:rsidP="002643CC">
      <w:pPr>
        <w:numPr>
          <w:ilvl w:val="1"/>
          <w:numId w:val="38"/>
        </w:numPr>
        <w:tabs>
          <w:tab w:val="left" w:pos="1695"/>
        </w:tabs>
        <w:spacing w:line="360" w:lineRule="auto"/>
        <w:ind w:right="141"/>
        <w:jc w:val="both"/>
        <w:rPr>
          <w:rFonts w:ascii="Calibri" w:eastAsia="Calibri" w:hAnsi="Calibri" w:cs="Calibri"/>
          <w:b/>
        </w:rPr>
      </w:pPr>
      <w:r>
        <w:rPr>
          <w:rFonts w:ascii="Calibri" w:eastAsia="Calibri" w:hAnsi="Calibri" w:cs="Calibri"/>
        </w:rPr>
        <w:t xml:space="preserve">Os insumos deverão ser transportados e descarregados pelos funcionários da empresa a ser contratada e, se no ato da entrega forem danificados em função da descarga ou estocagem inadequadas, serão devolvidos e descontados da fatura/nota fiscal. </w:t>
      </w:r>
    </w:p>
    <w:p w14:paraId="6708D208" w14:textId="77777777" w:rsidR="005C48E1" w:rsidRDefault="00000000" w:rsidP="002643CC">
      <w:pPr>
        <w:numPr>
          <w:ilvl w:val="1"/>
          <w:numId w:val="38"/>
        </w:numPr>
        <w:tabs>
          <w:tab w:val="left" w:pos="1695"/>
        </w:tabs>
        <w:spacing w:line="360" w:lineRule="auto"/>
        <w:ind w:right="141"/>
        <w:jc w:val="both"/>
        <w:rPr>
          <w:rFonts w:ascii="Calibri" w:eastAsia="Calibri" w:hAnsi="Calibri" w:cs="Calibri"/>
          <w:b/>
        </w:rPr>
      </w:pPr>
      <w:r>
        <w:rPr>
          <w:rFonts w:ascii="Calibri" w:eastAsia="Calibri" w:hAnsi="Calibri" w:cs="Calibri"/>
        </w:rPr>
        <w:t xml:space="preserve">Corre por conta da detentora da Ata de Registro de Preços qualquer prejuízo causado ao material em decorrência do transporte. </w:t>
      </w:r>
    </w:p>
    <w:p w14:paraId="586E6A73" w14:textId="77777777" w:rsidR="005C48E1" w:rsidRDefault="00000000" w:rsidP="002643CC">
      <w:pPr>
        <w:tabs>
          <w:tab w:val="left" w:pos="1134"/>
        </w:tabs>
        <w:spacing w:after="120"/>
        <w:ind w:left="2160" w:right="141"/>
        <w:jc w:val="center"/>
        <w:rPr>
          <w:rFonts w:ascii="Calibri" w:eastAsia="Calibri" w:hAnsi="Calibri" w:cs="Calibri"/>
          <w:b/>
          <w:color w:val="FFFFFF"/>
        </w:rPr>
      </w:pPr>
      <w:r>
        <w:rPr>
          <w:rFonts w:ascii="Calibri" w:eastAsia="Calibri" w:hAnsi="Calibri" w:cs="Calibri"/>
          <w:b/>
        </w:rPr>
        <w:t xml:space="preserve"> CLÁUSULA NONA</w:t>
      </w:r>
    </w:p>
    <w:p w14:paraId="1EF6AD0C" w14:textId="77777777" w:rsidR="005C48E1" w:rsidRDefault="00000000" w:rsidP="002643CC">
      <w:pPr>
        <w:tabs>
          <w:tab w:val="left" w:pos="1134"/>
        </w:tabs>
        <w:spacing w:after="120"/>
        <w:ind w:left="1417" w:right="141"/>
        <w:jc w:val="center"/>
        <w:rPr>
          <w:rFonts w:ascii="Calibri" w:eastAsia="Calibri" w:hAnsi="Calibri" w:cs="Calibri"/>
          <w:b/>
        </w:rPr>
      </w:pPr>
      <w:r>
        <w:rPr>
          <w:rFonts w:ascii="Calibri" w:eastAsia="Calibri" w:hAnsi="Calibri" w:cs="Calibri"/>
          <w:b/>
        </w:rPr>
        <w:t>DAS CONDIÇÕES DE PAGAMENTO</w:t>
      </w:r>
    </w:p>
    <w:p w14:paraId="78597514"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9.1.</w:t>
      </w:r>
      <w:r>
        <w:rPr>
          <w:rFonts w:ascii="Calibri" w:eastAsia="Calibri" w:hAnsi="Calibri" w:cs="Calibri"/>
        </w:rPr>
        <w:t xml:space="preserve"> O prazo para pagamento será de 30 (trinta) dias a contar da data final do período de adimplemento de cada parcela, ou do objeto contratado, em caso de entrega única.</w:t>
      </w:r>
    </w:p>
    <w:p w14:paraId="1AED8AA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9.2.</w:t>
      </w:r>
      <w:r>
        <w:rPr>
          <w:rFonts w:ascii="Calibri" w:eastAsia="Calibri" w:hAnsi="Calibri" w:cs="Calibri"/>
        </w:rPr>
        <w:t xml:space="preserve"> Caso venha ocorrer a necessidade de providências complementares por parte da detentora, a fluência do prazo será interrompida, reiniciando-se a sua contagem a partir da data em que estas forem cumpridas.</w:t>
      </w:r>
    </w:p>
    <w:p w14:paraId="25ED3BC1"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9.3.</w:t>
      </w:r>
      <w:r>
        <w:rPr>
          <w:rFonts w:ascii="Calibri" w:eastAsia="Calibri" w:hAnsi="Calibri" w:cs="Calibri"/>
        </w:rPr>
        <w:t xml:space="preserve"> Os pedidos de pagamento deverão vir devidamente instruídos com a documentação necessária, conforme Portaria nº SF 275/2024.</w:t>
      </w:r>
    </w:p>
    <w:p w14:paraId="191A241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9.4.</w:t>
      </w:r>
      <w:r>
        <w:rPr>
          <w:rFonts w:ascii="Calibri" w:eastAsia="Calibri" w:hAnsi="Calibri" w:cs="Calibri"/>
        </w:rPr>
        <w:t xml:space="preserve"> A cada medição, em atendimento ao art. 6º do Decreto Municipal nº 48.184/07, a detentora da Ata deverá apresentar também:</w:t>
      </w:r>
    </w:p>
    <w:p w14:paraId="1AE7836A" w14:textId="77777777" w:rsidR="005C48E1" w:rsidRDefault="00000000" w:rsidP="002643CC">
      <w:pPr>
        <w:numPr>
          <w:ilvl w:val="0"/>
          <w:numId w:val="57"/>
        </w:numPr>
        <w:tabs>
          <w:tab w:val="left" w:pos="1134"/>
        </w:tabs>
        <w:spacing w:line="360" w:lineRule="auto"/>
        <w:ind w:left="1417" w:right="141"/>
        <w:jc w:val="both"/>
        <w:rPr>
          <w:rFonts w:ascii="Calibri" w:eastAsia="Calibri" w:hAnsi="Calibri" w:cs="Calibri"/>
          <w:b/>
        </w:rPr>
      </w:pPr>
      <w:r>
        <w:rPr>
          <w:rFonts w:ascii="Calibri" w:eastAsia="Calibri" w:hAnsi="Calibri" w:cs="Calibri"/>
        </w:rPr>
        <w:t>Notas fiscais de aquisição dos produtos fornecidos;</w:t>
      </w:r>
    </w:p>
    <w:p w14:paraId="3EA9330E" w14:textId="77777777" w:rsidR="005C48E1" w:rsidRDefault="00000000" w:rsidP="002643CC">
      <w:pPr>
        <w:numPr>
          <w:ilvl w:val="0"/>
          <w:numId w:val="57"/>
        </w:numPr>
        <w:tabs>
          <w:tab w:val="left" w:pos="1134"/>
        </w:tabs>
        <w:spacing w:line="360" w:lineRule="auto"/>
        <w:ind w:left="1417" w:right="141"/>
        <w:jc w:val="both"/>
        <w:rPr>
          <w:rFonts w:ascii="Calibri" w:eastAsia="Calibri" w:hAnsi="Calibri" w:cs="Calibri"/>
          <w:b/>
        </w:rPr>
      </w:pPr>
      <w:r>
        <w:rPr>
          <w:rFonts w:ascii="Calibri" w:eastAsia="Calibri" w:hAnsi="Calibri" w:cs="Calibri"/>
        </w:rPr>
        <w:t>Na hipótese de o volume dos produtos minerários ultrapassar 3m³ (três metros cúbicos), cópia da última Licença de Operação do empreendimento responsável pela extração dos produtos de mineração, emitida pela Companhia de Tecnologia de Saneamento Ambiental - CETESB, quando localizado no Estado de São Paulo, ou de documento equivalente, emitido por órgão ambiental competente, integrante do Sistema Nacional do Meio Ambiente - SISNAMA, no caso de empreendimentos localizados em outro Estado;</w:t>
      </w:r>
    </w:p>
    <w:p w14:paraId="7C1866BD" w14:textId="77777777" w:rsidR="005C48E1" w:rsidRDefault="00000000" w:rsidP="002643CC">
      <w:pPr>
        <w:numPr>
          <w:ilvl w:val="0"/>
          <w:numId w:val="57"/>
        </w:numPr>
        <w:tabs>
          <w:tab w:val="left" w:pos="1134"/>
        </w:tabs>
        <w:spacing w:line="360" w:lineRule="auto"/>
        <w:ind w:left="1417" w:right="141"/>
        <w:jc w:val="both"/>
        <w:rPr>
          <w:rFonts w:ascii="Calibri" w:eastAsia="Calibri" w:hAnsi="Calibri" w:cs="Calibri"/>
          <w:b/>
        </w:rPr>
      </w:pPr>
      <w:r>
        <w:rPr>
          <w:rFonts w:ascii="Calibri" w:eastAsia="Calibri" w:hAnsi="Calibri" w:cs="Calibri"/>
          <w:highlight w:val="white"/>
        </w:rPr>
        <w:t>Declaração de procedência legal dos produtos minerários, conforme Anexo VIII do edital que precedeu este ajuste.</w:t>
      </w:r>
    </w:p>
    <w:p w14:paraId="4F2A6BE0"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lastRenderedPageBreak/>
        <w:t>9.5.</w:t>
      </w:r>
      <w:r>
        <w:rPr>
          <w:rFonts w:ascii="Calibri" w:eastAsia="Calibri" w:hAnsi="Calibri" w:cs="Calibri"/>
        </w:rPr>
        <w:t xml:space="preserve"> O pagamento será efetuado por crédito em conta corrente do </w:t>
      </w:r>
      <w:r>
        <w:rPr>
          <w:rFonts w:ascii="Calibri" w:eastAsia="Calibri" w:hAnsi="Calibri" w:cs="Calibri"/>
          <w:b/>
        </w:rPr>
        <w:t>Banco do Brasil S/A – 001;</w:t>
      </w:r>
    </w:p>
    <w:p w14:paraId="29795D1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9.6.</w:t>
      </w:r>
      <w:r>
        <w:rPr>
          <w:rFonts w:ascii="Calibri" w:eastAsia="Calibri" w:hAnsi="Calibri" w:cs="Calibri"/>
        </w:rPr>
        <w:t xml:space="preserve"> Quanto aos documentos obrigatórios, serão requisitados:</w:t>
      </w:r>
    </w:p>
    <w:p w14:paraId="2FF55110"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9.6.1. Requerimento de Pagamento:</w:t>
      </w:r>
    </w:p>
    <w:p w14:paraId="7133A980" w14:textId="77777777" w:rsidR="005C48E1" w:rsidRDefault="00000000" w:rsidP="002643CC">
      <w:pPr>
        <w:tabs>
          <w:tab w:val="left" w:pos="1134"/>
        </w:tabs>
        <w:spacing w:after="120" w:line="360" w:lineRule="auto"/>
        <w:ind w:left="1440" w:right="141"/>
        <w:jc w:val="both"/>
        <w:rPr>
          <w:rFonts w:ascii="Calibri" w:eastAsia="Calibri" w:hAnsi="Calibri" w:cs="Calibri"/>
          <w:b/>
        </w:rPr>
      </w:pPr>
      <w:r>
        <w:rPr>
          <w:rFonts w:ascii="Calibri" w:eastAsia="Calibri" w:hAnsi="Calibri" w:cs="Calibri"/>
          <w:b/>
        </w:rPr>
        <w:t>9.6.2.</w:t>
      </w:r>
      <w:r>
        <w:rPr>
          <w:rFonts w:ascii="Calibri" w:eastAsia="Calibri" w:hAnsi="Calibri" w:cs="Calibri"/>
        </w:rPr>
        <w:t xml:space="preserve"> Todas as medições deverão conter um requerimento de pagamento, em papel timbrado da empresa, devidamente assinado e com identificação (legível) do responsável por parte da Contratada, mencionando:</w:t>
      </w:r>
    </w:p>
    <w:p w14:paraId="65FA99C5" w14:textId="77777777" w:rsidR="005C48E1" w:rsidRDefault="00000000" w:rsidP="002643CC">
      <w:pPr>
        <w:numPr>
          <w:ilvl w:val="0"/>
          <w:numId w:val="59"/>
        </w:numPr>
        <w:spacing w:before="120" w:after="120" w:line="360" w:lineRule="auto"/>
        <w:ind w:left="1417" w:right="141"/>
        <w:jc w:val="both"/>
        <w:rPr>
          <w:rFonts w:ascii="Calibri" w:eastAsia="Calibri" w:hAnsi="Calibri" w:cs="Calibri"/>
        </w:rPr>
      </w:pPr>
      <w:r>
        <w:rPr>
          <w:rFonts w:ascii="Calibri" w:eastAsia="Calibri" w:hAnsi="Calibri" w:cs="Calibri"/>
        </w:rPr>
        <w:t>Número do contrato;</w:t>
      </w:r>
    </w:p>
    <w:p w14:paraId="59EA0796" w14:textId="77777777" w:rsidR="005C48E1" w:rsidRDefault="00000000" w:rsidP="002643CC">
      <w:pPr>
        <w:numPr>
          <w:ilvl w:val="0"/>
          <w:numId w:val="59"/>
        </w:numPr>
        <w:spacing w:before="120" w:after="120" w:line="360" w:lineRule="auto"/>
        <w:ind w:left="1417" w:right="141"/>
        <w:jc w:val="both"/>
        <w:rPr>
          <w:rFonts w:ascii="Calibri" w:eastAsia="Calibri" w:hAnsi="Calibri" w:cs="Calibri"/>
        </w:rPr>
      </w:pPr>
      <w:r>
        <w:rPr>
          <w:rFonts w:ascii="Calibri" w:eastAsia="Calibri" w:hAnsi="Calibri" w:cs="Calibri"/>
        </w:rPr>
        <w:t>Número SEI do contrato;</w:t>
      </w:r>
    </w:p>
    <w:p w14:paraId="0231EA5A" w14:textId="77777777" w:rsidR="005C48E1" w:rsidRDefault="00000000" w:rsidP="002643CC">
      <w:pPr>
        <w:numPr>
          <w:ilvl w:val="0"/>
          <w:numId w:val="59"/>
        </w:numPr>
        <w:spacing w:before="120" w:after="120" w:line="360" w:lineRule="auto"/>
        <w:ind w:left="1417" w:right="141"/>
        <w:jc w:val="both"/>
        <w:rPr>
          <w:rFonts w:ascii="Calibri" w:eastAsia="Calibri" w:hAnsi="Calibri" w:cs="Calibri"/>
        </w:rPr>
      </w:pPr>
      <w:r>
        <w:rPr>
          <w:rFonts w:ascii="Calibri" w:eastAsia="Calibri" w:hAnsi="Calibri" w:cs="Calibri"/>
        </w:rPr>
        <w:t>Objeto contratual;</w:t>
      </w:r>
    </w:p>
    <w:p w14:paraId="4FF81E8A" w14:textId="77777777" w:rsidR="005C48E1" w:rsidRDefault="00000000" w:rsidP="002643CC">
      <w:pPr>
        <w:numPr>
          <w:ilvl w:val="0"/>
          <w:numId w:val="59"/>
        </w:numPr>
        <w:spacing w:before="120" w:after="120" w:line="360" w:lineRule="auto"/>
        <w:ind w:left="1417" w:right="141"/>
        <w:jc w:val="both"/>
        <w:rPr>
          <w:rFonts w:ascii="Calibri" w:eastAsia="Calibri" w:hAnsi="Calibri" w:cs="Calibri"/>
        </w:rPr>
      </w:pPr>
      <w:r>
        <w:rPr>
          <w:rFonts w:ascii="Calibri" w:eastAsia="Calibri" w:hAnsi="Calibri" w:cs="Calibri"/>
        </w:rPr>
        <w:t>Número da medição (1ª, 2ª, 58ª etc.) e,</w:t>
      </w:r>
    </w:p>
    <w:p w14:paraId="7CB8758A" w14:textId="77777777" w:rsidR="005C48E1" w:rsidRDefault="00000000" w:rsidP="002643CC">
      <w:pPr>
        <w:numPr>
          <w:ilvl w:val="0"/>
          <w:numId w:val="59"/>
        </w:numPr>
        <w:spacing w:before="120" w:after="120" w:line="360" w:lineRule="auto"/>
        <w:ind w:left="1417" w:right="141"/>
        <w:jc w:val="both"/>
        <w:rPr>
          <w:rFonts w:ascii="Calibri" w:eastAsia="Calibri" w:hAnsi="Calibri" w:cs="Calibri"/>
        </w:rPr>
      </w:pPr>
      <w:r>
        <w:rPr>
          <w:rFonts w:ascii="Calibri" w:eastAsia="Calibri" w:hAnsi="Calibri" w:cs="Calibri"/>
        </w:rPr>
        <w:t>Período ao qual a referida medição contempla.</w:t>
      </w:r>
    </w:p>
    <w:p w14:paraId="4B822512" w14:textId="77777777" w:rsidR="005C48E1" w:rsidRDefault="00000000" w:rsidP="002643CC">
      <w:pPr>
        <w:spacing w:before="120" w:line="360" w:lineRule="auto"/>
        <w:ind w:left="1440" w:right="141"/>
        <w:jc w:val="both"/>
        <w:rPr>
          <w:rFonts w:ascii="Calibri" w:eastAsia="Calibri" w:hAnsi="Calibri" w:cs="Calibri"/>
          <w:b/>
        </w:rPr>
      </w:pPr>
      <w:r>
        <w:rPr>
          <w:rFonts w:ascii="Calibri" w:eastAsia="Calibri" w:hAnsi="Calibri" w:cs="Calibri"/>
          <w:b/>
        </w:rPr>
        <w:t>9.6.3. Certidões/declarações:</w:t>
      </w:r>
    </w:p>
    <w:p w14:paraId="5AD4F9C8" w14:textId="77777777" w:rsidR="005C48E1" w:rsidRDefault="00000000" w:rsidP="002643CC">
      <w:pPr>
        <w:spacing w:line="360" w:lineRule="auto"/>
        <w:ind w:left="2160" w:right="141"/>
        <w:jc w:val="both"/>
        <w:rPr>
          <w:rFonts w:ascii="Calibri" w:eastAsia="Calibri" w:hAnsi="Calibri" w:cs="Calibri"/>
          <w:b/>
        </w:rPr>
      </w:pPr>
      <w:r>
        <w:rPr>
          <w:rFonts w:ascii="Calibri" w:eastAsia="Calibri" w:hAnsi="Calibri" w:cs="Calibri"/>
        </w:rPr>
        <w:t>9.6.3.1. Deverão ser enviadas em arquivos separados – (</w:t>
      </w:r>
      <w:proofErr w:type="spellStart"/>
      <w:r>
        <w:rPr>
          <w:rFonts w:ascii="Calibri" w:eastAsia="Calibri" w:hAnsi="Calibri" w:cs="Calibri"/>
        </w:rPr>
        <w:t>pdf</w:t>
      </w:r>
      <w:proofErr w:type="spellEnd"/>
      <w:r>
        <w:rPr>
          <w:rFonts w:ascii="Calibri" w:eastAsia="Calibri" w:hAnsi="Calibri" w:cs="Calibri"/>
        </w:rPr>
        <w:t>.) único -, com datas de validade vigentes;</w:t>
      </w:r>
    </w:p>
    <w:p w14:paraId="377F4A1E"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Comprovante de Inscrição e de Situação Cadastral – CNPJ;</w:t>
      </w:r>
    </w:p>
    <w:p w14:paraId="294B4049"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Certificado de Regularidade do FGTS – CRF;</w:t>
      </w:r>
    </w:p>
    <w:p w14:paraId="46EDECC3"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Certidão Negativa ou Positiva com efeitos de negativa de débitos relativos aos Tributos Federais e à Dívida Ativa da União;</w:t>
      </w:r>
    </w:p>
    <w:p w14:paraId="30A0D02E"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Certidão Negativa de Débitos Tributários da Dívida Ativa do Estado de São Paulo – Secretaria da Fazenda e Procuradoria Geral do Estado de São Paulo;</w:t>
      </w:r>
    </w:p>
    <w:p w14:paraId="245F384C"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Certidão Negativa de Débitos Trabalhistas;</w:t>
      </w:r>
    </w:p>
    <w:p w14:paraId="73FF8F4D"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Cadastro Informativo dos Créditos não Quitados de Órgãos e Entidades Estaduais – CADIN Estadual;</w:t>
      </w:r>
    </w:p>
    <w:p w14:paraId="2E29790E"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Cadastro Informativo Municipal – CADIN Municipal;</w:t>
      </w:r>
    </w:p>
    <w:p w14:paraId="0815E023"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Certidão Conjunta de Débitos de Tributos Mobiliários;</w:t>
      </w:r>
    </w:p>
    <w:p w14:paraId="4A444E38" w14:textId="77777777" w:rsidR="005C48E1" w:rsidRDefault="00000000" w:rsidP="002643CC">
      <w:pPr>
        <w:numPr>
          <w:ilvl w:val="0"/>
          <w:numId w:val="54"/>
        </w:numPr>
        <w:spacing w:line="360" w:lineRule="auto"/>
        <w:ind w:left="1417" w:right="141"/>
        <w:jc w:val="both"/>
        <w:rPr>
          <w:rFonts w:ascii="Calibri" w:eastAsia="Calibri" w:hAnsi="Calibri" w:cs="Calibri"/>
          <w:b/>
          <w:i/>
        </w:rPr>
      </w:pPr>
      <w:r>
        <w:rPr>
          <w:rFonts w:ascii="Calibri" w:eastAsia="Calibri" w:hAnsi="Calibri" w:cs="Calibri"/>
          <w:i/>
        </w:rPr>
        <w:t>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14:paraId="39799A54"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lastRenderedPageBreak/>
        <w:t>Certidão negativa correcional (CGU-PJ, CEIS, CNEP e CEPIM);</w:t>
      </w:r>
    </w:p>
    <w:p w14:paraId="09225625" w14:textId="77777777" w:rsidR="005C48E1" w:rsidRDefault="00000000" w:rsidP="002643CC">
      <w:pPr>
        <w:numPr>
          <w:ilvl w:val="0"/>
          <w:numId w:val="46"/>
        </w:numPr>
        <w:spacing w:line="360" w:lineRule="auto"/>
        <w:ind w:left="1417" w:right="141"/>
        <w:jc w:val="both"/>
        <w:rPr>
          <w:rFonts w:ascii="Calibri" w:eastAsia="Calibri" w:hAnsi="Calibri" w:cs="Calibri"/>
          <w:b/>
        </w:rPr>
      </w:pPr>
      <w:r>
        <w:rPr>
          <w:rFonts w:ascii="Calibri" w:eastAsia="Calibri" w:hAnsi="Calibri" w:cs="Calibri"/>
        </w:rPr>
        <w:t>Optantes pelo sistema de desoneração de 3,50% (INSS):</w:t>
      </w:r>
    </w:p>
    <w:p w14:paraId="054F83D1" w14:textId="77777777" w:rsidR="005C48E1" w:rsidRDefault="00000000" w:rsidP="002643CC">
      <w:pPr>
        <w:numPr>
          <w:ilvl w:val="0"/>
          <w:numId w:val="23"/>
        </w:numPr>
        <w:spacing w:after="120" w:line="360" w:lineRule="auto"/>
        <w:ind w:left="1417" w:right="141"/>
        <w:jc w:val="both"/>
        <w:rPr>
          <w:rFonts w:ascii="Calibri" w:eastAsia="Calibri" w:hAnsi="Calibri" w:cs="Calibri"/>
          <w:b/>
          <w:i/>
        </w:rPr>
      </w:pPr>
      <w:r>
        <w:rPr>
          <w:rFonts w:ascii="Calibri" w:eastAsia="Calibri" w:hAnsi="Calibri" w:cs="Calibri"/>
          <w:i/>
        </w:rPr>
        <w:t>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w:t>
      </w:r>
    </w:p>
    <w:p w14:paraId="56808925" w14:textId="77777777" w:rsidR="005C48E1" w:rsidRDefault="00000000" w:rsidP="002643CC">
      <w:pPr>
        <w:numPr>
          <w:ilvl w:val="0"/>
          <w:numId w:val="51"/>
        </w:numPr>
        <w:spacing w:before="120" w:after="120" w:line="360" w:lineRule="auto"/>
        <w:ind w:left="1417" w:right="141"/>
        <w:jc w:val="both"/>
        <w:rPr>
          <w:rFonts w:ascii="Calibri" w:eastAsia="Calibri" w:hAnsi="Calibri" w:cs="Calibri"/>
        </w:rPr>
      </w:pPr>
      <w:r>
        <w:rPr>
          <w:rFonts w:ascii="Calibri" w:eastAsia="Calibri" w:hAnsi="Calibri" w:cs="Calibri"/>
        </w:rPr>
        <w:t>Número do contrato;</w:t>
      </w:r>
    </w:p>
    <w:p w14:paraId="1C1A2E54" w14:textId="77777777" w:rsidR="005C48E1" w:rsidRDefault="00000000" w:rsidP="002643CC">
      <w:pPr>
        <w:numPr>
          <w:ilvl w:val="0"/>
          <w:numId w:val="51"/>
        </w:numPr>
        <w:spacing w:before="120" w:after="120" w:line="360" w:lineRule="auto"/>
        <w:ind w:left="1417" w:right="141"/>
        <w:jc w:val="both"/>
        <w:rPr>
          <w:rFonts w:ascii="Calibri" w:eastAsia="Calibri" w:hAnsi="Calibri" w:cs="Calibri"/>
        </w:rPr>
      </w:pPr>
      <w:r>
        <w:rPr>
          <w:rFonts w:ascii="Calibri" w:eastAsia="Calibri" w:hAnsi="Calibri" w:cs="Calibri"/>
        </w:rPr>
        <w:t>Número do SEI do contrato;</w:t>
      </w:r>
    </w:p>
    <w:p w14:paraId="337016D8" w14:textId="77777777" w:rsidR="005C48E1" w:rsidRDefault="00000000" w:rsidP="002643CC">
      <w:pPr>
        <w:numPr>
          <w:ilvl w:val="0"/>
          <w:numId w:val="51"/>
        </w:numPr>
        <w:spacing w:before="120" w:after="120" w:line="360" w:lineRule="auto"/>
        <w:ind w:left="1417" w:right="141"/>
        <w:jc w:val="both"/>
        <w:rPr>
          <w:rFonts w:ascii="Calibri" w:eastAsia="Calibri" w:hAnsi="Calibri" w:cs="Calibri"/>
        </w:rPr>
      </w:pPr>
      <w:r>
        <w:rPr>
          <w:rFonts w:ascii="Calibri" w:eastAsia="Calibri" w:hAnsi="Calibri" w:cs="Calibri"/>
        </w:rPr>
        <w:t>Objeto contratual;</w:t>
      </w:r>
    </w:p>
    <w:p w14:paraId="6E293D80" w14:textId="77777777" w:rsidR="005C48E1" w:rsidRDefault="00000000" w:rsidP="002643CC">
      <w:pPr>
        <w:numPr>
          <w:ilvl w:val="0"/>
          <w:numId w:val="51"/>
        </w:numPr>
        <w:spacing w:before="120" w:after="120" w:line="360" w:lineRule="auto"/>
        <w:ind w:left="1417" w:right="141"/>
        <w:jc w:val="both"/>
        <w:rPr>
          <w:rFonts w:ascii="Calibri" w:eastAsia="Calibri" w:hAnsi="Calibri" w:cs="Calibri"/>
        </w:rPr>
      </w:pPr>
      <w:r>
        <w:rPr>
          <w:rFonts w:ascii="Calibri" w:eastAsia="Calibri" w:hAnsi="Calibri" w:cs="Calibri"/>
        </w:rPr>
        <w:t>Número da medição (1ª, 2ª, 58ª etc.) e,</w:t>
      </w:r>
    </w:p>
    <w:p w14:paraId="3F2939F5" w14:textId="77777777" w:rsidR="005C48E1" w:rsidRDefault="00000000" w:rsidP="002643CC">
      <w:pPr>
        <w:numPr>
          <w:ilvl w:val="0"/>
          <w:numId w:val="51"/>
        </w:numPr>
        <w:spacing w:before="120" w:after="120" w:line="360" w:lineRule="auto"/>
        <w:ind w:left="1417" w:right="141"/>
        <w:jc w:val="both"/>
        <w:rPr>
          <w:rFonts w:ascii="Calibri" w:eastAsia="Calibri" w:hAnsi="Calibri" w:cs="Calibri"/>
        </w:rPr>
      </w:pPr>
      <w:r>
        <w:rPr>
          <w:rFonts w:ascii="Calibri" w:eastAsia="Calibri" w:hAnsi="Calibri" w:cs="Calibri"/>
        </w:rPr>
        <w:t>Período ao qual a referida medição contempla.</w:t>
      </w:r>
    </w:p>
    <w:p w14:paraId="2BA1398E" w14:textId="77777777" w:rsidR="005C48E1" w:rsidRDefault="00000000" w:rsidP="002643CC">
      <w:pPr>
        <w:numPr>
          <w:ilvl w:val="0"/>
          <w:numId w:val="46"/>
        </w:numPr>
        <w:spacing w:before="120" w:line="360" w:lineRule="auto"/>
        <w:ind w:left="1417" w:right="141"/>
        <w:jc w:val="both"/>
        <w:rPr>
          <w:rFonts w:ascii="Calibri" w:eastAsia="Calibri" w:hAnsi="Calibri" w:cs="Calibri"/>
          <w:b/>
        </w:rPr>
      </w:pPr>
      <w:r>
        <w:rPr>
          <w:rFonts w:ascii="Calibri" w:eastAsia="Calibri" w:hAnsi="Calibri" w:cs="Calibri"/>
        </w:rPr>
        <w:t>Empresas com sede em outros municípios também deverão apresentar as declarações do Município sede.</w:t>
      </w:r>
    </w:p>
    <w:p w14:paraId="6329D659" w14:textId="77777777" w:rsidR="005C48E1" w:rsidRDefault="00000000" w:rsidP="002643CC">
      <w:pPr>
        <w:tabs>
          <w:tab w:val="left" w:pos="1410"/>
        </w:tabs>
        <w:spacing w:line="360" w:lineRule="auto"/>
        <w:ind w:left="1133" w:right="141"/>
        <w:jc w:val="both"/>
        <w:rPr>
          <w:rFonts w:ascii="Calibri" w:eastAsia="Calibri" w:hAnsi="Calibri" w:cs="Calibri"/>
          <w:b/>
        </w:rPr>
      </w:pPr>
      <w:r>
        <w:rPr>
          <w:rFonts w:ascii="Calibri" w:eastAsia="Calibri" w:hAnsi="Calibri" w:cs="Calibri"/>
          <w:b/>
        </w:rPr>
        <w:t>9.7.</w:t>
      </w:r>
      <w:r>
        <w:rPr>
          <w:rFonts w:ascii="Calibri" w:eastAsia="Calibri" w:hAnsi="Calibri" w:cs="Calibri"/>
        </w:rPr>
        <w:t xml:space="preserve"> Esta lista de certidões/declarações não substitui outras possíveis exigências, ou seja, documentos/certidões/declarações exigidas no edital e seus anexos, na Ata de Registro de Preços ou neste instrumento continuam sendo obrigatórias e deverão ser enviadas juntamente com as certidões listadas acima.</w:t>
      </w:r>
    </w:p>
    <w:p w14:paraId="57110566" w14:textId="77777777" w:rsidR="005C48E1" w:rsidRDefault="00000000" w:rsidP="002643CC">
      <w:pPr>
        <w:tabs>
          <w:tab w:val="left" w:pos="1410"/>
        </w:tabs>
        <w:spacing w:after="120" w:line="360" w:lineRule="auto"/>
        <w:ind w:left="1133" w:right="141"/>
        <w:jc w:val="both"/>
        <w:rPr>
          <w:rFonts w:ascii="Calibri" w:eastAsia="Calibri" w:hAnsi="Calibri" w:cs="Calibri"/>
          <w:b/>
        </w:rPr>
      </w:pPr>
      <w:r>
        <w:rPr>
          <w:rFonts w:ascii="Calibri" w:eastAsia="Calibri" w:hAnsi="Calibri" w:cs="Calibri"/>
          <w:b/>
        </w:rPr>
        <w:t>9.8.</w:t>
      </w:r>
      <w:r>
        <w:rPr>
          <w:rFonts w:ascii="Calibri" w:eastAsia="Calibri" w:hAnsi="Calibri" w:cs="Calibri"/>
        </w:rPr>
        <w:t xml:space="preserve"> A liquidação está condicionada à inexistência de pendências no CADIN MUNICIPAL.</w:t>
      </w:r>
    </w:p>
    <w:p w14:paraId="4308F791" w14:textId="77777777" w:rsidR="005C48E1" w:rsidRDefault="00000000" w:rsidP="002643CC">
      <w:pPr>
        <w:tabs>
          <w:tab w:val="left" w:pos="1410"/>
        </w:tabs>
        <w:spacing w:before="120" w:after="120" w:line="360" w:lineRule="auto"/>
        <w:ind w:left="1133" w:right="141"/>
        <w:jc w:val="both"/>
        <w:rPr>
          <w:rFonts w:ascii="Calibri" w:eastAsia="Calibri" w:hAnsi="Calibri" w:cs="Calibri"/>
        </w:rPr>
      </w:pPr>
      <w:r>
        <w:rPr>
          <w:rFonts w:ascii="Calibri" w:eastAsia="Calibri" w:hAnsi="Calibri" w:cs="Calibri"/>
          <w:b/>
        </w:rPr>
        <w:t>Nota(s) Fiscal(</w:t>
      </w:r>
      <w:proofErr w:type="spellStart"/>
      <w:r>
        <w:rPr>
          <w:rFonts w:ascii="Calibri" w:eastAsia="Calibri" w:hAnsi="Calibri" w:cs="Calibri"/>
          <w:b/>
        </w:rPr>
        <w:t>is</w:t>
      </w:r>
      <w:proofErr w:type="spellEnd"/>
      <w:r>
        <w:rPr>
          <w:rFonts w:ascii="Calibri" w:eastAsia="Calibri" w:hAnsi="Calibri" w:cs="Calibri"/>
          <w:b/>
        </w:rPr>
        <w:t>):</w:t>
      </w:r>
    </w:p>
    <w:p w14:paraId="4A0E4387" w14:textId="77777777" w:rsidR="005C48E1" w:rsidRDefault="00000000" w:rsidP="002643CC">
      <w:pPr>
        <w:tabs>
          <w:tab w:val="left" w:pos="1410"/>
        </w:tabs>
        <w:spacing w:before="120" w:after="120" w:line="360" w:lineRule="auto"/>
        <w:ind w:left="1133" w:right="141"/>
        <w:jc w:val="both"/>
        <w:rPr>
          <w:rFonts w:ascii="Calibri" w:eastAsia="Calibri" w:hAnsi="Calibri" w:cs="Calibri"/>
        </w:rPr>
      </w:pPr>
      <w:r>
        <w:rPr>
          <w:rFonts w:ascii="Calibri" w:eastAsia="Calibri" w:hAnsi="Calibri" w:cs="Calibri"/>
        </w:rPr>
        <w:t>A ser(em) entregue(s) no ato da entrega, parceladas ou não, do objeto de fornecimento contratual.</w:t>
      </w:r>
    </w:p>
    <w:p w14:paraId="20416152" w14:textId="77777777" w:rsidR="005C48E1" w:rsidRDefault="00000000" w:rsidP="002643CC">
      <w:pPr>
        <w:tabs>
          <w:tab w:val="left" w:pos="1410"/>
        </w:tabs>
        <w:spacing w:before="120" w:after="120" w:line="360" w:lineRule="auto"/>
        <w:ind w:left="1133" w:right="141"/>
        <w:jc w:val="both"/>
        <w:rPr>
          <w:rFonts w:ascii="Calibri" w:eastAsia="Calibri" w:hAnsi="Calibri" w:cs="Calibri"/>
        </w:rPr>
      </w:pPr>
      <w:r>
        <w:rPr>
          <w:rFonts w:ascii="Calibri" w:eastAsia="Calibri" w:hAnsi="Calibri" w:cs="Calibri"/>
        </w:rPr>
        <w:t>No descritivo da(s) nota(s) fiscal(</w:t>
      </w:r>
      <w:proofErr w:type="spellStart"/>
      <w:r>
        <w:rPr>
          <w:rFonts w:ascii="Calibri" w:eastAsia="Calibri" w:hAnsi="Calibri" w:cs="Calibri"/>
        </w:rPr>
        <w:t>is</w:t>
      </w:r>
      <w:proofErr w:type="spellEnd"/>
      <w:r>
        <w:rPr>
          <w:rFonts w:ascii="Calibri" w:eastAsia="Calibri" w:hAnsi="Calibri" w:cs="Calibri"/>
        </w:rPr>
        <w:t>), deverá constar os dados contratuais:</w:t>
      </w:r>
    </w:p>
    <w:p w14:paraId="073F4103" w14:textId="77777777" w:rsidR="005C48E1" w:rsidRDefault="00000000" w:rsidP="002643CC">
      <w:pPr>
        <w:numPr>
          <w:ilvl w:val="0"/>
          <w:numId w:val="58"/>
        </w:numPr>
        <w:tabs>
          <w:tab w:val="left" w:pos="555"/>
        </w:tabs>
        <w:spacing w:before="120" w:after="120" w:line="360" w:lineRule="auto"/>
        <w:ind w:left="1133" w:right="141"/>
        <w:jc w:val="both"/>
        <w:rPr>
          <w:rFonts w:ascii="Calibri" w:eastAsia="Calibri" w:hAnsi="Calibri" w:cs="Calibri"/>
        </w:rPr>
      </w:pPr>
      <w:r>
        <w:rPr>
          <w:rFonts w:ascii="Calibri" w:eastAsia="Calibri" w:hAnsi="Calibri" w:cs="Calibri"/>
        </w:rPr>
        <w:t>Número do contrato;</w:t>
      </w:r>
    </w:p>
    <w:p w14:paraId="20ADC8BD" w14:textId="77777777" w:rsidR="005C48E1" w:rsidRDefault="00000000" w:rsidP="002643CC">
      <w:pPr>
        <w:numPr>
          <w:ilvl w:val="0"/>
          <w:numId w:val="58"/>
        </w:numPr>
        <w:tabs>
          <w:tab w:val="left" w:pos="555"/>
        </w:tabs>
        <w:spacing w:before="120" w:after="120" w:line="360" w:lineRule="auto"/>
        <w:ind w:left="1133" w:right="141"/>
        <w:jc w:val="both"/>
        <w:rPr>
          <w:rFonts w:ascii="Calibri" w:eastAsia="Calibri" w:hAnsi="Calibri" w:cs="Calibri"/>
        </w:rPr>
      </w:pPr>
      <w:r>
        <w:rPr>
          <w:rFonts w:ascii="Calibri" w:eastAsia="Calibri" w:hAnsi="Calibri" w:cs="Calibri"/>
        </w:rPr>
        <w:t>Número do SEI do contrato;</w:t>
      </w:r>
    </w:p>
    <w:p w14:paraId="45FABA6D" w14:textId="77777777" w:rsidR="005C48E1" w:rsidRDefault="00000000" w:rsidP="002643CC">
      <w:pPr>
        <w:numPr>
          <w:ilvl w:val="0"/>
          <w:numId w:val="58"/>
        </w:numPr>
        <w:tabs>
          <w:tab w:val="left" w:pos="555"/>
        </w:tabs>
        <w:spacing w:before="120" w:after="120" w:line="360" w:lineRule="auto"/>
        <w:ind w:left="1133" w:right="141"/>
        <w:jc w:val="both"/>
        <w:rPr>
          <w:rFonts w:ascii="Calibri" w:eastAsia="Calibri" w:hAnsi="Calibri" w:cs="Calibri"/>
        </w:rPr>
      </w:pPr>
      <w:r>
        <w:rPr>
          <w:rFonts w:ascii="Calibri" w:eastAsia="Calibri" w:hAnsi="Calibri" w:cs="Calibri"/>
        </w:rPr>
        <w:t>Objeto contratual;</w:t>
      </w:r>
    </w:p>
    <w:p w14:paraId="3ECEB12D" w14:textId="77777777" w:rsidR="005C48E1" w:rsidRDefault="00000000" w:rsidP="002643CC">
      <w:pPr>
        <w:numPr>
          <w:ilvl w:val="0"/>
          <w:numId w:val="58"/>
        </w:numPr>
        <w:tabs>
          <w:tab w:val="left" w:pos="555"/>
        </w:tabs>
        <w:spacing w:before="120" w:after="120" w:line="360" w:lineRule="auto"/>
        <w:ind w:left="1133" w:right="141"/>
        <w:jc w:val="both"/>
        <w:rPr>
          <w:rFonts w:ascii="Calibri" w:eastAsia="Calibri" w:hAnsi="Calibri" w:cs="Calibri"/>
        </w:rPr>
      </w:pPr>
      <w:r>
        <w:rPr>
          <w:rFonts w:ascii="Calibri" w:eastAsia="Calibri" w:hAnsi="Calibri" w:cs="Calibri"/>
        </w:rPr>
        <w:t>Número da ordem de fornecimento;</w:t>
      </w:r>
    </w:p>
    <w:p w14:paraId="1A6FF36D" w14:textId="77777777" w:rsidR="005C48E1" w:rsidRDefault="00000000" w:rsidP="002643CC">
      <w:pPr>
        <w:numPr>
          <w:ilvl w:val="0"/>
          <w:numId w:val="58"/>
        </w:numPr>
        <w:tabs>
          <w:tab w:val="left" w:pos="555"/>
        </w:tabs>
        <w:spacing w:before="120" w:after="120" w:line="360" w:lineRule="auto"/>
        <w:ind w:left="1133" w:right="141"/>
        <w:jc w:val="both"/>
        <w:rPr>
          <w:rFonts w:ascii="Calibri" w:eastAsia="Calibri" w:hAnsi="Calibri" w:cs="Calibri"/>
        </w:rPr>
      </w:pPr>
      <w:r>
        <w:rPr>
          <w:rFonts w:ascii="Calibri" w:eastAsia="Calibri" w:hAnsi="Calibri" w:cs="Calibri"/>
        </w:rPr>
        <w:t>Período ao qual a referida medição contempla.</w:t>
      </w:r>
    </w:p>
    <w:p w14:paraId="53DA5B89" w14:textId="77777777" w:rsidR="005C48E1" w:rsidRDefault="00000000" w:rsidP="002643CC">
      <w:pPr>
        <w:tabs>
          <w:tab w:val="left" w:pos="1695"/>
        </w:tabs>
        <w:spacing w:before="120" w:line="360" w:lineRule="auto"/>
        <w:ind w:left="1133" w:right="141"/>
        <w:jc w:val="both"/>
        <w:rPr>
          <w:rFonts w:ascii="Calibri" w:eastAsia="Calibri" w:hAnsi="Calibri" w:cs="Calibri"/>
          <w:b/>
        </w:rPr>
      </w:pPr>
      <w:r>
        <w:rPr>
          <w:rFonts w:ascii="Calibri" w:eastAsia="Calibri" w:hAnsi="Calibri" w:cs="Calibri"/>
          <w:b/>
        </w:rPr>
        <w:lastRenderedPageBreak/>
        <w:t>9.9.</w:t>
      </w:r>
      <w:r>
        <w:rPr>
          <w:rFonts w:ascii="Calibri" w:eastAsia="Calibri" w:hAnsi="Calibri" w:cs="Calibri"/>
        </w:rPr>
        <w:t xml:space="preserve"> Salienta-se que na referida nota fiscal deverá constar valor unitário e unidade de medida exatamente iguais aos definidos no instrumento contratual.</w:t>
      </w:r>
    </w:p>
    <w:p w14:paraId="7AF686C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9.10.</w:t>
      </w:r>
      <w:r>
        <w:rPr>
          <w:rFonts w:ascii="Calibri" w:eastAsia="Calibri" w:hAnsi="Calibri" w:cs="Calibri"/>
        </w:rPr>
        <w:t xml:space="preserve"> Não deverão constar custos de transporte e/ou valor de frete, uma vez que os mesmos estão inclusos no valor unitário de cada insumo/material, conforme item 11.5.5.5 do Termo de Referência – ANEXO I do Edital de Pregão Eletrônico nº XXX/SMSUB/COGEL/2025.</w:t>
      </w:r>
    </w:p>
    <w:p w14:paraId="5E9DBC10"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9.11.</w:t>
      </w:r>
      <w:r>
        <w:rPr>
          <w:rFonts w:ascii="Calibri" w:eastAsia="Calibri" w:hAnsi="Calibri" w:cs="Calibri"/>
        </w:rPr>
        <w:t xml:space="preserve"> Quaisquer pagamentos não isentará a Detentora das responsabilidades contratuais, nem implicará na aceitação dos materiais.</w:t>
      </w:r>
    </w:p>
    <w:p w14:paraId="64449324"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9.12.</w:t>
      </w:r>
      <w:r>
        <w:rPr>
          <w:rFonts w:ascii="Calibri" w:eastAsia="Calibri" w:hAnsi="Calibri" w:cs="Calibri"/>
        </w:rPr>
        <w:t xml:space="preserve"> Havendo atraso no pagamento dos valores devidos por culpa exclusiva do Contratante, observada a necessidade de se apurar a responsabilidade do servidor que deu causa ao atraso no pagamento, nos termos legais haverá compensação financeira.</w:t>
      </w:r>
    </w:p>
    <w:p w14:paraId="35CDCA68" w14:textId="77777777" w:rsidR="005C48E1" w:rsidRDefault="00000000" w:rsidP="002643CC">
      <w:pPr>
        <w:tabs>
          <w:tab w:val="left" w:pos="1695"/>
        </w:tabs>
        <w:spacing w:after="120" w:line="360" w:lineRule="auto"/>
        <w:ind w:left="1133" w:right="141"/>
        <w:jc w:val="both"/>
        <w:rPr>
          <w:rFonts w:ascii="Calibri" w:eastAsia="Calibri" w:hAnsi="Calibri" w:cs="Calibri"/>
          <w:b/>
        </w:rPr>
      </w:pPr>
      <w:r>
        <w:rPr>
          <w:rFonts w:ascii="Calibri" w:eastAsia="Calibri" w:hAnsi="Calibri" w:cs="Calibri"/>
          <w:b/>
        </w:rPr>
        <w:t>9.13.</w:t>
      </w:r>
      <w:r>
        <w:rPr>
          <w:rFonts w:ascii="Calibri" w:eastAsia="Calibri" w:hAnsi="Calibri" w:cs="Calibri"/>
        </w:rPr>
        <w:t xml:space="preserve"> O pagamento da compensação financeira dependerá de requerimento a ser formalizado pelo Contratado, nos termos da Portaria SF 05/2012, publicada no Diário Oficial da Cidade de São Paulo no dia 07/01/2012.</w:t>
      </w:r>
    </w:p>
    <w:p w14:paraId="32DADB10" w14:textId="77777777" w:rsidR="005C48E1" w:rsidRDefault="00000000" w:rsidP="002643CC">
      <w:pPr>
        <w:numPr>
          <w:ilvl w:val="0"/>
          <w:numId w:val="38"/>
        </w:numPr>
        <w:tabs>
          <w:tab w:val="left" w:pos="1134"/>
        </w:tabs>
        <w:spacing w:before="120" w:after="120"/>
        <w:ind w:left="1417" w:right="141" w:firstLine="0"/>
        <w:jc w:val="center"/>
        <w:rPr>
          <w:rFonts w:ascii="Calibri" w:eastAsia="Calibri" w:hAnsi="Calibri" w:cs="Calibri"/>
          <w:b/>
          <w:color w:val="FFFFFF"/>
        </w:rPr>
      </w:pPr>
      <w:r>
        <w:rPr>
          <w:rFonts w:ascii="Calibri" w:eastAsia="Calibri" w:hAnsi="Calibri" w:cs="Calibri"/>
          <w:b/>
        </w:rPr>
        <w:t>CLÁUSULA DÉCIMA</w:t>
      </w:r>
    </w:p>
    <w:p w14:paraId="1112C224" w14:textId="77777777" w:rsidR="005C48E1" w:rsidRDefault="00000000" w:rsidP="002643CC">
      <w:pPr>
        <w:tabs>
          <w:tab w:val="left" w:pos="1134"/>
        </w:tabs>
        <w:spacing w:before="120" w:after="120"/>
        <w:ind w:left="1417" w:right="141"/>
        <w:jc w:val="center"/>
        <w:rPr>
          <w:rFonts w:ascii="Calibri" w:eastAsia="Calibri" w:hAnsi="Calibri" w:cs="Calibri"/>
          <w:b/>
        </w:rPr>
      </w:pPr>
      <w:r>
        <w:rPr>
          <w:rFonts w:ascii="Calibri" w:eastAsia="Calibri" w:hAnsi="Calibri" w:cs="Calibri"/>
          <w:b/>
        </w:rPr>
        <w:t>DAS OBRIGAÇÕES DAS PARTES</w:t>
      </w:r>
    </w:p>
    <w:p w14:paraId="17AEA3F1" w14:textId="77777777" w:rsidR="005C48E1" w:rsidRDefault="00000000" w:rsidP="002643CC">
      <w:pPr>
        <w:tabs>
          <w:tab w:val="left" w:pos="1695"/>
        </w:tabs>
        <w:spacing w:before="120" w:line="360" w:lineRule="auto"/>
        <w:ind w:left="1133" w:right="141"/>
        <w:jc w:val="both"/>
        <w:rPr>
          <w:rFonts w:ascii="Calibri" w:eastAsia="Calibri" w:hAnsi="Calibri" w:cs="Calibri"/>
          <w:b/>
        </w:rPr>
      </w:pPr>
      <w:r>
        <w:rPr>
          <w:rFonts w:ascii="Calibri" w:eastAsia="Calibri" w:hAnsi="Calibri" w:cs="Calibri"/>
          <w:b/>
        </w:rPr>
        <w:t>10.1.</w:t>
      </w:r>
      <w:r>
        <w:rPr>
          <w:rFonts w:ascii="Calibri" w:eastAsia="Calibri" w:hAnsi="Calibri" w:cs="Calibri"/>
        </w:rPr>
        <w:t xml:space="preserve"> São obrigações da CONTRATANTE:</w:t>
      </w:r>
    </w:p>
    <w:p w14:paraId="21D40542"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10.1.1.</w:t>
      </w:r>
      <w:r>
        <w:rPr>
          <w:rFonts w:ascii="Calibri" w:eastAsia="Calibri" w:hAnsi="Calibri" w:cs="Calibri"/>
        </w:rPr>
        <w:t xml:space="preserve"> Garantir a execução dos procedimentos previstos neste instrumento, na Ata de Registro de Preços que precedeu o ajuste, no Edital de Pregão Eletrônico nº XXX/SMSUB/COGEL/2025 e seus anexos bem como no Termo de Referência – ANEXO I do Edital;</w:t>
      </w:r>
    </w:p>
    <w:p w14:paraId="5DDA6B00"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10.1.2.</w:t>
      </w:r>
      <w:r>
        <w:rPr>
          <w:rFonts w:ascii="Calibri" w:eastAsia="Calibri" w:hAnsi="Calibri" w:cs="Calibri"/>
        </w:rPr>
        <w:t xml:space="preserve"> Cumprir e exigir o cumprimento das obrigações deste ajuste e das disposições legais que a regem;</w:t>
      </w:r>
    </w:p>
    <w:p w14:paraId="1F47B76B"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10.1.3.</w:t>
      </w:r>
      <w:r>
        <w:rPr>
          <w:rFonts w:ascii="Calibri" w:eastAsia="Calibri" w:hAnsi="Calibri" w:cs="Calibri"/>
        </w:rPr>
        <w:t xml:space="preserve"> Realizar o acompanhamento do contrato, comunicando à CONTRATADA as ocorrências de quaisquer fatos que exijam medidas corretivas;</w:t>
      </w:r>
    </w:p>
    <w:p w14:paraId="1D54443D"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10.1.4.</w:t>
      </w:r>
      <w:r>
        <w:rPr>
          <w:rFonts w:ascii="Calibri" w:eastAsia="Calibri" w:hAnsi="Calibri" w:cs="Calibri"/>
        </w:rPr>
        <w:t xml:space="preserve"> Proporcionar todas as condições necessárias ao bom fornecimento do objeto contratado, inclusive comunicando à CONTRATADA, por escrito e tempestivamente, qualquer mudança de Administração e ou endereço de entrega e/ou cobrança;</w:t>
      </w:r>
    </w:p>
    <w:p w14:paraId="44CA8CC3"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10.1.5.</w:t>
      </w:r>
      <w:r>
        <w:rPr>
          <w:rFonts w:ascii="Calibri" w:eastAsia="Calibri" w:hAnsi="Calibri" w:cs="Calibri"/>
        </w:rPr>
        <w:t xml:space="preserve"> Exercer a fiscalização dos serviços, indicando, formalmente, o gestor e/ou o fiscal para acompanhamento da execução contratual, inclusive no que tange a mão de obra que o integra, acompanhando a sua presença, fornecimentos dos materiais, realizando a supervisão das atividades pela contratada;</w:t>
      </w:r>
    </w:p>
    <w:p w14:paraId="2986DBF3"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lastRenderedPageBreak/>
        <w:t>10.1.6.</w:t>
      </w:r>
      <w:r>
        <w:rPr>
          <w:rFonts w:ascii="Calibri" w:eastAsia="Calibri" w:hAnsi="Calibri" w:cs="Calibri"/>
        </w:rPr>
        <w:t xml:space="preserve"> Prestar informações e os esclarecimentos que venham a ser solicitados pela CONTRATADA, podendo solicitar o seu encaminhamento por escrito;</w:t>
      </w:r>
    </w:p>
    <w:p w14:paraId="35B0BB37"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10.1.7.</w:t>
      </w:r>
      <w:r>
        <w:rPr>
          <w:rFonts w:ascii="Calibri" w:eastAsia="Calibri" w:hAnsi="Calibri" w:cs="Calibri"/>
        </w:rPr>
        <w:t xml:space="preserve"> Efetuar os pagamentos devidos, de acordo com o estabelecido no presente contrato;</w:t>
      </w:r>
    </w:p>
    <w:p w14:paraId="580B00D3"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10.1.8.</w:t>
      </w:r>
      <w:r>
        <w:rPr>
          <w:rFonts w:ascii="Calibri" w:eastAsia="Calibri" w:hAnsi="Calibri" w:cs="Calibri"/>
        </w:rPr>
        <w:t xml:space="preserve"> Aplicar as penalidades previstas, em caso de descumprimento pela CONTRATADA de quaisquer cláusulas estabelecidas;</w:t>
      </w:r>
    </w:p>
    <w:p w14:paraId="392B824F"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10.1.9.</w:t>
      </w:r>
      <w:r>
        <w:rPr>
          <w:rFonts w:ascii="Calibri" w:eastAsia="Calibri" w:hAnsi="Calibri" w:cs="Calibri"/>
        </w:rPr>
        <w:t xml:space="preserve"> Exigir da contratada, a qualquer tempo, a comprovação das condições requeridas para a contratação;</w:t>
      </w:r>
    </w:p>
    <w:p w14:paraId="5532DA81"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10.1.10.</w:t>
      </w:r>
      <w:r>
        <w:rPr>
          <w:rFonts w:ascii="Calibri" w:eastAsia="Calibri" w:hAnsi="Calibri" w:cs="Calibri"/>
        </w:rPr>
        <w:t xml:space="preserve"> Indicar e formalizar o(s) responsável(</w:t>
      </w:r>
      <w:proofErr w:type="spellStart"/>
      <w:r>
        <w:rPr>
          <w:rFonts w:ascii="Calibri" w:eastAsia="Calibri" w:hAnsi="Calibri" w:cs="Calibri"/>
        </w:rPr>
        <w:t>is</w:t>
      </w:r>
      <w:proofErr w:type="spellEnd"/>
      <w:r>
        <w:rPr>
          <w:rFonts w:ascii="Calibri" w:eastAsia="Calibri" w:hAnsi="Calibri" w:cs="Calibri"/>
        </w:rPr>
        <w:t>) pela fiscalização do contrato, a quem competirá o acompanhamento do mesmo, nos termos do Decreto Municipal nº 62.100/22;</w:t>
      </w:r>
    </w:p>
    <w:p w14:paraId="1AF55D7C"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10.1.11.</w:t>
      </w:r>
      <w:r>
        <w:rPr>
          <w:rFonts w:ascii="Calibri" w:eastAsia="Calibri" w:hAnsi="Calibri" w:cs="Calibri"/>
        </w:rPr>
        <w:t xml:space="preserve"> Atestar a entrega e a qualidade dos materiais, indicando qualquer ocorrência havida no período, se for o caso, em processo próprio, no qual será juntada a Nota Fiscal Fatura a ser apresentada pela CONTRATADA, para fins de pagamento;</w:t>
      </w:r>
    </w:p>
    <w:p w14:paraId="5210109F"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10.1.12.</w:t>
      </w:r>
      <w:r>
        <w:rPr>
          <w:rFonts w:ascii="Calibri" w:eastAsia="Calibri" w:hAnsi="Calibri" w:cs="Calibri"/>
        </w:rPr>
        <w:t xml:space="preserve"> Ordenar a imediata retirada do local, bem como a substituição de funcionário da contratada que embaraçar ou dificultar a fiscalização ou cuja permanência na área, a seu exclusivo critério, julgar conveniente, bem assim a substituição dos objetos que não se apresentarem em boas condições ou estiverem em desacordo com as especificações técnicas;</w:t>
      </w:r>
    </w:p>
    <w:p w14:paraId="4D5A94E7"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10.1.13.</w:t>
      </w:r>
      <w:r>
        <w:rPr>
          <w:rFonts w:ascii="Calibri" w:eastAsia="Calibri" w:hAnsi="Calibri" w:cs="Calibri"/>
        </w:rPr>
        <w:t xml:space="preserve"> A fiscalização pelo Contratante não exime, nem diminui a completa responsabilidade da Contratada, por qualquer inobservância ou omissão às cláusulas contratuais;</w:t>
      </w:r>
    </w:p>
    <w:p w14:paraId="270F4666"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10.1.14.</w:t>
      </w:r>
      <w:r>
        <w:rPr>
          <w:rFonts w:ascii="Calibri" w:eastAsia="Calibri" w:hAnsi="Calibri" w:cs="Calibri"/>
        </w:rPr>
        <w:t xml:space="preserve"> A Contratante poderá, a seu critério e a qualquer tempo, realizar vistoria dos equipamentos e verificar o cumprimento de normas preestabelecidas no edital/contrato.</w:t>
      </w:r>
    </w:p>
    <w:p w14:paraId="100C80CA" w14:textId="77777777" w:rsidR="005C48E1" w:rsidRDefault="00000000" w:rsidP="002643CC">
      <w:pPr>
        <w:tabs>
          <w:tab w:val="left" w:pos="1134"/>
        </w:tabs>
        <w:spacing w:line="360" w:lineRule="auto"/>
        <w:ind w:left="720" w:right="141"/>
        <w:jc w:val="both"/>
        <w:rPr>
          <w:rFonts w:ascii="Calibri" w:eastAsia="Calibri" w:hAnsi="Calibri" w:cs="Calibri"/>
          <w:b/>
        </w:rPr>
      </w:pPr>
      <w:r>
        <w:rPr>
          <w:rFonts w:ascii="Calibri" w:eastAsia="Calibri" w:hAnsi="Calibri" w:cs="Calibri"/>
          <w:b/>
        </w:rPr>
        <w:t>10.2. São obrigações da CONTRATADA:</w:t>
      </w:r>
    </w:p>
    <w:p w14:paraId="4AB56EAB"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10.2.1.</w:t>
      </w:r>
      <w:r>
        <w:rPr>
          <w:rFonts w:ascii="Calibri" w:eastAsia="Calibri" w:hAnsi="Calibri" w:cs="Calibri"/>
        </w:rPr>
        <w:t xml:space="preserve"> Executar regularmente o objeto deste ajuste, respondendo perante a Contratante pelo fiel e integral fornecimento dos objetos contratados;</w:t>
      </w:r>
    </w:p>
    <w:p w14:paraId="2D63732F"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10.2.2.</w:t>
      </w:r>
      <w:r>
        <w:rPr>
          <w:rFonts w:ascii="Calibri" w:eastAsia="Calibri" w:hAnsi="Calibri" w:cs="Calibri"/>
        </w:rPr>
        <w:t xml:space="preserve"> Garantir total qualidade dos objetos contratados;</w:t>
      </w:r>
    </w:p>
    <w:p w14:paraId="5B469C7A"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10.2.3.</w:t>
      </w:r>
      <w:r>
        <w:rPr>
          <w:rFonts w:ascii="Calibri" w:eastAsia="Calibri" w:hAnsi="Calibri" w:cs="Calibri"/>
        </w:rPr>
        <w:t xml:space="preserve"> </w:t>
      </w:r>
      <w:proofErr w:type="spellStart"/>
      <w:r>
        <w:rPr>
          <w:rFonts w:ascii="Calibri" w:eastAsia="Calibri" w:hAnsi="Calibri" w:cs="Calibri"/>
        </w:rPr>
        <w:t>Fornecer</w:t>
      </w:r>
      <w:proofErr w:type="spellEnd"/>
      <w:r>
        <w:rPr>
          <w:rFonts w:ascii="Calibri" w:eastAsia="Calibri" w:hAnsi="Calibri" w:cs="Calibri"/>
        </w:rPr>
        <w:t>, dentro dos quantitativos registrados, todos os objetos requisitados, obedecendo as especificações e obrigações descritas no Termo de Referência – ANEXO I do Edital do Pregão Eletrônico nº XXX/SMSUB/COGEL/2025, que precedeu este ajuste e faz parte integrante do presente instrumento;</w:t>
      </w:r>
    </w:p>
    <w:p w14:paraId="3EEDDC52"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10.2.4.</w:t>
      </w:r>
      <w:r>
        <w:rPr>
          <w:rFonts w:ascii="Calibri" w:eastAsia="Calibri" w:hAnsi="Calibri" w:cs="Calibri"/>
        </w:rPr>
        <w:t xml:space="preserve"> Arcar fiel e regularmente com todas as obrigações trabalhistas dos empregados que participem da execução do objeto contratual;</w:t>
      </w:r>
    </w:p>
    <w:p w14:paraId="462A1420"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lastRenderedPageBreak/>
        <w:t>10.2.5.</w:t>
      </w:r>
      <w:r>
        <w:rPr>
          <w:rFonts w:ascii="Calibri" w:eastAsia="Calibri" w:hAnsi="Calibri" w:cs="Calibri"/>
        </w:rPr>
        <w:t xml:space="preserve"> Responsabilizar-se pela segurança do trabalho de seus empregados, adotando as precauções necessárias à execução contratual, fornecendo os equipamentos de proteção individual (EPI) exigidos pela legislação, respondendo por eventuais indenizações decorrentes de acidentes de trabalho, cabendo-lhe comunicar à CONTRATANTE a ocorrência de tais fatos;</w:t>
      </w:r>
    </w:p>
    <w:p w14:paraId="5752DD66"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10.2.6.</w:t>
      </w:r>
      <w:r>
        <w:rPr>
          <w:rFonts w:ascii="Calibri" w:eastAsia="Calibri" w:hAnsi="Calibri" w:cs="Calibri"/>
        </w:rPr>
        <w:t xml:space="preserve"> Responder por todos os encargos e obrigações de natureza trabalhista, previdenciária, acidentária, fiscal, administrativa, civil e comercial, resultantes da execução contratual;</w:t>
      </w:r>
    </w:p>
    <w:p w14:paraId="210480BA"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10.2.7.</w:t>
      </w:r>
      <w:r>
        <w:rPr>
          <w:rFonts w:ascii="Calibri" w:eastAsia="Calibri" w:hAnsi="Calibri" w:cs="Calibri"/>
        </w:rPr>
        <w:t xml:space="preserve"> Responsabilizar-se integralmente pelo fornecimento, nos termos da legislação vigente;</w:t>
      </w:r>
    </w:p>
    <w:p w14:paraId="44CB1DE9"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10.2.8.</w:t>
      </w:r>
      <w:r>
        <w:rPr>
          <w:rFonts w:ascii="Calibri" w:eastAsia="Calibri" w:hAnsi="Calibri" w:cs="Calibri"/>
        </w:rPr>
        <w:t xml:space="preserve"> Responder por todo e qualquer dano que venha a ser causado por seus empregados e prepostos, à CONTRATANTE ou a terceiros, podendo ser descontado do pagamento a ser efetuado, o valor do prejuízo apurado;</w:t>
      </w:r>
    </w:p>
    <w:p w14:paraId="3F475248"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10.2.9.</w:t>
      </w:r>
      <w:r>
        <w:rPr>
          <w:rFonts w:ascii="Calibri" w:eastAsia="Calibri" w:hAnsi="Calibri" w:cs="Calibri"/>
        </w:rPr>
        <w:t xml:space="preserve"> Manter, durante o prazo a vigência da Ata de Registro de Preços e a vigência dos contratos que dela decorra, todas as condições de habilitação e qualificação exigidas na licitação;</w:t>
      </w:r>
    </w:p>
    <w:p w14:paraId="2E2C5771" w14:textId="77777777" w:rsidR="005C48E1" w:rsidRDefault="00000000" w:rsidP="002643CC">
      <w:pPr>
        <w:tabs>
          <w:tab w:val="left" w:pos="1134"/>
        </w:tabs>
        <w:spacing w:after="120" w:line="360" w:lineRule="auto"/>
        <w:ind w:left="1440" w:right="141"/>
        <w:jc w:val="both"/>
        <w:rPr>
          <w:rFonts w:ascii="Calibri" w:eastAsia="Calibri" w:hAnsi="Calibri" w:cs="Calibri"/>
          <w:sz w:val="20"/>
          <w:szCs w:val="20"/>
        </w:rPr>
      </w:pPr>
      <w:r>
        <w:rPr>
          <w:rFonts w:ascii="Calibri" w:eastAsia="Calibri" w:hAnsi="Calibri" w:cs="Calibri"/>
          <w:b/>
        </w:rPr>
        <w:t>10.2.10.</w:t>
      </w:r>
      <w:r>
        <w:rPr>
          <w:rFonts w:ascii="Calibri" w:eastAsia="Calibri" w:hAnsi="Calibri" w:cs="Calibri"/>
        </w:rPr>
        <w:t xml:space="preserve"> A CONTRATADA não poderá subcontratar, ceder ou transferir o objeto do Contrato, no todo ou em parte, a terceiros, sob pena de rescisão;</w:t>
      </w:r>
    </w:p>
    <w:p w14:paraId="7623683C" w14:textId="77777777" w:rsidR="005C48E1" w:rsidRDefault="00000000" w:rsidP="002643CC">
      <w:pPr>
        <w:numPr>
          <w:ilvl w:val="0"/>
          <w:numId w:val="38"/>
        </w:numPr>
        <w:tabs>
          <w:tab w:val="left" w:pos="1134"/>
        </w:tabs>
        <w:spacing w:before="120" w:after="120"/>
        <w:ind w:left="1417" w:right="141" w:firstLine="0"/>
        <w:jc w:val="center"/>
        <w:rPr>
          <w:rFonts w:ascii="Calibri" w:eastAsia="Calibri" w:hAnsi="Calibri" w:cs="Calibri"/>
          <w:b/>
          <w:color w:val="FFFFFF"/>
        </w:rPr>
      </w:pPr>
      <w:r>
        <w:rPr>
          <w:rFonts w:ascii="Calibri" w:eastAsia="Calibri" w:hAnsi="Calibri" w:cs="Calibri"/>
          <w:b/>
        </w:rPr>
        <w:t>CLÁUSULA DÉCIMA PRIMEIRA</w:t>
      </w:r>
    </w:p>
    <w:p w14:paraId="4762AC00" w14:textId="77777777" w:rsidR="005C48E1" w:rsidRDefault="00000000" w:rsidP="002643CC">
      <w:pPr>
        <w:tabs>
          <w:tab w:val="left" w:pos="1134"/>
        </w:tabs>
        <w:spacing w:before="120" w:after="120"/>
        <w:ind w:left="1417" w:right="141"/>
        <w:jc w:val="center"/>
        <w:rPr>
          <w:rFonts w:ascii="Calibri" w:eastAsia="Calibri" w:hAnsi="Calibri" w:cs="Calibri"/>
        </w:rPr>
      </w:pPr>
      <w:r>
        <w:rPr>
          <w:rFonts w:ascii="Calibri" w:eastAsia="Calibri" w:hAnsi="Calibri" w:cs="Calibri"/>
          <w:b/>
        </w:rPr>
        <w:t>DAS PENALIDADES</w:t>
      </w:r>
    </w:p>
    <w:p w14:paraId="2F6D4C8D" w14:textId="77777777" w:rsidR="005C48E1" w:rsidRDefault="00000000" w:rsidP="002643CC">
      <w:pPr>
        <w:tabs>
          <w:tab w:val="left" w:pos="1695"/>
        </w:tabs>
        <w:spacing w:before="120" w:line="360" w:lineRule="auto"/>
        <w:ind w:left="1133" w:right="141"/>
        <w:jc w:val="both"/>
        <w:rPr>
          <w:rFonts w:ascii="Calibri" w:eastAsia="Calibri" w:hAnsi="Calibri" w:cs="Calibri"/>
          <w:b/>
        </w:rPr>
      </w:pPr>
      <w:r>
        <w:rPr>
          <w:rFonts w:ascii="Calibri" w:eastAsia="Calibri" w:hAnsi="Calibri" w:cs="Calibri"/>
          <w:b/>
        </w:rPr>
        <w:t>11.1.</w:t>
      </w:r>
      <w:r>
        <w:rPr>
          <w:rFonts w:ascii="Calibri" w:eastAsia="Calibri" w:hAnsi="Calibri" w:cs="Calibri"/>
        </w:rPr>
        <w:t xml:space="preserve"> São aplicáveis as sanções e procedimentos previstos no Título IV, Capítulo I da Lei Federal nº 14.133/2021 e Seção XI, Capítulo VI do Decreto Municipal nº 62.100/2022.</w:t>
      </w:r>
    </w:p>
    <w:p w14:paraId="0F1E7AD1"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11.2.</w:t>
      </w:r>
      <w:r>
        <w:rPr>
          <w:rFonts w:ascii="Calibri" w:eastAsia="Calibri" w:hAnsi="Calibri" w:cs="Calibri"/>
        </w:rPr>
        <w:t xml:space="preserve"> As penalidades só deixarão de ser aplicadas nas seguintes hipóteses:</w:t>
      </w:r>
    </w:p>
    <w:p w14:paraId="1F5A633E" w14:textId="77777777" w:rsidR="005C48E1" w:rsidRDefault="00000000" w:rsidP="002643CC">
      <w:pPr>
        <w:tabs>
          <w:tab w:val="left" w:pos="1134"/>
        </w:tabs>
        <w:spacing w:line="360" w:lineRule="auto"/>
        <w:ind w:left="1133" w:right="141" w:firstLine="566"/>
        <w:jc w:val="both"/>
        <w:rPr>
          <w:rFonts w:ascii="Calibri" w:eastAsia="Calibri" w:hAnsi="Calibri" w:cs="Calibri"/>
          <w:b/>
        </w:rPr>
      </w:pPr>
      <w:r>
        <w:rPr>
          <w:rFonts w:ascii="Calibri" w:eastAsia="Calibri" w:hAnsi="Calibri" w:cs="Calibri"/>
          <w:b/>
        </w:rPr>
        <w:t>11.2.1</w:t>
      </w:r>
      <w:r>
        <w:rPr>
          <w:rFonts w:ascii="Calibri" w:eastAsia="Calibri" w:hAnsi="Calibri" w:cs="Calibri"/>
        </w:rPr>
        <w:t xml:space="preserve"> Comprovação, anexada aos autos, da ocorrência de força maior impeditiva do cumprimento da obrigação; e/ou;</w:t>
      </w:r>
    </w:p>
    <w:p w14:paraId="699E07A7" w14:textId="77777777" w:rsidR="005C48E1" w:rsidRDefault="00000000" w:rsidP="002643CC">
      <w:pPr>
        <w:tabs>
          <w:tab w:val="left" w:pos="1134"/>
        </w:tabs>
        <w:spacing w:line="360" w:lineRule="auto"/>
        <w:ind w:left="1140" w:right="141" w:firstLine="560"/>
        <w:jc w:val="both"/>
        <w:rPr>
          <w:rFonts w:ascii="Calibri" w:eastAsia="Calibri" w:hAnsi="Calibri" w:cs="Calibri"/>
          <w:b/>
        </w:rPr>
      </w:pPr>
      <w:r>
        <w:rPr>
          <w:rFonts w:ascii="Calibri" w:eastAsia="Calibri" w:hAnsi="Calibri" w:cs="Calibri"/>
          <w:b/>
        </w:rPr>
        <w:t>11.2.2</w:t>
      </w:r>
      <w:r>
        <w:rPr>
          <w:rFonts w:ascii="Calibri" w:eastAsia="Calibri" w:hAnsi="Calibri" w:cs="Calibri"/>
        </w:rPr>
        <w:t xml:space="preserve"> Manifestação da Unidade Requisitante, informando que o ocorrido derivou de fatos imputáveis exclusivamente à Administração.</w:t>
      </w:r>
    </w:p>
    <w:p w14:paraId="6E989278"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11.3.</w:t>
      </w:r>
      <w:r>
        <w:rPr>
          <w:rFonts w:ascii="Calibri" w:eastAsia="Calibri" w:hAnsi="Calibri" w:cs="Calibri"/>
        </w:rPr>
        <w:t xml:space="preserve"> Ocorrendo recusa em retirar/receber a nota de empenho, dentro do prazo estabelecido, sem justificativa aceita pela Administração, garantindo o direito prévio de citação e da ampla defesa, serão aplicadas:</w:t>
      </w:r>
    </w:p>
    <w:p w14:paraId="6E37E8A5"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11.4.</w:t>
      </w:r>
      <w:r>
        <w:rPr>
          <w:rFonts w:ascii="Calibri" w:eastAsia="Calibri" w:hAnsi="Calibri" w:cs="Calibri"/>
        </w:rPr>
        <w:t xml:space="preserve"> Multa no valor de 20% (vinte por cento) do valor do ajuste se firmado fosse;</w:t>
      </w:r>
    </w:p>
    <w:p w14:paraId="71E5073C"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 xml:space="preserve">11.5. </w:t>
      </w:r>
      <w:r>
        <w:rPr>
          <w:rFonts w:ascii="Calibri" w:eastAsia="Calibri" w:hAnsi="Calibri" w:cs="Calibri"/>
        </w:rPr>
        <w:t>Pena de impedimento de licitar e contratar pelo prazo de até 03 (três) anos com a Administração Pública, a critério do Órgão Gerenciador.</w:t>
      </w:r>
    </w:p>
    <w:p w14:paraId="7A538E64" w14:textId="77777777" w:rsidR="005C48E1" w:rsidRDefault="00000000" w:rsidP="002643CC">
      <w:pPr>
        <w:tabs>
          <w:tab w:val="left" w:pos="1134"/>
        </w:tabs>
        <w:spacing w:line="360" w:lineRule="auto"/>
        <w:ind w:left="1700" w:right="141"/>
        <w:jc w:val="both"/>
        <w:rPr>
          <w:rFonts w:ascii="Calibri" w:eastAsia="Calibri" w:hAnsi="Calibri" w:cs="Calibri"/>
          <w:b/>
        </w:rPr>
      </w:pPr>
      <w:r>
        <w:rPr>
          <w:rFonts w:ascii="Calibri" w:eastAsia="Calibri" w:hAnsi="Calibri" w:cs="Calibri"/>
          <w:b/>
        </w:rPr>
        <w:lastRenderedPageBreak/>
        <w:t>11.5.1.</w:t>
      </w:r>
      <w:r>
        <w:rPr>
          <w:rFonts w:ascii="Calibri" w:eastAsia="Calibri" w:hAnsi="Calibri" w:cs="Calibri"/>
        </w:rPr>
        <w:t xml:space="preserve"> Incidirá nas mesmas penas previstas neste subitem a empresa que estiver impedida de firmar o ajuste pela não apresentação dos documentos necessários para tanto.</w:t>
      </w:r>
    </w:p>
    <w:p w14:paraId="728A8D6F"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11.6.</w:t>
      </w:r>
      <w:r>
        <w:rPr>
          <w:rFonts w:ascii="Calibri" w:eastAsia="Calibri" w:hAnsi="Calibri" w:cs="Calibri"/>
        </w:rPr>
        <w:t xml:space="preserve"> As penalidades poderão ainda ser aplicadas em outras hipóteses, nos termos da lei, garantindo o direito prévio de citação e da ampla defesa, sendo que com relação a multas, serão aplicadas como segue:</w:t>
      </w:r>
    </w:p>
    <w:p w14:paraId="4860C5F2"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11.6.1.</w:t>
      </w:r>
      <w:r>
        <w:rPr>
          <w:rFonts w:ascii="Calibri" w:eastAsia="Calibri" w:hAnsi="Calibri" w:cs="Calibri"/>
        </w:rPr>
        <w:t xml:space="preserve"> Multa de 20% (vinte por cento) sobre o valor do ajuste, por inexecução total do objeto.</w:t>
      </w:r>
    </w:p>
    <w:p w14:paraId="4396C109"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11.6.2.</w:t>
      </w:r>
      <w:r>
        <w:rPr>
          <w:rFonts w:ascii="Calibri" w:eastAsia="Calibri" w:hAnsi="Calibri" w:cs="Calibri"/>
        </w:rPr>
        <w:t xml:space="preserve"> Multa de 20% (vinte por cento) sobre o valor da parcela </w:t>
      </w:r>
      <w:proofErr w:type="spellStart"/>
      <w:r>
        <w:rPr>
          <w:rFonts w:ascii="Calibri" w:eastAsia="Calibri" w:hAnsi="Calibri" w:cs="Calibri"/>
        </w:rPr>
        <w:t>inexecutada</w:t>
      </w:r>
      <w:proofErr w:type="spellEnd"/>
      <w:r>
        <w:rPr>
          <w:rFonts w:ascii="Calibri" w:eastAsia="Calibri" w:hAnsi="Calibri" w:cs="Calibri"/>
        </w:rPr>
        <w:t>, por inexecução parcial do ajuste.</w:t>
      </w:r>
    </w:p>
    <w:p w14:paraId="0978543C"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11.6.3.</w:t>
      </w:r>
      <w:r>
        <w:rPr>
          <w:rFonts w:ascii="Calibri" w:eastAsia="Calibri" w:hAnsi="Calibri" w:cs="Calibri"/>
        </w:rPr>
        <w:t xml:space="preserve"> 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14:paraId="68442CBB"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11.6.4.</w:t>
      </w:r>
      <w:r>
        <w:rPr>
          <w:rFonts w:ascii="Calibri" w:eastAsia="Calibri" w:hAnsi="Calibri" w:cs="Calibri"/>
        </w:rPr>
        <w:t xml:space="preserve"> Multa de 5% (cinco por cento) sobre o valor do material entregue em desacordo com as especificações do edital e do ajuste, sem prejuízo de sua substituição, no prazo estabelecido.</w:t>
      </w:r>
    </w:p>
    <w:p w14:paraId="1A74DED9"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11.6.5.</w:t>
      </w:r>
      <w:r>
        <w:rPr>
          <w:rFonts w:ascii="Calibri" w:eastAsia="Calibri" w:hAnsi="Calibri" w:cs="Calibri"/>
        </w:rPr>
        <w:t xml:space="preserve"> Multa de 2% (dois por cento) sobre o valor do ajuste, por descumprimento de qualquer das obrigações decorrentes do ajuste, não previstas nas demais disposições desta cláusula.</w:t>
      </w:r>
    </w:p>
    <w:p w14:paraId="1095E74D" w14:textId="77777777" w:rsidR="005C48E1" w:rsidRDefault="00000000" w:rsidP="002643CC">
      <w:pPr>
        <w:tabs>
          <w:tab w:val="left" w:pos="1134"/>
        </w:tabs>
        <w:spacing w:line="360" w:lineRule="auto"/>
        <w:ind w:left="1440" w:right="141"/>
        <w:jc w:val="both"/>
        <w:rPr>
          <w:rFonts w:ascii="Calibri" w:eastAsia="Calibri" w:hAnsi="Calibri" w:cs="Calibri"/>
          <w:b/>
        </w:rPr>
      </w:pPr>
      <w:r>
        <w:rPr>
          <w:rFonts w:ascii="Calibri" w:eastAsia="Calibri" w:hAnsi="Calibri" w:cs="Calibri"/>
          <w:b/>
        </w:rPr>
        <w:t>11.6.6.</w:t>
      </w:r>
      <w:r>
        <w:rPr>
          <w:rFonts w:ascii="Calibri" w:eastAsia="Calibri" w:hAnsi="Calibri" w:cs="Calibri"/>
        </w:rPr>
        <w:t xml:space="preserve"> Multa de 20% (vinte por cento) sobre o valor do contrato, por rescisão do ajuste decorrente de culpa da contratada.</w:t>
      </w:r>
    </w:p>
    <w:p w14:paraId="61D73EDA"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11.7.</w:t>
      </w:r>
      <w:r>
        <w:rPr>
          <w:rFonts w:ascii="Calibri" w:eastAsia="Calibri" w:hAnsi="Calibri" w:cs="Calibri"/>
        </w:rPr>
        <w:t xml:space="preserve"> As sanções são independentes e a aplicação de uma não exclui as das outras, quando cabíveis.</w:t>
      </w:r>
    </w:p>
    <w:p w14:paraId="19930EC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11.8.</w:t>
      </w:r>
      <w:r>
        <w:rPr>
          <w:rFonts w:ascii="Calibri" w:eastAsia="Calibri" w:hAnsi="Calibri" w:cs="Calibri"/>
        </w:rPr>
        <w:t xml:space="preserve"> 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14:paraId="39AAE37A"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11.9.</w:t>
      </w:r>
      <w:r>
        <w:rPr>
          <w:rFonts w:ascii="Calibri" w:eastAsia="Calibri" w:hAnsi="Calibri" w:cs="Calibri"/>
        </w:rPr>
        <w:t xml:space="preserve"> Não serão conhecidos recursos enviados pelo correio, telex, fac-símile, correio eletrônico ou qualquer outro meio de comunicação, se, dentro do prazo previsto em lei, a peça inicial original não tiver sido protocolizada.</w:t>
      </w:r>
    </w:p>
    <w:p w14:paraId="6BE58A7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11.10.</w:t>
      </w:r>
      <w:r>
        <w:rPr>
          <w:rFonts w:ascii="Calibri" w:eastAsia="Calibri" w:hAnsi="Calibri" w:cs="Calibri"/>
        </w:rPr>
        <w:t xml:space="preserve"> Caso a contratante releve justificadamente a aplicação da multa ou de qualquer outra penalidade, essa tolerância não poderá ser considerada como modificadora de qualquer condição contratual, permanecendo em pleno vigor todas as condições do ajuste.</w:t>
      </w:r>
    </w:p>
    <w:p w14:paraId="5FFE24EA"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lastRenderedPageBreak/>
        <w:t>11.11.</w:t>
      </w:r>
      <w:r>
        <w:rPr>
          <w:rFonts w:ascii="Calibri" w:eastAsia="Calibri" w:hAnsi="Calibri" w:cs="Calibri"/>
        </w:rPr>
        <w:t xml:space="preserve"> 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rPr>
        <w:t xml:space="preserve">caput </w:t>
      </w:r>
      <w:r>
        <w:rPr>
          <w:rFonts w:ascii="Calibri" w:eastAsia="Calibri" w:hAnsi="Calibri" w:cs="Calibri"/>
        </w:rPr>
        <w:t>e §1º da Lei Federal nº 14.133/2021.</w:t>
      </w:r>
    </w:p>
    <w:p w14:paraId="33DB00A5" w14:textId="77777777" w:rsidR="005C48E1" w:rsidRDefault="00000000" w:rsidP="002643CC">
      <w:pPr>
        <w:tabs>
          <w:tab w:val="left" w:pos="1695"/>
        </w:tabs>
        <w:spacing w:after="120" w:line="360" w:lineRule="auto"/>
        <w:ind w:left="1133" w:right="141"/>
        <w:jc w:val="both"/>
        <w:rPr>
          <w:rFonts w:ascii="Calibri" w:eastAsia="Calibri" w:hAnsi="Calibri" w:cs="Calibri"/>
          <w:b/>
        </w:rPr>
      </w:pPr>
      <w:r>
        <w:rPr>
          <w:rFonts w:ascii="Calibri" w:eastAsia="Calibri" w:hAnsi="Calibri" w:cs="Calibri"/>
          <w:b/>
        </w:rPr>
        <w:t>11.12.</w:t>
      </w:r>
      <w:r>
        <w:rPr>
          <w:rFonts w:ascii="Calibri" w:eastAsia="Calibri" w:hAnsi="Calibri" w:cs="Calibri"/>
        </w:rPr>
        <w:t xml:space="preserve"> São aplicáveis, ainda no que for cabível, as sanções penais estabelecidas na Lei Federal nº 14.133/2021.</w:t>
      </w:r>
    </w:p>
    <w:p w14:paraId="73B49966" w14:textId="77777777" w:rsidR="005C48E1" w:rsidRDefault="00000000" w:rsidP="002643CC">
      <w:pPr>
        <w:numPr>
          <w:ilvl w:val="0"/>
          <w:numId w:val="38"/>
        </w:numPr>
        <w:tabs>
          <w:tab w:val="left" w:pos="1134"/>
        </w:tabs>
        <w:spacing w:before="120" w:after="120"/>
        <w:ind w:left="1417" w:right="141" w:firstLine="0"/>
        <w:jc w:val="center"/>
        <w:rPr>
          <w:rFonts w:ascii="Calibri" w:eastAsia="Calibri" w:hAnsi="Calibri" w:cs="Calibri"/>
          <w:b/>
          <w:color w:val="FFFFFF"/>
        </w:rPr>
      </w:pPr>
      <w:r>
        <w:rPr>
          <w:rFonts w:ascii="Calibri" w:eastAsia="Calibri" w:hAnsi="Calibri" w:cs="Calibri"/>
          <w:b/>
        </w:rPr>
        <w:t>CLÁUSULA DÉCIMA SEGUNDA</w:t>
      </w:r>
    </w:p>
    <w:p w14:paraId="726DC7A0" w14:textId="77777777" w:rsidR="005C48E1" w:rsidRDefault="00000000" w:rsidP="002643CC">
      <w:pPr>
        <w:tabs>
          <w:tab w:val="left" w:pos="1134"/>
        </w:tabs>
        <w:spacing w:before="120" w:after="120"/>
        <w:ind w:left="1417" w:right="141"/>
        <w:jc w:val="center"/>
        <w:rPr>
          <w:rFonts w:ascii="Calibri" w:eastAsia="Calibri" w:hAnsi="Calibri" w:cs="Calibri"/>
        </w:rPr>
      </w:pPr>
      <w:r>
        <w:rPr>
          <w:rFonts w:ascii="Calibri" w:eastAsia="Calibri" w:hAnsi="Calibri" w:cs="Calibri"/>
          <w:b/>
        </w:rPr>
        <w:t>DO CONTRATO E DA EXTINÇÃO</w:t>
      </w:r>
    </w:p>
    <w:p w14:paraId="789042C7" w14:textId="77777777" w:rsidR="005C48E1" w:rsidRDefault="00000000" w:rsidP="002643CC">
      <w:pPr>
        <w:tabs>
          <w:tab w:val="left" w:pos="1695"/>
        </w:tabs>
        <w:spacing w:before="120" w:line="360" w:lineRule="auto"/>
        <w:ind w:left="1133" w:right="141"/>
        <w:jc w:val="both"/>
        <w:rPr>
          <w:rFonts w:ascii="Calibri" w:eastAsia="Calibri" w:hAnsi="Calibri" w:cs="Calibri"/>
          <w:b/>
        </w:rPr>
      </w:pPr>
      <w:r>
        <w:rPr>
          <w:rFonts w:ascii="Calibri" w:eastAsia="Calibri" w:hAnsi="Calibri" w:cs="Calibri"/>
          <w:b/>
        </w:rPr>
        <w:t>12.1.</w:t>
      </w:r>
      <w:r>
        <w:rPr>
          <w:rFonts w:ascii="Calibri" w:eastAsia="Calibri" w:hAnsi="Calibri" w:cs="Calibri"/>
        </w:rPr>
        <w:t xml:space="preserve"> O presente contrato é regido pelas disposições da Lei Federal nº 14.133/2021, Decreto Municipal nº 62.100/2022, Decreto Municipal nº 56.475/2015 e Lei Complementar nº 123/2006, alterada pela Lei Complementar nº 147/2014, e das demais normas complementares.</w:t>
      </w:r>
    </w:p>
    <w:p w14:paraId="515EBDA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12.2.</w:t>
      </w:r>
      <w:r>
        <w:rPr>
          <w:rFonts w:ascii="Calibri" w:eastAsia="Calibri" w:hAnsi="Calibri" w:cs="Calibri"/>
        </w:rPr>
        <w:t xml:space="preserve"> Integram o presente ajuste, o Edital do Pregão Eletrônico nº XXX/SMSUB/COGEL/2025 e seus anexos, o Termo de Referência – ANEXO I, à Ata de Registro de Preços que este precedeu, a proposta encaminhada na sessão pública e demais documentos pertinentes.</w:t>
      </w:r>
    </w:p>
    <w:p w14:paraId="3A9ECF7E"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12.3</w:t>
      </w:r>
      <w:r>
        <w:rPr>
          <w:rFonts w:ascii="Calibri" w:eastAsia="Calibri" w:hAnsi="Calibri" w:cs="Calibri"/>
        </w:rPr>
        <w:t>. O ajuste poderá ser alterado nas hipóteses previstas no artigo 137 da Lei Federal 14.133/2021.</w:t>
      </w:r>
    </w:p>
    <w:p w14:paraId="798AD91B"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12.4</w:t>
      </w:r>
      <w:r>
        <w:rPr>
          <w:rFonts w:ascii="Calibri" w:eastAsia="Calibri" w:hAnsi="Calibri" w:cs="Calibri"/>
        </w:rPr>
        <w:t>. A CONTRATANTE se reserva no direito de promover a redução ou acréscimo do ajuste, nos termos do art. 124 da Lei Federal 14.133/2021.</w:t>
      </w:r>
    </w:p>
    <w:p w14:paraId="5EB7D3D2"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12.5.</w:t>
      </w:r>
      <w:r>
        <w:rPr>
          <w:rFonts w:ascii="Calibri" w:eastAsia="Calibri" w:hAnsi="Calibri" w:cs="Calibri"/>
        </w:rPr>
        <w:t xml:space="preserve"> O contrato se extingue quando vencido o prazo nele estipulado, independentemente de terem sido cumpridas ou não as obrigações de ambas as partes contratantes, salvo nos casos em que se tratar de contrato por escopo.</w:t>
      </w:r>
    </w:p>
    <w:p w14:paraId="4D46189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12.6.</w:t>
      </w:r>
      <w:r>
        <w:rPr>
          <w:rFonts w:ascii="Calibri" w:eastAsia="Calibri" w:hAnsi="Calibri" w:cs="Calibri"/>
        </w:rPr>
        <w:t xml:space="preserve"> O contrato pode ser extinto antes do prazo nele fixado, sem ônus para o contraente, quando esta não dispuser de créditos orçamentários para sua continuidade ou quando entender que o contrato não mais lhe oferece vantagem.</w:t>
      </w:r>
    </w:p>
    <w:p w14:paraId="152A8259"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12.7.</w:t>
      </w:r>
      <w:r>
        <w:rPr>
          <w:rFonts w:ascii="Calibri" w:eastAsia="Calibri" w:hAnsi="Calibri" w:cs="Calibri"/>
        </w:rPr>
        <w:t xml:space="preserve"> O contrato pode ser extinto antes de cumpridas as obrigações nele estipuladas, ou antes do prazo nele fixado, por algum dos motivos previstos no art. 137 da Lei nº 14.133/2021, bem como amigavelmente, assegurados o contraditório e a ampla defesa.</w:t>
      </w:r>
    </w:p>
    <w:p w14:paraId="1AD73EDD" w14:textId="77777777" w:rsidR="005C48E1" w:rsidRDefault="00000000" w:rsidP="002643CC">
      <w:pPr>
        <w:tabs>
          <w:tab w:val="left" w:pos="1695"/>
        </w:tabs>
        <w:spacing w:after="120" w:line="360" w:lineRule="auto"/>
        <w:ind w:left="1133" w:right="141"/>
        <w:jc w:val="both"/>
        <w:rPr>
          <w:rFonts w:ascii="Calibri" w:eastAsia="Calibri" w:hAnsi="Calibri" w:cs="Calibri"/>
          <w:b/>
        </w:rPr>
      </w:pPr>
      <w:r>
        <w:rPr>
          <w:rFonts w:ascii="Calibri" w:eastAsia="Calibri" w:hAnsi="Calibri" w:cs="Calibri"/>
          <w:b/>
        </w:rPr>
        <w:t>12.8.</w:t>
      </w:r>
      <w:r>
        <w:rPr>
          <w:rFonts w:ascii="Calibri" w:eastAsia="Calibri" w:hAnsi="Calibri" w:cs="Calibri"/>
        </w:rPr>
        <w:t xml:space="preserve"> Nesta hipótese, aplicam-se também os artigos 138 e 139 da mesma Lei.</w:t>
      </w:r>
    </w:p>
    <w:p w14:paraId="4E937668" w14:textId="77777777" w:rsidR="005C48E1" w:rsidRDefault="005C48E1" w:rsidP="002643CC">
      <w:pPr>
        <w:tabs>
          <w:tab w:val="left" w:pos="1695"/>
        </w:tabs>
        <w:spacing w:after="120" w:line="360" w:lineRule="auto"/>
        <w:ind w:left="1133" w:right="141"/>
        <w:jc w:val="both"/>
        <w:rPr>
          <w:rFonts w:ascii="Calibri" w:eastAsia="Calibri" w:hAnsi="Calibri" w:cs="Calibri"/>
          <w:b/>
        </w:rPr>
      </w:pPr>
    </w:p>
    <w:p w14:paraId="0A32509F" w14:textId="77777777" w:rsidR="005C48E1" w:rsidRDefault="005C48E1" w:rsidP="002643CC">
      <w:pPr>
        <w:tabs>
          <w:tab w:val="left" w:pos="1695"/>
        </w:tabs>
        <w:spacing w:after="120" w:line="360" w:lineRule="auto"/>
        <w:ind w:left="1133" w:right="141"/>
        <w:jc w:val="both"/>
        <w:rPr>
          <w:rFonts w:ascii="Calibri" w:eastAsia="Calibri" w:hAnsi="Calibri" w:cs="Calibri"/>
          <w:b/>
        </w:rPr>
      </w:pPr>
    </w:p>
    <w:p w14:paraId="474B9943" w14:textId="77777777" w:rsidR="005C48E1" w:rsidRDefault="005C48E1" w:rsidP="002643CC">
      <w:pPr>
        <w:tabs>
          <w:tab w:val="left" w:pos="1695"/>
        </w:tabs>
        <w:spacing w:after="120" w:line="360" w:lineRule="auto"/>
        <w:ind w:left="1133" w:right="141"/>
        <w:jc w:val="both"/>
        <w:rPr>
          <w:rFonts w:ascii="Calibri" w:eastAsia="Calibri" w:hAnsi="Calibri" w:cs="Calibri"/>
          <w:b/>
        </w:rPr>
      </w:pPr>
    </w:p>
    <w:p w14:paraId="3A436D57" w14:textId="77777777" w:rsidR="005C48E1" w:rsidRDefault="00000000" w:rsidP="002643CC">
      <w:pPr>
        <w:numPr>
          <w:ilvl w:val="0"/>
          <w:numId w:val="38"/>
        </w:numPr>
        <w:tabs>
          <w:tab w:val="left" w:pos="1134"/>
        </w:tabs>
        <w:spacing w:before="120" w:after="120"/>
        <w:ind w:left="1417" w:right="141" w:firstLine="0"/>
        <w:jc w:val="center"/>
        <w:rPr>
          <w:rFonts w:ascii="Calibri" w:eastAsia="Calibri" w:hAnsi="Calibri" w:cs="Calibri"/>
          <w:b/>
          <w:color w:val="FFFFFF"/>
        </w:rPr>
      </w:pPr>
      <w:r>
        <w:rPr>
          <w:rFonts w:ascii="Calibri" w:eastAsia="Calibri" w:hAnsi="Calibri" w:cs="Calibri"/>
          <w:b/>
        </w:rPr>
        <w:lastRenderedPageBreak/>
        <w:t>CLÁUSULA DÉCIMA TERCEIRA</w:t>
      </w:r>
    </w:p>
    <w:p w14:paraId="47C67FD1" w14:textId="77777777" w:rsidR="005C48E1" w:rsidRDefault="00000000" w:rsidP="002643CC">
      <w:pPr>
        <w:tabs>
          <w:tab w:val="left" w:pos="1134"/>
        </w:tabs>
        <w:spacing w:before="120" w:after="120"/>
        <w:ind w:left="1417" w:right="141"/>
        <w:jc w:val="center"/>
        <w:rPr>
          <w:rFonts w:ascii="Calibri" w:eastAsia="Calibri" w:hAnsi="Calibri" w:cs="Calibri"/>
          <w:b/>
        </w:rPr>
      </w:pPr>
      <w:r>
        <w:rPr>
          <w:rFonts w:ascii="Calibri" w:eastAsia="Calibri" w:hAnsi="Calibri" w:cs="Calibri"/>
          <w:b/>
        </w:rPr>
        <w:t>DA CLÁUSULA ANTICORRUPÇÃO</w:t>
      </w:r>
    </w:p>
    <w:p w14:paraId="25224D45" w14:textId="77777777" w:rsidR="005C48E1" w:rsidRDefault="00000000" w:rsidP="002643CC">
      <w:pPr>
        <w:tabs>
          <w:tab w:val="left" w:pos="1695"/>
        </w:tabs>
        <w:spacing w:before="120" w:after="120" w:line="360" w:lineRule="auto"/>
        <w:ind w:left="1133" w:right="141"/>
        <w:jc w:val="both"/>
        <w:rPr>
          <w:rFonts w:ascii="Calibri" w:eastAsia="Calibri" w:hAnsi="Calibri" w:cs="Calibri"/>
          <w:sz w:val="20"/>
          <w:szCs w:val="20"/>
        </w:rPr>
      </w:pPr>
      <w:r>
        <w:rPr>
          <w:rFonts w:ascii="Calibri" w:eastAsia="Calibri" w:hAnsi="Calibri" w:cs="Calibri"/>
          <w:b/>
        </w:rPr>
        <w:t>13.1.</w:t>
      </w:r>
      <w:r>
        <w:rPr>
          <w:rFonts w:ascii="Calibri" w:eastAsia="Calibri" w:hAnsi="Calibri" w:cs="Calibri"/>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2FFB0976" w14:textId="77777777" w:rsidR="005C48E1" w:rsidRDefault="00000000" w:rsidP="002643CC">
      <w:pPr>
        <w:numPr>
          <w:ilvl w:val="0"/>
          <w:numId w:val="38"/>
        </w:numPr>
        <w:tabs>
          <w:tab w:val="left" w:pos="1134"/>
        </w:tabs>
        <w:spacing w:before="120" w:after="120"/>
        <w:ind w:left="1417" w:right="141" w:firstLine="0"/>
        <w:jc w:val="center"/>
        <w:rPr>
          <w:rFonts w:ascii="Calibri" w:eastAsia="Calibri" w:hAnsi="Calibri" w:cs="Calibri"/>
          <w:b/>
          <w:color w:val="FFFFFF"/>
        </w:rPr>
      </w:pPr>
      <w:r>
        <w:rPr>
          <w:rFonts w:ascii="Calibri" w:eastAsia="Calibri" w:hAnsi="Calibri" w:cs="Calibri"/>
          <w:b/>
        </w:rPr>
        <w:t>CLÁUSULA DÉCIMA QUARTA</w:t>
      </w:r>
    </w:p>
    <w:p w14:paraId="4CA6D2F3" w14:textId="77777777" w:rsidR="005C48E1" w:rsidRDefault="00000000" w:rsidP="002643CC">
      <w:pPr>
        <w:tabs>
          <w:tab w:val="left" w:pos="1134"/>
        </w:tabs>
        <w:spacing w:before="120" w:after="120"/>
        <w:ind w:left="1417" w:right="141"/>
        <w:jc w:val="center"/>
        <w:rPr>
          <w:rFonts w:ascii="Calibri" w:eastAsia="Calibri" w:hAnsi="Calibri" w:cs="Calibri"/>
        </w:rPr>
      </w:pPr>
      <w:r>
        <w:rPr>
          <w:rFonts w:ascii="Calibri" w:eastAsia="Calibri" w:hAnsi="Calibri" w:cs="Calibri"/>
          <w:b/>
        </w:rPr>
        <w:t>DAS DISPOSIÇÕES FINAIS</w:t>
      </w:r>
    </w:p>
    <w:p w14:paraId="36F7A160" w14:textId="77777777" w:rsidR="005C48E1" w:rsidRDefault="00000000" w:rsidP="002643CC">
      <w:pPr>
        <w:tabs>
          <w:tab w:val="left" w:pos="1695"/>
        </w:tabs>
        <w:spacing w:before="120" w:line="360" w:lineRule="auto"/>
        <w:ind w:left="1133" w:right="141"/>
        <w:jc w:val="both"/>
        <w:rPr>
          <w:rFonts w:ascii="Calibri" w:eastAsia="Calibri" w:hAnsi="Calibri" w:cs="Calibri"/>
          <w:b/>
        </w:rPr>
      </w:pPr>
      <w:r>
        <w:rPr>
          <w:rFonts w:ascii="Calibri" w:eastAsia="Calibri" w:hAnsi="Calibri" w:cs="Calibri"/>
          <w:b/>
        </w:rPr>
        <w:t>14.1.</w:t>
      </w:r>
      <w:r>
        <w:rPr>
          <w:rFonts w:ascii="Calibri" w:eastAsia="Calibri" w:hAnsi="Calibri" w:cs="Calibri"/>
        </w:rPr>
        <w:t xml:space="preserve"> Nenhuma tolerância das partes quanto à falta de cumprimento de qualquer das cláusulas deste contrato poderá ser entendida como aceitação, novação ou precedente.</w:t>
      </w:r>
    </w:p>
    <w:p w14:paraId="54F6A555" w14:textId="77777777" w:rsidR="005C48E1" w:rsidRDefault="00000000" w:rsidP="002643CC">
      <w:pPr>
        <w:tabs>
          <w:tab w:val="left" w:pos="1695"/>
        </w:tabs>
        <w:spacing w:after="120" w:line="360" w:lineRule="auto"/>
        <w:ind w:left="1133" w:right="141"/>
        <w:jc w:val="both"/>
        <w:rPr>
          <w:rFonts w:ascii="Calibri" w:eastAsia="Calibri" w:hAnsi="Calibri" w:cs="Calibri"/>
          <w:b/>
        </w:rPr>
      </w:pPr>
      <w:r>
        <w:rPr>
          <w:rFonts w:ascii="Calibri" w:eastAsia="Calibri" w:hAnsi="Calibri" w:cs="Calibri"/>
          <w:b/>
        </w:rPr>
        <w:t>14.2.</w:t>
      </w:r>
      <w:r>
        <w:rPr>
          <w:rFonts w:ascii="Calibri" w:eastAsia="Calibri" w:hAnsi="Calibri" w:cs="Calibri"/>
        </w:rPr>
        <w:t xml:space="preserve"> Todas as comunicações, avisos ou pedidos, sempre por escrito, concernentes ao cumprimento do presente contrato, serão dirigidos aos seguintes endereços:</w:t>
      </w:r>
    </w:p>
    <w:p w14:paraId="15319655" w14:textId="77777777" w:rsidR="005C48E1" w:rsidRDefault="00000000" w:rsidP="002643CC">
      <w:pPr>
        <w:tabs>
          <w:tab w:val="left" w:pos="1134"/>
        </w:tabs>
        <w:spacing w:before="120" w:after="120" w:line="360" w:lineRule="auto"/>
        <w:ind w:left="1417" w:right="141"/>
        <w:jc w:val="both"/>
        <w:rPr>
          <w:rFonts w:ascii="Calibri" w:eastAsia="Calibri" w:hAnsi="Calibri" w:cs="Calibri"/>
          <w:b/>
        </w:rPr>
      </w:pPr>
      <w:r>
        <w:rPr>
          <w:rFonts w:ascii="Calibri" w:eastAsia="Calibri" w:hAnsi="Calibri" w:cs="Calibri"/>
          <w:b/>
        </w:rPr>
        <w:t>CONTRATANTE:</w:t>
      </w:r>
    </w:p>
    <w:p w14:paraId="2A60F64C" w14:textId="77777777" w:rsidR="005C48E1" w:rsidRDefault="00000000" w:rsidP="002643CC">
      <w:pPr>
        <w:tabs>
          <w:tab w:val="left" w:pos="1134"/>
        </w:tabs>
        <w:spacing w:before="120" w:after="120" w:line="360" w:lineRule="auto"/>
        <w:ind w:left="1417" w:right="141"/>
        <w:jc w:val="both"/>
        <w:rPr>
          <w:rFonts w:ascii="Calibri" w:eastAsia="Calibri" w:hAnsi="Calibri" w:cs="Calibri"/>
          <w:b/>
        </w:rPr>
      </w:pPr>
      <w:r>
        <w:rPr>
          <w:rFonts w:ascii="Calibri" w:eastAsia="Calibri" w:hAnsi="Calibri" w:cs="Calibri"/>
          <w:b/>
        </w:rPr>
        <w:t>CONTRATADA:</w:t>
      </w:r>
    </w:p>
    <w:p w14:paraId="64D59D05" w14:textId="77777777" w:rsidR="005C48E1" w:rsidRDefault="00000000" w:rsidP="002643CC">
      <w:pPr>
        <w:tabs>
          <w:tab w:val="left" w:pos="1695"/>
        </w:tabs>
        <w:spacing w:before="120" w:line="360" w:lineRule="auto"/>
        <w:ind w:left="1133" w:right="141"/>
        <w:jc w:val="both"/>
        <w:rPr>
          <w:rFonts w:ascii="Calibri" w:eastAsia="Calibri" w:hAnsi="Calibri" w:cs="Calibri"/>
          <w:b/>
        </w:rPr>
      </w:pPr>
      <w:r>
        <w:rPr>
          <w:rFonts w:ascii="Calibri" w:eastAsia="Calibri" w:hAnsi="Calibri" w:cs="Calibri"/>
          <w:b/>
        </w:rPr>
        <w:t>14.3.</w:t>
      </w:r>
      <w:r>
        <w:rPr>
          <w:rFonts w:ascii="Calibri" w:eastAsia="Calibri" w:hAnsi="Calibri" w:cs="Calibri"/>
        </w:rPr>
        <w:t xml:space="preserve"> Fica ressalvada a possibilidade de alteração das condições contratuais em face da </w:t>
      </w:r>
      <w:r>
        <w:rPr>
          <w:rFonts w:ascii="Calibri" w:eastAsia="Calibri" w:hAnsi="Calibri" w:cs="Calibri"/>
        </w:rPr>
        <w:tab/>
        <w:t>superveniência de normas federais e/ou municipais que as autorizem.</w:t>
      </w:r>
    </w:p>
    <w:p w14:paraId="71F5B9BB"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14.4.</w:t>
      </w:r>
      <w:r>
        <w:rPr>
          <w:rFonts w:ascii="Calibri" w:eastAsia="Calibri" w:hAnsi="Calibri" w:cs="Calibri"/>
        </w:rPr>
        <w:t xml:space="preserve"> Fica a </w:t>
      </w:r>
      <w:proofErr w:type="gramStart"/>
      <w:r>
        <w:rPr>
          <w:rFonts w:ascii="Calibri" w:eastAsia="Calibri" w:hAnsi="Calibri" w:cs="Calibri"/>
        </w:rPr>
        <w:t>CONTRATADA ciente</w:t>
      </w:r>
      <w:proofErr w:type="gramEnd"/>
      <w:r>
        <w:rPr>
          <w:rFonts w:ascii="Calibri" w:eastAsia="Calibri" w:hAnsi="Calibri" w:cs="Calibri"/>
        </w:rPr>
        <w:t xml:space="preserv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7AE330DE"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14.5.</w:t>
      </w:r>
      <w:r>
        <w:rPr>
          <w:rFonts w:ascii="Calibri" w:eastAsia="Calibri" w:hAnsi="Calibri" w:cs="Calibri"/>
        </w:rPr>
        <w:t xml:space="preserve"> A contratada deverá comunicar à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14:paraId="78D6B140"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t>14.6.</w:t>
      </w:r>
      <w:r>
        <w:rPr>
          <w:rFonts w:ascii="Calibri" w:eastAsia="Calibri" w:hAnsi="Calibri" w:cs="Calibri"/>
        </w:rPr>
        <w:t xml:space="preserve"> No ato da assinatura deste instrumento, foram apresentados todos os documentos exigidos pelo edital.</w:t>
      </w:r>
    </w:p>
    <w:p w14:paraId="5F5AE726" w14:textId="77777777" w:rsidR="005C48E1" w:rsidRDefault="00000000" w:rsidP="002643CC">
      <w:pPr>
        <w:tabs>
          <w:tab w:val="left" w:pos="1695"/>
        </w:tabs>
        <w:spacing w:line="360" w:lineRule="auto"/>
        <w:ind w:left="1133" w:right="141"/>
        <w:jc w:val="both"/>
        <w:rPr>
          <w:rFonts w:ascii="Calibri" w:eastAsia="Calibri" w:hAnsi="Calibri" w:cs="Calibri"/>
          <w:b/>
        </w:rPr>
      </w:pPr>
      <w:r>
        <w:rPr>
          <w:rFonts w:ascii="Calibri" w:eastAsia="Calibri" w:hAnsi="Calibri" w:cs="Calibri"/>
          <w:b/>
        </w:rPr>
        <w:lastRenderedPageBreak/>
        <w:t>14.7.</w:t>
      </w:r>
      <w:r>
        <w:rPr>
          <w:rFonts w:ascii="Calibri" w:eastAsia="Calibri" w:hAnsi="Calibri" w:cs="Calibri"/>
        </w:rPr>
        <w:t xml:space="preserve"> Ficam fazendo parte integrante deste instrumento, para todos os efeitos legais, o edital da licitação que deu origem à contratação com seus anexos, proposta da contratada e a ata da sessão pública do pregão.</w:t>
      </w:r>
    </w:p>
    <w:p w14:paraId="3D62833B" w14:textId="77777777" w:rsidR="005C48E1" w:rsidRDefault="00000000" w:rsidP="002643CC">
      <w:pPr>
        <w:tabs>
          <w:tab w:val="left" w:pos="1695"/>
        </w:tabs>
        <w:spacing w:after="120" w:line="360" w:lineRule="auto"/>
        <w:ind w:left="1133" w:right="141"/>
        <w:jc w:val="both"/>
        <w:rPr>
          <w:rFonts w:ascii="Calibri" w:eastAsia="Calibri" w:hAnsi="Calibri" w:cs="Calibri"/>
          <w:sz w:val="20"/>
          <w:szCs w:val="20"/>
        </w:rPr>
      </w:pPr>
      <w:r>
        <w:rPr>
          <w:rFonts w:ascii="Calibri" w:eastAsia="Calibri" w:hAnsi="Calibri" w:cs="Calibri"/>
          <w:b/>
        </w:rPr>
        <w:t>14.8.</w:t>
      </w:r>
      <w:r>
        <w:rPr>
          <w:rFonts w:ascii="Calibri" w:eastAsia="Calibri" w:hAnsi="Calibri" w:cs="Calibri"/>
        </w:rPr>
        <w:t xml:space="preserve"> O presente ajuste, o recebimento de seu objeto, suas alterações e rescisão obedecerão ao Decreto Municipal nº 62.100/2022 e Lei Federal nº 14.133/2021 e demais normas pertinentes, aplicáveis à execução dos serviços e especialmente aos casos omissos.</w:t>
      </w:r>
    </w:p>
    <w:p w14:paraId="075153E4" w14:textId="77777777" w:rsidR="005C48E1" w:rsidRDefault="00000000" w:rsidP="002643CC">
      <w:pPr>
        <w:numPr>
          <w:ilvl w:val="0"/>
          <w:numId w:val="38"/>
        </w:numPr>
        <w:tabs>
          <w:tab w:val="left" w:pos="1134"/>
        </w:tabs>
        <w:spacing w:before="120" w:after="120"/>
        <w:ind w:left="1417" w:right="141" w:firstLine="0"/>
        <w:jc w:val="center"/>
        <w:rPr>
          <w:rFonts w:ascii="Calibri" w:eastAsia="Calibri" w:hAnsi="Calibri" w:cs="Calibri"/>
          <w:b/>
          <w:color w:val="FFFFFF"/>
        </w:rPr>
      </w:pPr>
      <w:r>
        <w:rPr>
          <w:rFonts w:ascii="Calibri" w:eastAsia="Calibri" w:hAnsi="Calibri" w:cs="Calibri"/>
          <w:b/>
        </w:rPr>
        <w:t>CLÁUSULA DÉCIMA QUINTA</w:t>
      </w:r>
    </w:p>
    <w:p w14:paraId="560C030E" w14:textId="77777777" w:rsidR="005C48E1" w:rsidRDefault="00000000" w:rsidP="002643CC">
      <w:pPr>
        <w:tabs>
          <w:tab w:val="left" w:pos="1134"/>
        </w:tabs>
        <w:spacing w:before="120" w:after="120"/>
        <w:ind w:left="1417" w:right="141"/>
        <w:jc w:val="center"/>
        <w:rPr>
          <w:rFonts w:ascii="Calibri" w:eastAsia="Calibri" w:hAnsi="Calibri" w:cs="Calibri"/>
          <w:b/>
        </w:rPr>
      </w:pPr>
      <w:r>
        <w:rPr>
          <w:rFonts w:ascii="Calibri" w:eastAsia="Calibri" w:hAnsi="Calibri" w:cs="Calibri"/>
          <w:b/>
        </w:rPr>
        <w:t>DO FORO</w:t>
      </w:r>
    </w:p>
    <w:p w14:paraId="25DE16E4" w14:textId="77777777" w:rsidR="005C48E1" w:rsidRDefault="00000000" w:rsidP="002643CC">
      <w:pPr>
        <w:tabs>
          <w:tab w:val="left" w:pos="1695"/>
        </w:tabs>
        <w:spacing w:before="120" w:line="360" w:lineRule="auto"/>
        <w:ind w:left="1133" w:right="141"/>
        <w:jc w:val="both"/>
        <w:rPr>
          <w:rFonts w:ascii="Calibri" w:eastAsia="Calibri" w:hAnsi="Calibri" w:cs="Calibri"/>
          <w:b/>
        </w:rPr>
      </w:pPr>
      <w:r>
        <w:rPr>
          <w:rFonts w:ascii="Calibri" w:eastAsia="Calibri" w:hAnsi="Calibri" w:cs="Calibri"/>
          <w:b/>
        </w:rPr>
        <w:t>15.1.</w:t>
      </w:r>
      <w:r>
        <w:rPr>
          <w:rFonts w:ascii="Calibri" w:eastAsia="Calibri" w:hAnsi="Calibri" w:cs="Calibri"/>
        </w:rPr>
        <w:t xml:space="preserve"> Fica eleito o foro da Fazenda Pública da Comarca da Capital do Estado de São Paulo para dirimir quaisquer controvérsias do presente ajuste.</w:t>
      </w:r>
    </w:p>
    <w:p w14:paraId="5420E465" w14:textId="77777777" w:rsidR="005C48E1" w:rsidRDefault="00000000" w:rsidP="002643CC">
      <w:pPr>
        <w:tabs>
          <w:tab w:val="left" w:pos="1695"/>
        </w:tabs>
        <w:spacing w:after="120" w:line="360" w:lineRule="auto"/>
        <w:ind w:left="1133" w:right="141"/>
        <w:jc w:val="both"/>
        <w:rPr>
          <w:rFonts w:ascii="Calibri" w:eastAsia="Calibri" w:hAnsi="Calibri" w:cs="Calibri"/>
          <w:b/>
        </w:rPr>
      </w:pPr>
      <w:r>
        <w:rPr>
          <w:rFonts w:ascii="Calibri" w:eastAsia="Calibri" w:hAnsi="Calibri" w:cs="Calibri"/>
          <w:b/>
        </w:rPr>
        <w:t xml:space="preserve">15.2. </w:t>
      </w:r>
      <w:r>
        <w:rPr>
          <w:rFonts w:ascii="Calibri" w:eastAsia="Calibri" w:hAnsi="Calibri" w:cs="Calibri"/>
        </w:rPr>
        <w:t>E para firmeza e validade de tudo quanto ficou estabelecido, lavrou-se o presente Termo de Contrato, em 02 (duas) vias de igual teor, o qual depois de lido e achado conforme, vai assinado e rubricado pelas partes contratantes e duas testemunhas presentes ao ato.</w:t>
      </w:r>
    </w:p>
    <w:p w14:paraId="0CE6E00B" w14:textId="77777777" w:rsidR="005C48E1" w:rsidRDefault="005C48E1" w:rsidP="002643CC">
      <w:pPr>
        <w:tabs>
          <w:tab w:val="left" w:pos="1134"/>
        </w:tabs>
        <w:spacing w:before="120" w:after="120" w:line="360" w:lineRule="auto"/>
        <w:ind w:left="1417" w:right="141"/>
        <w:jc w:val="both"/>
        <w:rPr>
          <w:rFonts w:ascii="Calibri" w:eastAsia="Calibri" w:hAnsi="Calibri" w:cs="Calibri"/>
        </w:rPr>
      </w:pPr>
    </w:p>
    <w:p w14:paraId="102DC850" w14:textId="77777777" w:rsidR="005C48E1" w:rsidRDefault="00000000" w:rsidP="002643CC">
      <w:pPr>
        <w:keepNext/>
        <w:numPr>
          <w:ilvl w:val="1"/>
          <w:numId w:val="2"/>
        </w:numPr>
        <w:spacing w:before="120" w:after="120" w:line="360" w:lineRule="auto"/>
        <w:ind w:left="1417" w:right="141"/>
        <w:jc w:val="center"/>
        <w:rPr>
          <w:rFonts w:ascii="Calibri" w:eastAsia="Calibri" w:hAnsi="Calibri" w:cs="Calibri"/>
          <w:b/>
        </w:rPr>
      </w:pPr>
      <w:r>
        <w:rPr>
          <w:rFonts w:ascii="Calibri" w:eastAsia="Calibri" w:hAnsi="Calibri" w:cs="Calibri"/>
          <w:b/>
        </w:rPr>
        <w:t>São Paulo, …… de ……………………… de 20…</w:t>
      </w:r>
    </w:p>
    <w:p w14:paraId="476A4F06" w14:textId="77777777" w:rsidR="005C48E1" w:rsidRDefault="005C48E1" w:rsidP="002643CC">
      <w:pPr>
        <w:keepNext/>
        <w:numPr>
          <w:ilvl w:val="1"/>
          <w:numId w:val="2"/>
        </w:numPr>
        <w:spacing w:before="120" w:after="120" w:line="360" w:lineRule="auto"/>
        <w:ind w:left="1417" w:right="141"/>
        <w:jc w:val="center"/>
        <w:rPr>
          <w:rFonts w:ascii="Calibri" w:eastAsia="Calibri" w:hAnsi="Calibri" w:cs="Calibri"/>
          <w:b/>
        </w:rPr>
      </w:pPr>
    </w:p>
    <w:p w14:paraId="5466683A" w14:textId="77777777" w:rsidR="005C48E1" w:rsidRDefault="005C48E1" w:rsidP="002643CC">
      <w:pPr>
        <w:keepNext/>
        <w:spacing w:before="120" w:after="120" w:line="360" w:lineRule="auto"/>
        <w:ind w:left="1417" w:right="141"/>
        <w:jc w:val="center"/>
        <w:rPr>
          <w:rFonts w:ascii="Calibri" w:eastAsia="Calibri" w:hAnsi="Calibri" w:cs="Calibri"/>
          <w:b/>
          <w:sz w:val="20"/>
          <w:szCs w:val="20"/>
        </w:rPr>
      </w:pPr>
    </w:p>
    <w:p w14:paraId="77B96B1C" w14:textId="77777777" w:rsidR="005C48E1" w:rsidRDefault="00000000" w:rsidP="002643CC">
      <w:pPr>
        <w:spacing w:before="120" w:after="120" w:line="360" w:lineRule="auto"/>
        <w:ind w:left="1417" w:right="141"/>
        <w:jc w:val="center"/>
        <w:rPr>
          <w:rFonts w:ascii="Calibri" w:eastAsia="Calibri" w:hAnsi="Calibri" w:cs="Calibri"/>
          <w:sz w:val="20"/>
          <w:szCs w:val="20"/>
        </w:rPr>
      </w:pPr>
      <w:r>
        <w:rPr>
          <w:rFonts w:ascii="Calibri" w:eastAsia="Calibri" w:hAnsi="Calibri" w:cs="Calibri"/>
          <w:sz w:val="20"/>
          <w:szCs w:val="20"/>
        </w:rPr>
        <w:t>_______________________________________________________________</w:t>
      </w:r>
    </w:p>
    <w:p w14:paraId="1F4EFC8C" w14:textId="77777777" w:rsidR="005C48E1" w:rsidRDefault="00000000" w:rsidP="002643CC">
      <w:pPr>
        <w:spacing w:before="120" w:after="120" w:line="360" w:lineRule="auto"/>
        <w:ind w:left="1417" w:right="141"/>
        <w:jc w:val="center"/>
        <w:rPr>
          <w:rFonts w:ascii="Calibri" w:eastAsia="Calibri" w:hAnsi="Calibri" w:cs="Calibri"/>
        </w:rPr>
      </w:pPr>
      <w:r>
        <w:rPr>
          <w:rFonts w:ascii="Calibri" w:eastAsia="Calibri" w:hAnsi="Calibri" w:cs="Calibri"/>
          <w:b/>
        </w:rPr>
        <w:t>SECRETARIA MUNICIPAL DAS SUBPREFEITURAS - SMSUB</w:t>
      </w:r>
    </w:p>
    <w:p w14:paraId="343B4593" w14:textId="77777777" w:rsidR="005C48E1" w:rsidRDefault="00000000" w:rsidP="002643CC">
      <w:pPr>
        <w:spacing w:before="120" w:after="120" w:line="360" w:lineRule="auto"/>
        <w:ind w:left="1417" w:right="141"/>
        <w:jc w:val="center"/>
        <w:rPr>
          <w:rFonts w:ascii="Calibri" w:eastAsia="Calibri" w:hAnsi="Calibri" w:cs="Calibri"/>
          <w:b/>
        </w:rPr>
      </w:pPr>
      <w:r>
        <w:rPr>
          <w:rFonts w:ascii="Calibri" w:eastAsia="Calibri" w:hAnsi="Calibri" w:cs="Calibri"/>
          <w:b/>
        </w:rPr>
        <w:t>CONTRATANTE</w:t>
      </w:r>
    </w:p>
    <w:p w14:paraId="60E8F383" w14:textId="77777777" w:rsidR="005C48E1" w:rsidRDefault="00000000" w:rsidP="002643CC">
      <w:pPr>
        <w:spacing w:before="120" w:after="120" w:line="360" w:lineRule="auto"/>
        <w:ind w:left="1417" w:right="141"/>
        <w:jc w:val="center"/>
        <w:rPr>
          <w:rFonts w:ascii="Calibri" w:eastAsia="Calibri" w:hAnsi="Calibri" w:cs="Calibri"/>
          <w:b/>
          <w:sz w:val="20"/>
          <w:szCs w:val="20"/>
        </w:rPr>
      </w:pPr>
      <w:r>
        <w:rPr>
          <w:rFonts w:ascii="Calibri" w:eastAsia="Calibri" w:hAnsi="Calibri" w:cs="Calibri"/>
          <w:sz w:val="20"/>
          <w:szCs w:val="20"/>
        </w:rPr>
        <w:t>_______________________________________________________________</w:t>
      </w:r>
    </w:p>
    <w:p w14:paraId="63D2E3FF" w14:textId="77777777" w:rsidR="005C48E1" w:rsidRDefault="00000000" w:rsidP="002643CC">
      <w:pPr>
        <w:spacing w:before="120" w:after="120" w:line="360" w:lineRule="auto"/>
        <w:ind w:left="1417" w:right="141"/>
        <w:jc w:val="center"/>
        <w:rPr>
          <w:rFonts w:ascii="Calibri" w:eastAsia="Calibri" w:hAnsi="Calibri" w:cs="Calibri"/>
        </w:rPr>
      </w:pPr>
      <w:r>
        <w:rPr>
          <w:rFonts w:ascii="Calibri" w:eastAsia="Calibri" w:hAnsi="Calibri" w:cs="Calibri"/>
          <w:b/>
        </w:rPr>
        <w:t>CONTRATADA</w:t>
      </w:r>
    </w:p>
    <w:p w14:paraId="2C818DB2" w14:textId="77777777" w:rsidR="005C48E1" w:rsidRDefault="00000000" w:rsidP="002643CC">
      <w:pPr>
        <w:spacing w:before="120" w:after="120" w:line="360" w:lineRule="auto"/>
        <w:ind w:left="1417" w:right="141"/>
        <w:jc w:val="center"/>
        <w:rPr>
          <w:rFonts w:ascii="Calibri" w:eastAsia="Calibri" w:hAnsi="Calibri" w:cs="Calibri"/>
        </w:rPr>
      </w:pPr>
      <w:r>
        <w:rPr>
          <w:rFonts w:ascii="Calibri" w:eastAsia="Calibri" w:hAnsi="Calibri" w:cs="Calibri"/>
          <w:b/>
        </w:rPr>
        <w:t>Nome:</w:t>
      </w:r>
    </w:p>
    <w:p w14:paraId="0125BA43" w14:textId="77777777" w:rsidR="005C48E1" w:rsidRDefault="00000000" w:rsidP="002643CC">
      <w:pPr>
        <w:spacing w:before="120" w:after="120" w:line="360" w:lineRule="auto"/>
        <w:ind w:left="1417" w:right="141"/>
        <w:jc w:val="center"/>
        <w:rPr>
          <w:rFonts w:ascii="Calibri" w:eastAsia="Calibri" w:hAnsi="Calibri" w:cs="Calibri"/>
          <w:b/>
        </w:rPr>
      </w:pPr>
      <w:r>
        <w:rPr>
          <w:rFonts w:ascii="Calibri" w:eastAsia="Calibri" w:hAnsi="Calibri" w:cs="Calibri"/>
          <w:b/>
        </w:rPr>
        <w:t>RG:                             Cargo:</w:t>
      </w:r>
    </w:p>
    <w:p w14:paraId="1F675297" w14:textId="77777777" w:rsidR="005C48E1" w:rsidRDefault="00000000" w:rsidP="002643CC">
      <w:pPr>
        <w:tabs>
          <w:tab w:val="left" w:pos="1701"/>
          <w:tab w:val="left" w:pos="1843"/>
        </w:tabs>
        <w:spacing w:before="120" w:after="120" w:line="360" w:lineRule="auto"/>
        <w:ind w:left="1417" w:right="141"/>
        <w:rPr>
          <w:rFonts w:ascii="Calibri" w:eastAsia="Calibri" w:hAnsi="Calibri" w:cs="Calibri"/>
        </w:rPr>
      </w:pPr>
      <w:r>
        <w:rPr>
          <w:rFonts w:ascii="Calibri" w:eastAsia="Calibri" w:hAnsi="Calibri" w:cs="Calibri"/>
          <w:b/>
        </w:rPr>
        <w:t>TESTEMUNHAS:</w:t>
      </w:r>
    </w:p>
    <w:sectPr w:rsidR="005C48E1" w:rsidSect="002643CC">
      <w:headerReference w:type="even" r:id="rId8"/>
      <w:headerReference w:type="default" r:id="rId9"/>
      <w:footerReference w:type="default" r:id="rId10"/>
      <w:headerReference w:type="first" r:id="rId11"/>
      <w:pgSz w:w="11906" w:h="16838"/>
      <w:pgMar w:top="374" w:right="850" w:bottom="824" w:left="0" w:header="3" w:footer="1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109B1" w14:textId="77777777" w:rsidR="00A147C0" w:rsidRDefault="00A147C0">
      <w:r>
        <w:separator/>
      </w:r>
    </w:p>
  </w:endnote>
  <w:endnote w:type="continuationSeparator" w:id="0">
    <w:p w14:paraId="62CEF608" w14:textId="77777777" w:rsidR="00A147C0" w:rsidRDefault="00A14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08D2334-E172-4AFB-B6E0-99F14A35AE9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A661504D-1175-43D7-BEEE-AE4E96B368B0}"/>
    <w:embedBold r:id="rId3" w:fontKey="{CCE81C4C-7F8F-4BBF-AA66-0B5915BA3FFD}"/>
    <w:embedBoldItalic r:id="rId4" w:fontKey="{A796EB98-2522-4CA1-9EDD-2B507AA4418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8F2C2986-9E18-4E4D-983F-5EC84802F8D3}"/>
    <w:embedBold r:id="rId6" w:fontKey="{61622BE1-6CC4-4B01-9913-06D1560156A1}"/>
    <w:embedItalic r:id="rId7" w:fontKey="{C1F1E91F-EEBF-4A9E-8F54-0BE63DA78247}"/>
    <w:embedBoldItalic r:id="rId8" w:fontKey="{0F39B1C2-585A-4FAC-A0DA-77E7464004F3}"/>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roman"/>
    <w:notTrueType/>
    <w:pitch w:val="default"/>
    <w:embedRegular r:id="rId9" w:fontKey="{C13D519A-5E0B-4057-BAE9-23CA1E9BECF5}"/>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10" w:fontKey="{D8369035-BFC3-4E7B-819C-56714BF4D5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EFC9" w14:textId="77777777" w:rsidR="005C48E1" w:rsidRDefault="00000000">
    <w:pPr>
      <w:tabs>
        <w:tab w:val="left" w:pos="1701"/>
        <w:tab w:val="left" w:pos="1843"/>
      </w:tabs>
      <w:spacing w:before="200"/>
      <w:jc w:val="center"/>
      <w:rPr>
        <w:rFonts w:ascii="Arial" w:eastAsia="Arial" w:hAnsi="Arial" w:cs="Arial"/>
        <w:sz w:val="12"/>
        <w:szCs w:val="12"/>
      </w:rPr>
    </w:pPr>
    <w:r>
      <w:rPr>
        <w:rFonts w:ascii="Arial" w:eastAsia="Arial" w:hAnsi="Arial" w:cs="Arial"/>
        <w:sz w:val="12"/>
        <w:szCs w:val="12"/>
      </w:rPr>
      <w:t>PREGÃO ELETRÔNICO N° XXX/SMSUB/COGEL/2025– PROCESSO SEI Nº 6012.2025/0009170-7</w:t>
    </w:r>
  </w:p>
  <w:p w14:paraId="5732CCE8" w14:textId="77777777" w:rsidR="005C48E1" w:rsidRDefault="00000000">
    <w:pPr>
      <w:tabs>
        <w:tab w:val="left" w:pos="1701"/>
        <w:tab w:val="left" w:pos="1843"/>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2643CC">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73EAE" w14:textId="77777777" w:rsidR="00A147C0" w:rsidRDefault="00A147C0">
      <w:r>
        <w:separator/>
      </w:r>
    </w:p>
  </w:footnote>
  <w:footnote w:type="continuationSeparator" w:id="0">
    <w:p w14:paraId="260F05A6" w14:textId="77777777" w:rsidR="00A147C0" w:rsidRDefault="00A14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139B" w14:textId="77777777" w:rsidR="005C48E1" w:rsidRDefault="00000000">
    <w:pPr>
      <w:pBdr>
        <w:top w:val="nil"/>
        <w:left w:val="nil"/>
        <w:bottom w:val="nil"/>
        <w:right w:val="nil"/>
        <w:between w:val="nil"/>
      </w:pBdr>
      <w:tabs>
        <w:tab w:val="center" w:pos="4419"/>
        <w:tab w:val="right" w:pos="8838"/>
      </w:tabs>
      <w:rPr>
        <w:color w:val="000000"/>
      </w:rPr>
    </w:pPr>
    <w:r>
      <w:pict w14:anchorId="4220BF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598.6pt;height:183.1pt;rotation:315;z-index:-251655680;mso-position-horizontal:center;mso-position-horizontal-relative:margin;mso-position-vertical:center;mso-position-vertical-relative:margin" fillcolor="#e8eaed" stroked="f">
          <v:textpath style="font-family:&quot;&amp;quot&quot;;font-size:1pt" string="MINUTA"/>
          <w10:wrap anchorx="margin" anchory="margin"/>
        </v:shape>
      </w:pict>
    </w:r>
    <w:r>
      <w:rPr>
        <w:noProof/>
        <w:color w:val="000000"/>
      </w:rPr>
      <mc:AlternateContent>
        <mc:Choice Requires="wps">
          <w:drawing>
            <wp:anchor distT="0" distB="0" distL="0" distR="0" simplePos="0" relativeHeight="251657728" behindDoc="1" locked="0" layoutInCell="1" hidden="0" allowOverlap="1" wp14:anchorId="7D6110F5" wp14:editId="0FD48290">
              <wp:simplePos x="0" y="0"/>
              <wp:positionH relativeFrom="margin">
                <wp:align>center</wp:align>
              </wp:positionH>
              <wp:positionV relativeFrom="margin">
                <wp:align>center</wp:align>
              </wp:positionV>
              <wp:extent cx="49856121" cy="49856121"/>
              <wp:effectExtent l="0" t="0" r="0" b="0"/>
              <wp:wrapNone/>
              <wp:docPr id="546991502" name="Retângulo 546991502"/>
              <wp:cNvGraphicFramePr/>
              <a:graphic xmlns:a="http://schemas.openxmlformats.org/drawingml/2006/main">
                <a:graphicData uri="http://schemas.microsoft.com/office/word/2010/wordprocessingShape">
                  <wps:wsp>
                    <wps:cNvSpPr/>
                    <wps:spPr>
                      <a:xfrm rot="-2700000">
                        <a:off x="1941448" y="2807498"/>
                        <a:ext cx="6809105" cy="1945005"/>
                      </a:xfrm>
                      <a:prstGeom prst="rect">
                        <a:avLst/>
                      </a:prstGeom>
                      <a:noFill/>
                      <a:ln>
                        <a:noFill/>
                      </a:ln>
                    </wps:spPr>
                    <wps:txbx>
                      <w:txbxContent>
                        <w:p w14:paraId="60361E91" w14:textId="77777777" w:rsidR="005C48E1" w:rsidRDefault="00000000">
                          <w:pPr>
                            <w:jc w:val="center"/>
                            <w:textDirection w:val="btLr"/>
                          </w:pPr>
                          <w:r>
                            <w:rPr>
                              <w:rFonts w:ascii="Arial" w:eastAsia="Arial" w:hAnsi="Arial" w:cs="Arial"/>
                              <w:color w:val="E7E6E6"/>
                              <w:sz w:val="144"/>
                            </w:rPr>
                            <w:t>MINUTA</w:t>
                          </w:r>
                        </w:p>
                      </w:txbxContent>
                    </wps:txbx>
                    <wps:bodyPr spcFirstLastPara="1" wrap="square" lIns="91425" tIns="91425" rIns="91425" bIns="91425" anchor="ctr" anchorCtr="0">
                      <a:noAutofit/>
                    </wps:bodyPr>
                  </wps:wsp>
                </a:graphicData>
              </a:graphic>
            </wp:anchor>
          </w:drawing>
        </mc:Choice>
        <mc:Fallback>
          <w:pict>
            <v:rect w14:anchorId="7D6110F5" id="Retângulo 546991502" o:spid="_x0000_s1026" style="position:absolute;margin-left:0;margin-top:0;width:3925.7pt;height:3925.7pt;rotation:-45;z-index:-251658752;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" filled="f" stroked="f">
              <v:textbox inset="2.53958mm,2.53958mm,2.53958mm,2.53958mm">
                <w:txbxContent>
                  <w:p w14:paraId="60361E91" w14:textId="77777777" w:rsidR="005C48E1" w:rsidRDefault="00000000">
                    <w:pPr>
                      <w:jc w:val="center"/>
                      <w:textDirection w:val="btLr"/>
                    </w:pPr>
                    <w:r>
                      <w:rPr>
                        <w:rFonts w:ascii="Arial" w:eastAsia="Arial" w:hAnsi="Arial" w:cs="Arial"/>
                        <w:color w:val="E7E6E6"/>
                        <w:sz w:val="144"/>
                      </w:rPr>
                      <w:t>MINUTA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E9E0" w14:textId="77777777" w:rsidR="002643CC" w:rsidRDefault="002643CC">
    <w:pPr>
      <w:spacing w:before="200" w:after="200"/>
      <w:ind w:right="-855"/>
      <w:jc w:val="center"/>
      <w:rPr>
        <w:rFonts w:ascii="Calibri" w:eastAsia="Calibri" w:hAnsi="Calibri" w:cs="Calibri"/>
        <w:smallCaps/>
        <w:color w:val="000000"/>
        <w:sz w:val="16"/>
        <w:szCs w:val="16"/>
      </w:rPr>
    </w:pPr>
  </w:p>
  <w:p w14:paraId="2E7E2BD9" w14:textId="7A858562" w:rsidR="002643CC" w:rsidRDefault="00000000">
    <w:pPr>
      <w:spacing w:before="200" w:after="200"/>
      <w:ind w:right="-855"/>
      <w:jc w:val="center"/>
      <w:rPr>
        <w:rFonts w:ascii="Calibri" w:eastAsia="Calibri" w:hAnsi="Calibri" w:cs="Calibri"/>
        <w:smallCaps/>
        <w:color w:val="000000"/>
        <w:sz w:val="16"/>
        <w:szCs w:val="16"/>
      </w:rPr>
    </w:pPr>
    <w:r>
      <w:rPr>
        <w:rFonts w:ascii="Courier New" w:eastAsia="Courier New" w:hAnsi="Courier New" w:cs="Courier New"/>
        <w:sz w:val="16"/>
        <w:szCs w:val="16"/>
      </w:rPr>
      <w:pict w14:anchorId="66A19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left:0;text-align:left;margin-left:0;margin-top:0;width:598.6pt;height:183.1pt;rotation:315;z-index:-251657728;mso-position-horizontal:center;mso-position-horizontal-relative:margin;mso-position-vertical:center;mso-position-vertical-relative:margin" fillcolor="#e8eaed" stroked="f">
          <v:textpath style="font-family:&quot;&amp;quot&quot;;font-size:1pt" string="MINUTA"/>
          <w10:wrap anchorx="margin" anchory="margin"/>
        </v:shape>
      </w:pict>
    </w:r>
    <w:r>
      <w:rPr>
        <w:rFonts w:ascii="Calibri" w:eastAsia="Calibri" w:hAnsi="Calibri" w:cs="Calibri"/>
        <w:smallCaps/>
        <w:color w:val="000000"/>
        <w:sz w:val="16"/>
        <w:szCs w:val="16"/>
      </w:rPr>
      <w:t>COORDENADORIA GERAL DE LICITAÇÕES E CONTRATOS</w:t>
    </w:r>
  </w:p>
  <w:p w14:paraId="063361B9" w14:textId="3A1764AE" w:rsidR="005C48E1" w:rsidRDefault="00000000">
    <w:pPr>
      <w:spacing w:before="200" w:after="200"/>
      <w:ind w:right="-855"/>
      <w:jc w:val="center"/>
      <w:rPr>
        <w:color w:val="000000"/>
        <w:sz w:val="12"/>
        <w:szCs w:val="12"/>
      </w:rPr>
    </w:pPr>
    <w:r>
      <w:rPr>
        <w:rFonts w:ascii="Calibri" w:eastAsia="Calibri" w:hAnsi="Calibri" w:cs="Calibri"/>
        <w:smallCaps/>
        <w:color w:val="000000"/>
        <w:sz w:val="16"/>
        <w:szCs w:val="16"/>
      </w:rPr>
      <w:t xml:space="preserve"> </w:t>
    </w:r>
    <w:r w:rsidR="002643CC">
      <w:rPr>
        <w:rFonts w:ascii="Courier New" w:eastAsia="Courier New" w:hAnsi="Courier New" w:cs="Courier New"/>
        <w:noProof/>
        <w:sz w:val="16"/>
        <w:szCs w:val="16"/>
      </w:rPr>
      <w:drawing>
        <wp:inline distT="0" distB="0" distL="0" distR="0" wp14:anchorId="74F7E8FD" wp14:editId="65B2290B">
          <wp:extent cx="822960" cy="822960"/>
          <wp:effectExtent l="0" t="0" r="0" b="0"/>
          <wp:docPr id="1202355368" name="image3.jpg" descr="LOGO SUBPREFEITURAS 2.jpg"/>
          <wp:cNvGraphicFramePr/>
          <a:graphic xmlns:a="http://schemas.openxmlformats.org/drawingml/2006/main">
            <a:graphicData uri="http://schemas.openxmlformats.org/drawingml/2006/picture">
              <pic:pic xmlns:pic="http://schemas.openxmlformats.org/drawingml/2006/picture">
                <pic:nvPicPr>
                  <pic:cNvPr id="0" name="image3.jpg" descr="LOGO SUBPREFEITURAS 2.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22960" cy="82296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5D314" w14:textId="77777777" w:rsidR="005C48E1" w:rsidRDefault="00000000">
    <w:pPr>
      <w:ind w:right="-276"/>
    </w:pPr>
    <w:r>
      <w:pict w14:anchorId="70B52B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598.6pt;height:183.1pt;rotation:315;z-index:-251656704;mso-position-horizontal:center;mso-position-horizontal-relative:margin;mso-position-vertical:center;mso-position-vertical-relative:margin" fillcolor="#e8eaed" stroked="f">
          <v:textpath style="font-family:&quot;&amp;quot&quot;;font-size:1pt" string="MINUTA"/>
          <w10:wrap anchorx="margin" anchory="margin"/>
        </v:shape>
      </w:pict>
    </w:r>
    <w:r>
      <w:rPr>
        <w:noProof/>
      </w:rPr>
      <w:drawing>
        <wp:anchor distT="0" distB="0" distL="0" distR="0" simplePos="0" relativeHeight="251655680" behindDoc="1" locked="0" layoutInCell="1" hidden="0" allowOverlap="1" wp14:anchorId="714AB03D" wp14:editId="595805D3">
          <wp:simplePos x="0" y="0"/>
          <wp:positionH relativeFrom="page">
            <wp:posOffset>3290887</wp:posOffset>
          </wp:positionH>
          <wp:positionV relativeFrom="page">
            <wp:posOffset>226695</wp:posOffset>
          </wp:positionV>
          <wp:extent cx="819150" cy="819150"/>
          <wp:effectExtent l="0" t="0" r="0" b="0"/>
          <wp:wrapNone/>
          <wp:docPr id="156731764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19150" cy="819150"/>
                  </a:xfrm>
                  <a:prstGeom prst="rect">
                    <a:avLst/>
                  </a:prstGeom>
                  <a:ln/>
                </pic:spPr>
              </pic:pic>
            </a:graphicData>
          </a:graphic>
        </wp:anchor>
      </w:drawing>
    </w:r>
  </w:p>
  <w:p w14:paraId="3DEF79BC" w14:textId="77777777" w:rsidR="005C48E1" w:rsidRDefault="005C48E1">
    <w:pPr>
      <w:ind w:right="-276"/>
    </w:pPr>
  </w:p>
  <w:p w14:paraId="271E087A" w14:textId="77777777" w:rsidR="005C48E1" w:rsidRDefault="005C48E1">
    <w:pPr>
      <w:ind w:right="-276"/>
    </w:pPr>
  </w:p>
  <w:p w14:paraId="4637E85E" w14:textId="77777777" w:rsidR="005C48E1" w:rsidRDefault="005C48E1">
    <w:pPr>
      <w:ind w:right="-276"/>
    </w:pPr>
  </w:p>
  <w:p w14:paraId="69DA32E4" w14:textId="77777777" w:rsidR="005C48E1" w:rsidRDefault="00000000">
    <w:pPr>
      <w:ind w:right="-276"/>
    </w:pPr>
    <w:r>
      <w:rPr>
        <w:noProof/>
      </w:rPr>
      <mc:AlternateContent>
        <mc:Choice Requires="wps">
          <w:drawing>
            <wp:anchor distT="0" distB="0" distL="0" distR="0" simplePos="0" relativeHeight="251656704" behindDoc="1" locked="0" layoutInCell="1" hidden="0" allowOverlap="1" wp14:anchorId="20E45EA0" wp14:editId="740ED3F9">
              <wp:simplePos x="0" y="0"/>
              <wp:positionH relativeFrom="page">
                <wp:posOffset>2062163</wp:posOffset>
              </wp:positionH>
              <wp:positionV relativeFrom="page">
                <wp:posOffset>1119145</wp:posOffset>
              </wp:positionV>
              <wp:extent cx="3430904" cy="183493"/>
              <wp:effectExtent l="0" t="0" r="0" b="0"/>
              <wp:wrapNone/>
              <wp:docPr id="546991501" name="Retângulo 546991501"/>
              <wp:cNvGraphicFramePr/>
              <a:graphic xmlns:a="http://schemas.openxmlformats.org/drawingml/2006/main">
                <a:graphicData uri="http://schemas.microsoft.com/office/word/2010/wordprocessingShape">
                  <wps:wsp>
                    <wps:cNvSpPr/>
                    <wps:spPr>
                      <a:xfrm>
                        <a:off x="3668648" y="3703800"/>
                        <a:ext cx="3354704" cy="152400"/>
                      </a:xfrm>
                      <a:prstGeom prst="rect">
                        <a:avLst/>
                      </a:prstGeom>
                      <a:noFill/>
                      <a:ln>
                        <a:noFill/>
                      </a:ln>
                    </wps:spPr>
                    <wps:txbx>
                      <w:txbxContent>
                        <w:p w14:paraId="77E6EBF8" w14:textId="77777777" w:rsidR="005C48E1" w:rsidRDefault="00000000">
                          <w:pPr>
                            <w:spacing w:line="224" w:lineRule="auto"/>
                            <w:ind w:left="20" w:firstLine="160"/>
                            <w:jc w:val="center"/>
                            <w:textDirection w:val="btLr"/>
                          </w:pPr>
                          <w:r>
                            <w:rPr>
                              <w:rFonts w:ascii="Calibri" w:eastAsia="Calibri" w:hAnsi="Calibri" w:cs="Calibri"/>
                              <w:color w:val="000000"/>
                              <w:sz w:val="16"/>
                            </w:rPr>
                            <w:t>COORDENADORIA GERAL DE LICITAÇÕES E CONTRATOS</w:t>
                          </w:r>
                        </w:p>
                      </w:txbxContent>
                    </wps:txbx>
                    <wps:bodyPr spcFirstLastPara="1" wrap="square" lIns="0" tIns="0" rIns="0" bIns="0" anchor="t" anchorCtr="0">
                      <a:noAutofit/>
                    </wps:bodyPr>
                  </wps:wsp>
                </a:graphicData>
              </a:graphic>
            </wp:anchor>
          </w:drawing>
        </mc:Choice>
        <mc:Fallback>
          <w:pict>
            <v:rect w14:anchorId="20E45EA0" id="Retângulo 546991501" o:spid="_x0000_s1027" style="position:absolute;margin-left:162.4pt;margin-top:88.1pt;width:270.15pt;height:14.4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" filled="f" stroked="f">
              <v:textbox inset="0,0,0,0">
                <w:txbxContent>
                  <w:p w14:paraId="77E6EBF8" w14:textId="77777777" w:rsidR="005C48E1" w:rsidRDefault="00000000">
                    <w:pPr>
                      <w:spacing w:line="224" w:lineRule="auto"/>
                      <w:ind w:left="20" w:firstLine="160"/>
                      <w:jc w:val="center"/>
                      <w:textDirection w:val="btLr"/>
                    </w:pPr>
                    <w:r>
                      <w:rPr>
                        <w:rFonts w:ascii="Calibri" w:eastAsia="Calibri" w:hAnsi="Calibri" w:cs="Calibri"/>
                        <w:color w:val="000000"/>
                        <w:sz w:val="16"/>
                      </w:rPr>
                      <w:t>COORDENADORIA GERAL DE LICITAÇÕES E CONTRATOS</w:t>
                    </w:r>
                  </w:p>
                </w:txbxContent>
              </v:textbox>
              <w10:wrap anchorx="page" anchory="page"/>
            </v:rect>
          </w:pict>
        </mc:Fallback>
      </mc:AlternateContent>
    </w:r>
  </w:p>
  <w:p w14:paraId="72DF3F60" w14:textId="77777777" w:rsidR="005C48E1" w:rsidRDefault="005C48E1">
    <w:pPr>
      <w:ind w:right="-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65B8"/>
    <w:multiLevelType w:val="multilevel"/>
    <w:tmpl w:val="1962302C"/>
    <w:lvl w:ilvl="0">
      <w:start w:val="1"/>
      <w:numFmt w:val="bullet"/>
      <w:lvlText w:val="●"/>
      <w:lvlJc w:val="left"/>
      <w:pPr>
        <w:ind w:left="2834" w:firstLine="0"/>
      </w:pPr>
      <w:rPr>
        <w:u w:val="none"/>
      </w:rPr>
    </w:lvl>
    <w:lvl w:ilvl="1">
      <w:start w:val="1"/>
      <w:numFmt w:val="bullet"/>
      <w:lvlText w:val="o"/>
      <w:lvlJc w:val="left"/>
      <w:pPr>
        <w:ind w:left="2934" w:hanging="360"/>
      </w:pPr>
      <w:rPr>
        <w:u w:val="none"/>
      </w:rPr>
    </w:lvl>
    <w:lvl w:ilvl="2">
      <w:start w:val="1"/>
      <w:numFmt w:val="bullet"/>
      <w:lvlText w:val="▪"/>
      <w:lvlJc w:val="left"/>
      <w:pPr>
        <w:ind w:left="3654" w:hanging="360"/>
      </w:pPr>
      <w:rPr>
        <w:u w:val="none"/>
      </w:rPr>
    </w:lvl>
    <w:lvl w:ilvl="3">
      <w:start w:val="1"/>
      <w:numFmt w:val="bullet"/>
      <w:lvlText w:val="●"/>
      <w:lvlJc w:val="left"/>
      <w:pPr>
        <w:ind w:left="4374" w:hanging="360"/>
      </w:pPr>
      <w:rPr>
        <w:u w:val="none"/>
      </w:rPr>
    </w:lvl>
    <w:lvl w:ilvl="4">
      <w:start w:val="1"/>
      <w:numFmt w:val="bullet"/>
      <w:lvlText w:val="o"/>
      <w:lvlJc w:val="left"/>
      <w:pPr>
        <w:ind w:left="5094" w:hanging="360"/>
      </w:pPr>
      <w:rPr>
        <w:u w:val="none"/>
      </w:rPr>
    </w:lvl>
    <w:lvl w:ilvl="5">
      <w:start w:val="1"/>
      <w:numFmt w:val="bullet"/>
      <w:lvlText w:val="▪"/>
      <w:lvlJc w:val="left"/>
      <w:pPr>
        <w:ind w:left="5814" w:hanging="360"/>
      </w:pPr>
      <w:rPr>
        <w:u w:val="none"/>
      </w:rPr>
    </w:lvl>
    <w:lvl w:ilvl="6">
      <w:start w:val="1"/>
      <w:numFmt w:val="bullet"/>
      <w:lvlText w:val="●"/>
      <w:lvlJc w:val="left"/>
      <w:pPr>
        <w:ind w:left="6534" w:hanging="360"/>
      </w:pPr>
      <w:rPr>
        <w:u w:val="none"/>
      </w:rPr>
    </w:lvl>
    <w:lvl w:ilvl="7">
      <w:start w:val="1"/>
      <w:numFmt w:val="bullet"/>
      <w:lvlText w:val="o"/>
      <w:lvlJc w:val="left"/>
      <w:pPr>
        <w:ind w:left="7254" w:hanging="360"/>
      </w:pPr>
      <w:rPr>
        <w:u w:val="none"/>
      </w:rPr>
    </w:lvl>
    <w:lvl w:ilvl="8">
      <w:start w:val="1"/>
      <w:numFmt w:val="bullet"/>
      <w:lvlText w:val="▪"/>
      <w:lvlJc w:val="left"/>
      <w:pPr>
        <w:ind w:left="7974" w:hanging="360"/>
      </w:pPr>
      <w:rPr>
        <w:u w:val="none"/>
      </w:rPr>
    </w:lvl>
  </w:abstractNum>
  <w:abstractNum w:abstractNumId="1" w15:restartNumberingAfterBreak="0">
    <w:nsid w:val="0C5D76EB"/>
    <w:multiLevelType w:val="multilevel"/>
    <w:tmpl w:val="B08EE270"/>
    <w:lvl w:ilvl="0">
      <w:start w:val="1"/>
      <w:numFmt w:val="bullet"/>
      <w:lvlText w:val="●"/>
      <w:lvlJc w:val="left"/>
      <w:pPr>
        <w:ind w:left="2551" w:firstLine="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2" w15:restartNumberingAfterBreak="0">
    <w:nsid w:val="0D400207"/>
    <w:multiLevelType w:val="multilevel"/>
    <w:tmpl w:val="C56087C8"/>
    <w:lvl w:ilvl="0">
      <w:start w:val="1"/>
      <w:numFmt w:val="upperLetter"/>
      <w:lvlText w:val="%1)"/>
      <w:lvlJc w:val="left"/>
      <w:pPr>
        <w:ind w:left="1417" w:firstLine="0"/>
      </w:pPr>
      <w:rPr>
        <w:rFonts w:ascii="Arial" w:eastAsia="Arial" w:hAnsi="Arial" w:cs="Arial"/>
        <w:b/>
        <w:u w:val="none"/>
      </w:rPr>
    </w:lvl>
    <w:lvl w:ilvl="1">
      <w:start w:val="1"/>
      <w:numFmt w:val="lowerLetter"/>
      <w:lvlText w:val="%2."/>
      <w:lvlJc w:val="left"/>
      <w:pPr>
        <w:ind w:left="3118" w:hanging="141"/>
      </w:pPr>
      <w:rPr>
        <w:rFonts w:ascii="Arial" w:eastAsia="Arial" w:hAnsi="Arial" w:cs="Arial"/>
        <w:b/>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3" w15:restartNumberingAfterBreak="0">
    <w:nsid w:val="0F072B1E"/>
    <w:multiLevelType w:val="multilevel"/>
    <w:tmpl w:val="C11A7B5C"/>
    <w:lvl w:ilvl="0">
      <w:start w:val="1"/>
      <w:numFmt w:val="decimal"/>
      <w:lvlText w:val="%1."/>
      <w:lvlJc w:val="left"/>
      <w:pPr>
        <w:ind w:left="855"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FA440C6"/>
    <w:multiLevelType w:val="multilevel"/>
    <w:tmpl w:val="5E729364"/>
    <w:lvl w:ilvl="0">
      <w:start w:val="1"/>
      <w:numFmt w:val="decimal"/>
      <w:lvlText w:val="%1)"/>
      <w:lvlJc w:val="left"/>
      <w:pPr>
        <w:ind w:left="927"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18712D9"/>
    <w:multiLevelType w:val="multilevel"/>
    <w:tmpl w:val="66589ADE"/>
    <w:lvl w:ilvl="0">
      <w:start w:val="1"/>
      <w:numFmt w:val="upperLetter"/>
      <w:lvlText w:val="%1)"/>
      <w:lvlJc w:val="left"/>
      <w:pPr>
        <w:ind w:left="1842" w:firstLine="0"/>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6" w15:restartNumberingAfterBreak="0">
    <w:nsid w:val="133F0F1D"/>
    <w:multiLevelType w:val="multilevel"/>
    <w:tmpl w:val="DB8417FA"/>
    <w:lvl w:ilvl="0">
      <w:start w:val="4"/>
      <w:numFmt w:val="lowerLetter"/>
      <w:lvlText w:val="%1.1."/>
      <w:lvlJc w:val="left"/>
      <w:pPr>
        <w:ind w:left="1417" w:firstLine="0"/>
      </w:pPr>
      <w:rPr>
        <w:rFonts w:ascii="Arial" w:eastAsia="Arial" w:hAnsi="Arial" w:cs="Arial"/>
        <w:b/>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15615311"/>
    <w:multiLevelType w:val="multilevel"/>
    <w:tmpl w:val="E990EF58"/>
    <w:lvl w:ilvl="0">
      <w:start w:val="1"/>
      <w:numFmt w:val="lowerLetter"/>
      <w:lvlText w:val="%1.3."/>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16585BEA"/>
    <w:multiLevelType w:val="multilevel"/>
    <w:tmpl w:val="B066E518"/>
    <w:lvl w:ilvl="0">
      <w:start w:val="1"/>
      <w:numFmt w:val="decimalZero"/>
      <w:lvlText w:val="%1."/>
      <w:lvlJc w:val="left"/>
      <w:pPr>
        <w:ind w:left="855"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7D045D9"/>
    <w:multiLevelType w:val="multilevel"/>
    <w:tmpl w:val="9FB6A002"/>
    <w:lvl w:ilvl="0">
      <w:start w:val="1"/>
      <w:numFmt w:val="upperLetter"/>
      <w:lvlText w:val="%1)"/>
      <w:lvlJc w:val="left"/>
      <w:pPr>
        <w:ind w:left="2834" w:firstLine="0"/>
      </w:pPr>
      <w:rPr>
        <w:u w:val="none"/>
      </w:rPr>
    </w:lvl>
    <w:lvl w:ilvl="1">
      <w:start w:val="1"/>
      <w:numFmt w:val="lowerLetter"/>
      <w:lvlText w:val="%2."/>
      <w:lvlJc w:val="left"/>
      <w:pPr>
        <w:ind w:left="6480" w:hanging="360"/>
      </w:pPr>
      <w:rPr>
        <w:u w:val="none"/>
      </w:rPr>
    </w:lvl>
    <w:lvl w:ilvl="2">
      <w:start w:val="1"/>
      <w:numFmt w:val="lowerRoman"/>
      <w:lvlText w:val="%3."/>
      <w:lvlJc w:val="right"/>
      <w:pPr>
        <w:ind w:left="7200" w:hanging="360"/>
      </w:pPr>
      <w:rPr>
        <w:u w:val="none"/>
      </w:rPr>
    </w:lvl>
    <w:lvl w:ilvl="3">
      <w:start w:val="1"/>
      <w:numFmt w:val="decimal"/>
      <w:lvlText w:val="%4."/>
      <w:lvlJc w:val="left"/>
      <w:pPr>
        <w:ind w:left="7920" w:hanging="360"/>
      </w:pPr>
      <w:rPr>
        <w:u w:val="none"/>
      </w:rPr>
    </w:lvl>
    <w:lvl w:ilvl="4">
      <w:start w:val="1"/>
      <w:numFmt w:val="lowerLetter"/>
      <w:lvlText w:val="%5."/>
      <w:lvlJc w:val="left"/>
      <w:pPr>
        <w:ind w:left="8640" w:hanging="360"/>
      </w:pPr>
      <w:rPr>
        <w:u w:val="none"/>
      </w:rPr>
    </w:lvl>
    <w:lvl w:ilvl="5">
      <w:start w:val="1"/>
      <w:numFmt w:val="lowerRoman"/>
      <w:lvlText w:val="%6."/>
      <w:lvlJc w:val="right"/>
      <w:pPr>
        <w:ind w:left="9360" w:hanging="360"/>
      </w:pPr>
      <w:rPr>
        <w:u w:val="none"/>
      </w:rPr>
    </w:lvl>
    <w:lvl w:ilvl="6">
      <w:start w:val="1"/>
      <w:numFmt w:val="decimal"/>
      <w:lvlText w:val="%7."/>
      <w:lvlJc w:val="left"/>
      <w:pPr>
        <w:ind w:left="10080" w:hanging="360"/>
      </w:pPr>
      <w:rPr>
        <w:u w:val="none"/>
      </w:rPr>
    </w:lvl>
    <w:lvl w:ilvl="7">
      <w:start w:val="1"/>
      <w:numFmt w:val="lowerLetter"/>
      <w:lvlText w:val="%8."/>
      <w:lvlJc w:val="left"/>
      <w:pPr>
        <w:ind w:left="10800" w:hanging="360"/>
      </w:pPr>
      <w:rPr>
        <w:u w:val="none"/>
      </w:rPr>
    </w:lvl>
    <w:lvl w:ilvl="8">
      <w:start w:val="1"/>
      <w:numFmt w:val="lowerRoman"/>
      <w:lvlText w:val="%9."/>
      <w:lvlJc w:val="right"/>
      <w:pPr>
        <w:ind w:left="11520" w:hanging="360"/>
      </w:pPr>
      <w:rPr>
        <w:u w:val="none"/>
      </w:rPr>
    </w:lvl>
  </w:abstractNum>
  <w:abstractNum w:abstractNumId="10" w15:restartNumberingAfterBreak="0">
    <w:nsid w:val="1CA5160B"/>
    <w:multiLevelType w:val="multilevel"/>
    <w:tmpl w:val="C21E7768"/>
    <w:lvl w:ilvl="0">
      <w:start w:val="1"/>
      <w:numFmt w:val="upperLetter"/>
      <w:lvlText w:val="%1)"/>
      <w:lvlJc w:val="left"/>
      <w:pPr>
        <w:ind w:left="1275" w:firstLine="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1" w15:restartNumberingAfterBreak="0">
    <w:nsid w:val="1E893415"/>
    <w:multiLevelType w:val="multilevel"/>
    <w:tmpl w:val="8E724422"/>
    <w:lvl w:ilvl="0">
      <w:start w:val="1"/>
      <w:numFmt w:val="bullet"/>
      <w:lvlText w:val="●"/>
      <w:lvlJc w:val="left"/>
      <w:pPr>
        <w:ind w:left="2834" w:firstLine="0"/>
      </w:pPr>
      <w:rPr>
        <w:u w:val="none"/>
      </w:rPr>
    </w:lvl>
    <w:lvl w:ilvl="1">
      <w:start w:val="1"/>
      <w:numFmt w:val="bullet"/>
      <w:lvlText w:val="o"/>
      <w:lvlJc w:val="left"/>
      <w:pPr>
        <w:ind w:left="2858" w:hanging="360"/>
      </w:pPr>
      <w:rPr>
        <w:u w:val="none"/>
      </w:rPr>
    </w:lvl>
    <w:lvl w:ilvl="2">
      <w:start w:val="1"/>
      <w:numFmt w:val="bullet"/>
      <w:lvlText w:val="▪"/>
      <w:lvlJc w:val="left"/>
      <w:pPr>
        <w:ind w:left="3578" w:hanging="360"/>
      </w:pPr>
      <w:rPr>
        <w:u w:val="none"/>
      </w:rPr>
    </w:lvl>
    <w:lvl w:ilvl="3">
      <w:start w:val="1"/>
      <w:numFmt w:val="bullet"/>
      <w:lvlText w:val="●"/>
      <w:lvlJc w:val="left"/>
      <w:pPr>
        <w:ind w:left="4298" w:hanging="360"/>
      </w:pPr>
      <w:rPr>
        <w:u w:val="none"/>
      </w:rPr>
    </w:lvl>
    <w:lvl w:ilvl="4">
      <w:start w:val="1"/>
      <w:numFmt w:val="bullet"/>
      <w:lvlText w:val="o"/>
      <w:lvlJc w:val="left"/>
      <w:pPr>
        <w:ind w:left="5018" w:hanging="360"/>
      </w:pPr>
      <w:rPr>
        <w:u w:val="none"/>
      </w:rPr>
    </w:lvl>
    <w:lvl w:ilvl="5">
      <w:start w:val="1"/>
      <w:numFmt w:val="bullet"/>
      <w:lvlText w:val="▪"/>
      <w:lvlJc w:val="left"/>
      <w:pPr>
        <w:ind w:left="5738" w:hanging="360"/>
      </w:pPr>
      <w:rPr>
        <w:u w:val="none"/>
      </w:rPr>
    </w:lvl>
    <w:lvl w:ilvl="6">
      <w:start w:val="1"/>
      <w:numFmt w:val="bullet"/>
      <w:lvlText w:val="●"/>
      <w:lvlJc w:val="left"/>
      <w:pPr>
        <w:ind w:left="6458" w:hanging="360"/>
      </w:pPr>
      <w:rPr>
        <w:u w:val="none"/>
      </w:rPr>
    </w:lvl>
    <w:lvl w:ilvl="7">
      <w:start w:val="1"/>
      <w:numFmt w:val="bullet"/>
      <w:lvlText w:val="o"/>
      <w:lvlJc w:val="left"/>
      <w:pPr>
        <w:ind w:left="7178" w:hanging="360"/>
      </w:pPr>
      <w:rPr>
        <w:u w:val="none"/>
      </w:rPr>
    </w:lvl>
    <w:lvl w:ilvl="8">
      <w:start w:val="1"/>
      <w:numFmt w:val="bullet"/>
      <w:lvlText w:val="▪"/>
      <w:lvlJc w:val="left"/>
      <w:pPr>
        <w:ind w:left="7898" w:hanging="360"/>
      </w:pPr>
      <w:rPr>
        <w:u w:val="none"/>
      </w:rPr>
    </w:lvl>
  </w:abstractNum>
  <w:abstractNum w:abstractNumId="12" w15:restartNumberingAfterBreak="0">
    <w:nsid w:val="219B71AA"/>
    <w:multiLevelType w:val="multilevel"/>
    <w:tmpl w:val="8B70CA2C"/>
    <w:lvl w:ilvl="0">
      <w:start w:val="1"/>
      <w:numFmt w:val="lowerLetter"/>
      <w:lvlText w:val="%1)"/>
      <w:lvlJc w:val="left"/>
      <w:pPr>
        <w:ind w:left="1842" w:firstLine="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3" w15:restartNumberingAfterBreak="0">
    <w:nsid w:val="21DE70C8"/>
    <w:multiLevelType w:val="multilevel"/>
    <w:tmpl w:val="E780D4A6"/>
    <w:lvl w:ilvl="0">
      <w:start w:val="1"/>
      <w:numFmt w:val="lowerLetter"/>
      <w:lvlText w:val="%1)"/>
      <w:lvlJc w:val="left"/>
      <w:pPr>
        <w:ind w:left="1559" w:firstLine="0"/>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14" w15:restartNumberingAfterBreak="0">
    <w:nsid w:val="22D16D14"/>
    <w:multiLevelType w:val="multilevel"/>
    <w:tmpl w:val="DAD6D154"/>
    <w:lvl w:ilvl="0">
      <w:start w:val="1"/>
      <w:numFmt w:val="decimal"/>
      <w:lvlText w:val="%1."/>
      <w:lvlJc w:val="right"/>
      <w:pPr>
        <w:ind w:left="1440" w:hanging="360"/>
      </w:pPr>
      <w:rPr>
        <w:u w:val="none"/>
      </w:rPr>
    </w:lvl>
    <w:lvl w:ilvl="1">
      <w:start w:val="1"/>
      <w:numFmt w:val="decimal"/>
      <w:lvlText w:val="%1.%2."/>
      <w:lvlJc w:val="right"/>
      <w:pPr>
        <w:ind w:left="2125" w:hanging="359"/>
      </w:pPr>
      <w:rPr>
        <w:rFonts w:ascii="Arial" w:eastAsia="Arial" w:hAnsi="Arial" w:cs="Arial"/>
        <w:b/>
        <w:u w:val="none"/>
      </w:rPr>
    </w:lvl>
    <w:lvl w:ilvl="2">
      <w:start w:val="1"/>
      <w:numFmt w:val="decimal"/>
      <w:lvlText w:val="%1.%2.%3."/>
      <w:lvlJc w:val="right"/>
      <w:pPr>
        <w:ind w:left="2409" w:hanging="285"/>
      </w:pPr>
      <w:rPr>
        <w:rFonts w:ascii="Arial" w:eastAsia="Arial" w:hAnsi="Arial" w:cs="Arial"/>
        <w:b/>
        <w:u w:val="none"/>
      </w:rPr>
    </w:lvl>
    <w:lvl w:ilvl="3">
      <w:start w:val="1"/>
      <w:numFmt w:val="decimal"/>
      <w:lvlText w:val="%1.%2.%3.%4."/>
      <w:lvlJc w:val="right"/>
      <w:pPr>
        <w:ind w:left="2834" w:hanging="141"/>
      </w:pPr>
      <w:rPr>
        <w:rFonts w:ascii="Arial" w:eastAsia="Arial" w:hAnsi="Arial" w:cs="Arial"/>
        <w:b/>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5" w15:restartNumberingAfterBreak="0">
    <w:nsid w:val="2463178D"/>
    <w:multiLevelType w:val="multilevel"/>
    <w:tmpl w:val="6BF62CA8"/>
    <w:lvl w:ilvl="0">
      <w:start w:val="1"/>
      <w:numFmt w:val="bullet"/>
      <w:lvlText w:val="●"/>
      <w:lvlJc w:val="left"/>
      <w:pPr>
        <w:ind w:left="2267" w:hanging="283"/>
      </w:pPr>
      <w:rPr>
        <w:rFonts w:ascii="Noto Sans Symbols" w:eastAsia="Noto Sans Symbols" w:hAnsi="Noto Sans Symbols" w:cs="Noto Sans Symbols"/>
      </w:rPr>
    </w:lvl>
    <w:lvl w:ilvl="1">
      <w:start w:val="1"/>
      <w:numFmt w:val="bullet"/>
      <w:lvlText w:val="o"/>
      <w:lvlJc w:val="left"/>
      <w:pPr>
        <w:ind w:left="2934" w:hanging="360"/>
      </w:pPr>
      <w:rPr>
        <w:rFonts w:ascii="Courier New" w:eastAsia="Courier New" w:hAnsi="Courier New" w:cs="Courier New"/>
      </w:rPr>
    </w:lvl>
    <w:lvl w:ilvl="2">
      <w:start w:val="1"/>
      <w:numFmt w:val="bullet"/>
      <w:lvlText w:val="▪"/>
      <w:lvlJc w:val="left"/>
      <w:pPr>
        <w:ind w:left="3654" w:hanging="360"/>
      </w:pPr>
      <w:rPr>
        <w:rFonts w:ascii="Noto Sans Symbols" w:eastAsia="Noto Sans Symbols" w:hAnsi="Noto Sans Symbols" w:cs="Noto Sans Symbols"/>
      </w:rPr>
    </w:lvl>
    <w:lvl w:ilvl="3">
      <w:start w:val="1"/>
      <w:numFmt w:val="bullet"/>
      <w:lvlText w:val="●"/>
      <w:lvlJc w:val="left"/>
      <w:pPr>
        <w:ind w:left="4374" w:hanging="360"/>
      </w:pPr>
      <w:rPr>
        <w:rFonts w:ascii="Noto Sans Symbols" w:eastAsia="Noto Sans Symbols" w:hAnsi="Noto Sans Symbols" w:cs="Noto Sans Symbols"/>
      </w:rPr>
    </w:lvl>
    <w:lvl w:ilvl="4">
      <w:start w:val="1"/>
      <w:numFmt w:val="bullet"/>
      <w:lvlText w:val="o"/>
      <w:lvlJc w:val="left"/>
      <w:pPr>
        <w:ind w:left="5094" w:hanging="360"/>
      </w:pPr>
      <w:rPr>
        <w:rFonts w:ascii="Courier New" w:eastAsia="Courier New" w:hAnsi="Courier New" w:cs="Courier New"/>
      </w:rPr>
    </w:lvl>
    <w:lvl w:ilvl="5">
      <w:start w:val="1"/>
      <w:numFmt w:val="bullet"/>
      <w:lvlText w:val="▪"/>
      <w:lvlJc w:val="left"/>
      <w:pPr>
        <w:ind w:left="5814" w:hanging="360"/>
      </w:pPr>
      <w:rPr>
        <w:rFonts w:ascii="Noto Sans Symbols" w:eastAsia="Noto Sans Symbols" w:hAnsi="Noto Sans Symbols" w:cs="Noto Sans Symbols"/>
      </w:rPr>
    </w:lvl>
    <w:lvl w:ilvl="6">
      <w:start w:val="1"/>
      <w:numFmt w:val="bullet"/>
      <w:lvlText w:val="●"/>
      <w:lvlJc w:val="left"/>
      <w:pPr>
        <w:ind w:left="6534" w:hanging="360"/>
      </w:pPr>
      <w:rPr>
        <w:rFonts w:ascii="Noto Sans Symbols" w:eastAsia="Noto Sans Symbols" w:hAnsi="Noto Sans Symbols" w:cs="Noto Sans Symbols"/>
      </w:rPr>
    </w:lvl>
    <w:lvl w:ilvl="7">
      <w:start w:val="1"/>
      <w:numFmt w:val="bullet"/>
      <w:lvlText w:val="o"/>
      <w:lvlJc w:val="left"/>
      <w:pPr>
        <w:ind w:left="7254" w:hanging="360"/>
      </w:pPr>
      <w:rPr>
        <w:rFonts w:ascii="Courier New" w:eastAsia="Courier New" w:hAnsi="Courier New" w:cs="Courier New"/>
      </w:rPr>
    </w:lvl>
    <w:lvl w:ilvl="8">
      <w:start w:val="1"/>
      <w:numFmt w:val="bullet"/>
      <w:lvlText w:val="▪"/>
      <w:lvlJc w:val="left"/>
      <w:pPr>
        <w:ind w:left="7974" w:hanging="360"/>
      </w:pPr>
      <w:rPr>
        <w:rFonts w:ascii="Noto Sans Symbols" w:eastAsia="Noto Sans Symbols" w:hAnsi="Noto Sans Symbols" w:cs="Noto Sans Symbols"/>
      </w:rPr>
    </w:lvl>
  </w:abstractNum>
  <w:abstractNum w:abstractNumId="16" w15:restartNumberingAfterBreak="0">
    <w:nsid w:val="262F10E0"/>
    <w:multiLevelType w:val="multilevel"/>
    <w:tmpl w:val="3BC08A1A"/>
    <w:lvl w:ilvl="0">
      <w:start w:val="1"/>
      <w:numFmt w:val="upperLetter"/>
      <w:lvlText w:val="%1)"/>
      <w:lvlJc w:val="left"/>
      <w:pPr>
        <w:ind w:left="1417" w:firstLine="0"/>
      </w:pPr>
      <w:rPr>
        <w:rFonts w:ascii="Arial" w:eastAsia="Arial" w:hAnsi="Arial" w:cs="Arial"/>
        <w:b/>
        <w:u w:val="none"/>
      </w:rPr>
    </w:lvl>
    <w:lvl w:ilvl="1">
      <w:start w:val="1"/>
      <w:numFmt w:val="lowerLetter"/>
      <w:lvlText w:val="%2."/>
      <w:lvlJc w:val="left"/>
      <w:pPr>
        <w:ind w:left="3118" w:hanging="141"/>
      </w:pPr>
      <w:rPr>
        <w:rFonts w:ascii="Arial" w:eastAsia="Arial" w:hAnsi="Arial" w:cs="Arial"/>
        <w:b/>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17" w15:restartNumberingAfterBreak="0">
    <w:nsid w:val="29073622"/>
    <w:multiLevelType w:val="multilevel"/>
    <w:tmpl w:val="E4A668CA"/>
    <w:lvl w:ilvl="0">
      <w:start w:val="1"/>
      <w:numFmt w:val="upperLetter"/>
      <w:lvlText w:val="%1)"/>
      <w:lvlJc w:val="left"/>
      <w:pPr>
        <w:ind w:left="1410" w:firstLine="0"/>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8" w15:restartNumberingAfterBreak="0">
    <w:nsid w:val="2B094191"/>
    <w:multiLevelType w:val="multilevel"/>
    <w:tmpl w:val="39942EE0"/>
    <w:lvl w:ilvl="0">
      <w:start w:val="7"/>
      <w:numFmt w:val="lowerLetter"/>
      <w:lvlText w:val="%1.6."/>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2EF651A3"/>
    <w:multiLevelType w:val="multilevel"/>
    <w:tmpl w:val="64BCF300"/>
    <w:lvl w:ilvl="0">
      <w:start w:val="1"/>
      <w:numFmt w:val="upperLetter"/>
      <w:lvlText w:val="%1)"/>
      <w:lvlJc w:val="left"/>
      <w:pPr>
        <w:ind w:left="1417" w:firstLine="0"/>
      </w:pPr>
      <w:rPr>
        <w:rFonts w:ascii="Arial" w:eastAsia="Arial" w:hAnsi="Arial" w:cs="Arial"/>
        <w:b/>
        <w:u w:val="none"/>
      </w:rPr>
    </w:lvl>
    <w:lvl w:ilvl="1">
      <w:start w:val="1"/>
      <w:numFmt w:val="lowerLetter"/>
      <w:lvlText w:val="%2."/>
      <w:lvlJc w:val="left"/>
      <w:pPr>
        <w:ind w:left="3120" w:hanging="150"/>
      </w:pPr>
      <w:rPr>
        <w:rFonts w:ascii="Arial" w:eastAsia="Arial" w:hAnsi="Arial" w:cs="Arial"/>
        <w:b/>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0" w15:restartNumberingAfterBreak="0">
    <w:nsid w:val="33463FB9"/>
    <w:multiLevelType w:val="multilevel"/>
    <w:tmpl w:val="9C481348"/>
    <w:lvl w:ilvl="0">
      <w:start w:val="1"/>
      <w:numFmt w:val="bullet"/>
      <w:lvlText w:val="●"/>
      <w:lvlJc w:val="left"/>
      <w:pPr>
        <w:ind w:left="1984" w:firstLine="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34960E4D"/>
    <w:multiLevelType w:val="multilevel"/>
    <w:tmpl w:val="C8E463D8"/>
    <w:lvl w:ilvl="0">
      <w:start w:val="1"/>
      <w:numFmt w:val="lowerLetter"/>
      <w:lvlText w:val="%1)"/>
      <w:lvlJc w:val="left"/>
      <w:pPr>
        <w:ind w:left="1984" w:firstLine="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2" w15:restartNumberingAfterBreak="0">
    <w:nsid w:val="34FF4A3F"/>
    <w:multiLevelType w:val="multilevel"/>
    <w:tmpl w:val="4F8C11CA"/>
    <w:lvl w:ilvl="0">
      <w:start w:val="1"/>
      <w:numFmt w:val="lowerLetter"/>
      <w:lvlText w:val="%1)"/>
      <w:lvlJc w:val="left"/>
      <w:pPr>
        <w:ind w:left="1275" w:firstLine="0"/>
      </w:pPr>
      <w:rPr>
        <w:rFonts w:ascii="Arial" w:eastAsia="Arial" w:hAnsi="Arial" w:cs="Arial"/>
        <w:b/>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3" w15:restartNumberingAfterBreak="0">
    <w:nsid w:val="354E26C6"/>
    <w:multiLevelType w:val="multilevel"/>
    <w:tmpl w:val="6DFCCAF8"/>
    <w:lvl w:ilvl="0">
      <w:start w:val="7"/>
      <w:numFmt w:val="lowerLetter"/>
      <w:lvlText w:val="%1.4."/>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37185A1F"/>
    <w:multiLevelType w:val="multilevel"/>
    <w:tmpl w:val="39AA9CC4"/>
    <w:lvl w:ilvl="0">
      <w:start w:val="1"/>
      <w:numFmt w:val="bullet"/>
      <w:lvlText w:val="●"/>
      <w:lvlJc w:val="left"/>
      <w:pPr>
        <w:ind w:left="2551" w:firstLine="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25" w15:restartNumberingAfterBreak="0">
    <w:nsid w:val="37532B22"/>
    <w:multiLevelType w:val="multilevel"/>
    <w:tmpl w:val="C41A9A44"/>
    <w:lvl w:ilvl="0">
      <w:start w:val="1"/>
      <w:numFmt w:val="lowerLetter"/>
      <w:lvlText w:val="%1)"/>
      <w:lvlJc w:val="left"/>
      <w:pPr>
        <w:ind w:left="1700" w:firstLine="0"/>
      </w:pPr>
      <w:rPr>
        <w:u w:val="none"/>
      </w:rPr>
    </w:lvl>
    <w:lvl w:ilvl="1">
      <w:start w:val="1"/>
      <w:numFmt w:val="lowerLetter"/>
      <w:lvlText w:val="%2."/>
      <w:lvlJc w:val="left"/>
      <w:pPr>
        <w:ind w:left="2073" w:hanging="360"/>
      </w:pPr>
      <w:rPr>
        <w:u w:val="none"/>
      </w:rPr>
    </w:lvl>
    <w:lvl w:ilvl="2">
      <w:start w:val="1"/>
      <w:numFmt w:val="lowerRoman"/>
      <w:lvlText w:val="%3."/>
      <w:lvlJc w:val="right"/>
      <w:pPr>
        <w:ind w:left="2793" w:hanging="18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18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180"/>
      </w:pPr>
      <w:rPr>
        <w:u w:val="none"/>
      </w:rPr>
    </w:lvl>
  </w:abstractNum>
  <w:abstractNum w:abstractNumId="26" w15:restartNumberingAfterBreak="0">
    <w:nsid w:val="38816FA0"/>
    <w:multiLevelType w:val="multilevel"/>
    <w:tmpl w:val="44862E5E"/>
    <w:lvl w:ilvl="0">
      <w:start w:val="7"/>
      <w:numFmt w:val="lowerLetter"/>
      <w:lvlText w:val="%1.3."/>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pStyle w:val="Ttulo7"/>
      <w:lvlText w:val="%7."/>
      <w:lvlJc w:val="left"/>
      <w:pPr>
        <w:ind w:left="5760" w:hanging="360"/>
      </w:pPr>
      <w:rPr>
        <w:u w:val="none"/>
      </w:rPr>
    </w:lvl>
    <w:lvl w:ilvl="7">
      <w:start w:val="1"/>
      <w:numFmt w:val="lowerLetter"/>
      <w:pStyle w:val="Ttulo8"/>
      <w:lvlText w:val="%8."/>
      <w:lvlJc w:val="left"/>
      <w:pPr>
        <w:ind w:left="6480" w:hanging="360"/>
      </w:pPr>
      <w:rPr>
        <w:u w:val="none"/>
      </w:rPr>
    </w:lvl>
    <w:lvl w:ilvl="8">
      <w:start w:val="1"/>
      <w:numFmt w:val="lowerRoman"/>
      <w:pStyle w:val="Ttulo9"/>
      <w:lvlText w:val="%9."/>
      <w:lvlJc w:val="right"/>
      <w:pPr>
        <w:ind w:left="7200" w:hanging="360"/>
      </w:pPr>
      <w:rPr>
        <w:u w:val="none"/>
      </w:rPr>
    </w:lvl>
  </w:abstractNum>
  <w:abstractNum w:abstractNumId="27" w15:restartNumberingAfterBreak="0">
    <w:nsid w:val="39054455"/>
    <w:multiLevelType w:val="multilevel"/>
    <w:tmpl w:val="432408E6"/>
    <w:lvl w:ilvl="0">
      <w:start w:val="1"/>
      <w:numFmt w:val="lowerLetter"/>
      <w:lvlText w:val="%1)"/>
      <w:lvlJc w:val="left"/>
      <w:pPr>
        <w:ind w:left="1275"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39C9073D"/>
    <w:multiLevelType w:val="multilevel"/>
    <w:tmpl w:val="B518F13A"/>
    <w:lvl w:ilvl="0">
      <w:start w:val="1"/>
      <w:numFmt w:val="upperLetter"/>
      <w:lvlText w:val="%1)"/>
      <w:lvlJc w:val="left"/>
      <w:pPr>
        <w:ind w:left="1275" w:firstLine="0"/>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9" w15:restartNumberingAfterBreak="0">
    <w:nsid w:val="3FDF13F8"/>
    <w:multiLevelType w:val="multilevel"/>
    <w:tmpl w:val="6C5221E4"/>
    <w:lvl w:ilvl="0">
      <w:start w:val="1"/>
      <w:numFmt w:val="lowerLetter"/>
      <w:lvlText w:val="%1.2."/>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427A7275"/>
    <w:multiLevelType w:val="multilevel"/>
    <w:tmpl w:val="811460B6"/>
    <w:lvl w:ilvl="0">
      <w:start w:val="1"/>
      <w:numFmt w:val="decimal"/>
      <w:lvlText w:val="%1."/>
      <w:lvlJc w:val="right"/>
      <w:pPr>
        <w:ind w:left="2160" w:hanging="360"/>
      </w:pPr>
      <w:rPr>
        <w:u w:val="none"/>
      </w:rPr>
    </w:lvl>
    <w:lvl w:ilvl="1">
      <w:start w:val="11"/>
      <w:numFmt w:val="decimal"/>
      <w:lvlText w:val="%1.%2."/>
      <w:lvlJc w:val="right"/>
      <w:pPr>
        <w:ind w:left="1410" w:firstLine="0"/>
      </w:pPr>
      <w:rPr>
        <w:u w:val="none"/>
      </w:rPr>
    </w:lvl>
    <w:lvl w:ilvl="2">
      <w:start w:val="1"/>
      <w:numFmt w:val="decimal"/>
      <w:lvlText w:val="%1.%2.%3."/>
      <w:lvlJc w:val="right"/>
      <w:pPr>
        <w:ind w:left="2415" w:hanging="135"/>
      </w:pPr>
      <w:rPr>
        <w:u w:val="none"/>
      </w:rPr>
    </w:lvl>
    <w:lvl w:ilvl="3">
      <w:start w:val="1"/>
      <w:numFmt w:val="decimal"/>
      <w:lvlText w:val="%1.%2.%3.%4."/>
      <w:lvlJc w:val="right"/>
      <w:pPr>
        <w:ind w:left="2834" w:hanging="141"/>
      </w:pPr>
      <w:rPr>
        <w:u w:val="none"/>
      </w:rPr>
    </w:lvl>
    <w:lvl w:ilvl="4">
      <w:start w:val="1"/>
      <w:numFmt w:val="decimal"/>
      <w:lvlText w:val="%1.%2.%3.%4.%5."/>
      <w:lvlJc w:val="right"/>
      <w:pPr>
        <w:ind w:left="5040" w:hanging="360"/>
      </w:pPr>
      <w:rPr>
        <w:u w:val="none"/>
      </w:rPr>
    </w:lvl>
    <w:lvl w:ilvl="5">
      <w:start w:val="1"/>
      <w:numFmt w:val="decimal"/>
      <w:lvlText w:val="%1.%2.%3.%4.%5.%6."/>
      <w:lvlJc w:val="right"/>
      <w:pPr>
        <w:ind w:left="5760" w:hanging="360"/>
      </w:pPr>
      <w:rPr>
        <w:u w:val="none"/>
      </w:rPr>
    </w:lvl>
    <w:lvl w:ilvl="6">
      <w:start w:val="1"/>
      <w:numFmt w:val="decimal"/>
      <w:lvlText w:val="%1.%2.%3.%4.%5.%6.%7."/>
      <w:lvlJc w:val="right"/>
      <w:pPr>
        <w:ind w:left="6480" w:hanging="360"/>
      </w:pPr>
      <w:rPr>
        <w:u w:val="none"/>
      </w:rPr>
    </w:lvl>
    <w:lvl w:ilvl="7">
      <w:start w:val="1"/>
      <w:numFmt w:val="decimal"/>
      <w:lvlText w:val="%1.%2.%3.%4.%5.%6.%7.%8."/>
      <w:lvlJc w:val="right"/>
      <w:pPr>
        <w:ind w:left="7200" w:hanging="360"/>
      </w:pPr>
      <w:rPr>
        <w:u w:val="none"/>
      </w:rPr>
    </w:lvl>
    <w:lvl w:ilvl="8">
      <w:start w:val="1"/>
      <w:numFmt w:val="decimal"/>
      <w:lvlText w:val="%1.%2.%3.%4.%5.%6.%7.%8.%9."/>
      <w:lvlJc w:val="right"/>
      <w:pPr>
        <w:ind w:left="7920" w:hanging="360"/>
      </w:pPr>
      <w:rPr>
        <w:u w:val="none"/>
      </w:rPr>
    </w:lvl>
  </w:abstractNum>
  <w:abstractNum w:abstractNumId="31" w15:restartNumberingAfterBreak="0">
    <w:nsid w:val="43F4180E"/>
    <w:multiLevelType w:val="multilevel"/>
    <w:tmpl w:val="0290B996"/>
    <w:lvl w:ilvl="0">
      <w:start w:val="1"/>
      <w:numFmt w:val="lowerLetter"/>
      <w:pStyle w:val="Nivel3"/>
      <w:lvlText w:val="%1)"/>
      <w:lvlJc w:val="left"/>
      <w:pPr>
        <w:ind w:left="1984" w:firstLine="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2" w15:restartNumberingAfterBreak="0">
    <w:nsid w:val="465C7BD8"/>
    <w:multiLevelType w:val="multilevel"/>
    <w:tmpl w:val="CE0E9148"/>
    <w:lvl w:ilvl="0">
      <w:start w:val="10"/>
      <w:numFmt w:val="upperLetter"/>
      <w:lvlText w:val="%1.1."/>
      <w:lvlJc w:val="left"/>
      <w:pPr>
        <w:ind w:left="2834" w:firstLine="0"/>
      </w:pPr>
      <w:rPr>
        <w:u w:val="none"/>
      </w:rPr>
    </w:lvl>
    <w:lvl w:ilvl="1">
      <w:start w:val="1"/>
      <w:numFmt w:val="lowerLetter"/>
      <w:lvlText w:val="%2."/>
      <w:lvlJc w:val="left"/>
      <w:pPr>
        <w:ind w:left="5040" w:hanging="360"/>
      </w:pPr>
      <w:rPr>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33" w15:restartNumberingAfterBreak="0">
    <w:nsid w:val="46DD509D"/>
    <w:multiLevelType w:val="multilevel"/>
    <w:tmpl w:val="B0543DA8"/>
    <w:lvl w:ilvl="0">
      <w:start w:val="1"/>
      <w:numFmt w:val="bullet"/>
      <w:lvlText w:val="●"/>
      <w:lvlJc w:val="left"/>
      <w:pPr>
        <w:ind w:left="1984" w:firstLine="0"/>
      </w:pPr>
      <w:rPr>
        <w:u w:val="none"/>
      </w:rPr>
    </w:lvl>
    <w:lvl w:ilvl="1">
      <w:start w:val="1"/>
      <w:numFmt w:val="bullet"/>
      <w:lvlText w:val="o"/>
      <w:lvlJc w:val="left"/>
      <w:pPr>
        <w:ind w:left="2574" w:hanging="360"/>
      </w:pPr>
      <w:rPr>
        <w:u w:val="none"/>
      </w:rPr>
    </w:lvl>
    <w:lvl w:ilvl="2">
      <w:start w:val="1"/>
      <w:numFmt w:val="bullet"/>
      <w:lvlText w:val="▪"/>
      <w:lvlJc w:val="left"/>
      <w:pPr>
        <w:ind w:left="3294" w:hanging="360"/>
      </w:pPr>
      <w:rPr>
        <w:u w:val="none"/>
      </w:rPr>
    </w:lvl>
    <w:lvl w:ilvl="3">
      <w:start w:val="1"/>
      <w:numFmt w:val="bullet"/>
      <w:lvlText w:val="●"/>
      <w:lvlJc w:val="left"/>
      <w:pPr>
        <w:ind w:left="4014" w:hanging="360"/>
      </w:pPr>
      <w:rPr>
        <w:u w:val="none"/>
      </w:rPr>
    </w:lvl>
    <w:lvl w:ilvl="4">
      <w:start w:val="1"/>
      <w:numFmt w:val="bullet"/>
      <w:lvlText w:val="o"/>
      <w:lvlJc w:val="left"/>
      <w:pPr>
        <w:ind w:left="4734" w:hanging="360"/>
      </w:pPr>
      <w:rPr>
        <w:u w:val="none"/>
      </w:rPr>
    </w:lvl>
    <w:lvl w:ilvl="5">
      <w:start w:val="1"/>
      <w:numFmt w:val="bullet"/>
      <w:lvlText w:val="▪"/>
      <w:lvlJc w:val="left"/>
      <w:pPr>
        <w:ind w:left="5454" w:hanging="360"/>
      </w:pPr>
      <w:rPr>
        <w:u w:val="none"/>
      </w:rPr>
    </w:lvl>
    <w:lvl w:ilvl="6">
      <w:start w:val="1"/>
      <w:numFmt w:val="bullet"/>
      <w:lvlText w:val="●"/>
      <w:lvlJc w:val="left"/>
      <w:pPr>
        <w:ind w:left="6174" w:hanging="360"/>
      </w:pPr>
      <w:rPr>
        <w:u w:val="none"/>
      </w:rPr>
    </w:lvl>
    <w:lvl w:ilvl="7">
      <w:start w:val="1"/>
      <w:numFmt w:val="bullet"/>
      <w:lvlText w:val="o"/>
      <w:lvlJc w:val="left"/>
      <w:pPr>
        <w:ind w:left="6894" w:hanging="360"/>
      </w:pPr>
      <w:rPr>
        <w:u w:val="none"/>
      </w:rPr>
    </w:lvl>
    <w:lvl w:ilvl="8">
      <w:start w:val="1"/>
      <w:numFmt w:val="bullet"/>
      <w:lvlText w:val="▪"/>
      <w:lvlJc w:val="left"/>
      <w:pPr>
        <w:ind w:left="7614" w:hanging="360"/>
      </w:pPr>
      <w:rPr>
        <w:u w:val="none"/>
      </w:rPr>
    </w:lvl>
  </w:abstractNum>
  <w:abstractNum w:abstractNumId="34" w15:restartNumberingAfterBreak="0">
    <w:nsid w:val="47887F6F"/>
    <w:multiLevelType w:val="multilevel"/>
    <w:tmpl w:val="38242FB8"/>
    <w:lvl w:ilvl="0">
      <w:start w:val="1"/>
      <w:numFmt w:val="bullet"/>
      <w:lvlText w:val="●"/>
      <w:lvlJc w:val="left"/>
      <w:pPr>
        <w:ind w:left="1842" w:firstLine="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5" w15:restartNumberingAfterBreak="0">
    <w:nsid w:val="48703959"/>
    <w:multiLevelType w:val="multilevel"/>
    <w:tmpl w:val="B0DEDEF0"/>
    <w:lvl w:ilvl="0">
      <w:start w:val="1"/>
      <w:numFmt w:val="decimalZero"/>
      <w:lvlText w:val="%1."/>
      <w:lvlJc w:val="left"/>
      <w:pPr>
        <w:ind w:left="855"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49503A77"/>
    <w:multiLevelType w:val="multilevel"/>
    <w:tmpl w:val="5A04E62C"/>
    <w:lvl w:ilvl="0">
      <w:start w:val="1"/>
      <w:numFmt w:val="upperLetter"/>
      <w:lvlText w:val="%1)"/>
      <w:lvlJc w:val="left"/>
      <w:pPr>
        <w:ind w:left="2125" w:firstLine="0"/>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7" w15:restartNumberingAfterBreak="0">
    <w:nsid w:val="4BD74ADD"/>
    <w:multiLevelType w:val="multilevel"/>
    <w:tmpl w:val="99E42E12"/>
    <w:lvl w:ilvl="0">
      <w:start w:val="1"/>
      <w:numFmt w:val="lowerLetter"/>
      <w:lvlText w:val="%1)"/>
      <w:lvlJc w:val="left"/>
      <w:pPr>
        <w:ind w:left="2551" w:firstLine="0"/>
      </w:pPr>
      <w:rPr>
        <w:rFonts w:ascii="Arial" w:eastAsia="Arial" w:hAnsi="Arial" w:cs="Arial"/>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8" w15:restartNumberingAfterBreak="0">
    <w:nsid w:val="4C8B3EF4"/>
    <w:multiLevelType w:val="multilevel"/>
    <w:tmpl w:val="C6C60BC4"/>
    <w:lvl w:ilvl="0">
      <w:start w:val="1"/>
      <w:numFmt w:val="upperLetter"/>
      <w:lvlText w:val="%1)"/>
      <w:lvlJc w:val="left"/>
      <w:pPr>
        <w:ind w:left="1417" w:firstLine="0"/>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39" w15:restartNumberingAfterBreak="0">
    <w:nsid w:val="4CAD6118"/>
    <w:multiLevelType w:val="multilevel"/>
    <w:tmpl w:val="465C8C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4CF21A05"/>
    <w:multiLevelType w:val="multilevel"/>
    <w:tmpl w:val="B66CE76C"/>
    <w:lvl w:ilvl="0">
      <w:start w:val="1"/>
      <w:numFmt w:val="lowerLetter"/>
      <w:lvlText w:val="%1)"/>
      <w:lvlJc w:val="left"/>
      <w:pPr>
        <w:ind w:left="1984" w:firstLine="0"/>
      </w:pPr>
      <w:rPr>
        <w:u w:val="none"/>
      </w:rPr>
    </w:lvl>
    <w:lvl w:ilvl="1">
      <w:start w:val="1"/>
      <w:numFmt w:val="lowerLetter"/>
      <w:lvlText w:val="%2."/>
      <w:lvlJc w:val="left"/>
      <w:pPr>
        <w:ind w:left="1167" w:hanging="360"/>
      </w:pPr>
      <w:rPr>
        <w:u w:val="none"/>
      </w:rPr>
    </w:lvl>
    <w:lvl w:ilvl="2">
      <w:start w:val="1"/>
      <w:numFmt w:val="lowerRoman"/>
      <w:lvlText w:val="%3."/>
      <w:lvlJc w:val="right"/>
      <w:pPr>
        <w:ind w:left="1887" w:hanging="180"/>
      </w:pPr>
      <w:rPr>
        <w:u w:val="none"/>
      </w:rPr>
    </w:lvl>
    <w:lvl w:ilvl="3">
      <w:start w:val="1"/>
      <w:numFmt w:val="decimal"/>
      <w:lvlText w:val="%4."/>
      <w:lvlJc w:val="left"/>
      <w:pPr>
        <w:ind w:left="2607" w:hanging="360"/>
      </w:pPr>
      <w:rPr>
        <w:u w:val="none"/>
      </w:rPr>
    </w:lvl>
    <w:lvl w:ilvl="4">
      <w:start w:val="1"/>
      <w:numFmt w:val="lowerLetter"/>
      <w:lvlText w:val="%5."/>
      <w:lvlJc w:val="left"/>
      <w:pPr>
        <w:ind w:left="3327" w:hanging="360"/>
      </w:pPr>
      <w:rPr>
        <w:u w:val="none"/>
      </w:rPr>
    </w:lvl>
    <w:lvl w:ilvl="5">
      <w:start w:val="1"/>
      <w:numFmt w:val="lowerRoman"/>
      <w:lvlText w:val="%6."/>
      <w:lvlJc w:val="right"/>
      <w:pPr>
        <w:ind w:left="4047" w:hanging="180"/>
      </w:pPr>
      <w:rPr>
        <w:u w:val="none"/>
      </w:rPr>
    </w:lvl>
    <w:lvl w:ilvl="6">
      <w:start w:val="1"/>
      <w:numFmt w:val="decimal"/>
      <w:lvlText w:val="%7."/>
      <w:lvlJc w:val="left"/>
      <w:pPr>
        <w:ind w:left="4767" w:hanging="360"/>
      </w:pPr>
      <w:rPr>
        <w:u w:val="none"/>
      </w:rPr>
    </w:lvl>
    <w:lvl w:ilvl="7">
      <w:start w:val="1"/>
      <w:numFmt w:val="lowerLetter"/>
      <w:lvlText w:val="%8."/>
      <w:lvlJc w:val="left"/>
      <w:pPr>
        <w:ind w:left="5487" w:hanging="360"/>
      </w:pPr>
      <w:rPr>
        <w:u w:val="none"/>
      </w:rPr>
    </w:lvl>
    <w:lvl w:ilvl="8">
      <w:start w:val="1"/>
      <w:numFmt w:val="lowerRoman"/>
      <w:lvlText w:val="%9."/>
      <w:lvlJc w:val="right"/>
      <w:pPr>
        <w:ind w:left="6207" w:hanging="180"/>
      </w:pPr>
      <w:rPr>
        <w:u w:val="none"/>
      </w:rPr>
    </w:lvl>
  </w:abstractNum>
  <w:abstractNum w:abstractNumId="41" w15:restartNumberingAfterBreak="0">
    <w:nsid w:val="4E4146B2"/>
    <w:multiLevelType w:val="multilevel"/>
    <w:tmpl w:val="9C8421C2"/>
    <w:lvl w:ilvl="0">
      <w:start w:val="8"/>
      <w:numFmt w:val="upperLetter"/>
      <w:lvlText w:val="%1.1."/>
      <w:lvlJc w:val="left"/>
      <w:pPr>
        <w:ind w:left="2834" w:firstLine="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2" w15:restartNumberingAfterBreak="0">
    <w:nsid w:val="53CB597F"/>
    <w:multiLevelType w:val="multilevel"/>
    <w:tmpl w:val="50123BCE"/>
    <w:lvl w:ilvl="0">
      <w:start w:val="1"/>
      <w:numFmt w:val="upperLetter"/>
      <w:lvlText w:val="%1)"/>
      <w:lvlJc w:val="left"/>
      <w:pPr>
        <w:ind w:left="1984" w:firstLine="0"/>
      </w:pPr>
      <w:rPr>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43" w15:restartNumberingAfterBreak="0">
    <w:nsid w:val="56EC558E"/>
    <w:multiLevelType w:val="multilevel"/>
    <w:tmpl w:val="DA989E6E"/>
    <w:lvl w:ilvl="0">
      <w:start w:val="7"/>
      <w:numFmt w:val="lowerLetter"/>
      <w:lvlText w:val="%1.4.1."/>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15:restartNumberingAfterBreak="0">
    <w:nsid w:val="59266083"/>
    <w:multiLevelType w:val="multilevel"/>
    <w:tmpl w:val="9F680016"/>
    <w:lvl w:ilvl="0">
      <w:start w:val="1"/>
      <w:numFmt w:val="upperLetter"/>
      <w:lvlText w:val="%1)"/>
      <w:lvlJc w:val="left"/>
      <w:pPr>
        <w:ind w:left="1417" w:firstLine="0"/>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45" w15:restartNumberingAfterBreak="0">
    <w:nsid w:val="5E565871"/>
    <w:multiLevelType w:val="multilevel"/>
    <w:tmpl w:val="524222F2"/>
    <w:lvl w:ilvl="0">
      <w:start w:val="1"/>
      <w:numFmt w:val="upperLetter"/>
      <w:lvlText w:val="%1)"/>
      <w:lvlJc w:val="left"/>
      <w:pPr>
        <w:ind w:left="1417" w:firstLine="0"/>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46" w15:restartNumberingAfterBreak="0">
    <w:nsid w:val="5E8313B2"/>
    <w:multiLevelType w:val="multilevel"/>
    <w:tmpl w:val="A7226EE0"/>
    <w:lvl w:ilvl="0">
      <w:start w:val="1"/>
      <w:numFmt w:val="upperRoman"/>
      <w:lvlText w:val="%1."/>
      <w:lvlJc w:val="right"/>
      <w:pPr>
        <w:ind w:left="1700" w:hanging="150"/>
      </w:pPr>
      <w:rPr>
        <w:rFonts w:ascii="Arial" w:eastAsia="Arial" w:hAnsi="Arial" w:cs="Arial"/>
        <w:b/>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7" w15:restartNumberingAfterBreak="0">
    <w:nsid w:val="61B47EF0"/>
    <w:multiLevelType w:val="multilevel"/>
    <w:tmpl w:val="1BFCE77A"/>
    <w:lvl w:ilvl="0">
      <w:start w:val="7"/>
      <w:numFmt w:val="lowerLetter"/>
      <w:lvlText w:val="%1.1."/>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 w15:restartNumberingAfterBreak="0">
    <w:nsid w:val="67F9134D"/>
    <w:multiLevelType w:val="multilevel"/>
    <w:tmpl w:val="2AD45BD2"/>
    <w:lvl w:ilvl="0">
      <w:start w:val="1"/>
      <w:numFmt w:val="upperLetter"/>
      <w:lvlText w:val="%1)"/>
      <w:lvlJc w:val="left"/>
      <w:pPr>
        <w:ind w:left="1275" w:firstLine="0"/>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9" w15:restartNumberingAfterBreak="0">
    <w:nsid w:val="6A033940"/>
    <w:multiLevelType w:val="multilevel"/>
    <w:tmpl w:val="26E44BDA"/>
    <w:lvl w:ilvl="0">
      <w:start w:val="1"/>
      <w:numFmt w:val="lowerLetter"/>
      <w:lvlText w:val="%1.4."/>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0" w15:restartNumberingAfterBreak="0">
    <w:nsid w:val="708D3429"/>
    <w:multiLevelType w:val="multilevel"/>
    <w:tmpl w:val="8FF63672"/>
    <w:lvl w:ilvl="0">
      <w:start w:val="7"/>
      <w:numFmt w:val="lowerLetter"/>
      <w:lvlText w:val="%1.5."/>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 w15:restartNumberingAfterBreak="0">
    <w:nsid w:val="70960A4F"/>
    <w:multiLevelType w:val="multilevel"/>
    <w:tmpl w:val="6E3C7E50"/>
    <w:lvl w:ilvl="0">
      <w:start w:val="1"/>
      <w:numFmt w:val="lowerLetter"/>
      <w:lvlText w:val="%1.1."/>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 w15:restartNumberingAfterBreak="0">
    <w:nsid w:val="70F1117E"/>
    <w:multiLevelType w:val="multilevel"/>
    <w:tmpl w:val="8A6AB082"/>
    <w:lvl w:ilvl="0">
      <w:start w:val="1"/>
      <w:numFmt w:val="lowerLetter"/>
      <w:lvlText w:val="%1)"/>
      <w:lvlJc w:val="left"/>
      <w:pPr>
        <w:ind w:left="1700" w:firstLine="0"/>
      </w:pPr>
      <w:rPr>
        <w:u w:val="none"/>
      </w:rPr>
    </w:lvl>
    <w:lvl w:ilvl="1">
      <w:start w:val="1"/>
      <w:numFmt w:val="lowerLetter"/>
      <w:lvlText w:val="%2."/>
      <w:lvlJc w:val="left"/>
      <w:pPr>
        <w:ind w:left="2073" w:hanging="360"/>
      </w:pPr>
      <w:rPr>
        <w:u w:val="none"/>
      </w:rPr>
    </w:lvl>
    <w:lvl w:ilvl="2">
      <w:start w:val="1"/>
      <w:numFmt w:val="lowerRoman"/>
      <w:lvlText w:val="%3."/>
      <w:lvlJc w:val="right"/>
      <w:pPr>
        <w:ind w:left="2793" w:hanging="18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18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180"/>
      </w:pPr>
      <w:rPr>
        <w:u w:val="none"/>
      </w:rPr>
    </w:lvl>
  </w:abstractNum>
  <w:abstractNum w:abstractNumId="53" w15:restartNumberingAfterBreak="0">
    <w:nsid w:val="72AD1616"/>
    <w:multiLevelType w:val="multilevel"/>
    <w:tmpl w:val="1C9C06C0"/>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54" w15:restartNumberingAfterBreak="0">
    <w:nsid w:val="74DD128C"/>
    <w:multiLevelType w:val="multilevel"/>
    <w:tmpl w:val="88A81EE2"/>
    <w:lvl w:ilvl="0">
      <w:start w:val="1"/>
      <w:numFmt w:val="decimal"/>
      <w:lvlText w:val="%1."/>
      <w:lvlJc w:val="left"/>
      <w:pPr>
        <w:ind w:left="1410" w:firstLine="0"/>
      </w:pPr>
      <w:rPr>
        <w:rFonts w:ascii="Arial" w:eastAsia="Arial" w:hAnsi="Arial" w:cs="Arial"/>
        <w:b/>
      </w:rPr>
    </w:lvl>
    <w:lvl w:ilvl="1">
      <w:start w:val="1"/>
      <w:numFmt w:val="decimal"/>
      <w:lvlText w:val="%1.%2."/>
      <w:lvlJc w:val="left"/>
      <w:pPr>
        <w:ind w:left="1559" w:firstLine="0"/>
      </w:pPr>
      <w:rPr>
        <w:b/>
      </w:rPr>
    </w:lvl>
    <w:lvl w:ilvl="2">
      <w:start w:val="1"/>
      <w:numFmt w:val="decimal"/>
      <w:lvlText w:val="%1.%2.%3."/>
      <w:lvlJc w:val="left"/>
      <w:pPr>
        <w:ind w:left="1984" w:firstLine="0"/>
      </w:pPr>
      <w:rPr>
        <w:b/>
      </w:rPr>
    </w:lvl>
    <w:lvl w:ilvl="3">
      <w:start w:val="1"/>
      <w:numFmt w:val="decimal"/>
      <w:lvlText w:val="%1.%2.%3.%4."/>
      <w:lvlJc w:val="left"/>
      <w:pPr>
        <w:ind w:left="2551" w:firstLine="0"/>
      </w:pPr>
      <w:rPr>
        <w:b/>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75807662"/>
    <w:multiLevelType w:val="multilevel"/>
    <w:tmpl w:val="9CAABD9E"/>
    <w:lvl w:ilvl="0">
      <w:start w:val="1"/>
      <w:numFmt w:val="lowerLetter"/>
      <w:lvlText w:val="%1)"/>
      <w:lvlJc w:val="left"/>
      <w:pPr>
        <w:ind w:left="1559" w:firstLine="0"/>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56" w15:restartNumberingAfterBreak="0">
    <w:nsid w:val="78192BBD"/>
    <w:multiLevelType w:val="multilevel"/>
    <w:tmpl w:val="67C0C4B4"/>
    <w:lvl w:ilvl="0">
      <w:start w:val="1"/>
      <w:numFmt w:val="upperLetter"/>
      <w:lvlText w:val="%1)"/>
      <w:lvlJc w:val="left"/>
      <w:pPr>
        <w:ind w:left="1417" w:firstLine="0"/>
      </w:pPr>
      <w:rPr>
        <w:rFonts w:ascii="Arial" w:eastAsia="Arial" w:hAnsi="Arial" w:cs="Arial"/>
        <w:b/>
        <w:u w:val="none"/>
      </w:rPr>
    </w:lvl>
    <w:lvl w:ilvl="1">
      <w:start w:val="1"/>
      <w:numFmt w:val="lowerLetter"/>
      <w:lvlText w:val="%2.1."/>
      <w:lvlJc w:val="left"/>
      <w:pPr>
        <w:ind w:left="1417" w:firstLine="0"/>
      </w:pPr>
      <w:rPr>
        <w:rFonts w:ascii="Arial" w:eastAsia="Arial" w:hAnsi="Arial" w:cs="Arial"/>
        <w:b/>
        <w:u w:val="none"/>
      </w:rPr>
    </w:lvl>
    <w:lvl w:ilvl="2">
      <w:start w:val="1"/>
      <w:numFmt w:val="lowerRoman"/>
      <w:lvlText w:val="%3."/>
      <w:lvlJc w:val="right"/>
      <w:pPr>
        <w:ind w:left="3118" w:hanging="135"/>
      </w:pPr>
      <w:rPr>
        <w:rFonts w:ascii="Arial" w:eastAsia="Arial" w:hAnsi="Arial" w:cs="Arial"/>
        <w:b/>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7" w15:restartNumberingAfterBreak="0">
    <w:nsid w:val="7B431533"/>
    <w:multiLevelType w:val="multilevel"/>
    <w:tmpl w:val="09E031FE"/>
    <w:lvl w:ilvl="0">
      <w:start w:val="1"/>
      <w:numFmt w:val="lowerLetter"/>
      <w:lvlText w:val="%1)"/>
      <w:lvlJc w:val="left"/>
      <w:pPr>
        <w:ind w:left="1700" w:firstLine="0"/>
      </w:pPr>
      <w:rPr>
        <w:u w:val="none"/>
      </w:rPr>
    </w:lvl>
    <w:lvl w:ilvl="1">
      <w:start w:val="1"/>
      <w:numFmt w:val="lowerLetter"/>
      <w:lvlText w:val="%2."/>
      <w:lvlJc w:val="left"/>
      <w:pPr>
        <w:ind w:left="1167" w:hanging="360"/>
      </w:pPr>
      <w:rPr>
        <w:u w:val="none"/>
      </w:rPr>
    </w:lvl>
    <w:lvl w:ilvl="2">
      <w:start w:val="1"/>
      <w:numFmt w:val="lowerRoman"/>
      <w:lvlText w:val="%3."/>
      <w:lvlJc w:val="right"/>
      <w:pPr>
        <w:ind w:left="1887" w:hanging="180"/>
      </w:pPr>
      <w:rPr>
        <w:u w:val="none"/>
      </w:rPr>
    </w:lvl>
    <w:lvl w:ilvl="3">
      <w:start w:val="1"/>
      <w:numFmt w:val="decimal"/>
      <w:lvlText w:val="%4."/>
      <w:lvlJc w:val="left"/>
      <w:pPr>
        <w:ind w:left="2607" w:hanging="360"/>
      </w:pPr>
      <w:rPr>
        <w:u w:val="none"/>
      </w:rPr>
    </w:lvl>
    <w:lvl w:ilvl="4">
      <w:start w:val="1"/>
      <w:numFmt w:val="lowerLetter"/>
      <w:lvlText w:val="%5."/>
      <w:lvlJc w:val="left"/>
      <w:pPr>
        <w:ind w:left="3327" w:hanging="360"/>
      </w:pPr>
      <w:rPr>
        <w:u w:val="none"/>
      </w:rPr>
    </w:lvl>
    <w:lvl w:ilvl="5">
      <w:start w:val="1"/>
      <w:numFmt w:val="lowerRoman"/>
      <w:lvlText w:val="%6."/>
      <w:lvlJc w:val="right"/>
      <w:pPr>
        <w:ind w:left="4047" w:hanging="180"/>
      </w:pPr>
      <w:rPr>
        <w:u w:val="none"/>
      </w:rPr>
    </w:lvl>
    <w:lvl w:ilvl="6">
      <w:start w:val="1"/>
      <w:numFmt w:val="decimal"/>
      <w:lvlText w:val="%7."/>
      <w:lvlJc w:val="left"/>
      <w:pPr>
        <w:ind w:left="4767" w:hanging="360"/>
      </w:pPr>
      <w:rPr>
        <w:u w:val="none"/>
      </w:rPr>
    </w:lvl>
    <w:lvl w:ilvl="7">
      <w:start w:val="1"/>
      <w:numFmt w:val="lowerLetter"/>
      <w:lvlText w:val="%8."/>
      <w:lvlJc w:val="left"/>
      <w:pPr>
        <w:ind w:left="5487" w:hanging="360"/>
      </w:pPr>
      <w:rPr>
        <w:u w:val="none"/>
      </w:rPr>
    </w:lvl>
    <w:lvl w:ilvl="8">
      <w:start w:val="1"/>
      <w:numFmt w:val="lowerRoman"/>
      <w:lvlText w:val="%9."/>
      <w:lvlJc w:val="right"/>
      <w:pPr>
        <w:ind w:left="6207" w:hanging="180"/>
      </w:pPr>
      <w:rPr>
        <w:u w:val="none"/>
      </w:rPr>
    </w:lvl>
  </w:abstractNum>
  <w:abstractNum w:abstractNumId="58" w15:restartNumberingAfterBreak="0">
    <w:nsid w:val="7C435E7F"/>
    <w:multiLevelType w:val="multilevel"/>
    <w:tmpl w:val="FC26CD56"/>
    <w:lvl w:ilvl="0">
      <w:start w:val="7"/>
      <w:numFmt w:val="lowerLetter"/>
      <w:lvlText w:val="%1.2."/>
      <w:lvlJc w:val="left"/>
      <w:pPr>
        <w:ind w:left="1417"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9" w15:restartNumberingAfterBreak="0">
    <w:nsid w:val="7EAB4570"/>
    <w:multiLevelType w:val="multilevel"/>
    <w:tmpl w:val="4912A4C2"/>
    <w:lvl w:ilvl="0">
      <w:start w:val="1"/>
      <w:numFmt w:val="lowerLetter"/>
      <w:lvlText w:val="%1)"/>
      <w:lvlJc w:val="left"/>
      <w:pPr>
        <w:ind w:left="1275"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7F203AF6"/>
    <w:multiLevelType w:val="multilevel"/>
    <w:tmpl w:val="4BDA5944"/>
    <w:lvl w:ilvl="0">
      <w:start w:val="1"/>
      <w:numFmt w:val="upperRoman"/>
      <w:lvlText w:val="%1."/>
      <w:lvlJc w:val="right"/>
      <w:pPr>
        <w:ind w:left="1700" w:firstLine="285"/>
      </w:pPr>
      <w:rPr>
        <w:rFonts w:ascii="Arial" w:eastAsia="Arial" w:hAnsi="Arial" w:cs="Arial"/>
        <w:b/>
        <w:u w:val="none"/>
      </w:rPr>
    </w:lvl>
    <w:lvl w:ilvl="1">
      <w:start w:val="1"/>
      <w:numFmt w:val="upperLetter"/>
      <w:lvlText w:val="%2."/>
      <w:lvlJc w:val="lef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decimal"/>
      <w:lvlText w:val="(%5)"/>
      <w:lvlJc w:val="left"/>
      <w:pPr>
        <w:ind w:left="5760" w:hanging="360"/>
      </w:pPr>
      <w:rPr>
        <w:u w:val="none"/>
      </w:rPr>
    </w:lvl>
    <w:lvl w:ilvl="5">
      <w:start w:val="1"/>
      <w:numFmt w:val="lowerLetter"/>
      <w:lvlText w:val="(%6)"/>
      <w:lvlJc w:val="left"/>
      <w:pPr>
        <w:ind w:left="6480" w:hanging="360"/>
      </w:pPr>
      <w:rPr>
        <w:u w:val="none"/>
      </w:rPr>
    </w:lvl>
    <w:lvl w:ilvl="6">
      <w:start w:val="1"/>
      <w:numFmt w:val="lowerRoman"/>
      <w:lvlText w:val="(%7)"/>
      <w:lvlJc w:val="righ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num w:numId="1" w16cid:durableId="1635477214">
    <w:abstractNumId w:val="26"/>
  </w:num>
  <w:num w:numId="2" w16cid:durableId="1663658901">
    <w:abstractNumId w:val="53"/>
  </w:num>
  <w:num w:numId="3" w16cid:durableId="1554076700">
    <w:abstractNumId w:val="21"/>
  </w:num>
  <w:num w:numId="4" w16cid:durableId="1028872815">
    <w:abstractNumId w:val="31"/>
  </w:num>
  <w:num w:numId="5" w16cid:durableId="514422118">
    <w:abstractNumId w:val="14"/>
  </w:num>
  <w:num w:numId="6" w16cid:durableId="1313830337">
    <w:abstractNumId w:val="35"/>
  </w:num>
  <w:num w:numId="7" w16cid:durableId="730690716">
    <w:abstractNumId w:val="4"/>
  </w:num>
  <w:num w:numId="8" w16cid:durableId="2040858077">
    <w:abstractNumId w:val="16"/>
  </w:num>
  <w:num w:numId="9" w16cid:durableId="1632128288">
    <w:abstractNumId w:val="48"/>
  </w:num>
  <w:num w:numId="10" w16cid:durableId="178591271">
    <w:abstractNumId w:val="24"/>
  </w:num>
  <w:num w:numId="11" w16cid:durableId="866530405">
    <w:abstractNumId w:val="5"/>
  </w:num>
  <w:num w:numId="12" w16cid:durableId="194538314">
    <w:abstractNumId w:val="51"/>
  </w:num>
  <w:num w:numId="13" w16cid:durableId="501509804">
    <w:abstractNumId w:val="44"/>
  </w:num>
  <w:num w:numId="14" w16cid:durableId="423233732">
    <w:abstractNumId w:val="37"/>
  </w:num>
  <w:num w:numId="15" w16cid:durableId="1385250387">
    <w:abstractNumId w:val="38"/>
  </w:num>
  <w:num w:numId="16" w16cid:durableId="191113767">
    <w:abstractNumId w:val="55"/>
  </w:num>
  <w:num w:numId="17" w16cid:durableId="1129133000">
    <w:abstractNumId w:val="10"/>
  </w:num>
  <w:num w:numId="18" w16cid:durableId="1735279444">
    <w:abstractNumId w:val="22"/>
  </w:num>
  <w:num w:numId="19" w16cid:durableId="509293872">
    <w:abstractNumId w:val="28"/>
  </w:num>
  <w:num w:numId="20" w16cid:durableId="837844253">
    <w:abstractNumId w:val="19"/>
  </w:num>
  <w:num w:numId="21" w16cid:durableId="2074155008">
    <w:abstractNumId w:val="3"/>
  </w:num>
  <w:num w:numId="22" w16cid:durableId="653073483">
    <w:abstractNumId w:val="56"/>
  </w:num>
  <w:num w:numId="23" w16cid:durableId="1491092728">
    <w:abstractNumId w:val="32"/>
  </w:num>
  <w:num w:numId="24" w16cid:durableId="1203982872">
    <w:abstractNumId w:val="2"/>
  </w:num>
  <w:num w:numId="25" w16cid:durableId="1458908226">
    <w:abstractNumId w:val="8"/>
  </w:num>
  <w:num w:numId="26" w16cid:durableId="1869097200">
    <w:abstractNumId w:val="45"/>
  </w:num>
  <w:num w:numId="27" w16cid:durableId="1498232901">
    <w:abstractNumId w:val="54"/>
  </w:num>
  <w:num w:numId="28" w16cid:durableId="279797227">
    <w:abstractNumId w:val="25"/>
  </w:num>
  <w:num w:numId="29" w16cid:durableId="1053308580">
    <w:abstractNumId w:val="17"/>
  </w:num>
  <w:num w:numId="30" w16cid:durableId="776633856">
    <w:abstractNumId w:val="15"/>
  </w:num>
  <w:num w:numId="31" w16cid:durableId="388381334">
    <w:abstractNumId w:val="1"/>
  </w:num>
  <w:num w:numId="32" w16cid:durableId="1799757782">
    <w:abstractNumId w:val="39"/>
  </w:num>
  <w:num w:numId="33" w16cid:durableId="418139287">
    <w:abstractNumId w:val="23"/>
  </w:num>
  <w:num w:numId="34" w16cid:durableId="1488396193">
    <w:abstractNumId w:val="58"/>
  </w:num>
  <w:num w:numId="35" w16cid:durableId="140388176">
    <w:abstractNumId w:val="7"/>
  </w:num>
  <w:num w:numId="36" w16cid:durableId="766269791">
    <w:abstractNumId w:val="60"/>
  </w:num>
  <w:num w:numId="37" w16cid:durableId="1531988553">
    <w:abstractNumId w:val="46"/>
  </w:num>
  <w:num w:numId="38" w16cid:durableId="1422066960">
    <w:abstractNumId w:val="30"/>
  </w:num>
  <w:num w:numId="39" w16cid:durableId="1687100545">
    <w:abstractNumId w:val="27"/>
  </w:num>
  <w:num w:numId="40" w16cid:durableId="946698437">
    <w:abstractNumId w:val="36"/>
  </w:num>
  <w:num w:numId="41" w16cid:durableId="1769889004">
    <w:abstractNumId w:val="49"/>
  </w:num>
  <w:num w:numId="42" w16cid:durableId="1521627327">
    <w:abstractNumId w:val="43"/>
  </w:num>
  <w:num w:numId="43" w16cid:durableId="1542475294">
    <w:abstractNumId w:val="34"/>
  </w:num>
  <w:num w:numId="44" w16cid:durableId="1718116593">
    <w:abstractNumId w:val="57"/>
  </w:num>
  <w:num w:numId="45" w16cid:durableId="1079061770">
    <w:abstractNumId w:val="6"/>
  </w:num>
  <w:num w:numId="46" w16cid:durableId="961887475">
    <w:abstractNumId w:val="9"/>
  </w:num>
  <w:num w:numId="47" w16cid:durableId="1676150162">
    <w:abstractNumId w:val="13"/>
  </w:num>
  <w:num w:numId="48" w16cid:durableId="1044788588">
    <w:abstractNumId w:val="50"/>
  </w:num>
  <w:num w:numId="49" w16cid:durableId="767040924">
    <w:abstractNumId w:val="12"/>
  </w:num>
  <w:num w:numId="50" w16cid:durableId="1949507094">
    <w:abstractNumId w:val="40"/>
  </w:num>
  <w:num w:numId="51" w16cid:durableId="1649629163">
    <w:abstractNumId w:val="0"/>
  </w:num>
  <w:num w:numId="52" w16cid:durableId="743262650">
    <w:abstractNumId w:val="29"/>
  </w:num>
  <w:num w:numId="53" w16cid:durableId="601691339">
    <w:abstractNumId w:val="59"/>
  </w:num>
  <w:num w:numId="54" w16cid:durableId="955603225">
    <w:abstractNumId w:val="41"/>
  </w:num>
  <w:num w:numId="55" w16cid:durableId="2061513675">
    <w:abstractNumId w:val="18"/>
  </w:num>
  <w:num w:numId="56" w16cid:durableId="1319919838">
    <w:abstractNumId w:val="52"/>
  </w:num>
  <w:num w:numId="57" w16cid:durableId="1242836549">
    <w:abstractNumId w:val="42"/>
  </w:num>
  <w:num w:numId="58" w16cid:durableId="1391883585">
    <w:abstractNumId w:val="33"/>
  </w:num>
  <w:num w:numId="59" w16cid:durableId="1542208812">
    <w:abstractNumId w:val="11"/>
  </w:num>
  <w:num w:numId="60" w16cid:durableId="142505956">
    <w:abstractNumId w:val="47"/>
  </w:num>
  <w:num w:numId="61" w16cid:durableId="2444641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E1"/>
    <w:rsid w:val="002643CC"/>
    <w:rsid w:val="00404A52"/>
    <w:rsid w:val="005C48E1"/>
    <w:rsid w:val="00A147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5DA35"/>
  <w15:docId w15:val="{D6A9F24B-7279-4577-A252-60940B04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left="1440" w:hanging="360"/>
      <w:outlineLvl w:val="0"/>
    </w:pPr>
    <w:rPr>
      <w:rFonts w:ascii="Garamond" w:eastAsia="Garamond" w:hAnsi="Garamond" w:cs="Garamond"/>
      <w:b/>
      <w:u w:val="single"/>
    </w:rPr>
  </w:style>
  <w:style w:type="paragraph" w:styleId="Ttulo2">
    <w:name w:val="heading 2"/>
    <w:basedOn w:val="Normal"/>
    <w:next w:val="Normal"/>
    <w:uiPriority w:val="9"/>
    <w:semiHidden/>
    <w:unhideWhenUsed/>
    <w:qFormat/>
    <w:pPr>
      <w:keepNext/>
      <w:spacing w:before="240" w:after="60"/>
      <w:ind w:left="2160" w:hanging="36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keepNext/>
      <w:spacing w:before="240" w:after="60"/>
      <w:ind w:left="2880" w:hanging="3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spacing w:line="480" w:lineRule="auto"/>
      <w:ind w:left="3600" w:hanging="360"/>
      <w:jc w:val="both"/>
      <w:outlineLvl w:val="3"/>
    </w:pPr>
    <w:rPr>
      <w:rFonts w:ascii="Arial" w:eastAsia="Arial" w:hAnsi="Arial" w:cs="Arial"/>
      <w:b/>
    </w:rPr>
  </w:style>
  <w:style w:type="paragraph" w:styleId="Ttulo5">
    <w:name w:val="heading 5"/>
    <w:basedOn w:val="Normal"/>
    <w:next w:val="Normal"/>
    <w:uiPriority w:val="9"/>
    <w:semiHidden/>
    <w:unhideWhenUsed/>
    <w:qFormat/>
    <w:pPr>
      <w:spacing w:before="240" w:after="60"/>
      <w:ind w:left="4320" w:hanging="360"/>
      <w:outlineLvl w:val="4"/>
    </w:pPr>
    <w:rPr>
      <w:rFonts w:ascii="Garamond" w:eastAsia="Garamond" w:hAnsi="Garamond" w:cs="Garamond"/>
      <w:b/>
      <w:i/>
      <w:sz w:val="26"/>
      <w:szCs w:val="26"/>
    </w:rPr>
  </w:style>
  <w:style w:type="paragraph" w:styleId="Ttulo6">
    <w:name w:val="heading 6"/>
    <w:basedOn w:val="Normal"/>
    <w:next w:val="Normal"/>
    <w:uiPriority w:val="9"/>
    <w:semiHidden/>
    <w:unhideWhenUsed/>
    <w:qFormat/>
    <w:pPr>
      <w:spacing w:before="240" w:after="60"/>
      <w:ind w:left="5040" w:hanging="360"/>
      <w:outlineLvl w:val="5"/>
    </w:pPr>
    <w:rPr>
      <w:b/>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ind w:left="426"/>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customStyle="1" w:styleId="MenoPendente1">
    <w:name w:val="Menção Pendente1"/>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0">
    <w:name w:val="Recuo de corpo de texto 32"/>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4"/>
      </w:numPr>
      <w:spacing w:before="120" w:after="120" w:line="276" w:lineRule="auto"/>
      <w:ind w:left="425"/>
      <w:jc w:val="both"/>
    </w:pPr>
    <w:rPr>
      <w:rFonts w:ascii="Arial" w:hAnsi="Arial" w:cs="Arial"/>
      <w:color w:val="000000"/>
      <w:sz w:val="20"/>
      <w:szCs w:val="20"/>
    </w:rPr>
  </w:style>
  <w:style w:type="paragraph" w:customStyle="1" w:styleId="Corpodetexto210">
    <w:name w:val="Corpo de texto 2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semiHidden/>
    <w:unhideWhenUsed/>
    <w:rsid w:val="00DB48E5"/>
    <w:rPr>
      <w:sz w:val="20"/>
      <w:szCs w:val="20"/>
    </w:rPr>
  </w:style>
  <w:style w:type="character" w:customStyle="1" w:styleId="TextodecomentrioChar1">
    <w:name w:val="Texto de comentário Char1"/>
    <w:basedOn w:val="Fontepargpadro"/>
    <w:link w:val="Textodecomentrio"/>
    <w:uiPriority w:val="99"/>
    <w:semiHidden/>
    <w:rsid w:val="00DB48E5"/>
    <w:rPr>
      <w:lang w:eastAsia="zh-CN"/>
    </w:rPr>
  </w:style>
  <w:style w:type="table" w:styleId="Tabelacomgrade">
    <w:name w:val="Table Grid"/>
    <w:basedOn w:val="Tabelanormal"/>
    <w:uiPriority w:val="5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5"/>
    <w:tblPr>
      <w:tblStyleRowBandSize w:val="1"/>
      <w:tblStyleColBandSize w:val="1"/>
      <w:tblCellMar>
        <w:top w:w="0" w:type="dxa"/>
        <w:left w:w="108" w:type="dxa"/>
        <w:bottom w:w="0" w:type="dxa"/>
        <w:right w:w="108" w:type="dxa"/>
      </w:tblCellMar>
    </w:tblPr>
  </w:style>
  <w:style w:type="table" w:customStyle="1" w:styleId="a0">
    <w:basedOn w:val="TableNormal5"/>
    <w:tblPr>
      <w:tblStyleRowBandSize w:val="1"/>
      <w:tblStyleColBandSize w:val="1"/>
      <w:tblCellMar>
        <w:top w:w="0" w:type="dxa"/>
        <w:left w:w="108" w:type="dxa"/>
        <w:bottom w:w="0" w:type="dxa"/>
        <w:right w:w="108" w:type="dxa"/>
      </w:tblCellMar>
    </w:tblPr>
  </w:style>
  <w:style w:type="table" w:customStyle="1" w:styleId="a1">
    <w:basedOn w:val="TableNormal5"/>
    <w:tblPr>
      <w:tblStyleRowBandSize w:val="1"/>
      <w:tblStyleColBandSize w:val="1"/>
      <w:tblCellMar>
        <w:top w:w="0" w:type="dxa"/>
        <w:left w:w="108" w:type="dxa"/>
        <w:bottom w:w="0" w:type="dxa"/>
        <w:right w:w="108" w:type="dxa"/>
      </w:tblCellMar>
    </w:tblPr>
  </w:style>
  <w:style w:type="table" w:customStyle="1" w:styleId="a2">
    <w:basedOn w:val="TableNormal5"/>
    <w:tblPr>
      <w:tblStyleRowBandSize w:val="1"/>
      <w:tblStyleColBandSize w:val="1"/>
      <w:tblCellMar>
        <w:top w:w="0" w:type="dxa"/>
        <w:left w:w="108" w:type="dxa"/>
        <w:bottom w:w="0" w:type="dxa"/>
        <w:right w:w="108" w:type="dxa"/>
      </w:tblCellMar>
    </w:tblPr>
  </w:style>
  <w:style w:type="table" w:customStyle="1" w:styleId="a3">
    <w:basedOn w:val="TableNormal5"/>
    <w:tblPr>
      <w:tblStyleRowBandSize w:val="1"/>
      <w:tblStyleColBandSize w:val="1"/>
      <w:tblCellMar>
        <w:top w:w="0" w:type="dxa"/>
        <w:left w:w="70" w:type="dxa"/>
        <w:bottom w:w="0" w:type="dxa"/>
        <w:right w:w="7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table" w:customStyle="1" w:styleId="a5">
    <w:basedOn w:val="TableNormal5"/>
    <w:tblPr>
      <w:tblStyleRowBandSize w:val="1"/>
      <w:tblStyleColBandSize w:val="1"/>
      <w:tblCellMar>
        <w:top w:w="100" w:type="dxa"/>
        <w:left w:w="100" w:type="dxa"/>
        <w:bottom w:w="100" w:type="dxa"/>
        <w:right w:w="100" w:type="dxa"/>
      </w:tblCellMar>
    </w:tbl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7">
    <w:basedOn w:val="TableNormal5"/>
    <w:tblPr>
      <w:tblStyleRowBandSize w:val="1"/>
      <w:tblStyleColBandSize w:val="1"/>
      <w:tblCellMar>
        <w:top w:w="100" w:type="dxa"/>
        <w:left w:w="100" w:type="dxa"/>
        <w:bottom w:w="100" w:type="dxa"/>
        <w:right w:w="100" w:type="dxa"/>
      </w:tblCellMar>
    </w:tblPr>
  </w:style>
  <w:style w:type="table" w:customStyle="1" w:styleId="a8">
    <w:basedOn w:val="TableNormal5"/>
    <w:tblPr>
      <w:tblStyleRowBandSize w:val="1"/>
      <w:tblStyleColBandSize w:val="1"/>
      <w:tblCellMar>
        <w:top w:w="100" w:type="dxa"/>
        <w:left w:w="100" w:type="dxa"/>
        <w:bottom w:w="100" w:type="dxa"/>
        <w:right w:w="100"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table" w:customStyle="1" w:styleId="aa">
    <w:basedOn w:val="TableNormal5"/>
    <w:tblPr>
      <w:tblStyleRowBandSize w:val="1"/>
      <w:tblStyleColBandSize w:val="1"/>
      <w:tblCellMar>
        <w:top w:w="100" w:type="dxa"/>
        <w:left w:w="100" w:type="dxa"/>
        <w:bottom w:w="100" w:type="dxa"/>
        <w:right w:w="100" w:type="dxa"/>
      </w:tblCellMar>
    </w:tblPr>
  </w:style>
  <w:style w:type="table" w:customStyle="1" w:styleId="ab">
    <w:basedOn w:val="TableNormal5"/>
    <w:tblPr>
      <w:tblStyleRowBandSize w:val="1"/>
      <w:tblStyleColBandSize w:val="1"/>
      <w:tblCellMar>
        <w:top w:w="100" w:type="dxa"/>
        <w:left w:w="100" w:type="dxa"/>
        <w:bottom w:w="100" w:type="dxa"/>
        <w:right w:w="100" w:type="dxa"/>
      </w:tblCellMar>
    </w:tblPr>
  </w:style>
  <w:style w:type="table" w:customStyle="1" w:styleId="ac">
    <w:basedOn w:val="TableNormal5"/>
    <w:tblPr>
      <w:tblStyleRowBandSize w:val="1"/>
      <w:tblStyleColBandSize w:val="1"/>
      <w:tblCellMar>
        <w:top w:w="100" w:type="dxa"/>
        <w:left w:w="100" w:type="dxa"/>
        <w:bottom w:w="100" w:type="dxa"/>
        <w:right w:w="100" w:type="dxa"/>
      </w:tblCellMar>
    </w:tblPr>
  </w:style>
  <w:style w:type="table" w:customStyle="1" w:styleId="ad">
    <w:basedOn w:val="TableNormal5"/>
    <w:tblPr>
      <w:tblStyleRowBandSize w:val="1"/>
      <w:tblStyleColBandSize w:val="1"/>
      <w:tblCellMar>
        <w:top w:w="100" w:type="dxa"/>
        <w:left w:w="100" w:type="dxa"/>
        <w:bottom w:w="100" w:type="dxa"/>
        <w:right w:w="100" w:type="dxa"/>
      </w:tblCellMar>
    </w:tblPr>
  </w:style>
  <w:style w:type="table" w:customStyle="1" w:styleId="ae">
    <w:basedOn w:val="TableNormal5"/>
    <w:tblPr>
      <w:tblStyleRowBandSize w:val="1"/>
      <w:tblStyleColBandSize w:val="1"/>
      <w:tblCellMar>
        <w:top w:w="100" w:type="dxa"/>
        <w:left w:w="100" w:type="dxa"/>
        <w:bottom w:w="100" w:type="dxa"/>
        <w:right w:w="100" w:type="dxa"/>
      </w:tblCellMar>
    </w:tblPr>
  </w:style>
  <w:style w:type="table" w:customStyle="1" w:styleId="af">
    <w:basedOn w:val="TableNormal5"/>
    <w:tblPr>
      <w:tblStyleRowBandSize w:val="1"/>
      <w:tblStyleColBandSize w:val="1"/>
      <w:tblCellMar>
        <w:top w:w="100" w:type="dxa"/>
        <w:left w:w="100" w:type="dxa"/>
        <w:bottom w:w="100" w:type="dxa"/>
        <w:right w:w="100" w:type="dxa"/>
      </w:tblCellMar>
    </w:tblPr>
  </w:style>
  <w:style w:type="table" w:customStyle="1" w:styleId="af0">
    <w:basedOn w:val="TableNormal5"/>
    <w:tblPr>
      <w:tblStyleRowBandSize w:val="1"/>
      <w:tblStyleColBandSize w:val="1"/>
      <w:tblCellMar>
        <w:top w:w="100" w:type="dxa"/>
        <w:left w:w="100" w:type="dxa"/>
        <w:bottom w:w="100" w:type="dxa"/>
        <w:right w:w="100" w:type="dxa"/>
      </w:tblCellMar>
    </w:tblPr>
  </w:style>
  <w:style w:type="table" w:customStyle="1" w:styleId="af1">
    <w:basedOn w:val="TableNormal5"/>
    <w:tblPr>
      <w:tblStyleRowBandSize w:val="1"/>
      <w:tblStyleColBandSize w:val="1"/>
      <w:tblCellMar>
        <w:top w:w="100" w:type="dxa"/>
        <w:left w:w="100" w:type="dxa"/>
        <w:bottom w:w="100" w:type="dxa"/>
        <w:right w:w="100" w:type="dxa"/>
      </w:tblCellMar>
    </w:tblPr>
  </w:style>
  <w:style w:type="table" w:customStyle="1" w:styleId="af2">
    <w:basedOn w:val="TableNormal5"/>
    <w:tblPr>
      <w:tblStyleRowBandSize w:val="1"/>
      <w:tblStyleColBandSize w:val="1"/>
      <w:tblCellMar>
        <w:top w:w="100" w:type="dxa"/>
        <w:left w:w="100" w:type="dxa"/>
        <w:bottom w:w="100" w:type="dxa"/>
        <w:right w:w="100" w:type="dxa"/>
      </w:tblCellMar>
    </w:tblPr>
  </w:style>
  <w:style w:type="table" w:customStyle="1" w:styleId="af3">
    <w:basedOn w:val="TableNormal5"/>
    <w:tblPr>
      <w:tblStyleRowBandSize w:val="1"/>
      <w:tblStyleColBandSize w:val="1"/>
      <w:tblCellMar>
        <w:top w:w="100" w:type="dxa"/>
        <w:left w:w="100" w:type="dxa"/>
        <w:bottom w:w="100" w:type="dxa"/>
        <w:right w:w="100" w:type="dxa"/>
      </w:tblCellMar>
    </w:tblPr>
  </w:style>
  <w:style w:type="table" w:customStyle="1" w:styleId="af4">
    <w:basedOn w:val="TableNormal5"/>
    <w:tblPr>
      <w:tblStyleRowBandSize w:val="1"/>
      <w:tblStyleColBandSize w:val="1"/>
      <w:tblCellMar>
        <w:top w:w="100" w:type="dxa"/>
        <w:left w:w="100" w:type="dxa"/>
        <w:bottom w:w="100" w:type="dxa"/>
        <w:right w:w="100" w:type="dxa"/>
      </w:tblCellMar>
    </w:tblPr>
  </w:style>
  <w:style w:type="table" w:customStyle="1" w:styleId="af5">
    <w:basedOn w:val="TableNormal5"/>
    <w:tblPr>
      <w:tblStyleRowBandSize w:val="1"/>
      <w:tblStyleColBandSize w:val="1"/>
      <w:tblCellMar>
        <w:top w:w="100" w:type="dxa"/>
        <w:left w:w="100" w:type="dxa"/>
        <w:bottom w:w="100" w:type="dxa"/>
        <w:right w:w="100" w:type="dxa"/>
      </w:tblCellMar>
    </w:tblPr>
  </w:style>
  <w:style w:type="table" w:customStyle="1" w:styleId="af6">
    <w:basedOn w:val="TableNormal5"/>
    <w:tblPr>
      <w:tblStyleRowBandSize w:val="1"/>
      <w:tblStyleColBandSize w:val="1"/>
      <w:tblCellMar>
        <w:top w:w="100" w:type="dxa"/>
        <w:left w:w="100" w:type="dxa"/>
        <w:bottom w:w="100" w:type="dxa"/>
        <w:right w:w="100" w:type="dxa"/>
      </w:tblCellMar>
    </w:tblPr>
  </w:style>
  <w:style w:type="table" w:customStyle="1" w:styleId="af7">
    <w:basedOn w:val="TableNormal5"/>
    <w:tblPr>
      <w:tblStyleRowBandSize w:val="1"/>
      <w:tblStyleColBandSize w:val="1"/>
      <w:tblCellMar>
        <w:top w:w="100" w:type="dxa"/>
        <w:left w:w="100" w:type="dxa"/>
        <w:bottom w:w="100" w:type="dxa"/>
        <w:right w:w="100" w:type="dxa"/>
      </w:tblCellMar>
    </w:tblPr>
  </w:style>
  <w:style w:type="table" w:customStyle="1" w:styleId="af8">
    <w:basedOn w:val="TableNormal5"/>
    <w:tblPr>
      <w:tblStyleRowBandSize w:val="1"/>
      <w:tblStyleColBandSize w:val="1"/>
      <w:tblCellMar>
        <w:top w:w="100" w:type="dxa"/>
        <w:left w:w="100" w:type="dxa"/>
        <w:bottom w:w="100" w:type="dxa"/>
        <w:right w:w="100" w:type="dxa"/>
      </w:tblCellMar>
    </w:tblPr>
  </w:style>
  <w:style w:type="table" w:customStyle="1" w:styleId="af9">
    <w:basedOn w:val="TableNormal5"/>
    <w:tblPr>
      <w:tblStyleRowBandSize w:val="1"/>
      <w:tblStyleColBandSize w:val="1"/>
      <w:tblCellMar>
        <w:top w:w="100" w:type="dxa"/>
        <w:left w:w="100" w:type="dxa"/>
        <w:bottom w:w="100" w:type="dxa"/>
        <w:right w:w="100" w:type="dxa"/>
      </w:tblCellMar>
    </w:tblPr>
  </w:style>
  <w:style w:type="table" w:customStyle="1" w:styleId="afa">
    <w:basedOn w:val="TableNormal5"/>
    <w:tblPr>
      <w:tblStyleRowBandSize w:val="1"/>
      <w:tblStyleColBandSize w:val="1"/>
      <w:tblCellMar>
        <w:top w:w="0" w:type="dxa"/>
        <w:left w:w="0" w:type="dxa"/>
        <w:bottom w:w="0" w:type="dxa"/>
        <w:right w:w="0" w:type="dxa"/>
      </w:tblCellMar>
    </w:tblPr>
  </w:style>
  <w:style w:type="table" w:customStyle="1" w:styleId="afb">
    <w:basedOn w:val="TableNormal5"/>
    <w:tblPr>
      <w:tblStyleRowBandSize w:val="1"/>
      <w:tblStyleColBandSize w:val="1"/>
      <w:tblCellMar>
        <w:top w:w="0" w:type="dxa"/>
        <w:left w:w="0" w:type="dxa"/>
        <w:bottom w:w="0" w:type="dxa"/>
        <w:right w:w="0" w:type="dxa"/>
      </w:tblCellMar>
    </w:tblPr>
  </w:style>
  <w:style w:type="table" w:customStyle="1" w:styleId="afc">
    <w:basedOn w:val="TableNormal5"/>
    <w:tblPr>
      <w:tblStyleRowBandSize w:val="1"/>
      <w:tblStyleColBandSize w:val="1"/>
      <w:tblCellMar>
        <w:top w:w="0" w:type="dxa"/>
        <w:left w:w="0" w:type="dxa"/>
        <w:bottom w:w="0" w:type="dxa"/>
        <w:right w:w="0" w:type="dxa"/>
      </w:tblCellMar>
    </w:tblPr>
  </w:style>
  <w:style w:type="table" w:customStyle="1" w:styleId="afd">
    <w:basedOn w:val="TableNormal5"/>
    <w:tblPr>
      <w:tblStyleRowBandSize w:val="1"/>
      <w:tblStyleColBandSize w:val="1"/>
      <w:tblCellMar>
        <w:top w:w="0" w:type="dxa"/>
        <w:left w:w="0" w:type="dxa"/>
        <w:bottom w:w="0" w:type="dxa"/>
        <w:right w:w="0" w:type="dxa"/>
      </w:tblCellMar>
    </w:tblPr>
  </w:style>
  <w:style w:type="table" w:customStyle="1" w:styleId="afe">
    <w:basedOn w:val="TableNormal5"/>
    <w:tblPr>
      <w:tblStyleRowBandSize w:val="1"/>
      <w:tblStyleColBandSize w:val="1"/>
      <w:tblCellMar>
        <w:top w:w="0" w:type="dxa"/>
        <w:left w:w="0" w:type="dxa"/>
        <w:bottom w:w="0" w:type="dxa"/>
        <w:right w:w="0" w:type="dxa"/>
      </w:tblCellMar>
    </w:tblPr>
  </w:style>
  <w:style w:type="table" w:customStyle="1" w:styleId="aff">
    <w:basedOn w:val="TableNormal5"/>
    <w:tblPr>
      <w:tblStyleRowBandSize w:val="1"/>
      <w:tblStyleColBandSize w:val="1"/>
      <w:tblCellMar>
        <w:top w:w="0" w:type="dxa"/>
        <w:left w:w="0" w:type="dxa"/>
        <w:bottom w:w="0" w:type="dxa"/>
        <w:right w:w="0" w:type="dxa"/>
      </w:tblCellMar>
    </w:tblPr>
  </w:style>
  <w:style w:type="table" w:customStyle="1" w:styleId="aff0">
    <w:basedOn w:val="TableNormal5"/>
    <w:tblPr>
      <w:tblStyleRowBandSize w:val="1"/>
      <w:tblStyleColBandSize w:val="1"/>
      <w:tblCellMar>
        <w:top w:w="0" w:type="dxa"/>
        <w:left w:w="0" w:type="dxa"/>
        <w:bottom w:w="0" w:type="dxa"/>
        <w:right w:w="0" w:type="dxa"/>
      </w:tblCellMar>
    </w:tblPr>
  </w:style>
  <w:style w:type="table" w:customStyle="1" w:styleId="aff1">
    <w:basedOn w:val="TableNormal5"/>
    <w:tblPr>
      <w:tblStyleRowBandSize w:val="1"/>
      <w:tblStyleColBandSize w:val="1"/>
      <w:tblCellMar>
        <w:top w:w="0" w:type="dxa"/>
        <w:left w:w="0" w:type="dxa"/>
        <w:bottom w:w="0" w:type="dxa"/>
        <w:right w:w="0" w:type="dxa"/>
      </w:tblCellMar>
    </w:tblPr>
  </w:style>
  <w:style w:type="table" w:customStyle="1" w:styleId="aff2">
    <w:basedOn w:val="TableNormal5"/>
    <w:tblPr>
      <w:tblStyleRowBandSize w:val="1"/>
      <w:tblStyleColBandSize w:val="1"/>
      <w:tblCellMar>
        <w:top w:w="0" w:type="dxa"/>
        <w:left w:w="0" w:type="dxa"/>
        <w:bottom w:w="0" w:type="dxa"/>
        <w:right w:w="0" w:type="dxa"/>
      </w:tblCellMar>
    </w:tblPr>
  </w:style>
  <w:style w:type="table" w:customStyle="1" w:styleId="aff3">
    <w:basedOn w:val="TableNormal5"/>
    <w:tblPr>
      <w:tblStyleRowBandSize w:val="1"/>
      <w:tblStyleColBandSize w:val="1"/>
      <w:tblCellMar>
        <w:top w:w="0" w:type="dxa"/>
        <w:left w:w="0" w:type="dxa"/>
        <w:bottom w:w="0" w:type="dxa"/>
        <w:right w:w="0" w:type="dxa"/>
      </w:tblCellMar>
    </w:tblPr>
  </w:style>
  <w:style w:type="table" w:customStyle="1" w:styleId="aff4">
    <w:basedOn w:val="TableNormal5"/>
    <w:tblPr>
      <w:tblStyleRowBandSize w:val="1"/>
      <w:tblStyleColBandSize w:val="1"/>
      <w:tblCellMar>
        <w:top w:w="0" w:type="dxa"/>
        <w:left w:w="0" w:type="dxa"/>
        <w:bottom w:w="0" w:type="dxa"/>
        <w:right w:w="0" w:type="dxa"/>
      </w:tblCellMar>
    </w:tblPr>
  </w:style>
  <w:style w:type="table" w:customStyle="1" w:styleId="aff5">
    <w:basedOn w:val="TableNormal5"/>
    <w:tblPr>
      <w:tblStyleRowBandSize w:val="1"/>
      <w:tblStyleColBandSize w:val="1"/>
      <w:tblCellMar>
        <w:top w:w="0" w:type="dxa"/>
        <w:left w:w="0" w:type="dxa"/>
        <w:bottom w:w="0" w:type="dxa"/>
        <w:right w:w="0" w:type="dxa"/>
      </w:tblCellMar>
    </w:tblPr>
  </w:style>
  <w:style w:type="table" w:customStyle="1" w:styleId="aff6">
    <w:basedOn w:val="TableNormal5"/>
    <w:tblPr>
      <w:tblStyleRowBandSize w:val="1"/>
      <w:tblStyleColBandSize w:val="1"/>
      <w:tblCellMar>
        <w:top w:w="0" w:type="dxa"/>
        <w:left w:w="0" w:type="dxa"/>
        <w:bottom w:w="0" w:type="dxa"/>
        <w:right w:w="0" w:type="dxa"/>
      </w:tblCellMar>
    </w:tblPr>
  </w:style>
  <w:style w:type="table" w:customStyle="1" w:styleId="aff7">
    <w:basedOn w:val="TableNormal5"/>
    <w:tblPr>
      <w:tblStyleRowBandSize w:val="1"/>
      <w:tblStyleColBandSize w:val="1"/>
      <w:tblCellMar>
        <w:top w:w="0" w:type="dxa"/>
        <w:left w:w="0" w:type="dxa"/>
        <w:bottom w:w="0" w:type="dxa"/>
        <w:right w:w="0" w:type="dxa"/>
      </w:tblCellMar>
    </w:tblPr>
  </w:style>
  <w:style w:type="table" w:customStyle="1" w:styleId="aff8">
    <w:basedOn w:val="TableNormal5"/>
    <w:tblPr>
      <w:tblStyleRowBandSize w:val="1"/>
      <w:tblStyleColBandSize w:val="1"/>
      <w:tblCellMar>
        <w:top w:w="0" w:type="dxa"/>
        <w:left w:w="0" w:type="dxa"/>
        <w:bottom w:w="0" w:type="dxa"/>
        <w:right w:w="0" w:type="dxa"/>
      </w:tblCellMar>
    </w:tblPr>
  </w:style>
  <w:style w:type="table" w:customStyle="1" w:styleId="aff9">
    <w:basedOn w:val="TableNormal5"/>
    <w:tblPr>
      <w:tblStyleRowBandSize w:val="1"/>
      <w:tblStyleColBandSize w:val="1"/>
      <w:tblCellMar>
        <w:top w:w="0" w:type="dxa"/>
        <w:left w:w="0" w:type="dxa"/>
        <w:bottom w:w="0" w:type="dxa"/>
        <w:right w:w="0" w:type="dxa"/>
      </w:tblCellMar>
    </w:tblPr>
  </w:style>
  <w:style w:type="table" w:customStyle="1" w:styleId="affa">
    <w:basedOn w:val="TableNormal5"/>
    <w:tblPr>
      <w:tblStyleRowBandSize w:val="1"/>
      <w:tblStyleColBandSize w:val="1"/>
      <w:tblCellMar>
        <w:top w:w="0" w:type="dxa"/>
        <w:left w:w="0" w:type="dxa"/>
        <w:bottom w:w="0" w:type="dxa"/>
        <w:right w:w="0" w:type="dxa"/>
      </w:tblCellMar>
    </w:tblPr>
  </w:style>
  <w:style w:type="table" w:customStyle="1" w:styleId="affb">
    <w:basedOn w:val="TableNormal5"/>
    <w:tblPr>
      <w:tblStyleRowBandSize w:val="1"/>
      <w:tblStyleColBandSize w:val="1"/>
      <w:tblCellMar>
        <w:top w:w="0" w:type="dxa"/>
        <w:left w:w="0" w:type="dxa"/>
        <w:bottom w:w="0" w:type="dxa"/>
        <w:right w:w="0" w:type="dxa"/>
      </w:tblCellMar>
    </w:tblPr>
  </w:style>
  <w:style w:type="table" w:customStyle="1" w:styleId="affc">
    <w:basedOn w:val="TableNormal5"/>
    <w:tblPr>
      <w:tblStyleRowBandSize w:val="1"/>
      <w:tblStyleColBandSize w:val="1"/>
      <w:tblCellMar>
        <w:top w:w="0" w:type="dxa"/>
        <w:left w:w="0" w:type="dxa"/>
        <w:bottom w:w="0" w:type="dxa"/>
        <w:right w:w="0" w:type="dxa"/>
      </w:tblCellMar>
    </w:tblPr>
  </w:style>
  <w:style w:type="table" w:customStyle="1" w:styleId="affd">
    <w:basedOn w:val="TableNormal5"/>
    <w:tblPr>
      <w:tblStyleRowBandSize w:val="1"/>
      <w:tblStyleColBandSize w:val="1"/>
      <w:tblCellMar>
        <w:top w:w="0" w:type="dxa"/>
        <w:left w:w="0" w:type="dxa"/>
        <w:bottom w:w="0" w:type="dxa"/>
        <w:right w:w="0" w:type="dxa"/>
      </w:tblCellMar>
    </w:tblPr>
  </w:style>
  <w:style w:type="table" w:customStyle="1" w:styleId="affe">
    <w:basedOn w:val="TableNormal5"/>
    <w:tblPr>
      <w:tblStyleRowBandSize w:val="1"/>
      <w:tblStyleColBandSize w:val="1"/>
      <w:tblCellMar>
        <w:top w:w="0" w:type="dxa"/>
        <w:left w:w="0" w:type="dxa"/>
        <w:bottom w:w="0" w:type="dxa"/>
        <w:right w:w="0" w:type="dxa"/>
      </w:tblCellMar>
    </w:tblPr>
  </w:style>
  <w:style w:type="table" w:customStyle="1" w:styleId="afff">
    <w:basedOn w:val="TableNormal5"/>
    <w:tblPr>
      <w:tblStyleRowBandSize w:val="1"/>
      <w:tblStyleColBandSize w:val="1"/>
      <w:tblCellMar>
        <w:top w:w="0" w:type="dxa"/>
        <w:left w:w="0" w:type="dxa"/>
        <w:bottom w:w="0" w:type="dxa"/>
        <w:right w:w="0" w:type="dxa"/>
      </w:tblCellMar>
    </w:tblPr>
  </w:style>
  <w:style w:type="table" w:customStyle="1" w:styleId="afff0">
    <w:basedOn w:val="TableNormal5"/>
    <w:tblPr>
      <w:tblStyleRowBandSize w:val="1"/>
      <w:tblStyleColBandSize w:val="1"/>
      <w:tblCellMar>
        <w:top w:w="0" w:type="dxa"/>
        <w:left w:w="0" w:type="dxa"/>
        <w:bottom w:w="0" w:type="dxa"/>
        <w:right w:w="0" w:type="dxa"/>
      </w:tblCellMar>
    </w:tblPr>
  </w:style>
  <w:style w:type="table" w:customStyle="1" w:styleId="afff1">
    <w:basedOn w:val="TableNormal5"/>
    <w:tblPr>
      <w:tblStyleRowBandSize w:val="1"/>
      <w:tblStyleColBandSize w:val="1"/>
      <w:tblCellMar>
        <w:top w:w="0" w:type="dxa"/>
        <w:left w:w="0" w:type="dxa"/>
        <w:bottom w:w="0" w:type="dxa"/>
        <w:right w:w="0" w:type="dxa"/>
      </w:tblCellMar>
    </w:tblPr>
  </w:style>
  <w:style w:type="table" w:customStyle="1" w:styleId="afff2">
    <w:basedOn w:val="TableNormal5"/>
    <w:tblPr>
      <w:tblStyleRowBandSize w:val="1"/>
      <w:tblStyleColBandSize w:val="1"/>
      <w:tblCellMar>
        <w:top w:w="0" w:type="dxa"/>
        <w:left w:w="0" w:type="dxa"/>
        <w:bottom w:w="0" w:type="dxa"/>
        <w:right w:w="0" w:type="dxa"/>
      </w:tblCellMar>
    </w:tblPr>
  </w:style>
  <w:style w:type="table" w:customStyle="1" w:styleId="afff3">
    <w:basedOn w:val="TableNormal5"/>
    <w:tblPr>
      <w:tblStyleRowBandSize w:val="1"/>
      <w:tblStyleColBandSize w:val="1"/>
      <w:tblCellMar>
        <w:top w:w="0" w:type="dxa"/>
        <w:left w:w="0" w:type="dxa"/>
        <w:bottom w:w="0" w:type="dxa"/>
        <w:right w:w="0" w:type="dxa"/>
      </w:tblCellMar>
    </w:tblPr>
  </w:style>
  <w:style w:type="table" w:customStyle="1" w:styleId="afff4">
    <w:basedOn w:val="TableNormal5"/>
    <w:tblPr>
      <w:tblStyleRowBandSize w:val="1"/>
      <w:tblStyleColBandSize w:val="1"/>
      <w:tblCellMar>
        <w:top w:w="0" w:type="dxa"/>
        <w:left w:w="0" w:type="dxa"/>
        <w:bottom w:w="0" w:type="dxa"/>
        <w:right w:w="0" w:type="dxa"/>
      </w:tblCellMar>
    </w:tblPr>
  </w:style>
  <w:style w:type="table" w:customStyle="1" w:styleId="afff5">
    <w:basedOn w:val="TableNormal5"/>
    <w:tblPr>
      <w:tblStyleRowBandSize w:val="1"/>
      <w:tblStyleColBandSize w:val="1"/>
      <w:tblCellMar>
        <w:top w:w="0" w:type="dxa"/>
        <w:left w:w="0" w:type="dxa"/>
        <w:bottom w:w="0" w:type="dxa"/>
        <w:right w:w="0" w:type="dxa"/>
      </w:tblCellMar>
    </w:tblPr>
  </w:style>
  <w:style w:type="table" w:customStyle="1" w:styleId="afff6">
    <w:basedOn w:val="TableNormal5"/>
    <w:tblPr>
      <w:tblStyleRowBandSize w:val="1"/>
      <w:tblStyleColBandSize w:val="1"/>
      <w:tblCellMar>
        <w:top w:w="0" w:type="dxa"/>
        <w:left w:w="0" w:type="dxa"/>
        <w:bottom w:w="0" w:type="dxa"/>
        <w:right w:w="0" w:type="dxa"/>
      </w:tblCellMar>
    </w:tblPr>
  </w:style>
  <w:style w:type="table" w:customStyle="1" w:styleId="afff7">
    <w:basedOn w:val="TableNormal5"/>
    <w:tblPr>
      <w:tblStyleRowBandSize w:val="1"/>
      <w:tblStyleColBandSize w:val="1"/>
      <w:tblCellMar>
        <w:top w:w="0" w:type="dxa"/>
        <w:left w:w="0" w:type="dxa"/>
        <w:bottom w:w="0" w:type="dxa"/>
        <w:right w:w="0" w:type="dxa"/>
      </w:tblCellMar>
    </w:tblPr>
  </w:style>
  <w:style w:type="table" w:customStyle="1" w:styleId="afff8">
    <w:basedOn w:val="TableNormal5"/>
    <w:tblPr>
      <w:tblStyleRowBandSize w:val="1"/>
      <w:tblStyleColBandSize w:val="1"/>
      <w:tblCellMar>
        <w:top w:w="0" w:type="dxa"/>
        <w:left w:w="0" w:type="dxa"/>
        <w:bottom w:w="0" w:type="dxa"/>
        <w:right w:w="0" w:type="dxa"/>
      </w:tblCellMar>
    </w:tblPr>
  </w:style>
  <w:style w:type="table" w:customStyle="1" w:styleId="afff9">
    <w:basedOn w:val="TableNormal5"/>
    <w:tblPr>
      <w:tblStyleRowBandSize w:val="1"/>
      <w:tblStyleColBandSize w:val="1"/>
      <w:tblCellMar>
        <w:top w:w="0" w:type="dxa"/>
        <w:left w:w="0" w:type="dxa"/>
        <w:bottom w:w="0" w:type="dxa"/>
        <w:right w:w="0" w:type="dxa"/>
      </w:tblCellMar>
    </w:tblPr>
  </w:style>
  <w:style w:type="table" w:customStyle="1" w:styleId="afffa">
    <w:basedOn w:val="TableNormal5"/>
    <w:tblPr>
      <w:tblStyleRowBandSize w:val="1"/>
      <w:tblStyleColBandSize w:val="1"/>
      <w:tblCellMar>
        <w:top w:w="0" w:type="dxa"/>
        <w:left w:w="0" w:type="dxa"/>
        <w:bottom w:w="0" w:type="dxa"/>
        <w:right w:w="0" w:type="dxa"/>
      </w:tblCellMar>
    </w:tblPr>
  </w:style>
  <w:style w:type="table" w:customStyle="1" w:styleId="afffb">
    <w:basedOn w:val="TableNormal5"/>
    <w:tblPr>
      <w:tblStyleRowBandSize w:val="1"/>
      <w:tblStyleColBandSize w:val="1"/>
      <w:tblCellMar>
        <w:top w:w="0" w:type="dxa"/>
        <w:left w:w="0" w:type="dxa"/>
        <w:bottom w:w="0" w:type="dxa"/>
        <w:right w:w="0" w:type="dxa"/>
      </w:tblCellMar>
    </w:tblPr>
  </w:style>
  <w:style w:type="table" w:customStyle="1" w:styleId="afffc">
    <w:basedOn w:val="TableNormal5"/>
    <w:tblPr>
      <w:tblStyleRowBandSize w:val="1"/>
      <w:tblStyleColBandSize w:val="1"/>
      <w:tblCellMar>
        <w:top w:w="0" w:type="dxa"/>
        <w:left w:w="0" w:type="dxa"/>
        <w:bottom w:w="0" w:type="dxa"/>
        <w:right w:w="0" w:type="dxa"/>
      </w:tblCellMar>
    </w:tblPr>
  </w:style>
  <w:style w:type="table" w:customStyle="1" w:styleId="afffd">
    <w:basedOn w:val="TableNormal5"/>
    <w:tblPr>
      <w:tblStyleRowBandSize w:val="1"/>
      <w:tblStyleColBandSize w:val="1"/>
      <w:tblCellMar>
        <w:top w:w="0" w:type="dxa"/>
        <w:left w:w="0" w:type="dxa"/>
        <w:bottom w:w="0" w:type="dxa"/>
        <w:right w:w="0" w:type="dxa"/>
      </w:tblCellMar>
    </w:tblPr>
  </w:style>
  <w:style w:type="table" w:customStyle="1" w:styleId="afffe">
    <w:basedOn w:val="TableNormal5"/>
    <w:tblPr>
      <w:tblStyleRowBandSize w:val="1"/>
      <w:tblStyleColBandSize w:val="1"/>
      <w:tblCellMar>
        <w:top w:w="0" w:type="dxa"/>
        <w:left w:w="0" w:type="dxa"/>
        <w:bottom w:w="0" w:type="dxa"/>
        <w:right w:w="0" w:type="dxa"/>
      </w:tblCellMar>
    </w:tblPr>
  </w:style>
  <w:style w:type="table" w:customStyle="1" w:styleId="affff">
    <w:basedOn w:val="TableNormal5"/>
    <w:tblPr>
      <w:tblStyleRowBandSize w:val="1"/>
      <w:tblStyleColBandSize w:val="1"/>
      <w:tblCellMar>
        <w:top w:w="0" w:type="dxa"/>
        <w:left w:w="115" w:type="dxa"/>
        <w:bottom w:w="0" w:type="dxa"/>
        <w:right w:w="115" w:type="dxa"/>
      </w:tblCellMar>
    </w:tblPr>
  </w:style>
  <w:style w:type="paragraph" w:styleId="Subttulo">
    <w:name w:val="Subtitle"/>
    <w:basedOn w:val="Normal"/>
    <w:next w:val="Normal"/>
    <w:uiPriority w:val="11"/>
    <w:qFormat/>
    <w:pPr>
      <w:jc w:val="both"/>
    </w:pPr>
    <w:rPr>
      <w:rFonts w:ascii="Arial" w:eastAsia="Arial" w:hAnsi="Arial" w:cs="Arial"/>
      <w:b/>
      <w:color w:val="0066FF"/>
      <w:sz w:val="22"/>
      <w:szCs w:val="22"/>
    </w:rPr>
  </w:style>
  <w:style w:type="table" w:customStyle="1" w:styleId="affff0">
    <w:basedOn w:val="TableNormal5"/>
    <w:tblPr>
      <w:tblStyleRowBandSize w:val="1"/>
      <w:tblStyleColBandSize w:val="1"/>
      <w:tblCellMar>
        <w:top w:w="0" w:type="dxa"/>
        <w:left w:w="115" w:type="dxa"/>
        <w:bottom w:w="0" w:type="dxa"/>
        <w:right w:w="115" w:type="dxa"/>
      </w:tblCellMar>
    </w:tblPr>
  </w:style>
  <w:style w:type="table" w:customStyle="1" w:styleId="affff1">
    <w:basedOn w:val="TableNormal5"/>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M1HWFJcBrMOqoXBhpKnhUDVYfw==">CgMxLjAaHwoBMBIaChgICVIUChJ0YWJsZS42YnZpYWs5cmk1MHUaHwoBMRIaChgICVIUChJ0YWJsZS43Y2VpbHpnZmlpYXoyCGguZ2pkZ3hzMgloLjE3ZHA4dnUyCWguMjZpbjFyZzgAciExZ1o0UXVRaWNmQ3NZZkdocG4tMWZVc3NMT2wyN3AxWXE=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4376</Words>
  <Characters>23635</Characters>
  <Application>Microsoft Office Word</Application>
  <DocSecurity>0</DocSecurity>
  <Lines>196</Lines>
  <Paragraphs>55</Paragraphs>
  <ScaleCrop>false</ScaleCrop>
  <Company/>
  <LinksUpToDate>false</LinksUpToDate>
  <CharactersWithSpaces>27956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Amanda Wagner Viega</cp:lastModifiedBy>
  <cp:revision>2</cp:revision>
  <dcterms:created xsi:type="dcterms:W3CDTF">2023-11-08T18:57:00Z</dcterms:created>
  <dcterms:modified xsi:type="dcterms:W3CDTF">2026-01-19T20:10:00Z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