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pageBreakBefore w:val="1"/>
        <w:tabs>
          <w:tab w:val="left" w:leader="none" w:pos="1701"/>
          <w:tab w:val="left" w:leader="none" w:pos="1843"/>
        </w:tabs>
        <w:spacing w:after="120" w:before="120" w:line="360" w:lineRule="auto"/>
        <w:ind w:left="1134" w:firstLine="0"/>
        <w:jc w:val="center"/>
        <w:rPr>
          <w:rFonts w:ascii="Calibri" w:cs="Calibri" w:eastAsia="Calibri" w:hAnsi="Calibri"/>
        </w:rPr>
      </w:pPr>
      <w:r w:rsidDel="00000000" w:rsidR="00000000" w:rsidRPr="00000000">
        <w:rPr>
          <w:rFonts w:ascii="Calibri" w:cs="Calibri" w:eastAsia="Calibri" w:hAnsi="Calibri"/>
          <w:b w:val="1"/>
          <w:rtl w:val="0"/>
        </w:rPr>
        <w:t xml:space="preserve">ANEXO VII</w:t>
        <w:br w:type="textWrapping"/>
        <w:t xml:space="preserve">MINUTA DO CONTRATO </w:t>
        <w:br w:type="textWrapping"/>
      </w:r>
      <w:r w:rsidDel="00000000" w:rsidR="00000000" w:rsidRPr="00000000">
        <w:rPr>
          <w:rtl w:val="0"/>
        </w:rPr>
      </w:r>
    </w:p>
    <w:p w:rsidR="00000000" w:rsidDel="00000000" w:rsidP="00000000" w:rsidRDefault="00000000" w:rsidRPr="00000000" w14:paraId="00000003">
      <w:pPr>
        <w:tabs>
          <w:tab w:val="left" w:leader="none" w:pos="1701"/>
          <w:tab w:val="left" w:leader="none" w:pos="1843"/>
        </w:tabs>
        <w:spacing w:after="120" w:before="120" w:line="360" w:lineRule="auto"/>
        <w:ind w:left="1134" w:firstLine="0"/>
        <w:jc w:val="both"/>
        <w:rPr>
          <w:rFonts w:ascii="Calibri" w:cs="Calibri" w:eastAsia="Calibri" w:hAnsi="Calibri"/>
        </w:rPr>
      </w:pPr>
      <w:r w:rsidDel="00000000" w:rsidR="00000000" w:rsidRPr="00000000">
        <w:rPr>
          <w:rFonts w:ascii="Calibri" w:cs="Calibri" w:eastAsia="Calibri" w:hAnsi="Calibri"/>
          <w:b w:val="1"/>
          <w:rtl w:val="0"/>
        </w:rPr>
        <w:t xml:space="preserve">PREGÃO ELETRÔNICO Nº 002/SMSUB/COGEL/2025</w:t>
      </w:r>
      <w:r w:rsidDel="00000000" w:rsidR="00000000" w:rsidRPr="00000000">
        <w:rPr>
          <w:rtl w:val="0"/>
        </w:rPr>
      </w:r>
    </w:p>
    <w:p w:rsidR="00000000" w:rsidDel="00000000" w:rsidP="00000000" w:rsidRDefault="00000000" w:rsidRPr="00000000" w14:paraId="00000004">
      <w:pPr>
        <w:spacing w:after="120" w:before="120" w:line="259" w:lineRule="auto"/>
        <w:ind w:left="1134" w:firstLine="0"/>
        <w:jc w:val="both"/>
        <w:rPr>
          <w:rFonts w:ascii="Calibri" w:cs="Calibri" w:eastAsia="Calibri" w:hAnsi="Calibri"/>
          <w:color w:val="000000"/>
        </w:rPr>
      </w:pPr>
      <w:r w:rsidDel="00000000" w:rsidR="00000000" w:rsidRPr="00000000">
        <w:rPr>
          <w:rFonts w:ascii="Calibri" w:cs="Calibri" w:eastAsia="Calibri" w:hAnsi="Calibri"/>
          <w:b w:val="1"/>
          <w:rtl w:val="0"/>
        </w:rPr>
        <w:t xml:space="preserve">PROCESSO SEI Nº: </w:t>
      </w:r>
      <w:r w:rsidDel="00000000" w:rsidR="00000000" w:rsidRPr="00000000">
        <w:rPr>
          <w:rFonts w:ascii="Calibri" w:cs="Calibri" w:eastAsia="Calibri" w:hAnsi="Calibri"/>
          <w:b w:val="1"/>
          <w:color w:val="000000"/>
          <w:rtl w:val="0"/>
        </w:rPr>
        <w:t xml:space="preserve">6012.2023/0009493-1</w:t>
      </w:r>
      <w:r w:rsidDel="00000000" w:rsidR="00000000" w:rsidRPr="00000000">
        <w:rPr>
          <w:rtl w:val="0"/>
        </w:rPr>
      </w:r>
    </w:p>
    <w:p w:rsidR="00000000" w:rsidDel="00000000" w:rsidP="00000000" w:rsidRDefault="00000000" w:rsidRPr="00000000" w14:paraId="00000005">
      <w:pPr>
        <w:tabs>
          <w:tab w:val="left" w:leader="none" w:pos="1701"/>
          <w:tab w:val="left" w:leader="none" w:pos="1843"/>
        </w:tabs>
        <w:spacing w:after="120" w:before="120" w:line="360" w:lineRule="auto"/>
        <w:ind w:left="1134" w:firstLine="0"/>
        <w:jc w:val="both"/>
        <w:rPr>
          <w:rFonts w:ascii="Calibri" w:cs="Calibri" w:eastAsia="Calibri" w:hAnsi="Calibri"/>
          <w:b w:val="1"/>
        </w:rPr>
      </w:pPr>
      <w:r w:rsidDel="00000000" w:rsidR="00000000" w:rsidRPr="00000000">
        <w:rPr>
          <w:rFonts w:ascii="Calibri" w:cs="Calibri" w:eastAsia="Calibri" w:hAnsi="Calibri"/>
          <w:b w:val="1"/>
          <w:rtl w:val="0"/>
        </w:rPr>
        <w:t xml:space="preserve">TIPO</w:t>
        <w:tab/>
        <w:t xml:space="preserve">:</w:t>
        <w:tab/>
        <w:t xml:space="preserve">MENOR PREÇO </w:t>
      </w:r>
    </w:p>
    <w:p w:rsidR="00000000" w:rsidDel="00000000" w:rsidP="00000000" w:rsidRDefault="00000000" w:rsidRPr="00000000" w14:paraId="00000006">
      <w:pPr>
        <w:spacing w:after="120" w:before="120" w:lineRule="auto"/>
        <w:ind w:left="1134" w:firstLine="0"/>
        <w:jc w:val="both"/>
        <w:rPr>
          <w:rFonts w:ascii="Calibri" w:cs="Calibri" w:eastAsia="Calibri" w:hAnsi="Calibri"/>
        </w:rPr>
      </w:pPr>
      <w:r w:rsidDel="00000000" w:rsidR="00000000" w:rsidRPr="00000000">
        <w:rPr>
          <w:rFonts w:ascii="Calibri" w:cs="Calibri" w:eastAsia="Calibri" w:hAnsi="Calibri"/>
          <w:b w:val="1"/>
          <w:rtl w:val="0"/>
        </w:rPr>
        <w:t xml:space="preserve">OBJETO: </w:t>
      </w:r>
      <w:r w:rsidDel="00000000" w:rsidR="00000000" w:rsidRPr="00000000">
        <w:rPr>
          <w:rFonts w:ascii="Calibri" w:cs="Calibri" w:eastAsia="Calibri" w:hAnsi="Calibri"/>
          <w:rtl w:val="0"/>
        </w:rPr>
        <w:t xml:space="preserve">Registro de preços para o fornecimento de Insumos/Materiais à Prefeitura do Município de São Paulo.</w:t>
      </w:r>
    </w:p>
    <w:p w:rsidR="00000000" w:rsidDel="00000000" w:rsidP="00000000" w:rsidRDefault="00000000" w:rsidRPr="00000000" w14:paraId="00000007">
      <w:pPr>
        <w:spacing w:after="120" w:before="120" w:line="360" w:lineRule="auto"/>
        <w:jc w:val="both"/>
        <w:rPr>
          <w:rFonts w:ascii="Calibri" w:cs="Calibri" w:eastAsia="Calibri" w:hAnsi="Calibri"/>
          <w:b w:val="1"/>
          <w:highlight w:val="yellow"/>
        </w:rPr>
      </w:pPr>
      <w:r w:rsidDel="00000000" w:rsidR="00000000" w:rsidRPr="00000000">
        <w:rPr>
          <w:rtl w:val="0"/>
        </w:rPr>
      </w:r>
    </w:p>
    <w:p w:rsidR="00000000" w:rsidDel="00000000" w:rsidP="00000000" w:rsidRDefault="00000000" w:rsidRPr="00000000" w14:paraId="00000008">
      <w:pPr>
        <w:spacing w:after="120" w:before="120" w:line="360" w:lineRule="auto"/>
        <w:ind w:left="1134" w:firstLine="0"/>
        <w:jc w:val="both"/>
        <w:rPr>
          <w:rFonts w:ascii="Calibri" w:cs="Calibri" w:eastAsia="Calibri" w:hAnsi="Calibri"/>
        </w:rPr>
      </w:pPr>
      <w:r w:rsidDel="00000000" w:rsidR="00000000" w:rsidRPr="00000000">
        <w:rPr>
          <w:rFonts w:ascii="Calibri" w:cs="Calibri" w:eastAsia="Calibri" w:hAnsi="Calibri"/>
          <w:b w:val="1"/>
          <w:color w:val="000000"/>
          <w:rtl w:val="0"/>
        </w:rPr>
        <w:t xml:space="preserve">TERMO DE CONTRATO Nº</w:t>
      </w:r>
      <w:r w:rsidDel="00000000" w:rsidR="00000000" w:rsidRPr="00000000">
        <w:rPr>
          <w:rtl w:val="0"/>
        </w:rPr>
      </w:r>
    </w:p>
    <w:p w:rsidR="00000000" w:rsidDel="00000000" w:rsidP="00000000" w:rsidRDefault="00000000" w:rsidRPr="00000000" w14:paraId="00000009">
      <w:pPr>
        <w:spacing w:after="120" w:before="120" w:line="360" w:lineRule="auto"/>
        <w:ind w:left="1134" w:firstLine="0"/>
        <w:jc w:val="both"/>
        <w:rPr>
          <w:rFonts w:ascii="Calibri" w:cs="Calibri" w:eastAsia="Calibri" w:hAnsi="Calibri"/>
        </w:rPr>
      </w:pPr>
      <w:r w:rsidDel="00000000" w:rsidR="00000000" w:rsidRPr="00000000">
        <w:rPr>
          <w:rFonts w:ascii="Calibri" w:cs="Calibri" w:eastAsia="Calibri" w:hAnsi="Calibri"/>
          <w:b w:val="1"/>
          <w:rtl w:val="0"/>
        </w:rPr>
        <w:t xml:space="preserve">PROCESSO: .........</w:t>
      </w:r>
      <w:r w:rsidDel="00000000" w:rsidR="00000000" w:rsidRPr="00000000">
        <w:rPr>
          <w:rtl w:val="0"/>
        </w:rPr>
      </w:r>
    </w:p>
    <w:p w:rsidR="00000000" w:rsidDel="00000000" w:rsidP="00000000" w:rsidRDefault="00000000" w:rsidRPr="00000000" w14:paraId="0000000A">
      <w:pPr>
        <w:spacing w:after="120" w:before="120" w:line="360" w:lineRule="auto"/>
        <w:ind w:left="1134" w:firstLine="0"/>
        <w:jc w:val="both"/>
        <w:rPr>
          <w:rFonts w:ascii="Calibri" w:cs="Calibri" w:eastAsia="Calibri" w:hAnsi="Calibri"/>
          <w:highlight w:val="yellow"/>
        </w:rPr>
      </w:pPr>
      <w:r w:rsidDel="00000000" w:rsidR="00000000" w:rsidRPr="00000000">
        <w:rPr>
          <w:rFonts w:ascii="Calibri" w:cs="Calibri" w:eastAsia="Calibri" w:hAnsi="Calibri"/>
          <w:b w:val="1"/>
          <w:rtl w:val="0"/>
        </w:rPr>
        <w:t xml:space="preserve">OBJETO:</w:t>
      </w:r>
      <w:r w:rsidDel="00000000" w:rsidR="00000000" w:rsidRPr="00000000">
        <w:rPr>
          <w:rFonts w:ascii="Calibri" w:cs="Calibri" w:eastAsia="Calibri" w:hAnsi="Calibri"/>
          <w:rtl w:val="0"/>
        </w:rPr>
        <w:t xml:space="preserve"> Fornecimento de Insumos/Materiais à Prefeitura de São Paulo.</w:t>
      </w:r>
      <w:r w:rsidDel="00000000" w:rsidR="00000000" w:rsidRPr="00000000">
        <w:rPr>
          <w:rtl w:val="0"/>
        </w:rPr>
      </w:r>
    </w:p>
    <w:p w:rsidR="00000000" w:rsidDel="00000000" w:rsidP="00000000" w:rsidRDefault="00000000" w:rsidRPr="00000000" w14:paraId="0000000B">
      <w:pPr>
        <w:tabs>
          <w:tab w:val="left" w:leader="none" w:pos="1701"/>
        </w:tabs>
        <w:spacing w:after="120" w:before="120" w:line="360" w:lineRule="auto"/>
        <w:ind w:left="1134" w:firstLine="0"/>
        <w:jc w:val="both"/>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0C">
      <w:pPr>
        <w:spacing w:after="120" w:before="120" w:line="360" w:lineRule="auto"/>
        <w:ind w:left="1134" w:firstLine="0"/>
        <w:jc w:val="both"/>
        <w:rPr>
          <w:rFonts w:ascii="Calibri" w:cs="Calibri" w:eastAsia="Calibri" w:hAnsi="Calibri"/>
        </w:rPr>
      </w:pPr>
      <w:r w:rsidDel="00000000" w:rsidR="00000000" w:rsidRPr="00000000">
        <w:rPr>
          <w:rFonts w:ascii="Calibri" w:cs="Calibri" w:eastAsia="Calibri" w:hAnsi="Calibri"/>
          <w:b w:val="1"/>
          <w:rtl w:val="0"/>
        </w:rPr>
        <w:t xml:space="preserve">CONTRATANTE:</w:t>
        <w:tab/>
        <w:t xml:space="preserve">Prefeitura do Município de São Paulo – ........................................</w:t>
      </w:r>
      <w:r w:rsidDel="00000000" w:rsidR="00000000" w:rsidRPr="00000000">
        <w:rPr>
          <w:rtl w:val="0"/>
        </w:rPr>
      </w:r>
    </w:p>
    <w:p w:rsidR="00000000" w:rsidDel="00000000" w:rsidP="00000000" w:rsidRDefault="00000000" w:rsidRPr="00000000" w14:paraId="0000000D">
      <w:pPr>
        <w:spacing w:after="120" w:before="120" w:line="360" w:lineRule="auto"/>
        <w:ind w:left="1134" w:firstLine="0"/>
        <w:jc w:val="both"/>
        <w:rPr>
          <w:rFonts w:ascii="Calibri" w:cs="Calibri" w:eastAsia="Calibri" w:hAnsi="Calibri"/>
        </w:rPr>
      </w:pPr>
      <w:r w:rsidDel="00000000" w:rsidR="00000000" w:rsidRPr="00000000">
        <w:rPr>
          <w:rFonts w:ascii="Calibri" w:cs="Calibri" w:eastAsia="Calibri" w:hAnsi="Calibri"/>
          <w:b w:val="1"/>
          <w:rtl w:val="0"/>
        </w:rPr>
        <w:t xml:space="preserve">CONTRATADA:</w:t>
        <w:tab/>
      </w:r>
      <w:r w:rsidDel="00000000" w:rsidR="00000000" w:rsidRPr="00000000">
        <w:rPr>
          <w:rtl w:val="0"/>
        </w:rPr>
      </w:r>
    </w:p>
    <w:p w:rsidR="00000000" w:rsidDel="00000000" w:rsidP="00000000" w:rsidRDefault="00000000" w:rsidRPr="00000000" w14:paraId="0000000E">
      <w:pPr>
        <w:spacing w:after="120" w:before="120" w:line="360" w:lineRule="auto"/>
        <w:ind w:left="1134" w:firstLine="0"/>
        <w:jc w:val="both"/>
        <w:rPr>
          <w:rFonts w:ascii="Calibri" w:cs="Calibri" w:eastAsia="Calibri" w:hAnsi="Calibri"/>
        </w:rPr>
      </w:pPr>
      <w:r w:rsidDel="00000000" w:rsidR="00000000" w:rsidRPr="00000000">
        <w:rPr>
          <w:rFonts w:ascii="Calibri" w:cs="Calibri" w:eastAsia="Calibri" w:hAnsi="Calibri"/>
          <w:b w:val="1"/>
          <w:rtl w:val="0"/>
        </w:rPr>
        <w:t xml:space="preserve">VALOR DO CONTRATO:</w:t>
      </w:r>
      <w:r w:rsidDel="00000000" w:rsidR="00000000" w:rsidRPr="00000000">
        <w:rPr>
          <w:rtl w:val="0"/>
        </w:rPr>
      </w:r>
    </w:p>
    <w:p w:rsidR="00000000" w:rsidDel="00000000" w:rsidP="00000000" w:rsidRDefault="00000000" w:rsidRPr="00000000" w14:paraId="0000000F">
      <w:pPr>
        <w:spacing w:after="120" w:before="120" w:line="360" w:lineRule="auto"/>
        <w:ind w:left="1134" w:firstLine="0"/>
        <w:jc w:val="both"/>
        <w:rPr>
          <w:rFonts w:ascii="Calibri" w:cs="Calibri" w:eastAsia="Calibri" w:hAnsi="Calibri"/>
        </w:rPr>
      </w:pPr>
      <w:r w:rsidDel="00000000" w:rsidR="00000000" w:rsidRPr="00000000">
        <w:rPr>
          <w:rFonts w:ascii="Calibri" w:cs="Calibri" w:eastAsia="Calibri" w:hAnsi="Calibri"/>
          <w:b w:val="1"/>
          <w:rtl w:val="0"/>
        </w:rPr>
        <w:t xml:space="preserve">DOTAÇÃO A SER ONERADA: </w:t>
      </w:r>
      <w:r w:rsidDel="00000000" w:rsidR="00000000" w:rsidRPr="00000000">
        <w:rPr>
          <w:rtl w:val="0"/>
        </w:rPr>
      </w:r>
    </w:p>
    <w:p w:rsidR="00000000" w:rsidDel="00000000" w:rsidP="00000000" w:rsidRDefault="00000000" w:rsidRPr="00000000" w14:paraId="00000010">
      <w:pPr>
        <w:spacing w:after="120" w:before="120" w:line="360" w:lineRule="auto"/>
        <w:ind w:left="1134" w:firstLine="0"/>
        <w:jc w:val="both"/>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11">
      <w:pPr>
        <w:spacing w:after="120" w:before="120" w:line="360" w:lineRule="auto"/>
        <w:ind w:left="1134" w:firstLine="0"/>
        <w:jc w:val="both"/>
        <w:rPr>
          <w:rFonts w:ascii="Calibri" w:cs="Calibri" w:eastAsia="Calibri" w:hAnsi="Calibri"/>
        </w:rPr>
      </w:pPr>
      <w:r w:rsidDel="00000000" w:rsidR="00000000" w:rsidRPr="00000000">
        <w:rPr>
          <w:rFonts w:ascii="Calibri" w:cs="Calibri" w:eastAsia="Calibri" w:hAnsi="Calibri"/>
          <w:rtl w:val="0"/>
        </w:rPr>
        <w:t xml:space="preserve">O </w:t>
      </w:r>
      <w:r w:rsidDel="00000000" w:rsidR="00000000" w:rsidRPr="00000000">
        <w:rPr>
          <w:rFonts w:ascii="Calibri" w:cs="Calibri" w:eastAsia="Calibri" w:hAnsi="Calibri"/>
          <w:b w:val="1"/>
          <w:rtl w:val="0"/>
        </w:rPr>
        <w:t xml:space="preserve">Município de São Paulo</w:t>
      </w:r>
      <w:r w:rsidDel="00000000" w:rsidR="00000000" w:rsidRPr="00000000">
        <w:rPr>
          <w:rFonts w:ascii="Calibri" w:cs="Calibri" w:eastAsia="Calibri" w:hAnsi="Calibri"/>
          <w:rtl w:val="0"/>
        </w:rPr>
        <w:t xml:space="preserve">, por meio da Secretaria Municipal das Subprefeituras, neste ato representada pela Senhora Chefe de Gabinete </w:t>
      </w:r>
      <w:r w:rsidDel="00000000" w:rsidR="00000000" w:rsidRPr="00000000">
        <w:rPr>
          <w:rFonts w:ascii="Calibri" w:cs="Calibri" w:eastAsia="Calibri" w:hAnsi="Calibri"/>
          <w:b w:val="1"/>
          <w:rtl w:val="0"/>
        </w:rPr>
        <w:t xml:space="preserve">Rode Felipe Bezerra</w:t>
      </w:r>
      <w:r w:rsidDel="00000000" w:rsidR="00000000" w:rsidRPr="00000000">
        <w:rPr>
          <w:rFonts w:ascii="Calibri" w:cs="Calibri" w:eastAsia="Calibri" w:hAnsi="Calibri"/>
          <w:rtl w:val="0"/>
        </w:rPr>
        <w:t xml:space="preserve">, adiante denominada simplesmente </w:t>
      </w:r>
      <w:r w:rsidDel="00000000" w:rsidR="00000000" w:rsidRPr="00000000">
        <w:rPr>
          <w:rFonts w:ascii="Calibri" w:cs="Calibri" w:eastAsia="Calibri" w:hAnsi="Calibri"/>
          <w:b w:val="1"/>
          <w:rtl w:val="0"/>
        </w:rPr>
        <w:t xml:space="preserve">CONTRATANTE</w:t>
      </w:r>
      <w:r w:rsidDel="00000000" w:rsidR="00000000" w:rsidRPr="00000000">
        <w:rPr>
          <w:rFonts w:ascii="Calibri" w:cs="Calibri" w:eastAsia="Calibri" w:hAnsi="Calibri"/>
          <w:rtl w:val="0"/>
        </w:rPr>
        <w:t xml:space="preserve">, e a empresa...................., com sede na ..............................., nº ....................., Bairro: ................... Cidade: ...................,  inscrita no Cadastro Nacional de Pessoas Jurídicas sob nº ....................................................., neste ato representada por seu representante legal ....................................... (qualificação completa, RG e CPF), adiante simplesmente designada </w:t>
      </w:r>
      <w:r w:rsidDel="00000000" w:rsidR="00000000" w:rsidRPr="00000000">
        <w:rPr>
          <w:rFonts w:ascii="Calibri" w:cs="Calibri" w:eastAsia="Calibri" w:hAnsi="Calibri"/>
          <w:b w:val="1"/>
          <w:rtl w:val="0"/>
        </w:rPr>
        <w:t xml:space="preserve">CONTRATADA</w:t>
      </w:r>
      <w:r w:rsidDel="00000000" w:rsidR="00000000" w:rsidRPr="00000000">
        <w:rPr>
          <w:rFonts w:ascii="Calibri" w:cs="Calibri" w:eastAsia="Calibri" w:hAnsi="Calibri"/>
          <w:rtl w:val="0"/>
        </w:rPr>
        <w:t xml:space="preserve">, nos termos da autorização contida no despacho de fls. ....... , do processo citado na epígrafe, têm entre si, justo e acordado o presente contrato, na conformidade das condições e cláusulas seguintes:</w:t>
      </w:r>
    </w:p>
    <w:p w:rsidR="00000000" w:rsidDel="00000000" w:rsidP="00000000" w:rsidRDefault="00000000" w:rsidRPr="00000000" w14:paraId="00000012">
      <w:pPr>
        <w:spacing w:after="120" w:before="120" w:line="360" w:lineRule="auto"/>
        <w:ind w:left="1134" w:firstLine="0"/>
        <w:jc w:val="center"/>
        <w:rPr>
          <w:rFonts w:ascii="Calibri" w:cs="Calibri" w:eastAsia="Calibri" w:hAnsi="Calibri"/>
        </w:rPr>
      </w:pPr>
      <w:r w:rsidDel="00000000" w:rsidR="00000000" w:rsidRPr="00000000">
        <w:rPr>
          <w:rFonts w:ascii="Calibri" w:cs="Calibri" w:eastAsia="Calibri" w:hAnsi="Calibri"/>
          <w:b w:val="1"/>
          <w:color w:val="000000"/>
          <w:rtl w:val="0"/>
        </w:rPr>
        <w:t xml:space="preserve">CLÁUSULA PRIMEIRA</w:t>
      </w:r>
      <w:r w:rsidDel="00000000" w:rsidR="00000000" w:rsidRPr="00000000">
        <w:rPr>
          <w:rtl w:val="0"/>
        </w:rPr>
      </w:r>
    </w:p>
    <w:p w:rsidR="00000000" w:rsidDel="00000000" w:rsidP="00000000" w:rsidRDefault="00000000" w:rsidRPr="00000000" w14:paraId="00000013">
      <w:pPr>
        <w:spacing w:after="120" w:before="120" w:line="360" w:lineRule="auto"/>
        <w:ind w:left="1134" w:firstLine="0"/>
        <w:jc w:val="center"/>
        <w:rPr>
          <w:rFonts w:ascii="Calibri" w:cs="Calibri" w:eastAsia="Calibri" w:hAnsi="Calibri"/>
        </w:rPr>
      </w:pPr>
      <w:r w:rsidDel="00000000" w:rsidR="00000000" w:rsidRPr="00000000">
        <w:rPr>
          <w:rFonts w:ascii="Calibri" w:cs="Calibri" w:eastAsia="Calibri" w:hAnsi="Calibri"/>
          <w:b w:val="1"/>
          <w:color w:val="000000"/>
          <w:rtl w:val="0"/>
        </w:rPr>
        <w:t xml:space="preserve">DO OBJETO DO CONTRATO</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Fornecimento de insumos/materiais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(preencher conforme a contratação)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à Prefeitura do Município de São Paulo.</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Deverão ser observadas as especificações e condições de prestação de serviços constantes do Termo de Referência – Anexo I, parte integrante deste contrato.</w:t>
      </w:r>
    </w:p>
    <w:p w:rsidR="00000000" w:rsidDel="00000000" w:rsidP="00000000" w:rsidRDefault="00000000" w:rsidRPr="00000000" w14:paraId="00000016">
      <w:pPr>
        <w:spacing w:after="120" w:before="120" w:line="360" w:lineRule="auto"/>
        <w:ind w:left="1134" w:firstLine="0"/>
        <w:jc w:val="center"/>
        <w:rPr>
          <w:rFonts w:ascii="Calibri" w:cs="Calibri" w:eastAsia="Calibri" w:hAnsi="Calibri"/>
        </w:rPr>
      </w:pPr>
      <w:r w:rsidDel="00000000" w:rsidR="00000000" w:rsidRPr="00000000">
        <w:rPr>
          <w:rFonts w:ascii="Calibri" w:cs="Calibri" w:eastAsia="Calibri" w:hAnsi="Calibri"/>
          <w:b w:val="1"/>
          <w:color w:val="000000"/>
          <w:rtl w:val="0"/>
        </w:rPr>
        <w:t xml:space="preserve">CLÁUSULA SEGUNDA</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DO PREÇO E DOTAÇÃO ORÇAMENTÁRIA</w:t>
      </w:r>
    </w:p>
    <w:p w:rsidR="00000000" w:rsidDel="00000000" w:rsidP="00000000" w:rsidRDefault="00000000" w:rsidRPr="00000000" w14:paraId="0000001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Serão fornecidos os materiais nas seguintes condições:</w:t>
      </w:r>
    </w:p>
    <w:tbl>
      <w:tblPr>
        <w:tblStyle w:val="Table1"/>
        <w:tblW w:w="9427.0" w:type="dxa"/>
        <w:jc w:val="left"/>
        <w:tblInd w:w="454.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5"/>
        <w:gridCol w:w="1767"/>
        <w:gridCol w:w="1361"/>
        <w:gridCol w:w="1606"/>
        <w:gridCol w:w="1565"/>
        <w:gridCol w:w="1563"/>
        <w:tblGridChange w:id="0">
          <w:tblGrid>
            <w:gridCol w:w="1565"/>
            <w:gridCol w:w="1767"/>
            <w:gridCol w:w="1361"/>
            <w:gridCol w:w="1606"/>
            <w:gridCol w:w="1565"/>
            <w:gridCol w:w="1563"/>
          </w:tblGrid>
        </w:tblGridChange>
      </w:tblGrid>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1"/>
                <w:i w:val="0"/>
                <w:smallCaps w:val="0"/>
                <w:strike w:val="0"/>
                <w:color w:val="000000"/>
                <w:sz w:val="20"/>
                <w:szCs w:val="20"/>
                <w:highlight w:val="red"/>
                <w:u w:val="none"/>
                <w:vertAlign w:val="baseline"/>
              </w:rPr>
            </w:pPr>
            <w:r w:rsidDel="00000000" w:rsidR="00000000" w:rsidRPr="00000000">
              <w:rPr>
                <w:rFonts w:ascii="Calibri" w:cs="Calibri" w:eastAsia="Calibri" w:hAnsi="Calibri"/>
                <w:b w:val="1"/>
                <w:i w:val="0"/>
                <w:smallCaps w:val="0"/>
                <w:strike w:val="0"/>
                <w:color w:val="000000"/>
                <w:sz w:val="20"/>
                <w:szCs w:val="20"/>
                <w:highlight w:val="red"/>
                <w:u w:val="none"/>
                <w:vertAlign w:val="baseline"/>
                <w:rtl w:val="0"/>
              </w:rPr>
              <w:t xml:space="preserve">LOTE (  ) – ITEM</w:t>
            </w:r>
          </w:p>
        </w:tc>
        <w:tc>
          <w:tcPr>
            <w:tcBorders>
              <w:top w:color="000000" w:space="0" w:sz="4" w:val="single"/>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1"/>
                <w:i w:val="0"/>
                <w:smallCaps w:val="0"/>
                <w:strike w:val="0"/>
                <w:color w:val="000000"/>
                <w:sz w:val="20"/>
                <w:szCs w:val="20"/>
                <w:highlight w:val="red"/>
                <w:u w:val="none"/>
                <w:vertAlign w:val="baseline"/>
              </w:rPr>
            </w:pPr>
            <w:r w:rsidDel="00000000" w:rsidR="00000000" w:rsidRPr="00000000">
              <w:rPr>
                <w:rFonts w:ascii="Calibri" w:cs="Calibri" w:eastAsia="Calibri" w:hAnsi="Calibri"/>
                <w:b w:val="1"/>
                <w:i w:val="0"/>
                <w:smallCaps w:val="0"/>
                <w:strike w:val="0"/>
                <w:color w:val="000000"/>
                <w:sz w:val="20"/>
                <w:szCs w:val="20"/>
                <w:highlight w:val="red"/>
                <w:u w:val="none"/>
                <w:vertAlign w:val="baseline"/>
                <w:rtl w:val="0"/>
              </w:rPr>
              <w:t xml:space="preserve">DESCRIÇÃO</w:t>
            </w:r>
          </w:p>
        </w:tc>
        <w:tc>
          <w:tcPr>
            <w:tcBorders>
              <w:top w:color="000000" w:space="0" w:sz="4" w:val="single"/>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1"/>
                <w:i w:val="0"/>
                <w:smallCaps w:val="0"/>
                <w:strike w:val="0"/>
                <w:color w:val="000000"/>
                <w:sz w:val="20"/>
                <w:szCs w:val="20"/>
                <w:highlight w:val="red"/>
                <w:u w:val="none"/>
                <w:vertAlign w:val="baseline"/>
              </w:rPr>
            </w:pPr>
            <w:r w:rsidDel="00000000" w:rsidR="00000000" w:rsidRPr="00000000">
              <w:rPr>
                <w:rFonts w:ascii="Calibri" w:cs="Calibri" w:eastAsia="Calibri" w:hAnsi="Calibri"/>
                <w:b w:val="1"/>
                <w:i w:val="0"/>
                <w:smallCaps w:val="0"/>
                <w:strike w:val="0"/>
                <w:color w:val="000000"/>
                <w:sz w:val="20"/>
                <w:szCs w:val="20"/>
                <w:highlight w:val="red"/>
                <w:u w:val="none"/>
                <w:vertAlign w:val="baseline"/>
                <w:rtl w:val="0"/>
              </w:rPr>
              <w:t xml:space="preserve">UNIDADE</w:t>
            </w:r>
          </w:p>
        </w:tc>
        <w:tc>
          <w:tcPr>
            <w:tcBorders>
              <w:top w:color="000000" w:space="0" w:sz="4" w:val="single"/>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1"/>
                <w:i w:val="0"/>
                <w:smallCaps w:val="0"/>
                <w:strike w:val="0"/>
                <w:color w:val="000000"/>
                <w:sz w:val="20"/>
                <w:szCs w:val="20"/>
                <w:highlight w:val="red"/>
                <w:u w:val="none"/>
                <w:vertAlign w:val="baseline"/>
              </w:rPr>
            </w:pPr>
            <w:r w:rsidDel="00000000" w:rsidR="00000000" w:rsidRPr="00000000">
              <w:rPr>
                <w:rFonts w:ascii="Calibri" w:cs="Calibri" w:eastAsia="Calibri" w:hAnsi="Calibri"/>
                <w:b w:val="1"/>
                <w:i w:val="0"/>
                <w:smallCaps w:val="0"/>
                <w:strike w:val="0"/>
                <w:color w:val="000000"/>
                <w:sz w:val="20"/>
                <w:szCs w:val="20"/>
                <w:highlight w:val="red"/>
                <w:u w:val="none"/>
                <w:vertAlign w:val="baseline"/>
                <w:rtl w:val="0"/>
              </w:rPr>
              <w:t xml:space="preserve">QUANTIDADE</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1"/>
                <w:i w:val="0"/>
                <w:smallCaps w:val="0"/>
                <w:strike w:val="0"/>
                <w:color w:val="000000"/>
                <w:sz w:val="20"/>
                <w:szCs w:val="20"/>
                <w:highlight w:val="red"/>
                <w:u w:val="none"/>
                <w:vertAlign w:val="baseline"/>
              </w:rPr>
            </w:pPr>
            <w:r w:rsidDel="00000000" w:rsidR="00000000" w:rsidRPr="00000000">
              <w:rPr>
                <w:rFonts w:ascii="Calibri" w:cs="Calibri" w:eastAsia="Calibri" w:hAnsi="Calibri"/>
                <w:b w:val="1"/>
                <w:i w:val="0"/>
                <w:smallCaps w:val="0"/>
                <w:strike w:val="0"/>
                <w:color w:val="000000"/>
                <w:sz w:val="20"/>
                <w:szCs w:val="20"/>
                <w:highlight w:val="red"/>
                <w:u w:val="none"/>
                <w:vertAlign w:val="baseline"/>
                <w:rtl w:val="0"/>
              </w:rPr>
              <w:t xml:space="preserve">VALOR UNITÁRIO</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1"/>
                <w:i w:val="0"/>
                <w:smallCaps w:val="0"/>
                <w:strike w:val="0"/>
                <w:color w:val="000000"/>
                <w:sz w:val="20"/>
                <w:szCs w:val="20"/>
                <w:highlight w:val="red"/>
                <w:u w:val="none"/>
                <w:vertAlign w:val="baseline"/>
              </w:rPr>
            </w:pPr>
            <w:r w:rsidDel="00000000" w:rsidR="00000000" w:rsidRPr="00000000">
              <w:rPr>
                <w:rFonts w:ascii="Calibri" w:cs="Calibri" w:eastAsia="Calibri" w:hAnsi="Calibri"/>
                <w:b w:val="1"/>
                <w:i w:val="0"/>
                <w:smallCaps w:val="0"/>
                <w:strike w:val="0"/>
                <w:color w:val="000000"/>
                <w:sz w:val="20"/>
                <w:szCs w:val="20"/>
                <w:highlight w:val="red"/>
                <w:u w:val="none"/>
                <w:vertAlign w:val="baseline"/>
                <w:rtl w:val="0"/>
              </w:rPr>
              <w:t xml:space="preserve">VALOR TOTAL</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red"/>
                <w:u w:val="none"/>
                <w:vertAlign w:val="baseline"/>
              </w:rPr>
            </w:pPr>
            <w:r w:rsidDel="00000000" w:rsidR="00000000" w:rsidRPr="00000000">
              <w:rPr>
                <w:rFonts w:ascii="Calibri" w:cs="Calibri" w:eastAsia="Calibri" w:hAnsi="Calibri"/>
                <w:b w:val="0"/>
                <w:i w:val="0"/>
                <w:smallCaps w:val="0"/>
                <w:strike w:val="0"/>
                <w:color w:val="000000"/>
                <w:sz w:val="20"/>
                <w:szCs w:val="20"/>
                <w:highlight w:val="red"/>
                <w:u w:val="none"/>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red"/>
                <w:u w:val="none"/>
                <w:vertAlign w:val="baseline"/>
              </w:rPr>
            </w:pPr>
            <w:r w:rsidDel="00000000" w:rsidR="00000000" w:rsidRPr="00000000">
              <w:rPr>
                <w:rFonts w:ascii="Calibri" w:cs="Calibri" w:eastAsia="Calibri" w:hAnsi="Calibri"/>
                <w:b w:val="0"/>
                <w:i w:val="0"/>
                <w:smallCaps w:val="0"/>
                <w:strike w:val="0"/>
                <w:color w:val="000000"/>
                <w:sz w:val="20"/>
                <w:szCs w:val="20"/>
                <w:highlight w:val="red"/>
                <w:u w:val="none"/>
                <w:vertAlign w:val="baseline"/>
                <w:rtl w:val="0"/>
              </w:rPr>
              <w:t xml:space="preserve">XXXX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red"/>
                <w:u w:val="none"/>
                <w:vertAlign w:val="baseline"/>
              </w:rPr>
            </w:pPr>
            <w:r w:rsidDel="00000000" w:rsidR="00000000" w:rsidRPr="00000000">
              <w:rPr>
                <w:rFonts w:ascii="Calibri" w:cs="Calibri" w:eastAsia="Calibri" w:hAnsi="Calibri"/>
                <w:b w:val="0"/>
                <w:i w:val="0"/>
                <w:smallCaps w:val="0"/>
                <w:strike w:val="0"/>
                <w:color w:val="000000"/>
                <w:sz w:val="20"/>
                <w:szCs w:val="20"/>
                <w:highlight w:val="red"/>
                <w:u w:val="none"/>
                <w:vertAlign w:val="baseline"/>
                <w:rtl w:val="0"/>
              </w:rPr>
              <w:t xml:space="preserve">XXXX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red"/>
                <w:u w:val="none"/>
                <w:vertAlign w:val="baseline"/>
              </w:rPr>
            </w:pPr>
            <w:r w:rsidDel="00000000" w:rsidR="00000000" w:rsidRPr="00000000">
              <w:rPr>
                <w:rFonts w:ascii="Calibri" w:cs="Calibri" w:eastAsia="Calibri" w:hAnsi="Calibri"/>
                <w:b w:val="0"/>
                <w:i w:val="0"/>
                <w:smallCaps w:val="0"/>
                <w:strike w:val="0"/>
                <w:color w:val="000000"/>
                <w:sz w:val="20"/>
                <w:szCs w:val="20"/>
                <w:highlight w:val="red"/>
                <w:u w:val="none"/>
                <w:vertAlign w:val="baseline"/>
                <w:rtl w:val="0"/>
              </w:rPr>
              <w:t xml:space="preserve">XXXX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0" w:before="120" w:line="240" w:lineRule="auto"/>
              <w:ind w:left="0" w:right="0" w:firstLine="0"/>
              <w:jc w:val="center"/>
              <w:rPr>
                <w:rFonts w:ascii="Calibri" w:cs="Calibri" w:eastAsia="Calibri" w:hAnsi="Calibri"/>
                <w:b w:val="0"/>
                <w:i w:val="0"/>
                <w:smallCaps w:val="0"/>
                <w:strike w:val="0"/>
                <w:color w:val="000000"/>
                <w:sz w:val="20"/>
                <w:szCs w:val="20"/>
                <w:highlight w:val="red"/>
                <w:u w:val="none"/>
                <w:vertAlign w:val="baseline"/>
              </w:rPr>
            </w:pPr>
            <w:r w:rsidDel="00000000" w:rsidR="00000000" w:rsidRPr="00000000">
              <w:rPr>
                <w:rFonts w:ascii="Calibri" w:cs="Calibri" w:eastAsia="Calibri" w:hAnsi="Calibri"/>
                <w:b w:val="0"/>
                <w:i w:val="0"/>
                <w:smallCaps w:val="0"/>
                <w:strike w:val="0"/>
                <w:color w:val="000000"/>
                <w:sz w:val="20"/>
                <w:szCs w:val="20"/>
                <w:highlight w:val="red"/>
                <w:u w:val="none"/>
                <w:vertAlign w:val="baseline"/>
                <w:rtl w:val="0"/>
              </w:rPr>
              <w:t xml:space="preserve">R$________</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0" w:before="120" w:line="240" w:lineRule="auto"/>
              <w:ind w:left="0" w:right="0" w:firstLine="0"/>
              <w:jc w:val="center"/>
              <w:rPr>
                <w:rFonts w:ascii="Calibri" w:cs="Calibri" w:eastAsia="Calibri" w:hAnsi="Calibri"/>
                <w:b w:val="0"/>
                <w:i w:val="0"/>
                <w:smallCaps w:val="0"/>
                <w:strike w:val="0"/>
                <w:color w:val="000000"/>
                <w:sz w:val="20"/>
                <w:szCs w:val="20"/>
                <w:highlight w:val="red"/>
                <w:u w:val="none"/>
                <w:vertAlign w:val="baseline"/>
              </w:rPr>
            </w:pPr>
            <w:r w:rsidDel="00000000" w:rsidR="00000000" w:rsidRPr="00000000">
              <w:rPr>
                <w:rFonts w:ascii="Calibri" w:cs="Calibri" w:eastAsia="Calibri" w:hAnsi="Calibri"/>
                <w:b w:val="0"/>
                <w:i w:val="0"/>
                <w:smallCaps w:val="0"/>
                <w:strike w:val="0"/>
                <w:color w:val="000000"/>
                <w:sz w:val="20"/>
                <w:szCs w:val="20"/>
                <w:highlight w:val="red"/>
                <w:u w:val="none"/>
                <w:vertAlign w:val="baseline"/>
                <w:rtl w:val="0"/>
              </w:rPr>
              <w:t xml:space="preserve">R$________</w:t>
            </w:r>
          </w:p>
        </w:tc>
      </w:tr>
    </w:tb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Ficam estabelecidos como limite mínimo para entrega as seguintes quantidades: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1"/>
          <w:i w:val="0"/>
          <w:smallCaps w:val="0"/>
          <w:strike w:val="0"/>
          <w:color w:val="000000"/>
          <w:sz w:val="24"/>
          <w:szCs w:val="24"/>
          <w:highlight w:val="yellow"/>
          <w:u w:val="none"/>
          <w:vertAlign w:val="baseline"/>
        </w:rPr>
      </w:pPr>
      <w:r w:rsidDel="00000000" w:rsidR="00000000" w:rsidRPr="00000000">
        <w:rPr>
          <w:rtl w:val="0"/>
        </w:rPr>
      </w:r>
    </w:p>
    <w:tbl>
      <w:tblPr>
        <w:tblStyle w:val="Table2"/>
        <w:tblW w:w="9427.0" w:type="dxa"/>
        <w:jc w:val="left"/>
        <w:tblInd w:w="454.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84"/>
        <w:gridCol w:w="2129"/>
        <w:gridCol w:w="1642"/>
        <w:gridCol w:w="1887"/>
        <w:gridCol w:w="1885"/>
        <w:tblGridChange w:id="0">
          <w:tblGrid>
            <w:gridCol w:w="1884"/>
            <w:gridCol w:w="2129"/>
            <w:gridCol w:w="1642"/>
            <w:gridCol w:w="1887"/>
            <w:gridCol w:w="1885"/>
          </w:tblGrid>
        </w:tblGridChange>
      </w:tblGrid>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1"/>
                <w:i w:val="0"/>
                <w:smallCaps w:val="0"/>
                <w:strike w:val="0"/>
                <w:color w:val="000000"/>
                <w:sz w:val="20"/>
                <w:szCs w:val="20"/>
                <w:u w:val="none"/>
                <w:shd w:fill="e7e6e6" w:val="clear"/>
                <w:vertAlign w:val="baseline"/>
              </w:rPr>
            </w:pPr>
            <w:r w:rsidDel="00000000" w:rsidR="00000000" w:rsidRPr="00000000">
              <w:rPr>
                <w:rFonts w:ascii="Calibri" w:cs="Calibri" w:eastAsia="Calibri" w:hAnsi="Calibri"/>
                <w:b w:val="1"/>
                <w:i w:val="0"/>
                <w:smallCaps w:val="0"/>
                <w:strike w:val="0"/>
                <w:color w:val="000000"/>
                <w:sz w:val="20"/>
                <w:szCs w:val="20"/>
                <w:u w:val="none"/>
                <w:shd w:fill="e7e6e6" w:val="clear"/>
                <w:vertAlign w:val="baseline"/>
                <w:rtl w:val="0"/>
              </w:rPr>
              <w:t xml:space="preserve">LOTE </w:t>
            </w:r>
            <w:r w:rsidDel="00000000" w:rsidR="00000000" w:rsidRPr="00000000">
              <w:rPr>
                <w:rFonts w:ascii="Calibri" w:cs="Calibri" w:eastAsia="Calibri" w:hAnsi="Calibri"/>
                <w:b w:val="1"/>
                <w:sz w:val="20"/>
                <w:szCs w:val="20"/>
                <w:shd w:fill="e7e6e6" w:val="clear"/>
                <w:rtl w:val="0"/>
              </w:rPr>
              <w:t xml:space="preserve">1</w:t>
            </w:r>
            <w:r w:rsidDel="00000000" w:rsidR="00000000" w:rsidRPr="00000000">
              <w:rPr>
                <w:rFonts w:ascii="Calibri" w:cs="Calibri" w:eastAsia="Calibri" w:hAnsi="Calibri"/>
                <w:b w:val="1"/>
                <w:i w:val="0"/>
                <w:smallCaps w:val="0"/>
                <w:strike w:val="0"/>
                <w:color w:val="000000"/>
                <w:sz w:val="20"/>
                <w:szCs w:val="20"/>
                <w:u w:val="none"/>
                <w:shd w:fill="e7e6e6" w:val="clear"/>
                <w:vertAlign w:val="baseline"/>
                <w:rtl w:val="0"/>
              </w:rPr>
              <w:t xml:space="preserve"> - ITEM</w:t>
            </w:r>
          </w:p>
        </w:tc>
        <w:tc>
          <w:tcPr>
            <w:tcBorders>
              <w:top w:color="000000" w:space="0" w:sz="4" w:val="single"/>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1"/>
                <w:i w:val="0"/>
                <w:smallCaps w:val="0"/>
                <w:strike w:val="0"/>
                <w:color w:val="000000"/>
                <w:sz w:val="20"/>
                <w:szCs w:val="20"/>
                <w:u w:val="none"/>
                <w:shd w:fill="e7e6e6" w:val="clear"/>
                <w:vertAlign w:val="baseline"/>
              </w:rPr>
            </w:pPr>
            <w:r w:rsidDel="00000000" w:rsidR="00000000" w:rsidRPr="00000000">
              <w:rPr>
                <w:rFonts w:ascii="Calibri" w:cs="Calibri" w:eastAsia="Calibri" w:hAnsi="Calibri"/>
                <w:b w:val="1"/>
                <w:i w:val="0"/>
                <w:smallCaps w:val="0"/>
                <w:strike w:val="0"/>
                <w:color w:val="000000"/>
                <w:sz w:val="20"/>
                <w:szCs w:val="20"/>
                <w:u w:val="none"/>
                <w:shd w:fill="e7e6e6" w:val="clear"/>
                <w:vertAlign w:val="baseline"/>
                <w:rtl w:val="0"/>
              </w:rPr>
              <w:t xml:space="preserve">DESCRIÇÃO</w:t>
            </w:r>
          </w:p>
        </w:tc>
        <w:tc>
          <w:tcPr>
            <w:tcBorders>
              <w:top w:color="000000" w:space="0" w:sz="4" w:val="single"/>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1"/>
                <w:i w:val="0"/>
                <w:smallCaps w:val="0"/>
                <w:strike w:val="0"/>
                <w:color w:val="000000"/>
                <w:sz w:val="20"/>
                <w:szCs w:val="20"/>
                <w:u w:val="none"/>
                <w:shd w:fill="e7e6e6" w:val="clear"/>
                <w:vertAlign w:val="baseline"/>
              </w:rPr>
            </w:pPr>
            <w:r w:rsidDel="00000000" w:rsidR="00000000" w:rsidRPr="00000000">
              <w:rPr>
                <w:rFonts w:ascii="Calibri" w:cs="Calibri" w:eastAsia="Calibri" w:hAnsi="Calibri"/>
                <w:b w:val="1"/>
                <w:i w:val="0"/>
                <w:smallCaps w:val="0"/>
                <w:strike w:val="0"/>
                <w:color w:val="000000"/>
                <w:sz w:val="20"/>
                <w:szCs w:val="20"/>
                <w:u w:val="none"/>
                <w:shd w:fill="e7e6e6" w:val="clear"/>
                <w:vertAlign w:val="baseline"/>
                <w:rtl w:val="0"/>
              </w:rPr>
              <w:t xml:space="preserve">UNIDADE</w:t>
            </w:r>
          </w:p>
        </w:tc>
        <w:tc>
          <w:tcPr>
            <w:tcBorders>
              <w:top w:color="000000" w:space="0" w:sz="4" w:val="single"/>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1"/>
                <w:i w:val="0"/>
                <w:smallCaps w:val="0"/>
                <w:strike w:val="0"/>
                <w:color w:val="000000"/>
                <w:sz w:val="20"/>
                <w:szCs w:val="20"/>
                <w:u w:val="none"/>
                <w:shd w:fill="e7e6e6" w:val="clear"/>
                <w:vertAlign w:val="baseline"/>
              </w:rPr>
            </w:pPr>
            <w:r w:rsidDel="00000000" w:rsidR="00000000" w:rsidRPr="00000000">
              <w:rPr>
                <w:rFonts w:ascii="Calibri" w:cs="Calibri" w:eastAsia="Calibri" w:hAnsi="Calibri"/>
                <w:b w:val="1"/>
                <w:i w:val="0"/>
                <w:smallCaps w:val="0"/>
                <w:strike w:val="0"/>
                <w:color w:val="000000"/>
                <w:sz w:val="20"/>
                <w:szCs w:val="20"/>
                <w:u w:val="none"/>
                <w:shd w:fill="e7e6e6" w:val="clear"/>
                <w:vertAlign w:val="baseline"/>
                <w:rtl w:val="0"/>
              </w:rPr>
              <w:t xml:space="preserve">QUANTIDADE</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1"/>
                <w:i w:val="0"/>
                <w:smallCaps w:val="0"/>
                <w:strike w:val="0"/>
                <w:color w:val="000000"/>
                <w:sz w:val="20"/>
                <w:szCs w:val="20"/>
                <w:u w:val="none"/>
                <w:shd w:fill="e7e6e6" w:val="clear"/>
                <w:vertAlign w:val="baseline"/>
              </w:rPr>
            </w:pPr>
            <w:r w:rsidDel="00000000" w:rsidR="00000000" w:rsidRPr="00000000">
              <w:rPr>
                <w:rFonts w:ascii="Calibri" w:cs="Calibri" w:eastAsia="Calibri" w:hAnsi="Calibri"/>
                <w:b w:val="1"/>
                <w:i w:val="0"/>
                <w:smallCaps w:val="0"/>
                <w:strike w:val="0"/>
                <w:color w:val="000000"/>
                <w:sz w:val="20"/>
                <w:szCs w:val="20"/>
                <w:u w:val="none"/>
                <w:shd w:fill="e7e6e6" w:val="clear"/>
                <w:vertAlign w:val="baseline"/>
                <w:rtl w:val="0"/>
              </w:rPr>
              <w:t xml:space="preserve">MÍNIMO PARA ENTREGA</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1"/>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sz w:val="20"/>
                <w:szCs w:val="20"/>
                <w:highlight w:val="white"/>
                <w:rtl w:val="0"/>
              </w:rPr>
              <w:t xml:space="preserve">1</w:t>
            </w: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Tinta </w:t>
            </w:r>
            <w:r w:rsidDel="00000000" w:rsidR="00000000" w:rsidRPr="00000000">
              <w:rPr>
                <w:rFonts w:ascii="Calibri" w:cs="Calibri" w:eastAsia="Calibri" w:hAnsi="Calibri"/>
                <w:sz w:val="20"/>
                <w:szCs w:val="20"/>
                <w:highlight w:val="white"/>
                <w:rtl w:val="0"/>
              </w:rPr>
              <w:t xml:space="preserve">acrílica</w:t>
            </w: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 cor verde mate, acabamento fosco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unidade (lata-18 litros)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300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50</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1"/>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sz w:val="20"/>
                <w:szCs w:val="20"/>
                <w:highlight w:val="white"/>
                <w:rtl w:val="0"/>
              </w:rPr>
              <w:t xml:space="preserve">1</w:t>
            </w: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Tinta Esmalte Sintético Premium Brilhante, cor preta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unidade (galão-3,6 litros)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300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50</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1"/>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sz w:val="20"/>
                <w:szCs w:val="20"/>
                <w:highlight w:val="white"/>
                <w:rtl w:val="0"/>
              </w:rPr>
              <w:t xml:space="preserve">1</w:t>
            </w: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Verniz Sintético Brilhante para madeira, com filtro solar, uso interno e externo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unidade (galão-3,6 litros)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300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50</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1"/>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sz w:val="20"/>
                <w:szCs w:val="20"/>
                <w:highlight w:val="white"/>
                <w:rtl w:val="0"/>
              </w:rPr>
              <w:t xml:space="preserve">1</w:t>
            </w: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Aguarrás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unidade (lata-5 litros)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600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50</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1"/>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sz w:val="20"/>
                <w:szCs w:val="20"/>
                <w:highlight w:val="white"/>
                <w:rtl w:val="0"/>
              </w:rPr>
              <w:t xml:space="preserve">1</w:t>
            </w: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Trincha para parede 2. 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Unidade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400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50</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1"/>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sz w:val="20"/>
                <w:szCs w:val="20"/>
                <w:highlight w:val="white"/>
                <w:rtl w:val="0"/>
              </w:rPr>
              <w:t xml:space="preserve">1</w:t>
            </w: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Rolo de lã - 23 cm, sem cabo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Unidade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400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50</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1"/>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sz w:val="20"/>
                <w:szCs w:val="20"/>
                <w:highlight w:val="white"/>
                <w:rtl w:val="0"/>
              </w:rPr>
              <w:t xml:space="preserve">1</w:t>
            </w: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Escova Broxa para Pintura Retangular Média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Unidade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400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50</w:t>
            </w:r>
          </w:p>
        </w:tc>
      </w:tr>
    </w:tb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0" w:right="0" w:firstLine="0"/>
        <w:jc w:val="both"/>
        <w:rPr>
          <w:rFonts w:ascii="Calibri" w:cs="Calibri" w:eastAsia="Calibri" w:hAnsi="Calibri"/>
          <w:b w:val="1"/>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1"/>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1"/>
          <w:i w:val="0"/>
          <w:smallCaps w:val="0"/>
          <w:strike w:val="0"/>
          <w:color w:val="000000"/>
          <w:sz w:val="24"/>
          <w:szCs w:val="24"/>
          <w:highlight w:val="yellow"/>
          <w:u w:val="none"/>
          <w:vertAlign w:val="baseline"/>
        </w:rPr>
      </w:pPr>
      <w:r w:rsidDel="00000000" w:rsidR="00000000" w:rsidRPr="00000000">
        <w:rPr>
          <w:rtl w:val="0"/>
        </w:rPr>
      </w:r>
    </w:p>
    <w:tbl>
      <w:tblPr>
        <w:tblStyle w:val="Table3"/>
        <w:tblW w:w="9427.0" w:type="dxa"/>
        <w:jc w:val="left"/>
        <w:tblInd w:w="454.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84"/>
        <w:gridCol w:w="2129"/>
        <w:gridCol w:w="1642"/>
        <w:gridCol w:w="1887"/>
        <w:gridCol w:w="1885"/>
        <w:tblGridChange w:id="0">
          <w:tblGrid>
            <w:gridCol w:w="1884"/>
            <w:gridCol w:w="2129"/>
            <w:gridCol w:w="1642"/>
            <w:gridCol w:w="1887"/>
            <w:gridCol w:w="1885"/>
          </w:tblGrid>
        </w:tblGridChange>
      </w:tblGrid>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1"/>
                <w:i w:val="0"/>
                <w:smallCaps w:val="0"/>
                <w:strike w:val="0"/>
                <w:color w:val="000000"/>
                <w:sz w:val="20"/>
                <w:szCs w:val="20"/>
                <w:u w:val="none"/>
                <w:shd w:fill="e7e6e6" w:val="clear"/>
                <w:vertAlign w:val="baseline"/>
              </w:rPr>
            </w:pPr>
            <w:r w:rsidDel="00000000" w:rsidR="00000000" w:rsidRPr="00000000">
              <w:rPr>
                <w:rFonts w:ascii="Calibri" w:cs="Calibri" w:eastAsia="Calibri" w:hAnsi="Calibri"/>
                <w:b w:val="1"/>
                <w:i w:val="0"/>
                <w:smallCaps w:val="0"/>
                <w:strike w:val="0"/>
                <w:color w:val="000000"/>
                <w:sz w:val="20"/>
                <w:szCs w:val="20"/>
                <w:u w:val="none"/>
                <w:shd w:fill="e7e6e6" w:val="clear"/>
                <w:vertAlign w:val="baseline"/>
                <w:rtl w:val="0"/>
              </w:rPr>
              <w:t xml:space="preserve">LOTE</w:t>
            </w:r>
            <w:r w:rsidDel="00000000" w:rsidR="00000000" w:rsidRPr="00000000">
              <w:rPr>
                <w:rFonts w:ascii="Calibri" w:cs="Calibri" w:eastAsia="Calibri" w:hAnsi="Calibri"/>
                <w:b w:val="1"/>
                <w:sz w:val="20"/>
                <w:szCs w:val="20"/>
                <w:shd w:fill="e7e6e6" w:val="clear"/>
                <w:rtl w:val="0"/>
              </w:rPr>
              <w:t xml:space="preserve"> 2</w:t>
            </w:r>
            <w:r w:rsidDel="00000000" w:rsidR="00000000" w:rsidRPr="00000000">
              <w:rPr>
                <w:rFonts w:ascii="Calibri" w:cs="Calibri" w:eastAsia="Calibri" w:hAnsi="Calibri"/>
                <w:b w:val="1"/>
                <w:i w:val="0"/>
                <w:smallCaps w:val="0"/>
                <w:strike w:val="0"/>
                <w:color w:val="000000"/>
                <w:sz w:val="20"/>
                <w:szCs w:val="20"/>
                <w:u w:val="none"/>
                <w:shd w:fill="e7e6e6" w:val="clear"/>
                <w:vertAlign w:val="baseline"/>
                <w:rtl w:val="0"/>
              </w:rPr>
              <w:t xml:space="preserve"> - ITEM</w:t>
            </w:r>
          </w:p>
        </w:tc>
        <w:tc>
          <w:tcPr>
            <w:tcBorders>
              <w:top w:color="000000" w:space="0" w:sz="4" w:val="single"/>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1"/>
                <w:i w:val="0"/>
                <w:smallCaps w:val="0"/>
                <w:strike w:val="0"/>
                <w:color w:val="000000"/>
                <w:sz w:val="20"/>
                <w:szCs w:val="20"/>
                <w:u w:val="none"/>
                <w:shd w:fill="e7e6e6" w:val="clear"/>
                <w:vertAlign w:val="baseline"/>
              </w:rPr>
            </w:pPr>
            <w:r w:rsidDel="00000000" w:rsidR="00000000" w:rsidRPr="00000000">
              <w:rPr>
                <w:rFonts w:ascii="Calibri" w:cs="Calibri" w:eastAsia="Calibri" w:hAnsi="Calibri"/>
                <w:b w:val="1"/>
                <w:i w:val="0"/>
                <w:smallCaps w:val="0"/>
                <w:strike w:val="0"/>
                <w:color w:val="000000"/>
                <w:sz w:val="20"/>
                <w:szCs w:val="20"/>
                <w:u w:val="none"/>
                <w:shd w:fill="e7e6e6" w:val="clear"/>
                <w:vertAlign w:val="baseline"/>
                <w:rtl w:val="0"/>
              </w:rPr>
              <w:t xml:space="preserve">DESCRIÇÃO</w:t>
            </w:r>
          </w:p>
        </w:tc>
        <w:tc>
          <w:tcPr>
            <w:tcBorders>
              <w:top w:color="000000" w:space="0" w:sz="4" w:val="single"/>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1"/>
                <w:i w:val="0"/>
                <w:smallCaps w:val="0"/>
                <w:strike w:val="0"/>
                <w:color w:val="000000"/>
                <w:sz w:val="20"/>
                <w:szCs w:val="20"/>
                <w:u w:val="none"/>
                <w:shd w:fill="e7e6e6" w:val="clear"/>
                <w:vertAlign w:val="baseline"/>
              </w:rPr>
            </w:pPr>
            <w:r w:rsidDel="00000000" w:rsidR="00000000" w:rsidRPr="00000000">
              <w:rPr>
                <w:rFonts w:ascii="Calibri" w:cs="Calibri" w:eastAsia="Calibri" w:hAnsi="Calibri"/>
                <w:b w:val="1"/>
                <w:i w:val="0"/>
                <w:smallCaps w:val="0"/>
                <w:strike w:val="0"/>
                <w:color w:val="000000"/>
                <w:sz w:val="20"/>
                <w:szCs w:val="20"/>
                <w:u w:val="none"/>
                <w:shd w:fill="e7e6e6" w:val="clear"/>
                <w:vertAlign w:val="baseline"/>
                <w:rtl w:val="0"/>
              </w:rPr>
              <w:t xml:space="preserve">UNIDADE</w:t>
            </w:r>
          </w:p>
        </w:tc>
        <w:tc>
          <w:tcPr>
            <w:tcBorders>
              <w:top w:color="000000" w:space="0" w:sz="4" w:val="single"/>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1"/>
                <w:i w:val="0"/>
                <w:smallCaps w:val="0"/>
                <w:strike w:val="0"/>
                <w:color w:val="000000"/>
                <w:sz w:val="20"/>
                <w:szCs w:val="20"/>
                <w:u w:val="none"/>
                <w:shd w:fill="e7e6e6" w:val="clear"/>
                <w:vertAlign w:val="baseline"/>
              </w:rPr>
            </w:pPr>
            <w:r w:rsidDel="00000000" w:rsidR="00000000" w:rsidRPr="00000000">
              <w:rPr>
                <w:rFonts w:ascii="Calibri" w:cs="Calibri" w:eastAsia="Calibri" w:hAnsi="Calibri"/>
                <w:b w:val="1"/>
                <w:i w:val="0"/>
                <w:smallCaps w:val="0"/>
                <w:strike w:val="0"/>
                <w:color w:val="000000"/>
                <w:sz w:val="20"/>
                <w:szCs w:val="20"/>
                <w:u w:val="none"/>
                <w:shd w:fill="e7e6e6" w:val="clear"/>
                <w:vertAlign w:val="baseline"/>
                <w:rtl w:val="0"/>
              </w:rPr>
              <w:t xml:space="preserve">QUANTIDADE</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1"/>
                <w:i w:val="0"/>
                <w:smallCaps w:val="0"/>
                <w:strike w:val="0"/>
                <w:color w:val="000000"/>
                <w:sz w:val="20"/>
                <w:szCs w:val="20"/>
                <w:u w:val="none"/>
                <w:shd w:fill="e7e6e6" w:val="clear"/>
                <w:vertAlign w:val="baseline"/>
              </w:rPr>
            </w:pPr>
            <w:r w:rsidDel="00000000" w:rsidR="00000000" w:rsidRPr="00000000">
              <w:rPr>
                <w:rFonts w:ascii="Calibri" w:cs="Calibri" w:eastAsia="Calibri" w:hAnsi="Calibri"/>
                <w:b w:val="1"/>
                <w:i w:val="0"/>
                <w:smallCaps w:val="0"/>
                <w:strike w:val="0"/>
                <w:color w:val="000000"/>
                <w:sz w:val="20"/>
                <w:szCs w:val="20"/>
                <w:u w:val="none"/>
                <w:shd w:fill="e7e6e6" w:val="clear"/>
                <w:vertAlign w:val="baseline"/>
                <w:rtl w:val="0"/>
              </w:rPr>
              <w:t xml:space="preserve">MÍNIMO PARA ENTREGA</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1"/>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sz w:val="20"/>
                <w:szCs w:val="20"/>
                <w:highlight w:val="white"/>
                <w:rtl w:val="0"/>
              </w:rPr>
              <w:t xml:space="preserve">2</w:t>
            </w: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Aço CA-50 - 6,3 mm - vergalhão -  0,245 kg/m1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unidade (barra de 12m)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520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52</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1"/>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sz w:val="20"/>
                <w:szCs w:val="20"/>
                <w:highlight w:val="white"/>
                <w:rtl w:val="0"/>
              </w:rPr>
              <w:t xml:space="preserve">2</w:t>
            </w: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Aço CA-50 - 8,0 mm - vergalhão -  0,395 kg/m¹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unidade (barra de 12m)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520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52</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1"/>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sz w:val="20"/>
                <w:szCs w:val="20"/>
                <w:highlight w:val="white"/>
                <w:rtl w:val="0"/>
              </w:rPr>
              <w:t xml:space="preserve">2</w:t>
            </w: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Aço CA-50 - 10,0 mm - vergalhão - vergalhão - 0,617 kg/m¹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unidade (barra de 12m)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520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52</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1"/>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sz w:val="20"/>
                <w:szCs w:val="20"/>
                <w:highlight w:val="white"/>
                <w:rtl w:val="0"/>
              </w:rPr>
              <w:t xml:space="preserve">2</w:t>
            </w: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Arame recozido 16 BWG, D = 1,65 mm (0,016 kg/m) ou 18 BWG, D = 1,25 mm (0,01 kg/m)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unidade (rolo com 1kg)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600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60</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1"/>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sz w:val="20"/>
                <w:szCs w:val="20"/>
                <w:highlight w:val="white"/>
                <w:rtl w:val="0"/>
              </w:rPr>
              <w:t xml:space="preserve">2</w:t>
            </w: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Tela de aço soldada nervurada, CA-60, Q-138 (2,20 kg/m2), diâmetro do fio = 4,2 mm, largura - 2,45m espaçamento da malha = 10 x 10 cm (2,45 x 6,00 m) -  Area=14,70m²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Unidade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2.500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50</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1"/>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sz w:val="20"/>
                <w:szCs w:val="20"/>
                <w:highlight w:val="white"/>
                <w:rtl w:val="0"/>
              </w:rPr>
              <w:t xml:space="preserve">2</w:t>
            </w: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Chapa de aço para tráfego pesado - “chapa tapa vala” - Aço Carbono SAE 1020 - 3,00 x 1,20 m - 25 mm de espessura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Unidade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1"/>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sz w:val="20"/>
                <w:szCs w:val="20"/>
                <w:highlight w:val="white"/>
                <w:rtl w:val="0"/>
              </w:rPr>
              <w:t xml:space="preserve">2</w:t>
            </w: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Chapa de aço para tráfego pesado - “chapa tapa vala” - Aço Carbono SAE 1020 - 2,50 x 1,20 m - 25 mm de espessura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Unidade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1"/>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sz w:val="20"/>
                <w:szCs w:val="20"/>
                <w:highlight w:val="white"/>
                <w:rtl w:val="0"/>
              </w:rPr>
              <w:t xml:space="preserve">2</w:t>
            </w: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Chapa de aço para tráfego pesado - “chapa tapa vala” – Aço Carbono SAE 1020 - 1,50 x 1,20 m - 25 mm de espessura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Unidade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1"/>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sz w:val="20"/>
                <w:szCs w:val="20"/>
                <w:highlight w:val="white"/>
                <w:rtl w:val="0"/>
              </w:rPr>
              <w:t xml:space="preserve">2</w:t>
            </w: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Pregos em aço polido com cabeça, 17JP x 21LPP, pol. 2x11, corpo redondo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Kg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760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5</w:t>
            </w:r>
          </w:p>
        </w:tc>
      </w:tr>
    </w:tbl>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1"/>
          <w:i w:val="0"/>
          <w:smallCaps w:val="0"/>
          <w:strike w:val="0"/>
          <w:color w:val="000000"/>
          <w:sz w:val="20"/>
          <w:szCs w:val="20"/>
          <w:highlight w:val="yellow"/>
          <w:u w:val="none"/>
          <w:vertAlign w:val="baseline"/>
        </w:rPr>
      </w:pPr>
      <w:r w:rsidDel="00000000" w:rsidR="00000000" w:rsidRPr="00000000">
        <w:rPr>
          <w:rtl w:val="0"/>
        </w:rPr>
      </w:r>
    </w:p>
    <w:tbl>
      <w:tblPr>
        <w:tblStyle w:val="Table4"/>
        <w:tblW w:w="9427.0" w:type="dxa"/>
        <w:jc w:val="left"/>
        <w:tblInd w:w="454.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84"/>
        <w:gridCol w:w="2129"/>
        <w:gridCol w:w="1642"/>
        <w:gridCol w:w="1887"/>
        <w:gridCol w:w="1885"/>
        <w:tblGridChange w:id="0">
          <w:tblGrid>
            <w:gridCol w:w="1884"/>
            <w:gridCol w:w="2129"/>
            <w:gridCol w:w="1642"/>
            <w:gridCol w:w="1887"/>
            <w:gridCol w:w="1885"/>
          </w:tblGrid>
        </w:tblGridChange>
      </w:tblGrid>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1"/>
                <w:i w:val="0"/>
                <w:smallCaps w:val="0"/>
                <w:strike w:val="0"/>
                <w:color w:val="000000"/>
                <w:sz w:val="20"/>
                <w:szCs w:val="20"/>
                <w:u w:val="none"/>
                <w:shd w:fill="e7e6e6" w:val="clear"/>
                <w:vertAlign w:val="baseline"/>
              </w:rPr>
            </w:pPr>
            <w:r w:rsidDel="00000000" w:rsidR="00000000" w:rsidRPr="00000000">
              <w:rPr>
                <w:rFonts w:ascii="Calibri" w:cs="Calibri" w:eastAsia="Calibri" w:hAnsi="Calibri"/>
                <w:b w:val="1"/>
                <w:i w:val="0"/>
                <w:smallCaps w:val="0"/>
                <w:strike w:val="0"/>
                <w:color w:val="000000"/>
                <w:sz w:val="20"/>
                <w:szCs w:val="20"/>
                <w:u w:val="none"/>
                <w:shd w:fill="e7e6e6" w:val="clear"/>
                <w:vertAlign w:val="baseline"/>
                <w:rtl w:val="0"/>
              </w:rPr>
              <w:t xml:space="preserve">LOTE </w:t>
            </w:r>
            <w:r w:rsidDel="00000000" w:rsidR="00000000" w:rsidRPr="00000000">
              <w:rPr>
                <w:rFonts w:ascii="Calibri" w:cs="Calibri" w:eastAsia="Calibri" w:hAnsi="Calibri"/>
                <w:b w:val="1"/>
                <w:sz w:val="20"/>
                <w:szCs w:val="20"/>
                <w:shd w:fill="e7e6e6" w:val="clear"/>
                <w:rtl w:val="0"/>
              </w:rPr>
              <w:t xml:space="preserve">3</w:t>
            </w:r>
            <w:r w:rsidDel="00000000" w:rsidR="00000000" w:rsidRPr="00000000">
              <w:rPr>
                <w:rFonts w:ascii="Calibri" w:cs="Calibri" w:eastAsia="Calibri" w:hAnsi="Calibri"/>
                <w:b w:val="1"/>
                <w:i w:val="0"/>
                <w:smallCaps w:val="0"/>
                <w:strike w:val="0"/>
                <w:color w:val="000000"/>
                <w:sz w:val="20"/>
                <w:szCs w:val="20"/>
                <w:u w:val="none"/>
                <w:shd w:fill="e7e6e6" w:val="clear"/>
                <w:vertAlign w:val="baseline"/>
                <w:rtl w:val="0"/>
              </w:rPr>
              <w:t xml:space="preserve"> - ITEM</w:t>
            </w:r>
          </w:p>
        </w:tc>
        <w:tc>
          <w:tcPr>
            <w:tcBorders>
              <w:top w:color="000000" w:space="0" w:sz="4" w:val="single"/>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1"/>
                <w:i w:val="0"/>
                <w:smallCaps w:val="0"/>
                <w:strike w:val="0"/>
                <w:color w:val="000000"/>
                <w:sz w:val="20"/>
                <w:szCs w:val="20"/>
                <w:u w:val="none"/>
                <w:shd w:fill="e7e6e6" w:val="clear"/>
                <w:vertAlign w:val="baseline"/>
              </w:rPr>
            </w:pPr>
            <w:r w:rsidDel="00000000" w:rsidR="00000000" w:rsidRPr="00000000">
              <w:rPr>
                <w:rFonts w:ascii="Calibri" w:cs="Calibri" w:eastAsia="Calibri" w:hAnsi="Calibri"/>
                <w:b w:val="1"/>
                <w:i w:val="0"/>
                <w:smallCaps w:val="0"/>
                <w:strike w:val="0"/>
                <w:color w:val="000000"/>
                <w:sz w:val="20"/>
                <w:szCs w:val="20"/>
                <w:u w:val="none"/>
                <w:shd w:fill="e7e6e6" w:val="clear"/>
                <w:vertAlign w:val="baseline"/>
                <w:rtl w:val="0"/>
              </w:rPr>
              <w:t xml:space="preserve">DESCRIÇÃO</w:t>
            </w:r>
          </w:p>
        </w:tc>
        <w:tc>
          <w:tcPr>
            <w:tcBorders>
              <w:top w:color="000000" w:space="0" w:sz="4" w:val="single"/>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1"/>
                <w:i w:val="0"/>
                <w:smallCaps w:val="0"/>
                <w:strike w:val="0"/>
                <w:color w:val="000000"/>
                <w:sz w:val="20"/>
                <w:szCs w:val="20"/>
                <w:u w:val="none"/>
                <w:shd w:fill="e7e6e6" w:val="clear"/>
                <w:vertAlign w:val="baseline"/>
              </w:rPr>
            </w:pPr>
            <w:r w:rsidDel="00000000" w:rsidR="00000000" w:rsidRPr="00000000">
              <w:rPr>
                <w:rFonts w:ascii="Calibri" w:cs="Calibri" w:eastAsia="Calibri" w:hAnsi="Calibri"/>
                <w:b w:val="1"/>
                <w:i w:val="0"/>
                <w:smallCaps w:val="0"/>
                <w:strike w:val="0"/>
                <w:color w:val="000000"/>
                <w:sz w:val="20"/>
                <w:szCs w:val="20"/>
                <w:u w:val="none"/>
                <w:shd w:fill="e7e6e6" w:val="clear"/>
                <w:vertAlign w:val="baseline"/>
                <w:rtl w:val="0"/>
              </w:rPr>
              <w:t xml:space="preserve">UNIDADE</w:t>
            </w:r>
          </w:p>
        </w:tc>
        <w:tc>
          <w:tcPr>
            <w:tcBorders>
              <w:top w:color="000000" w:space="0" w:sz="4" w:val="single"/>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1"/>
                <w:i w:val="0"/>
                <w:smallCaps w:val="0"/>
                <w:strike w:val="0"/>
                <w:color w:val="000000"/>
                <w:sz w:val="20"/>
                <w:szCs w:val="20"/>
                <w:u w:val="none"/>
                <w:shd w:fill="e7e6e6" w:val="clear"/>
                <w:vertAlign w:val="baseline"/>
              </w:rPr>
            </w:pPr>
            <w:r w:rsidDel="00000000" w:rsidR="00000000" w:rsidRPr="00000000">
              <w:rPr>
                <w:rFonts w:ascii="Calibri" w:cs="Calibri" w:eastAsia="Calibri" w:hAnsi="Calibri"/>
                <w:b w:val="1"/>
                <w:i w:val="0"/>
                <w:smallCaps w:val="0"/>
                <w:strike w:val="0"/>
                <w:color w:val="000000"/>
                <w:sz w:val="20"/>
                <w:szCs w:val="20"/>
                <w:u w:val="none"/>
                <w:shd w:fill="e7e6e6" w:val="clear"/>
                <w:vertAlign w:val="baseline"/>
                <w:rtl w:val="0"/>
              </w:rPr>
              <w:t xml:space="preserve">QUANTIDADE</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1"/>
                <w:i w:val="0"/>
                <w:smallCaps w:val="0"/>
                <w:strike w:val="0"/>
                <w:color w:val="000000"/>
                <w:sz w:val="20"/>
                <w:szCs w:val="20"/>
                <w:u w:val="none"/>
                <w:shd w:fill="e7e6e6" w:val="clear"/>
                <w:vertAlign w:val="baseline"/>
              </w:rPr>
            </w:pPr>
            <w:r w:rsidDel="00000000" w:rsidR="00000000" w:rsidRPr="00000000">
              <w:rPr>
                <w:rFonts w:ascii="Calibri" w:cs="Calibri" w:eastAsia="Calibri" w:hAnsi="Calibri"/>
                <w:b w:val="1"/>
                <w:i w:val="0"/>
                <w:smallCaps w:val="0"/>
                <w:strike w:val="0"/>
                <w:color w:val="000000"/>
                <w:sz w:val="20"/>
                <w:szCs w:val="20"/>
                <w:u w:val="none"/>
                <w:shd w:fill="e7e6e6" w:val="clear"/>
                <w:vertAlign w:val="baseline"/>
                <w:rtl w:val="0"/>
              </w:rPr>
              <w:t xml:space="preserve">MÍNIMO PARA ENTREGA</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1"/>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sz w:val="20"/>
                <w:szCs w:val="20"/>
                <w:highlight w:val="white"/>
                <w:rtl w:val="0"/>
              </w:rPr>
              <w:t xml:space="preserve">3</w:t>
            </w: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Tubo de PVC rígido, coletor de esgoto DN 100mm, na cor ocre, em barras de 06 metros de comprimento, com os respectivos anéis de borracha (NBR-7362 EB 44)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Unidade (barra de 6m)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340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34</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1"/>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sz w:val="20"/>
                <w:szCs w:val="20"/>
                <w:highlight w:val="white"/>
                <w:rtl w:val="0"/>
              </w:rPr>
              <w:t xml:space="preserve">3</w:t>
            </w: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Tubo de PVC rígido, coletor de esgoto DN 200mm, na cor ocre, em barras de 06 metros de comprimento, com os respectivos anéis de borracha (NBR-7362 EB 44)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sz w:val="20"/>
                <w:szCs w:val="20"/>
                <w:highlight w:val="whit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Unidade </w:t>
            </w:r>
            <w:r w:rsidDel="00000000" w:rsidR="00000000" w:rsidRPr="00000000">
              <w:rPr>
                <w:rFonts w:ascii="Calibri" w:cs="Calibri" w:eastAsia="Calibri" w:hAnsi="Calibri"/>
                <w:sz w:val="20"/>
                <w:szCs w:val="20"/>
                <w:highlight w:val="white"/>
                <w:rtl w:val="0"/>
              </w:rPr>
              <w:t xml:space="preserve">(barra de 6m)</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sz w:val="20"/>
                <w:szCs w:val="20"/>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340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34</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1"/>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sz w:val="20"/>
                <w:szCs w:val="20"/>
                <w:highlight w:val="white"/>
                <w:rtl w:val="0"/>
              </w:rPr>
              <w:t xml:space="preserve">3</w:t>
            </w: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Tubo de PVC rígido, coletor de esgoto DN 300mm, na cor ocre, em barras de 06 metros de comprimento, com os respectivos anéis de borracha (NBR-7362 EB 44)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sz w:val="20"/>
                <w:szCs w:val="20"/>
                <w:highlight w:val="whit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Unidade </w:t>
            </w:r>
            <w:r w:rsidDel="00000000" w:rsidR="00000000" w:rsidRPr="00000000">
              <w:rPr>
                <w:rFonts w:ascii="Calibri" w:cs="Calibri" w:eastAsia="Calibri" w:hAnsi="Calibri"/>
                <w:sz w:val="20"/>
                <w:szCs w:val="20"/>
                <w:highlight w:val="white"/>
                <w:rtl w:val="0"/>
              </w:rPr>
              <w:t xml:space="preserve">(barra de 6m)</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sz w:val="20"/>
                <w:szCs w:val="20"/>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340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34</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1"/>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sz w:val="20"/>
                <w:szCs w:val="20"/>
                <w:highlight w:val="white"/>
                <w:rtl w:val="0"/>
              </w:rPr>
              <w:t xml:space="preserve">3</w:t>
            </w: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Tubo de PVC rígido, coletor de esgoto DN 400mm, na cor ocre, em barras de 06 metros de comprimento, com os respectivos anéis de borracha (NBR-7362 EB 44)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sz w:val="20"/>
                <w:szCs w:val="20"/>
                <w:highlight w:val="whit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Unidade </w:t>
            </w:r>
            <w:r w:rsidDel="00000000" w:rsidR="00000000" w:rsidRPr="00000000">
              <w:rPr>
                <w:rFonts w:ascii="Calibri" w:cs="Calibri" w:eastAsia="Calibri" w:hAnsi="Calibri"/>
                <w:sz w:val="20"/>
                <w:szCs w:val="20"/>
                <w:highlight w:val="white"/>
                <w:rtl w:val="0"/>
              </w:rPr>
              <w:t xml:space="preserve">(barra de 6m)</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sz w:val="20"/>
                <w:szCs w:val="20"/>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340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34</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1"/>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sz w:val="20"/>
                <w:szCs w:val="20"/>
                <w:highlight w:val="white"/>
                <w:rtl w:val="0"/>
              </w:rPr>
              <w:t xml:space="preserve">3</w:t>
            </w: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Adesivo plástico para tubos e conexões de PVC, fornecido em frasco com 850 gramas.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Unidade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100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s>
              <w:spacing w:after="0" w:before="120" w:line="240" w:lineRule="auto"/>
              <w:ind w:left="0" w:right="0" w:firstLine="0"/>
              <w:jc w:val="center"/>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10</w:t>
            </w:r>
          </w:p>
        </w:tc>
      </w:tr>
    </w:tbl>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134"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valor estimado da presente contratação é de R$....(....).</w:t>
      </w:r>
    </w:p>
    <w:p w:rsidR="00000000" w:rsidDel="00000000" w:rsidP="00000000" w:rsidRDefault="00000000" w:rsidRPr="00000000" w14:paraId="000000A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Todos os custos e despesas necessários à correta execução do ajuste estão inclusos no preço, inclusive os referentes às despesas trabalhistas, previdenciárias, impostos, taxas, emolumentos, constituindo a única remuneração devida pela CONTRATANTE à CONTRATADA.</w:t>
      </w:r>
    </w:p>
    <w:p w:rsidR="00000000" w:rsidDel="00000000" w:rsidP="00000000" w:rsidRDefault="00000000" w:rsidRPr="00000000" w14:paraId="000000A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Para fazer frente às despesas contratuais no presente exercício financeiro, existem recursos orçamentários empenhados onerando a dotação orçamentária nº ......, através da Nota de Empenho nº.....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CLÁUSULA TERCEIRA</w:t>
      </w:r>
      <w:r w:rsidDel="00000000" w:rsidR="00000000" w:rsidRPr="00000000">
        <w:rPr>
          <w:rtl w:val="0"/>
        </w:rPr>
      </w:r>
    </w:p>
    <w:p w:rsidR="00000000" w:rsidDel="00000000" w:rsidP="00000000" w:rsidRDefault="00000000" w:rsidRPr="00000000" w14:paraId="000000AC">
      <w:pPr>
        <w:spacing w:after="120" w:before="120" w:line="360" w:lineRule="auto"/>
        <w:ind w:left="1134" w:firstLine="0"/>
        <w:jc w:val="center"/>
        <w:rPr>
          <w:rFonts w:ascii="Calibri" w:cs="Calibri" w:eastAsia="Calibri" w:hAnsi="Calibri"/>
        </w:rPr>
      </w:pPr>
      <w:r w:rsidDel="00000000" w:rsidR="00000000" w:rsidRPr="00000000">
        <w:rPr>
          <w:rFonts w:ascii="Calibri" w:cs="Calibri" w:eastAsia="Calibri" w:hAnsi="Calibri"/>
          <w:b w:val="1"/>
          <w:color w:val="000000"/>
          <w:rtl w:val="0"/>
        </w:rPr>
        <w:t xml:space="preserve">DA VIGÊNCIA</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contrato terá duração de até 12 (doze) meses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o prazo de vigência pode ser ajustado conforme necessidade da Unidade Contratante)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prorrogáveis na forma da Lei n° 14.133, de 2021 e do Decreto Municipal n.º 62.100 de 2022, desde que haja concordância das partes, o contratado haja cumprido satisfatoriamente suas obrigações, bem como a pesquisa prévia revele que os preços são compatíveis com os de mercado.</w:t>
      </w:r>
    </w:p>
    <w:p w:rsidR="00000000" w:rsidDel="00000000" w:rsidP="00000000" w:rsidRDefault="00000000" w:rsidRPr="00000000" w14:paraId="000000A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não prorrogação do prazo de vigência contratual, por conveniência da Administração, não gerará à Contratada o direito a qualquer espécie de indenização.</w:t>
      </w:r>
    </w:p>
    <w:p w:rsidR="00000000" w:rsidDel="00000000" w:rsidP="00000000" w:rsidRDefault="00000000" w:rsidRPr="00000000" w14:paraId="000000A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Não obstante o prazo estipulado no subitem 3.1, a vigência contratual nos exercícios subsequentes ao da assinatura do contrato estará sujeita à condição resolutiva, consubstanciada na existência de recursos aprovados nas respectivas Leis Orçamentárias de cada exercício, para atender as respectivas despesas.</w:t>
      </w:r>
    </w:p>
    <w:p w:rsidR="00000000" w:rsidDel="00000000" w:rsidP="00000000" w:rsidRDefault="00000000" w:rsidRPr="00000000" w14:paraId="000000B0">
      <w:pPr>
        <w:spacing w:after="120" w:before="120" w:line="360" w:lineRule="auto"/>
        <w:ind w:left="1134" w:firstLine="0"/>
        <w:jc w:val="center"/>
        <w:rPr>
          <w:rFonts w:ascii="Calibri" w:cs="Calibri" w:eastAsia="Calibri" w:hAnsi="Calibri"/>
        </w:rPr>
      </w:pPr>
      <w:r w:rsidDel="00000000" w:rsidR="00000000" w:rsidRPr="00000000">
        <w:rPr>
          <w:rFonts w:ascii="Calibri" w:cs="Calibri" w:eastAsia="Calibri" w:hAnsi="Calibri"/>
          <w:b w:val="1"/>
          <w:color w:val="000000"/>
          <w:rtl w:val="0"/>
        </w:rPr>
        <w:t xml:space="preserve">CLÁUSULA QUARTA</w:t>
      </w:r>
      <w:r w:rsidDel="00000000" w:rsidR="00000000" w:rsidRPr="00000000">
        <w:rPr>
          <w:rtl w:val="0"/>
        </w:rPr>
      </w:r>
    </w:p>
    <w:p w:rsidR="00000000" w:rsidDel="00000000" w:rsidP="00000000" w:rsidRDefault="00000000" w:rsidRPr="00000000" w14:paraId="000000B1">
      <w:pPr>
        <w:spacing w:after="120" w:before="120" w:line="360" w:lineRule="auto"/>
        <w:ind w:left="1134" w:firstLine="0"/>
        <w:jc w:val="center"/>
        <w:rPr>
          <w:rFonts w:ascii="Calibri" w:cs="Calibri" w:eastAsia="Calibri" w:hAnsi="Calibri"/>
        </w:rPr>
      </w:pPr>
      <w:r w:rsidDel="00000000" w:rsidR="00000000" w:rsidRPr="00000000">
        <w:rPr>
          <w:rFonts w:ascii="Calibri" w:cs="Calibri" w:eastAsia="Calibri" w:hAnsi="Calibri"/>
          <w:b w:val="1"/>
          <w:color w:val="000000"/>
          <w:rtl w:val="0"/>
        </w:rPr>
        <w:t xml:space="preserve">DO REAJUSTE </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Os preços contratuais serão reajustados, observada a periodicidade anual que terá como termo inicial a data do orçamento estimado, desde que não ultrapasse o valor praticado no mercado.</w:t>
      </w:r>
    </w:p>
    <w:p w:rsidR="00000000" w:rsidDel="00000000" w:rsidP="00000000" w:rsidRDefault="00000000" w:rsidRPr="00000000" w14:paraId="000000B3">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índice de reajuste será o Índice de Preços ao Consumidor – IPC, apurado pela Fundação Instituto de Pesquisas Econômicas – FIPE, nos termos da Portaria SF nº 389, de 18 de dezembro de 2017, editada pela Secretaria Municipal da Fazenda.</w:t>
      </w:r>
    </w:p>
    <w:p w:rsidR="00000000" w:rsidDel="00000000" w:rsidP="00000000" w:rsidRDefault="00000000" w:rsidRPr="00000000" w14:paraId="000000B4">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índice previsto no item 4.2 poderá ser substituído por meio de Decreto ou Portaria da Secretaria Municipal da Fazenda e será automaticamente aplicado a este instrumento, independentemente da formalização de termo aditivo de ajuste.</w:t>
      </w:r>
    </w:p>
    <w:p w:rsidR="00000000" w:rsidDel="00000000" w:rsidP="00000000" w:rsidRDefault="00000000" w:rsidRPr="00000000" w14:paraId="000000B5">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Eventuais diferenças entre o índice geral de inflação efetivo e aquele acordado na Cláusula 4.2 não geram por si só, direito ao reequilíbrio econômico-financeiro dos contratos decorrentes deste ajuste.</w:t>
      </w:r>
    </w:p>
    <w:p w:rsidR="00000000" w:rsidDel="00000000" w:rsidP="00000000" w:rsidRDefault="00000000" w:rsidRPr="00000000" w14:paraId="000000B6">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Secretaria Municipal da Fazenda, nos termos do art. 11 do Decreto Municipal nº 57.580/2017, poderá editar ato normativo próprio prevendo casos de excepcionalidade ao artigo 7º do mesmo conjunto normativo.</w:t>
      </w:r>
    </w:p>
    <w:p w:rsidR="00000000" w:rsidDel="00000000" w:rsidP="00000000" w:rsidRDefault="00000000" w:rsidRPr="00000000" w14:paraId="000000B7">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Fica vedado qualquer novo reajuste pelo prazo de 1 (um) ano.</w:t>
      </w:r>
    </w:p>
    <w:p w:rsidR="00000000" w:rsidDel="00000000" w:rsidP="00000000" w:rsidRDefault="00000000" w:rsidRPr="00000000" w14:paraId="000000B8">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hipóteses excepcionais ou de revisão de preços serão tratadas de acordo com a legislação vigente e exigirão detida análise econômica para avaliação de eventual desequilíbrio econômico-financeiro do contrato.</w:t>
      </w:r>
    </w:p>
    <w:p w:rsidR="00000000" w:rsidDel="00000000" w:rsidP="00000000" w:rsidRDefault="00000000" w:rsidRPr="00000000" w14:paraId="000000B9">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Fica ressalvada a possibilidade de alteração de metodologia de reajuste, atualização ou compensação financeira desde que sobrevenham normas federais e/ou municipais que as autorizem.</w:t>
      </w:r>
    </w:p>
    <w:p w:rsidR="00000000" w:rsidDel="00000000" w:rsidP="00000000" w:rsidRDefault="00000000" w:rsidRPr="00000000" w14:paraId="000000BA">
      <w:pPr>
        <w:spacing w:after="120" w:before="120" w:line="360" w:lineRule="auto"/>
        <w:ind w:left="1134" w:firstLine="0"/>
        <w:jc w:val="center"/>
        <w:rPr>
          <w:rFonts w:ascii="Calibri" w:cs="Calibri" w:eastAsia="Calibri" w:hAnsi="Calibri"/>
        </w:rPr>
      </w:pPr>
      <w:r w:rsidDel="00000000" w:rsidR="00000000" w:rsidRPr="00000000">
        <w:rPr>
          <w:rFonts w:ascii="Calibri" w:cs="Calibri" w:eastAsia="Calibri" w:hAnsi="Calibri"/>
          <w:b w:val="1"/>
          <w:color w:val="000000"/>
          <w:rtl w:val="0"/>
        </w:rPr>
        <w:t xml:space="preserve">CLÁUSULA QUINTA</w:t>
      </w:r>
      <w:r w:rsidDel="00000000" w:rsidR="00000000" w:rsidRPr="00000000">
        <w:rPr>
          <w:rtl w:val="0"/>
        </w:rPr>
      </w:r>
    </w:p>
    <w:p w:rsidR="00000000" w:rsidDel="00000000" w:rsidP="00000000" w:rsidRDefault="00000000" w:rsidRPr="00000000" w14:paraId="000000BB">
      <w:pPr>
        <w:spacing w:after="120" w:before="120" w:line="360" w:lineRule="auto"/>
        <w:ind w:left="1134" w:firstLine="0"/>
        <w:jc w:val="center"/>
        <w:rPr>
          <w:rFonts w:ascii="Calibri" w:cs="Calibri" w:eastAsia="Calibri" w:hAnsi="Calibri"/>
        </w:rPr>
      </w:pPr>
      <w:r w:rsidDel="00000000" w:rsidR="00000000" w:rsidRPr="00000000">
        <w:rPr>
          <w:rFonts w:ascii="Calibri" w:cs="Calibri" w:eastAsia="Calibri" w:hAnsi="Calibri"/>
          <w:b w:val="1"/>
          <w:color w:val="000000"/>
          <w:rtl w:val="0"/>
        </w:rPr>
        <w:t xml:space="preserve">DA GARANTIA</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35nkun2" w:id="0"/>
      <w:bookmarkEnd w:id="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Deverá ser apresentada garantia para contratar, antes da lavratura do termo contratual, no valor de 5% (cinco por cento) do valor total do contrato, que será prestada mediante depósito no Tesouro Municipal, com memorando a ser retirado na Unidade Contratante para este fim.</w:t>
      </w:r>
    </w:p>
    <w:p w:rsidR="00000000" w:rsidDel="00000000" w:rsidP="00000000" w:rsidRDefault="00000000" w:rsidRPr="00000000" w14:paraId="000000B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garantia será prestada nas modalidades previstas no art. 96, §1º da Lei Federal nº 14.133/2021.</w:t>
      </w:r>
    </w:p>
    <w:p w:rsidR="00000000" w:rsidDel="00000000" w:rsidP="00000000" w:rsidRDefault="00000000" w:rsidRPr="00000000" w14:paraId="000000B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Sempre que o valor contratual for aumentado ou o contrato tiver sua vigência prorrogada para a entrega dos itens, a contratada será convocada a reforçar a garantia, no prazo máximo de 03 (três) dias úteis, de forma a que corresponda sempre a mesma porcentagem estabelecida.</w:t>
      </w:r>
    </w:p>
    <w:p w:rsidR="00000000" w:rsidDel="00000000" w:rsidP="00000000" w:rsidRDefault="00000000" w:rsidRPr="00000000" w14:paraId="000000B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não cumprimento do disposto na cláusula supra, ensejará aplicação de penalidade.</w:t>
      </w:r>
    </w:p>
    <w:p w:rsidR="00000000" w:rsidDel="00000000" w:rsidP="00000000" w:rsidRDefault="00000000" w:rsidRPr="00000000" w14:paraId="000000C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garantia exigida pela Administração poderá ser utilizada para satisfazer débitos decorrentes da execução do contrato, inclusive nos termos da Orientação Normativa 2/12 – PGM, e/ou de multas aplicadas à empresa contratada.</w:t>
      </w:r>
    </w:p>
    <w:p w:rsidR="00000000" w:rsidDel="00000000" w:rsidP="00000000" w:rsidRDefault="00000000" w:rsidRPr="00000000" w14:paraId="000000C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garantia contratual será devolvida após a lavratura do Termo de Recebimento Definitivo dos serviços, mediante requerimento da contratada, que deverá vir acompanhado de comprovação, contemporânea, da inexistência de ações distribuídas na Justiça do Trabalho que possam implicar na responsabilidade subsidiária do ente público, condicionante de sua liberação, nos termos da Orientação Normativa 2/12 – PGM.</w:t>
      </w:r>
    </w:p>
    <w:p w:rsidR="00000000" w:rsidDel="00000000" w:rsidP="00000000" w:rsidRDefault="00000000" w:rsidRPr="00000000" w14:paraId="000000C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garantia poderá ser substituída, mediante requerimento da interessada, respeitadas as modalidades previstas no art. 96, §1º da Lei Federal nº 14.133/2021.</w:t>
      </w:r>
    </w:p>
    <w:p w:rsidR="00000000" w:rsidDel="00000000" w:rsidP="00000000" w:rsidRDefault="00000000" w:rsidRPr="00000000" w14:paraId="000000C3">
      <w:pPr>
        <w:spacing w:after="120" w:before="120" w:line="360" w:lineRule="auto"/>
        <w:ind w:left="1134" w:firstLine="0"/>
        <w:jc w:val="center"/>
        <w:rPr>
          <w:rFonts w:ascii="Calibri" w:cs="Calibri" w:eastAsia="Calibri" w:hAnsi="Calibri"/>
        </w:rPr>
      </w:pPr>
      <w:r w:rsidDel="00000000" w:rsidR="00000000" w:rsidRPr="00000000">
        <w:rPr>
          <w:rFonts w:ascii="Calibri" w:cs="Calibri" w:eastAsia="Calibri" w:hAnsi="Calibri"/>
          <w:b w:val="1"/>
          <w:color w:val="000000"/>
          <w:rtl w:val="0"/>
        </w:rPr>
        <w:t xml:space="preserve">CLÁUSULA SEXTA</w:t>
      </w:r>
      <w:r w:rsidDel="00000000" w:rsidR="00000000" w:rsidRPr="00000000">
        <w:rPr>
          <w:rtl w:val="0"/>
        </w:rPr>
      </w:r>
    </w:p>
    <w:p w:rsidR="00000000" w:rsidDel="00000000" w:rsidP="00000000" w:rsidRDefault="00000000" w:rsidRPr="00000000" w14:paraId="000000C4">
      <w:pPr>
        <w:spacing w:after="120" w:before="120" w:line="360" w:lineRule="auto"/>
        <w:ind w:left="1134" w:firstLine="0"/>
        <w:jc w:val="center"/>
        <w:rPr>
          <w:rFonts w:ascii="Calibri" w:cs="Calibri" w:eastAsia="Calibri" w:hAnsi="Calibri"/>
        </w:rPr>
      </w:pPr>
      <w:r w:rsidDel="00000000" w:rsidR="00000000" w:rsidRPr="00000000">
        <w:rPr>
          <w:rFonts w:ascii="Calibri" w:cs="Calibri" w:eastAsia="Calibri" w:hAnsi="Calibri"/>
          <w:b w:val="1"/>
          <w:color w:val="000000"/>
          <w:rtl w:val="0"/>
        </w:rPr>
        <w:t xml:space="preserve">DAS CONDIÇÕES DE FORNECIMENTO</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1ksv4uv" w:id="1"/>
      <w:bookmarkEnd w:id="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Por ocasião dos recebimentos, deverão ser obedecidos os critérios estabelecidos na Portaria nº 065/SMA-G/2017, de 10/06/2017.</w:t>
      </w:r>
    </w:p>
    <w:p w:rsidR="00000000" w:rsidDel="00000000" w:rsidP="00000000" w:rsidRDefault="00000000" w:rsidRPr="00000000" w14:paraId="000000C6">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Para cada lote entregue, deverá acompanhar a Nota Fiscal do produto, e Comprovante do Cadastro Técnico Federal do Instituto Brasileiro do Meio Ambiente e dos Recursos Naturais Renováveis – IBAMA, impreterivelmente se for o caso.</w:t>
      </w:r>
    </w:p>
    <w:p w:rsidR="00000000" w:rsidDel="00000000" w:rsidP="00000000" w:rsidRDefault="00000000" w:rsidRPr="00000000" w14:paraId="000000C7">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custo do transporte deverá ser incluído no preço de aquisição do produto.</w:t>
      </w:r>
    </w:p>
    <w:p w:rsidR="00000000" w:rsidDel="00000000" w:rsidP="00000000" w:rsidRDefault="00000000" w:rsidRPr="00000000" w14:paraId="000000C8">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fornecedor deverá propiciar todas as condições necessárias para que a PMSP possa inspecionar, em suas instalações, o objeto do contrato, por oportunidade de sua entrega.</w:t>
      </w:r>
    </w:p>
    <w:p w:rsidR="00000000" w:rsidDel="00000000" w:rsidP="00000000" w:rsidRDefault="00000000" w:rsidRPr="00000000" w14:paraId="000000C9">
      <w:pPr>
        <w:spacing w:after="120" w:before="120" w:line="360" w:lineRule="auto"/>
        <w:ind w:left="1134" w:firstLine="0"/>
        <w:jc w:val="center"/>
        <w:rPr>
          <w:rFonts w:ascii="Calibri" w:cs="Calibri" w:eastAsia="Calibri" w:hAnsi="Calibri"/>
        </w:rPr>
      </w:pPr>
      <w:r w:rsidDel="00000000" w:rsidR="00000000" w:rsidRPr="00000000">
        <w:rPr>
          <w:rFonts w:ascii="Calibri" w:cs="Calibri" w:eastAsia="Calibri" w:hAnsi="Calibri"/>
          <w:b w:val="1"/>
          <w:color w:val="000000"/>
          <w:rtl w:val="0"/>
        </w:rPr>
        <w:t xml:space="preserve">CLÁUSULA SÉTIMA</w:t>
      </w:r>
      <w:r w:rsidDel="00000000" w:rsidR="00000000" w:rsidRPr="00000000">
        <w:rPr>
          <w:rtl w:val="0"/>
        </w:rPr>
      </w:r>
    </w:p>
    <w:p w:rsidR="00000000" w:rsidDel="00000000" w:rsidP="00000000" w:rsidRDefault="00000000" w:rsidRPr="00000000" w14:paraId="000000CA">
      <w:pPr>
        <w:spacing w:after="120" w:before="120" w:line="360" w:lineRule="auto"/>
        <w:ind w:left="1134" w:firstLine="0"/>
        <w:jc w:val="center"/>
        <w:rPr>
          <w:rFonts w:ascii="Calibri" w:cs="Calibri" w:eastAsia="Calibri" w:hAnsi="Calibri"/>
        </w:rPr>
      </w:pPr>
      <w:r w:rsidDel="00000000" w:rsidR="00000000" w:rsidRPr="00000000">
        <w:rPr>
          <w:rFonts w:ascii="Calibri" w:cs="Calibri" w:eastAsia="Calibri" w:hAnsi="Calibri"/>
          <w:b w:val="1"/>
          <w:color w:val="000000"/>
          <w:rtl w:val="0"/>
        </w:rPr>
        <w:t xml:space="preserve">DOS PRAZOS, LOCAIS DE ENTREGA E CONDIÇÕES DE ENTREGA</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prazo máximo para entrega do(s) material(is), parceladamente ou não, a critério da Unidade Contratante, será de 05 (cinco) dias corridos, contados a partir do dia seguinte à data do recebimento da “Requisição/Pedido”, ou instrumento equivalente, segundo suas necessidades.</w:t>
      </w:r>
    </w:p>
    <w:p w:rsidR="00000000" w:rsidDel="00000000" w:rsidP="00000000" w:rsidRDefault="00000000" w:rsidRPr="00000000" w14:paraId="000000CC">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Os materiais deverão ser entregues no endereço constante na “Requisição/Pedido”.</w:t>
      </w:r>
    </w:p>
    <w:p w:rsidR="00000000" w:rsidDel="00000000" w:rsidP="00000000" w:rsidRDefault="00000000" w:rsidRPr="00000000" w14:paraId="000000CD">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fiscalização poderá indicar local diverso de previamente estabelecido, desde que respeitadas a circunscrição do Município de São Paulo.</w:t>
      </w:r>
    </w:p>
    <w:p w:rsidR="00000000" w:rsidDel="00000000" w:rsidP="00000000" w:rsidRDefault="00000000" w:rsidRPr="00000000" w14:paraId="000000CE">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“Requisição/Pedido” ou instrumento equivalente deverá obrigatoriamente conter:</w:t>
      </w:r>
    </w:p>
    <w:p w:rsidR="00000000" w:rsidDel="00000000" w:rsidP="00000000" w:rsidRDefault="00000000" w:rsidRPr="00000000" w14:paraId="000000C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94"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Data;</w:t>
      </w:r>
    </w:p>
    <w:p w:rsidR="00000000" w:rsidDel="00000000" w:rsidP="00000000" w:rsidRDefault="00000000" w:rsidRPr="00000000" w14:paraId="000000D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94"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Número do processo;</w:t>
      </w:r>
    </w:p>
    <w:p w:rsidR="00000000" w:rsidDel="00000000" w:rsidP="00000000" w:rsidRDefault="00000000" w:rsidRPr="00000000" w14:paraId="000000D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94"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Número do Termo de Contrato;</w:t>
      </w:r>
    </w:p>
    <w:p w:rsidR="00000000" w:rsidDel="00000000" w:rsidP="00000000" w:rsidRDefault="00000000" w:rsidRPr="00000000" w14:paraId="000000D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94"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Quantidade do material solicitado;</w:t>
      </w:r>
    </w:p>
    <w:p w:rsidR="00000000" w:rsidDel="00000000" w:rsidP="00000000" w:rsidRDefault="00000000" w:rsidRPr="00000000" w14:paraId="000000D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94"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Valor;</w:t>
      </w:r>
    </w:p>
    <w:p w:rsidR="00000000" w:rsidDel="00000000" w:rsidP="00000000" w:rsidRDefault="00000000" w:rsidRPr="00000000" w14:paraId="000000D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94"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Local de entrega, e;</w:t>
      </w:r>
    </w:p>
    <w:p w:rsidR="00000000" w:rsidDel="00000000" w:rsidP="00000000" w:rsidRDefault="00000000" w:rsidRPr="00000000" w14:paraId="000000D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94"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Assinatura do(a) Fiscal responsável pela Unidade Requisitante.</w:t>
      </w:r>
    </w:p>
    <w:p w:rsidR="00000000" w:rsidDel="00000000" w:rsidP="00000000" w:rsidRDefault="00000000" w:rsidRPr="00000000" w14:paraId="000000D6">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Os agregados devem ser fornecidos ao consumidor em lotes cujas unidades parciais de transporte devem ser individualizadas, mediante uma guia de remessa na qual constem pelo menos os seguintes dados:</w:t>
      </w:r>
    </w:p>
    <w:p w:rsidR="00000000" w:rsidDel="00000000" w:rsidP="00000000" w:rsidRDefault="00000000" w:rsidRPr="00000000" w14:paraId="000000D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94"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Nome do produtor;</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94"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Proveniência do material;</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94"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Identificação da classificação granulométrica de acordo com o indicado nas especificações do Termo de Referência – Anexo I do Edital de Pregão Eletrônico nº</w:t>
      </w:r>
      <w:r w:rsidDel="00000000" w:rsidR="00000000" w:rsidRPr="00000000">
        <w:rPr>
          <w:rFonts w:ascii="Calibri" w:cs="Calibri" w:eastAsia="Calibri" w:hAnsi="Calibri"/>
          <w:rtl w:val="0"/>
        </w:rPr>
        <w:t xml:space="preserve"> 002/SMSUB/COGEL/2025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94"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Massa do material ou seu volume aparente;</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94"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Data do fornecimento.</w:t>
      </w:r>
    </w:p>
    <w:p w:rsidR="00000000" w:rsidDel="00000000" w:rsidP="00000000" w:rsidRDefault="00000000" w:rsidRPr="00000000" w14:paraId="000000DC">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Cada lote de material entregue deve vir acompanhado da respectiva Nota Fiscal do produto.</w:t>
      </w:r>
    </w:p>
    <w:p w:rsidR="00000000" w:rsidDel="00000000" w:rsidP="00000000" w:rsidRDefault="00000000" w:rsidRPr="00000000" w14:paraId="000000DD">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Quando for pertinente, para cada lote entregue, além da nota fiscal, deverá vir o respectivo controle tecnológico (laudos) realizado através de empresa conceituada, reconhecida pelo INMETRO, atestando que o material a ser entregue obedece às especificações técnicas do presente Termo de Referência (Anexo I) do Edital, assim como as normas vigentes.</w:t>
      </w:r>
    </w:p>
    <w:p w:rsidR="00000000" w:rsidDel="00000000" w:rsidP="00000000" w:rsidRDefault="00000000" w:rsidRPr="00000000" w14:paraId="000000DE">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descarga e o acondicionamento do material no local da entrega constituem obrigação da Contratada.</w:t>
      </w:r>
    </w:p>
    <w:p w:rsidR="00000000" w:rsidDel="00000000" w:rsidP="00000000" w:rsidRDefault="00000000" w:rsidRPr="00000000" w14:paraId="000000DF">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Corre por conta da Contratada qualquer prejuízo causado ao material em decorrência do transporte ou descarga.</w:t>
      </w:r>
    </w:p>
    <w:p w:rsidR="00000000" w:rsidDel="00000000" w:rsidP="00000000" w:rsidRDefault="00000000" w:rsidRPr="00000000" w14:paraId="000000E0">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descarga e o acondicionamento do material no local da entrega constituem obrigação da contratada.</w:t>
      </w:r>
    </w:p>
    <w:p w:rsidR="00000000" w:rsidDel="00000000" w:rsidP="00000000" w:rsidRDefault="00000000" w:rsidRPr="00000000" w14:paraId="000000E1">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Eventuais danos às instalações e equipamentos da PMSP decorrentes da entrega do material deverão ser ressarcidos e/ou reparados pela contratada, não cabendo qualquer contestação ou ônus a PMSP.</w:t>
      </w:r>
    </w:p>
    <w:p w:rsidR="00000000" w:rsidDel="00000000" w:rsidP="00000000" w:rsidRDefault="00000000" w:rsidRPr="00000000" w14:paraId="000000E2">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material deverá ser transportado a granel sendo armazenado em local devidamente protegido do contrato com materiais estranhos.</w:t>
      </w:r>
    </w:p>
    <w:p w:rsidR="00000000" w:rsidDel="00000000" w:rsidP="00000000" w:rsidRDefault="00000000" w:rsidRPr="00000000" w14:paraId="000000E3">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frete ocorrerá por conta da empresa fornecedora, ou seja, o preço do material englobará também a entrega no endereço indicado pela PMSP, dentro do Município de São Paulo.</w:t>
      </w:r>
    </w:p>
    <w:p w:rsidR="00000000" w:rsidDel="00000000" w:rsidP="00000000" w:rsidRDefault="00000000" w:rsidRPr="00000000" w14:paraId="000000E4">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Os custos pelo transporte deverão ser incluídos no preço final do material.</w:t>
      </w:r>
    </w:p>
    <w:p w:rsidR="00000000" w:rsidDel="00000000" w:rsidP="00000000" w:rsidRDefault="00000000" w:rsidRPr="00000000" w14:paraId="000000E5">
      <w:pPr>
        <w:spacing w:after="120" w:before="120" w:line="360" w:lineRule="auto"/>
        <w:ind w:left="1134" w:firstLine="0"/>
        <w:jc w:val="center"/>
        <w:rPr>
          <w:rFonts w:ascii="Calibri" w:cs="Calibri" w:eastAsia="Calibri" w:hAnsi="Calibri"/>
        </w:rPr>
      </w:pPr>
      <w:r w:rsidDel="00000000" w:rsidR="00000000" w:rsidRPr="00000000">
        <w:rPr>
          <w:rFonts w:ascii="Calibri" w:cs="Calibri" w:eastAsia="Calibri" w:hAnsi="Calibri"/>
          <w:b w:val="1"/>
          <w:color w:val="000000"/>
          <w:rtl w:val="0"/>
        </w:rPr>
        <w:t xml:space="preserve">CLÁUSULA OITAVA</w:t>
      </w:r>
      <w:r w:rsidDel="00000000" w:rsidR="00000000" w:rsidRPr="00000000">
        <w:rPr>
          <w:rtl w:val="0"/>
        </w:rPr>
      </w:r>
    </w:p>
    <w:p w:rsidR="00000000" w:rsidDel="00000000" w:rsidP="00000000" w:rsidRDefault="00000000" w:rsidRPr="00000000" w14:paraId="000000E6">
      <w:pPr>
        <w:spacing w:after="120" w:before="120" w:line="360" w:lineRule="auto"/>
        <w:ind w:left="1134" w:firstLine="0"/>
        <w:jc w:val="center"/>
        <w:rPr>
          <w:rFonts w:ascii="Calibri" w:cs="Calibri" w:eastAsia="Calibri" w:hAnsi="Calibri"/>
        </w:rPr>
      </w:pPr>
      <w:r w:rsidDel="00000000" w:rsidR="00000000" w:rsidRPr="00000000">
        <w:rPr>
          <w:rFonts w:ascii="Calibri" w:cs="Calibri" w:eastAsia="Calibri" w:hAnsi="Calibri"/>
          <w:b w:val="1"/>
          <w:color w:val="000000"/>
          <w:rtl w:val="0"/>
        </w:rPr>
        <w:t xml:space="preserve">DAS CONDIÇÕES DE RECEBIMENTO</w:t>
      </w: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1"/>
          <w:numId w:val="25"/>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objeto será recebido pela contratante de acordo com o disposto no artigo 140, II da Lei Federal nº 14.133/2021.</w:t>
      </w:r>
    </w:p>
    <w:p w:rsidR="00000000" w:rsidDel="00000000" w:rsidP="00000000" w:rsidRDefault="00000000" w:rsidRPr="00000000" w14:paraId="000000E8">
      <w:pPr>
        <w:keepNext w:val="0"/>
        <w:keepLines w:val="0"/>
        <w:pageBreakBefore w:val="0"/>
        <w:widowControl w:val="1"/>
        <w:numPr>
          <w:ilvl w:val="1"/>
          <w:numId w:val="25"/>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responsável pela Unidade Requisitante inspecionará o lote a ser entregue, recusando peças danificadas ou que apresentem qualquer tipo de desconformidade com as especificações.</w:t>
      </w:r>
    </w:p>
    <w:p w:rsidR="00000000" w:rsidDel="00000000" w:rsidP="00000000" w:rsidRDefault="00000000" w:rsidRPr="00000000" w14:paraId="000000E9">
      <w:pPr>
        <w:keepNext w:val="0"/>
        <w:keepLines w:val="0"/>
        <w:pageBreakBefore w:val="0"/>
        <w:widowControl w:val="1"/>
        <w:numPr>
          <w:ilvl w:val="1"/>
          <w:numId w:val="25"/>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descarregamento do objeto ficará a cargo do fornecedor, devendo ser providenciada a mão-de-obra necessária, se assim o for.</w:t>
      </w:r>
    </w:p>
    <w:p w:rsidR="00000000" w:rsidDel="00000000" w:rsidP="00000000" w:rsidRDefault="00000000" w:rsidRPr="00000000" w14:paraId="000000EA">
      <w:pPr>
        <w:keepNext w:val="0"/>
        <w:keepLines w:val="0"/>
        <w:pageBreakBefore w:val="0"/>
        <w:widowControl w:val="1"/>
        <w:numPr>
          <w:ilvl w:val="1"/>
          <w:numId w:val="25"/>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recebimento ou aceite do objeto pela Contratante não exclui a responsabilidade civil da Detentora por vícios de quantidade ou qualidade do material ou disparidade com as especificações técnicas constantes no Termo de Referência – Anexo I do Edital de Pregão Eletrônico nº</w:t>
      </w:r>
      <w:r w:rsidDel="00000000" w:rsidR="00000000" w:rsidRPr="00000000">
        <w:rPr>
          <w:rFonts w:ascii="Calibri" w:cs="Calibri" w:eastAsia="Calibri" w:hAnsi="Calibri"/>
          <w:rtl w:val="0"/>
        </w:rPr>
        <w:t xml:space="preserve"> 002/SMSUB/COGEL/2025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verificadas posteriormente.</w:t>
      </w:r>
    </w:p>
    <w:p w:rsidR="00000000" w:rsidDel="00000000" w:rsidP="00000000" w:rsidRDefault="00000000" w:rsidRPr="00000000" w14:paraId="000000EB">
      <w:pPr>
        <w:keepNext w:val="0"/>
        <w:keepLines w:val="0"/>
        <w:pageBreakBefore w:val="0"/>
        <w:widowControl w:val="1"/>
        <w:numPr>
          <w:ilvl w:val="1"/>
          <w:numId w:val="25"/>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Por ocasião dos recebimentos, deverão ser obedecidos os critérios estabelecidos na Portaria nº 065/SMA-G/2017, de 10/06/2017.</w:t>
      </w:r>
    </w:p>
    <w:p w:rsidR="00000000" w:rsidDel="00000000" w:rsidP="00000000" w:rsidRDefault="00000000" w:rsidRPr="00000000" w14:paraId="000000EC">
      <w:pPr>
        <w:keepNext w:val="0"/>
        <w:keepLines w:val="0"/>
        <w:pageBreakBefore w:val="0"/>
        <w:widowControl w:val="1"/>
        <w:numPr>
          <w:ilvl w:val="1"/>
          <w:numId w:val="25"/>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prazo máximo de entrega do(s) material(is), parceladamente ou não, a critério da Unidade Requisitante, será de 05 (cinco) dias corridos, contados a partir do dia seguinte à data do recebimento da “Requisição/Pedido” ou instrumento equivalente.</w:t>
      </w:r>
    </w:p>
    <w:p w:rsidR="00000000" w:rsidDel="00000000" w:rsidP="00000000" w:rsidRDefault="00000000" w:rsidRPr="00000000" w14:paraId="000000ED">
      <w:pPr>
        <w:keepNext w:val="0"/>
        <w:keepLines w:val="0"/>
        <w:pageBreakBefore w:val="0"/>
        <w:widowControl w:val="1"/>
        <w:numPr>
          <w:ilvl w:val="1"/>
          <w:numId w:val="25"/>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Aceitação e rejeição:</w:t>
      </w:r>
    </w:p>
    <w:p w:rsidR="00000000" w:rsidDel="00000000" w:rsidP="00000000" w:rsidRDefault="00000000" w:rsidRPr="00000000" w14:paraId="000000EE">
      <w:pPr>
        <w:keepNext w:val="0"/>
        <w:keepLines w:val="0"/>
        <w:pageBreakBefore w:val="0"/>
        <w:widowControl w:val="1"/>
        <w:numPr>
          <w:ilvl w:val="2"/>
          <w:numId w:val="25"/>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Um “lote” somente deve ser aceito quando cumprir todas as prescrições das normas ABNT.</w:t>
      </w:r>
    </w:p>
    <w:p w:rsidR="00000000" w:rsidDel="00000000" w:rsidP="00000000" w:rsidRDefault="00000000" w:rsidRPr="00000000" w14:paraId="000000EF">
      <w:pPr>
        <w:keepNext w:val="0"/>
        <w:keepLines w:val="0"/>
        <w:pageBreakBefore w:val="0"/>
        <w:widowControl w:val="1"/>
        <w:numPr>
          <w:ilvl w:val="1"/>
          <w:numId w:val="25"/>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responsável pela unidade requisitante inspecionará o lote a ser entregue, recusando-o se o mesmo apresentar impurezas de origem mineral ou orgânica.</w:t>
      </w:r>
    </w:p>
    <w:p w:rsidR="00000000" w:rsidDel="00000000" w:rsidP="00000000" w:rsidRDefault="00000000" w:rsidRPr="00000000" w14:paraId="000000F0">
      <w:pPr>
        <w:keepNext w:val="0"/>
        <w:keepLines w:val="0"/>
        <w:pageBreakBefore w:val="0"/>
        <w:widowControl w:val="1"/>
        <w:numPr>
          <w:ilvl w:val="1"/>
          <w:numId w:val="25"/>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responsável pela unidade requisitante deverá fazer a medição do volume contido no caminhão, antes da descarga.</w:t>
      </w:r>
    </w:p>
    <w:p w:rsidR="00000000" w:rsidDel="00000000" w:rsidP="00000000" w:rsidRDefault="00000000" w:rsidRPr="00000000" w14:paraId="000000F1">
      <w:pPr>
        <w:keepNext w:val="0"/>
        <w:keepLines w:val="0"/>
        <w:pageBreakBefore w:val="0"/>
        <w:widowControl w:val="1"/>
        <w:numPr>
          <w:ilvl w:val="1"/>
          <w:numId w:val="25"/>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responsável pela unidade requisitante recusará o recebimento, no ato da entrega, caso as quantidades difiram daquelas constantes na requisição/pedido, ou que vierem desacompanhadas da documentação prevista no </w:t>
      </w:r>
      <w:r w:rsidDel="00000000" w:rsidR="00000000" w:rsidRPr="00000000">
        <w:rPr>
          <w:rFonts w:ascii="Calibri" w:cs="Calibri" w:eastAsia="Calibri" w:hAnsi="Calibri"/>
          <w:rtl w:val="0"/>
        </w:rPr>
        <w:t xml:space="preserve">subitem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rtl w:val="0"/>
        </w:rPr>
        <w:t xml:space="preserve">10.6</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do Termo de Referência – Anexo I do Edital de Pregão Eletrônico nº</w:t>
      </w:r>
      <w:r w:rsidDel="00000000" w:rsidR="00000000" w:rsidRPr="00000000">
        <w:rPr>
          <w:rFonts w:ascii="Calibri" w:cs="Calibri" w:eastAsia="Calibri" w:hAnsi="Calibri"/>
          <w:rtl w:val="0"/>
        </w:rPr>
        <w:t xml:space="preserve"> 002/SMSUB/COGEL/2025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2">
      <w:pPr>
        <w:keepNext w:val="0"/>
        <w:keepLines w:val="0"/>
        <w:pageBreakBefore w:val="0"/>
        <w:widowControl w:val="1"/>
        <w:numPr>
          <w:ilvl w:val="1"/>
          <w:numId w:val="25"/>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O(s) Técnico(s) ou responsável(eis) da Unidade Requisitante da PMSP deverão recusar o recebimento do material que estiver em desacordo com o pedido, bem como com as especificações constantes no Termo de Referência.</w:t>
      </w:r>
    </w:p>
    <w:p w:rsidR="00000000" w:rsidDel="00000000" w:rsidP="00000000" w:rsidRDefault="00000000" w:rsidRPr="00000000" w14:paraId="000000F3">
      <w:pPr>
        <w:keepNext w:val="0"/>
        <w:keepLines w:val="0"/>
        <w:pageBreakBefore w:val="0"/>
        <w:widowControl w:val="1"/>
        <w:numPr>
          <w:ilvl w:val="1"/>
          <w:numId w:val="25"/>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Os materiais deverão ser transportados e descarregados pelos funcionários da empresa a ser contratada, e, no ato da </w:t>
      </w:r>
      <w:r w:rsidDel="00000000" w:rsidR="00000000" w:rsidRPr="00000000">
        <w:rPr>
          <w:rFonts w:ascii="Calibri" w:cs="Calibri" w:eastAsia="Calibri" w:hAnsi="Calibri"/>
          <w:rtl w:val="0"/>
        </w:rPr>
        <w:t xml:space="preserve">entrega, as peças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que forem danificadas em função de descarga ou estocagem inadequada serão devolvidas e descontadas da fatura/nota fiscal.</w:t>
      </w:r>
    </w:p>
    <w:p w:rsidR="00000000" w:rsidDel="00000000" w:rsidP="00000000" w:rsidRDefault="00000000" w:rsidRPr="00000000" w14:paraId="000000F4">
      <w:pPr>
        <w:keepNext w:val="0"/>
        <w:keepLines w:val="0"/>
        <w:pageBreakBefore w:val="0"/>
        <w:widowControl w:val="1"/>
        <w:numPr>
          <w:ilvl w:val="1"/>
          <w:numId w:val="25"/>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Corre por conta da detentora qualquer prejuízo causado ao material em decorrência do transporte.</w:t>
      </w:r>
    </w:p>
    <w:p w:rsidR="00000000" w:rsidDel="00000000" w:rsidP="00000000" w:rsidRDefault="00000000" w:rsidRPr="00000000" w14:paraId="000000F5">
      <w:pPr>
        <w:keepNext w:val="0"/>
        <w:keepLines w:val="0"/>
        <w:pageBreakBefore w:val="0"/>
        <w:widowControl w:val="1"/>
        <w:numPr>
          <w:ilvl w:val="1"/>
          <w:numId w:val="25"/>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recebimento ou aceito do objeto pela contratante não exclui a responsabilidade civil da detentora por vícios de quantidade ou qualidade do material ou disparidade com as especificações técnicas constantes no Termo de Referência – Anexo I do Edital de Pregão Eletrônico nº</w:t>
      </w:r>
      <w:r w:rsidDel="00000000" w:rsidR="00000000" w:rsidRPr="00000000">
        <w:rPr>
          <w:rFonts w:ascii="Calibri" w:cs="Calibri" w:eastAsia="Calibri" w:hAnsi="Calibri"/>
          <w:rtl w:val="0"/>
        </w:rPr>
        <w:t xml:space="preserve"> 002/SMSUB/COGEL/2025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verificadas posteriormente.</w:t>
      </w:r>
    </w:p>
    <w:p w:rsidR="00000000" w:rsidDel="00000000" w:rsidP="00000000" w:rsidRDefault="00000000" w:rsidRPr="00000000" w14:paraId="000000F6">
      <w:pPr>
        <w:spacing w:after="120" w:before="120" w:line="360" w:lineRule="auto"/>
        <w:ind w:left="1134" w:firstLine="0"/>
        <w:jc w:val="center"/>
        <w:rPr>
          <w:rFonts w:ascii="Calibri" w:cs="Calibri" w:eastAsia="Calibri" w:hAnsi="Calibri"/>
        </w:rPr>
      </w:pPr>
      <w:r w:rsidDel="00000000" w:rsidR="00000000" w:rsidRPr="00000000">
        <w:rPr>
          <w:rFonts w:ascii="Calibri" w:cs="Calibri" w:eastAsia="Calibri" w:hAnsi="Calibri"/>
          <w:b w:val="1"/>
          <w:color w:val="000000"/>
          <w:rtl w:val="0"/>
        </w:rPr>
        <w:t xml:space="preserve">CLÁUSULA NONA</w:t>
      </w:r>
      <w:r w:rsidDel="00000000" w:rsidR="00000000" w:rsidRPr="00000000">
        <w:rPr>
          <w:rtl w:val="0"/>
        </w:rPr>
      </w:r>
    </w:p>
    <w:p w:rsidR="00000000" w:rsidDel="00000000" w:rsidP="00000000" w:rsidRDefault="00000000" w:rsidRPr="00000000" w14:paraId="000000F7">
      <w:pPr>
        <w:spacing w:after="120" w:before="120" w:line="360" w:lineRule="auto"/>
        <w:ind w:left="1134" w:firstLine="0"/>
        <w:jc w:val="center"/>
        <w:rPr>
          <w:rFonts w:ascii="Calibri" w:cs="Calibri" w:eastAsia="Calibri" w:hAnsi="Calibri"/>
        </w:rPr>
      </w:pPr>
      <w:r w:rsidDel="00000000" w:rsidR="00000000" w:rsidRPr="00000000">
        <w:rPr>
          <w:rFonts w:ascii="Calibri" w:cs="Calibri" w:eastAsia="Calibri" w:hAnsi="Calibri"/>
          <w:b w:val="1"/>
          <w:color w:val="000000"/>
          <w:rtl w:val="0"/>
        </w:rPr>
        <w:t xml:space="preserve">DAS CONDIÇÕES DE PAGAMENTO</w:t>
      </w: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prazo para pagamento será de 30 (trinta) dias a contar da data final do período de adimplemento de cada parcela, ou do objeto contratado, em caso de entrega única.</w:t>
      </w:r>
    </w:p>
    <w:p w:rsidR="00000000" w:rsidDel="00000000" w:rsidP="00000000" w:rsidRDefault="00000000" w:rsidRPr="00000000" w14:paraId="000000F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Caso venha ocorrer a necessidade de providências complementares por parte da detentora, a fluência do prazo será interrompida, reiniciando-se a sua contagem a partir da data em que estas forem cumpridas.</w:t>
      </w:r>
    </w:p>
    <w:p w:rsidR="00000000" w:rsidDel="00000000" w:rsidP="00000000" w:rsidRDefault="00000000" w:rsidRPr="00000000" w14:paraId="000000F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Os pedidos de pagamento deverão vir devidamente instruídos com a documentação necessária, conforme Portaria nº </w:t>
      </w:r>
      <w:r w:rsidDel="00000000" w:rsidR="00000000" w:rsidRPr="00000000">
        <w:rPr>
          <w:rFonts w:ascii="Calibri" w:cs="Calibri" w:eastAsia="Calibri" w:hAnsi="Calibri"/>
          <w:rtl w:val="0"/>
        </w:rPr>
        <w:t xml:space="preserve">275/SF/2024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cada medição, em atendimento ao art. 6º do Decreto Municipal nº 48.184/07, a detentora da Ata deverá apresentar também:</w:t>
      </w:r>
    </w:p>
    <w:p w:rsidR="00000000" w:rsidDel="00000000" w:rsidP="00000000" w:rsidRDefault="00000000" w:rsidRPr="00000000" w14:paraId="000000F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94"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Notas fiscais de aquisição dos produtos fornecidos;</w:t>
      </w:r>
    </w:p>
    <w:p w:rsidR="00000000" w:rsidDel="00000000" w:rsidP="00000000" w:rsidRDefault="00000000" w:rsidRPr="00000000" w14:paraId="000000F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94"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 hipótese de o volume dos produtos minerários ultrapassar 3m³ (três metros cúbicos), cópia da última Licença de Operação do empreendimento responsável pela extração dos produtos de mineração, emitida pela Companhia de Tecnologia de Saneamento Ambiental - CETESB, quando localizado no Estado de São Paulo, ou de documento equivalente, emitido por órgão ambiental competente, integrante do Sistema Nacional do Meio Ambiente - SISNAMA, no caso de empreendimentos localizados em outro Estado;</w:t>
      </w:r>
    </w:p>
    <w:p w:rsidR="00000000" w:rsidDel="00000000" w:rsidP="00000000" w:rsidRDefault="00000000" w:rsidRPr="00000000" w14:paraId="000000F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pagamento será efetuado por crédito em conta corrente do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Banco do Brasil S/A – 001;</w:t>
      </w: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Quanto aos documentos obrigatórios, serão requisitados:</w:t>
      </w:r>
    </w:p>
    <w:p w:rsidR="00000000" w:rsidDel="00000000" w:rsidP="00000000" w:rsidRDefault="00000000" w:rsidRPr="00000000" w14:paraId="0000010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Requerimento de Pagamento:</w:t>
      </w: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Todas as medições deverão conter um requerimento de pagamento, em papel timbrado da empresa, devidamente assinado e com identificação (legível) do responsável por parte da Contratada, mencionando:</w:t>
      </w:r>
    </w:p>
    <w:p w:rsidR="00000000" w:rsidDel="00000000" w:rsidP="00000000" w:rsidRDefault="00000000" w:rsidRPr="00000000" w14:paraId="0000010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120" w:line="360" w:lineRule="auto"/>
        <w:ind w:left="2138"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Número do contrato;</w:t>
      </w:r>
    </w:p>
    <w:p w:rsidR="00000000" w:rsidDel="00000000" w:rsidP="00000000" w:rsidRDefault="00000000" w:rsidRPr="00000000" w14:paraId="0000010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120" w:line="360" w:lineRule="auto"/>
        <w:ind w:left="2138"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Número SEI do contrato;</w:t>
      </w:r>
    </w:p>
    <w:p w:rsidR="00000000" w:rsidDel="00000000" w:rsidP="00000000" w:rsidRDefault="00000000" w:rsidRPr="00000000" w14:paraId="0000010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120" w:line="360" w:lineRule="auto"/>
        <w:ind w:left="2138"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Objeto contratual;</w:t>
      </w:r>
    </w:p>
    <w:p w:rsidR="00000000" w:rsidDel="00000000" w:rsidP="00000000" w:rsidRDefault="00000000" w:rsidRPr="00000000" w14:paraId="0000010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120" w:line="360" w:lineRule="auto"/>
        <w:ind w:left="2138"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Número da medição (1ª, 2ª, 58ª etc.) e,</w:t>
      </w:r>
    </w:p>
    <w:p w:rsidR="00000000" w:rsidDel="00000000" w:rsidP="00000000" w:rsidRDefault="00000000" w:rsidRPr="00000000" w14:paraId="0000010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120" w:line="360" w:lineRule="auto"/>
        <w:ind w:left="2138"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Período ao qual a referida medição contempla.</w:t>
      </w:r>
    </w:p>
    <w:p w:rsidR="00000000" w:rsidDel="00000000" w:rsidP="00000000" w:rsidRDefault="00000000" w:rsidRPr="00000000" w14:paraId="0000010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993" w:right="0" w:firstLine="140.9999999999999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Certidões/declarações:</w:t>
      </w: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Deverão ser enviadas em arquivos separados – (pdf.) único -, com datas de validade vigentes;</w:t>
      </w:r>
    </w:p>
    <w:p w:rsidR="00000000" w:rsidDel="00000000" w:rsidP="00000000" w:rsidRDefault="00000000" w:rsidRPr="00000000" w14:paraId="0000010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360" w:lineRule="auto"/>
        <w:ind w:left="720" w:right="0" w:firstLine="414.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Comprovante de Inscrição e de Situação Cadastral – CNPJ;</w:t>
      </w:r>
    </w:p>
    <w:p w:rsidR="00000000" w:rsidDel="00000000" w:rsidP="00000000" w:rsidRDefault="00000000" w:rsidRPr="00000000" w14:paraId="0000010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360" w:lineRule="auto"/>
        <w:ind w:left="720" w:right="0" w:firstLine="414.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Certificado de Regularidade do FGTS – CRF;</w:t>
      </w:r>
    </w:p>
    <w:p w:rsidR="00000000" w:rsidDel="00000000" w:rsidP="00000000" w:rsidRDefault="00000000" w:rsidRPr="00000000" w14:paraId="0000010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360" w:lineRule="auto"/>
        <w:ind w:left="720" w:right="0" w:firstLine="414.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Certidão Negativa ou Positiva com efeitos de negativa de débitos relativos aos Tributos Federais e à Dívida Ativa da União;</w:t>
      </w:r>
    </w:p>
    <w:p w:rsidR="00000000" w:rsidDel="00000000" w:rsidP="00000000" w:rsidRDefault="00000000" w:rsidRPr="00000000" w14:paraId="0000010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360" w:lineRule="auto"/>
        <w:ind w:left="720" w:right="0" w:firstLine="414.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Certidão Negativa de Débitos Tributários da Dívida Ativa do Estado de São Paulo – Secretaria da Fazenda e Procuradoria Geral do Estado de São Paulo;</w:t>
      </w:r>
    </w:p>
    <w:p w:rsidR="00000000" w:rsidDel="00000000" w:rsidP="00000000" w:rsidRDefault="00000000" w:rsidRPr="00000000" w14:paraId="0000010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360" w:lineRule="auto"/>
        <w:ind w:left="720" w:right="0" w:firstLine="414.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Certidão Negativa de Débitos Trabalhistas;</w:t>
      </w:r>
    </w:p>
    <w:p w:rsidR="00000000" w:rsidDel="00000000" w:rsidP="00000000" w:rsidRDefault="00000000" w:rsidRPr="00000000" w14:paraId="0000010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360" w:lineRule="auto"/>
        <w:ind w:left="720" w:right="0" w:firstLine="414.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Cadastro Informativo dos Créditos não Quitados de Órgãos e Entidades Estaduais – CADIN Estadual;</w:t>
      </w:r>
    </w:p>
    <w:p w:rsidR="00000000" w:rsidDel="00000000" w:rsidP="00000000" w:rsidRDefault="00000000" w:rsidRPr="00000000" w14:paraId="0000010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360" w:lineRule="auto"/>
        <w:ind w:left="720" w:right="0" w:firstLine="414.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Cadastro Informativo Municipal – CADIN Municipal;</w:t>
      </w:r>
    </w:p>
    <w:p w:rsidR="00000000" w:rsidDel="00000000" w:rsidP="00000000" w:rsidRDefault="00000000" w:rsidRPr="00000000" w14:paraId="0000011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360" w:lineRule="auto"/>
        <w:ind w:left="720" w:right="0" w:firstLine="414.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Certidão Conjunta de Débitos de Tributos Mobiliários;</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94" w:right="0"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Caso a licitante não esteja cadastrada como contribuinte neste Município, deverá apresentar declaração, em papel timbrado, firmada pelo seu representante legal/procurador, sob as penas da lei, do não cadastramento e de que nada deve à Fazenda do Município de São Paulo, relativamente aos tributos mobiliários;</w:t>
      </w:r>
    </w:p>
    <w:p w:rsidR="00000000" w:rsidDel="00000000" w:rsidP="00000000" w:rsidRDefault="00000000" w:rsidRPr="00000000" w14:paraId="0000011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360" w:lineRule="auto"/>
        <w:ind w:left="720" w:right="0" w:firstLine="414.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Certidão negativa correcional (CGU-PJ, CEIS, CNEP e CEPIM);</w:t>
      </w:r>
    </w:p>
    <w:p w:rsidR="00000000" w:rsidDel="00000000" w:rsidP="00000000" w:rsidRDefault="00000000" w:rsidRPr="00000000" w14:paraId="0000011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360" w:lineRule="auto"/>
        <w:ind w:left="720" w:right="0" w:firstLine="414.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Optantes pelo sistema de desoneração de 3,50% (INSS):</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94" w:right="0"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Considerando a Lei Federal no 12.546/2011 e, conforme Art. 9º § 6º da Instrução Normativa RFB no 1.436, de 30 de dezembro de 2013, as empresas optantes por tal sistema de desoneração deverão apresentar a declaração conforme Anexo III da referida Lei. Tal declaração deverá ser em papel timbrado, firmada pelo seu representante legal/procurador, sob as penas da lei, mencionando os dados contratuais:</w:t>
      </w:r>
    </w:p>
    <w:p w:rsidR="00000000" w:rsidDel="00000000" w:rsidP="00000000" w:rsidRDefault="00000000" w:rsidRPr="00000000" w14:paraId="0000011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120" w:line="360" w:lineRule="auto"/>
        <w:ind w:left="2214"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Número do contrato;</w:t>
      </w:r>
    </w:p>
    <w:p w:rsidR="00000000" w:rsidDel="00000000" w:rsidP="00000000" w:rsidRDefault="00000000" w:rsidRPr="00000000" w14:paraId="0000011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120" w:line="360" w:lineRule="auto"/>
        <w:ind w:left="2214"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Número do SEI do contrato;</w:t>
      </w:r>
    </w:p>
    <w:p w:rsidR="00000000" w:rsidDel="00000000" w:rsidP="00000000" w:rsidRDefault="00000000" w:rsidRPr="00000000" w14:paraId="0000011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120" w:line="360" w:lineRule="auto"/>
        <w:ind w:left="2214"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Objeto contratual;</w:t>
      </w:r>
    </w:p>
    <w:p w:rsidR="00000000" w:rsidDel="00000000" w:rsidP="00000000" w:rsidRDefault="00000000" w:rsidRPr="00000000" w14:paraId="0000011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120" w:line="360" w:lineRule="auto"/>
        <w:ind w:left="2214"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Número da medição (1ª, 2ª, 58ª etc.) e,</w:t>
      </w:r>
    </w:p>
    <w:p w:rsidR="00000000" w:rsidDel="00000000" w:rsidP="00000000" w:rsidRDefault="00000000" w:rsidRPr="00000000" w14:paraId="0000011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120" w:line="360" w:lineRule="auto"/>
        <w:ind w:left="2214"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Período ao qual a referida medição contempla.</w:t>
      </w:r>
    </w:p>
    <w:p w:rsidR="00000000" w:rsidDel="00000000" w:rsidP="00000000" w:rsidRDefault="00000000" w:rsidRPr="00000000" w14:paraId="000001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360" w:lineRule="auto"/>
        <w:ind w:left="1418" w:right="0" w:hanging="284.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Empresas com sede em outros municípios também deverão apresentar as declarações do Município sede.</w:t>
      </w:r>
    </w:p>
    <w:p w:rsidR="00000000" w:rsidDel="00000000" w:rsidP="00000000" w:rsidRDefault="00000000" w:rsidRPr="00000000" w14:paraId="0000011B">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993" w:right="0" w:firstLine="140.9999999999999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 lista de certidões/declarações não substitui outras possíveis exigências, ou seja, documentos/certidões/declarações exigidas no edital e seus anexos, na Ata de Registro de Preços ou neste instrumento continuam sendo obrigatórias e deverão ser enviadas juntamente com as certidões listadas acima.</w:t>
      </w:r>
    </w:p>
    <w:p w:rsidR="00000000" w:rsidDel="00000000" w:rsidP="00000000" w:rsidRDefault="00000000" w:rsidRPr="00000000" w14:paraId="0000011C">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993" w:right="0" w:firstLine="140.9999999999999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liquidação está condicionada à inexistência de pendências no CADIN MUNICIPAL.</w:t>
      </w:r>
    </w:p>
    <w:p w:rsidR="00000000" w:rsidDel="00000000" w:rsidP="00000000" w:rsidRDefault="00000000" w:rsidRPr="00000000" w14:paraId="0000011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993" w:right="0" w:firstLine="140.9999999999999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Nota(s) Fiscal(is):</w:t>
      </w: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ser(em) entregue(s) no ato da entrega, parceladas ou não, do objeto de fornecimento contratual.</w:t>
      </w:r>
    </w:p>
    <w:p w:rsidR="00000000" w:rsidDel="00000000" w:rsidP="00000000" w:rsidRDefault="00000000" w:rsidRPr="00000000" w14:paraId="0000011F">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descritivo da(s) nota(s) fiscal(is), deverá constar os dados contratuais:</w:t>
      </w:r>
    </w:p>
    <w:p w:rsidR="00000000" w:rsidDel="00000000" w:rsidP="00000000" w:rsidRDefault="00000000" w:rsidRPr="00000000" w14:paraId="0000012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854"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Número do contrato;</w:t>
      </w:r>
    </w:p>
    <w:p w:rsidR="00000000" w:rsidDel="00000000" w:rsidP="00000000" w:rsidRDefault="00000000" w:rsidRPr="00000000" w14:paraId="0000012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854"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Número do SEI do contrato;</w:t>
      </w:r>
    </w:p>
    <w:p w:rsidR="00000000" w:rsidDel="00000000" w:rsidP="00000000" w:rsidRDefault="00000000" w:rsidRPr="00000000" w14:paraId="0000012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854"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Objeto contratual;</w:t>
      </w:r>
    </w:p>
    <w:p w:rsidR="00000000" w:rsidDel="00000000" w:rsidP="00000000" w:rsidRDefault="00000000" w:rsidRPr="00000000" w14:paraId="0000012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854"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Número da ordem de fornecimento;</w:t>
      </w:r>
    </w:p>
    <w:p w:rsidR="00000000" w:rsidDel="00000000" w:rsidP="00000000" w:rsidRDefault="00000000" w:rsidRPr="00000000" w14:paraId="0000012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854"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Período ao qual a referida medição contempla.</w:t>
      </w:r>
    </w:p>
    <w:p w:rsidR="00000000" w:rsidDel="00000000" w:rsidP="00000000" w:rsidRDefault="00000000" w:rsidRPr="00000000" w14:paraId="00000125">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Salienta-se que na referida nota fiscal deverá constar valor unitário e unidade de medida exatamente iguais aos definidos no instrumento contratual.</w:t>
      </w:r>
    </w:p>
    <w:p w:rsidR="00000000" w:rsidDel="00000000" w:rsidP="00000000" w:rsidRDefault="00000000" w:rsidRPr="00000000" w14:paraId="00000126">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Não deverão constar custos de transporte e/ou valor de frete, uma vez que os mesmos estão inclusos no valor unitário de cada insumo/material, conforme item 9.2 do Termo de Referência – Anexo I do Edital de Pregão Eletrônico nº</w:t>
      </w:r>
      <w:r w:rsidDel="00000000" w:rsidR="00000000" w:rsidRPr="00000000">
        <w:rPr>
          <w:rFonts w:ascii="Calibri" w:cs="Calibri" w:eastAsia="Calibri" w:hAnsi="Calibri"/>
          <w:rtl w:val="0"/>
        </w:rPr>
        <w:t xml:space="preserve"> 002/SMSUB/COGEL/2025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27">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Quaisquer pagamentos não isentarão a Detentora das responsabilidades contratuais, nem implicarão na aceitação dos materiais.</w:t>
      </w:r>
    </w:p>
    <w:p w:rsidR="00000000" w:rsidDel="00000000" w:rsidP="00000000" w:rsidRDefault="00000000" w:rsidRPr="00000000" w14:paraId="00000128">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Havendo atraso no pagamento dos valores devidos por culpa exclusiva do Contratante, observada a necessidade de se apurar a responsabilidade do servidor que deu causa ao atraso no pagamento, nos termos legais haverá compensação financeira.</w:t>
      </w:r>
    </w:p>
    <w:p w:rsidR="00000000" w:rsidDel="00000000" w:rsidP="00000000" w:rsidRDefault="00000000" w:rsidRPr="00000000" w14:paraId="00000129">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pagamento da compensação financeira dependerá de requerimento a ser formalizado pelo Contratado, nos termos da Portaria SF 05/2012, publicada no Diário Oficial da Cidade de São Paulo no dia 07/01/2012.</w:t>
      </w:r>
    </w:p>
    <w:p w:rsidR="00000000" w:rsidDel="00000000" w:rsidP="00000000" w:rsidRDefault="00000000" w:rsidRPr="00000000" w14:paraId="0000012A">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Além dos documentos mencionados anteriormente, temos documento(s) complementar(es) obrigatório(s) para cada lote/item de fornecimento contratado, conforme segue:</w:t>
      </w:r>
    </w:p>
    <w:tbl>
      <w:tblPr>
        <w:tblStyle w:val="Table5"/>
        <w:tblW w:w="8847.0" w:type="dxa"/>
        <w:jc w:val="left"/>
        <w:tblInd w:w="10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8"/>
        <w:gridCol w:w="7999"/>
        <w:tblGridChange w:id="0">
          <w:tblGrid>
            <w:gridCol w:w="848"/>
            <w:gridCol w:w="7999"/>
          </w:tblGrid>
        </w:tblGridChange>
      </w:tblGrid>
      <w:tr>
        <w:trPr>
          <w:cantSplit w:val="0"/>
          <w:tblHeader w:val="0"/>
        </w:trPr>
        <w:tc>
          <w:tcPr/>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0" w:right="0" w:firstLine="0"/>
              <w:jc w:val="both"/>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LOTE</w:t>
            </w:r>
          </w:p>
        </w:tc>
        <w:tc>
          <w:tcPr/>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0" w:right="0" w:firstLine="0"/>
              <w:jc w:val="both"/>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DOCUMENTOS COMPLEMENTARES A SEREM APRESENTADOS NAS MEDIÇÕES</w:t>
            </w:r>
          </w:p>
        </w:tc>
      </w:tr>
      <w:tr>
        <w:trPr>
          <w:cantSplit w:val="0"/>
          <w:tblHeader w:val="0"/>
        </w:trPr>
        <w:tc>
          <w:tcPr>
            <w:vAlign w:val="center"/>
          </w:tcPr>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0" w:right="0" w:firstLine="0"/>
              <w:jc w:val="center"/>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highlight w:val="white"/>
                <w:rtl w:val="0"/>
              </w:rPr>
              <w:t xml:space="preserve">1</w:t>
            </w:r>
            <w:r w:rsidDel="00000000" w:rsidR="00000000" w:rsidRPr="00000000">
              <w:rPr>
                <w:rtl w:val="0"/>
              </w:rPr>
            </w:r>
          </w:p>
        </w:tc>
        <w:tc>
          <w:tcPr/>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1"/>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TINTA </w:t>
            </w:r>
            <w:r w:rsidDel="00000000" w:rsidR="00000000" w:rsidRPr="00000000">
              <w:rPr>
                <w:rFonts w:ascii="Calibri" w:cs="Calibri" w:eastAsia="Calibri" w:hAnsi="Calibri"/>
                <w:b w:val="1"/>
                <w:sz w:val="20"/>
                <w:szCs w:val="20"/>
                <w:highlight w:val="white"/>
                <w:rtl w:val="0"/>
              </w:rPr>
              <w:t xml:space="preserve">ACRÍLICA</w:t>
            </w: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 </w:t>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 Não há documento complementar.</w:t>
            </w:r>
          </w:p>
        </w:tc>
      </w:tr>
      <w:tr>
        <w:trPr>
          <w:cantSplit w:val="0"/>
          <w:trHeight w:val="240" w:hRule="atLeast"/>
          <w:tblHeader w:val="0"/>
        </w:trPr>
        <w:tc>
          <w:tcPr>
            <w:vMerge w:val="restart"/>
            <w:vAlign w:val="center"/>
          </w:tcPr>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0" w:right="0" w:firstLine="0"/>
              <w:jc w:val="center"/>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highlight w:val="white"/>
                <w:rtl w:val="0"/>
              </w:rPr>
              <w:t xml:space="preserve">2</w:t>
            </w:r>
            <w:r w:rsidDel="00000000" w:rsidR="00000000" w:rsidRPr="00000000">
              <w:rPr>
                <w:rtl w:val="0"/>
              </w:rPr>
            </w:r>
          </w:p>
        </w:tc>
        <w:tc>
          <w:tcPr/>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1"/>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AÇO, ARAME, CHAPA E TELA NERVURADA </w:t>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w:t>
            </w:r>
            <w:r w:rsidDel="00000000" w:rsidR="00000000" w:rsidRPr="00000000">
              <w:rPr>
                <w:rFonts w:ascii="Calibri" w:cs="Calibri" w:eastAsia="Calibri" w:hAnsi="Calibri"/>
                <w:sz w:val="20"/>
                <w:szCs w:val="20"/>
                <w:highlight w:val="white"/>
                <w:rtl w:val="0"/>
              </w:rPr>
              <w:t xml:space="preserve"> Na hipótese de o volume dos produtos minerários ultrapassar 3m³ (três metros cúbicos), cópia da última Licença de Operação do empreendimento responsável pela extração dos produtos de mineração, emitida pela Companhia de Tecnologia de Saneamento Ambiental - CETESB, quando localizado no Estado de São Paulo, ou de documento equivalente, emitido por órgão ambiental competente, integrante do Sistema Nacional do Meio Ambiente - SISNAMA, no caso de empreendimentos localizados em outro Estado. </w:t>
            </w: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tl w:val="0"/>
              </w:rPr>
            </w:r>
          </w:p>
        </w:tc>
        <w:tc>
          <w:tcPr/>
          <w:p w:rsidR="00000000" w:rsidDel="00000000" w:rsidP="00000000" w:rsidRDefault="00000000" w:rsidRPr="00000000" w14:paraId="00000134">
            <w:pPr>
              <w:tabs>
                <w:tab w:val="left" w:leader="none" w:pos="1134"/>
              </w:tabs>
              <w:spacing w:after="120" w:before="120" w:lineRule="auto"/>
              <w:jc w:val="both"/>
              <w:rPr>
                <w:rFonts w:ascii="Calibri" w:cs="Calibri" w:eastAsia="Calibri" w:hAnsi="Calibri"/>
                <w:b w:val="1"/>
                <w:sz w:val="20"/>
                <w:szCs w:val="20"/>
                <w:highlight w:val="white"/>
              </w:rPr>
            </w:pPr>
            <w:r w:rsidDel="00000000" w:rsidR="00000000" w:rsidRPr="00000000">
              <w:rPr>
                <w:rFonts w:ascii="Calibri" w:cs="Calibri" w:eastAsia="Calibri" w:hAnsi="Calibri"/>
                <w:b w:val="1"/>
                <w:sz w:val="20"/>
                <w:szCs w:val="20"/>
                <w:highlight w:val="white"/>
                <w:rtl w:val="0"/>
              </w:rPr>
              <w:t xml:space="preserve">PREGOS EM AÇO POLIDO COM CABEÇA, 17JP X 21LPP, POL. 2X11, CORPO REDONDO: </w:t>
            </w:r>
          </w:p>
          <w:p w:rsidR="00000000" w:rsidDel="00000000" w:rsidP="00000000" w:rsidRDefault="00000000" w:rsidRPr="00000000" w14:paraId="00000135">
            <w:pPr>
              <w:tabs>
                <w:tab w:val="left" w:leader="none" w:pos="1134"/>
              </w:tabs>
              <w:spacing w:after="120" w:before="120" w:lineRule="auto"/>
              <w:jc w:val="both"/>
              <w:rPr>
                <w:rFonts w:ascii="Calibri" w:cs="Calibri" w:eastAsia="Calibri" w:hAnsi="Calibri"/>
                <w:b w:val="1"/>
                <w:sz w:val="20"/>
                <w:szCs w:val="20"/>
                <w:highlight w:val="white"/>
              </w:rPr>
            </w:pPr>
            <w:r w:rsidDel="00000000" w:rsidR="00000000" w:rsidRPr="00000000">
              <w:rPr>
                <w:rFonts w:ascii="Calibri" w:cs="Calibri" w:eastAsia="Calibri" w:hAnsi="Calibri"/>
                <w:sz w:val="20"/>
                <w:szCs w:val="20"/>
                <w:highlight w:val="white"/>
                <w:rtl w:val="0"/>
              </w:rPr>
              <w:t xml:space="preserve">● Não há documento complementar.</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0" w:right="0" w:firstLine="0"/>
              <w:jc w:val="center"/>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highlight w:val="white"/>
                <w:rtl w:val="0"/>
              </w:rPr>
              <w:t xml:space="preserve">3</w:t>
            </w:r>
            <w:r w:rsidDel="00000000" w:rsidR="00000000" w:rsidRPr="00000000">
              <w:rPr>
                <w:rtl w:val="0"/>
              </w:rPr>
            </w:r>
          </w:p>
        </w:tc>
        <w:tc>
          <w:tcPr/>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1"/>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TUBOS DE PVC (POLICLORETO DE VINILA) E ADESIVO PLÁSTICO </w:t>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 Não há documento complementar.</w:t>
            </w:r>
          </w:p>
        </w:tc>
      </w:tr>
    </w:tbl>
    <w:p w:rsidR="00000000" w:rsidDel="00000000" w:rsidP="00000000" w:rsidRDefault="00000000" w:rsidRPr="00000000" w14:paraId="00000139">
      <w:pPr>
        <w:spacing w:after="120" w:before="120" w:line="360" w:lineRule="auto"/>
        <w:ind w:left="1134" w:firstLine="0"/>
        <w:jc w:val="center"/>
        <w:rPr>
          <w:rFonts w:ascii="Calibri" w:cs="Calibri" w:eastAsia="Calibri" w:hAnsi="Calibri"/>
        </w:rPr>
      </w:pPr>
      <w:r w:rsidDel="00000000" w:rsidR="00000000" w:rsidRPr="00000000">
        <w:rPr>
          <w:rFonts w:ascii="Calibri" w:cs="Calibri" w:eastAsia="Calibri" w:hAnsi="Calibri"/>
          <w:b w:val="1"/>
          <w:color w:val="000000"/>
          <w:rtl w:val="0"/>
        </w:rPr>
        <w:t xml:space="preserve">CLÁUSULA DÉCIMA</w:t>
      </w:r>
      <w:r w:rsidDel="00000000" w:rsidR="00000000" w:rsidRPr="00000000">
        <w:rPr>
          <w:rtl w:val="0"/>
        </w:rPr>
      </w:r>
    </w:p>
    <w:p w:rsidR="00000000" w:rsidDel="00000000" w:rsidP="00000000" w:rsidRDefault="00000000" w:rsidRPr="00000000" w14:paraId="0000013A">
      <w:pPr>
        <w:spacing w:after="120" w:before="120" w:line="360" w:lineRule="auto"/>
        <w:ind w:left="1134" w:firstLine="0"/>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DAS OBRIGAÇÕES DAS PARTES</w:t>
      </w:r>
    </w:p>
    <w:p w:rsidR="00000000" w:rsidDel="00000000" w:rsidP="00000000" w:rsidRDefault="00000000" w:rsidRPr="00000000" w14:paraId="0000013B">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44sinio" w:id="2"/>
      <w:bookmarkEnd w:id="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São obrigações da CONTRATANTE:</w:t>
      </w:r>
    </w:p>
    <w:p w:rsidR="00000000" w:rsidDel="00000000" w:rsidP="00000000" w:rsidRDefault="00000000" w:rsidRPr="00000000" w14:paraId="0000013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Garantir a execução dos procedimentos previstos neste instrumento, na Ata de Registro de Preços que precedeu o ajuste, no Edital de Pregão Eletrônico nº</w:t>
      </w:r>
      <w:r w:rsidDel="00000000" w:rsidR="00000000" w:rsidRPr="00000000">
        <w:rPr>
          <w:rFonts w:ascii="Calibri" w:cs="Calibri" w:eastAsia="Calibri" w:hAnsi="Calibri"/>
          <w:rtl w:val="0"/>
        </w:rPr>
        <w:t xml:space="preserve"> 002/SMSUB/COGEL/2025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 seus anexos bem como no Termo de Referência – Anexo I do Edital;</w:t>
      </w:r>
    </w:p>
    <w:p w:rsidR="00000000" w:rsidDel="00000000" w:rsidP="00000000" w:rsidRDefault="00000000" w:rsidRPr="00000000" w14:paraId="0000013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Cumprir e exigir o cumprimento das obrigações deste ajuste e das disposições legais que a regem;</w:t>
      </w:r>
    </w:p>
    <w:p w:rsidR="00000000" w:rsidDel="00000000" w:rsidP="00000000" w:rsidRDefault="00000000" w:rsidRPr="00000000" w14:paraId="0000013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Realizar o acompanhamento do contrato, comunicando à CONTRATADA as ocorrências de quaisquer fatos que exijam medidas corretivas;</w:t>
      </w:r>
    </w:p>
    <w:p w:rsidR="00000000" w:rsidDel="00000000" w:rsidP="00000000" w:rsidRDefault="00000000" w:rsidRPr="00000000" w14:paraId="0000013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Proporcionar todas as condições necessárias ao bom fornecimento do objeto contratado, inclusive comunicando à CONTRATADA, por escrito e tempestivamente, qualquer mudança de Administração e ou endereço de entrega e/ou cobrança;</w:t>
      </w:r>
    </w:p>
    <w:p w:rsidR="00000000" w:rsidDel="00000000" w:rsidP="00000000" w:rsidRDefault="00000000" w:rsidRPr="00000000" w14:paraId="0000014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Exercer a fiscalização dos serviços, indicando, formalmente, o gestor e/ou o fiscal para acompanhamento da execução contratual, inclusive no que tange a mão de obra que o integra, acompanhando a sua presença, fornecimentos dos materiais, realizando a supervisão das atividades pela contratada;</w:t>
      </w:r>
    </w:p>
    <w:p w:rsidR="00000000" w:rsidDel="00000000" w:rsidP="00000000" w:rsidRDefault="00000000" w:rsidRPr="00000000" w14:paraId="0000014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Prestar informações e os esclarecimentos que venham a ser solicitados pela CONTRATADA, podendo solicitar o seu encaminhamento por escrito;</w:t>
      </w:r>
    </w:p>
    <w:p w:rsidR="00000000" w:rsidDel="00000000" w:rsidP="00000000" w:rsidRDefault="00000000" w:rsidRPr="00000000" w14:paraId="0000014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Efetuar os pagamentos devidos, de acordo com o estabelecido no presente contrato;</w:t>
      </w:r>
    </w:p>
    <w:p w:rsidR="00000000" w:rsidDel="00000000" w:rsidP="00000000" w:rsidRDefault="00000000" w:rsidRPr="00000000" w14:paraId="0000014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Aplicar as penalidades previstas, em caso de descumprimento pela CONTRATADA de quaisquer cláusulas estabelecidas;</w:t>
      </w:r>
    </w:p>
    <w:p w:rsidR="00000000" w:rsidDel="00000000" w:rsidP="00000000" w:rsidRDefault="00000000" w:rsidRPr="00000000" w14:paraId="0000014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Exigir da contratada, a qualquer tempo, a comprovação das condições requeridas para a contratação;</w:t>
      </w:r>
    </w:p>
    <w:p w:rsidR="00000000" w:rsidDel="00000000" w:rsidP="00000000" w:rsidRDefault="00000000" w:rsidRPr="00000000" w14:paraId="0000014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Indicar e formalizar o(s) responsável(is) pela fiscalização do contrato, a quem competirá o acompanhamento do mesmo, nos termos do Decreto Municipal nº 62.100/22;</w:t>
      </w:r>
    </w:p>
    <w:p w:rsidR="00000000" w:rsidDel="00000000" w:rsidP="00000000" w:rsidRDefault="00000000" w:rsidRPr="00000000" w14:paraId="0000014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Atestar a entrega e a qualidade dos materiais, indicando qualquer ocorrência havida no período, se for o caso, em processo próprio, onde será juntada a Nota Fiscal Fatura a ser apresentada pela CONTRATADA, para fins de pagamento;</w:t>
      </w:r>
    </w:p>
    <w:p w:rsidR="00000000" w:rsidDel="00000000" w:rsidP="00000000" w:rsidRDefault="00000000" w:rsidRPr="00000000" w14:paraId="0000014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Ordenar a imediata retirada do local, bem como a substituição de funcionário da contratada que embaraçar ou dificultar a fiscalização ou cuja permanência na área, a seu exclusivo critério, julgar conveniente, bem assim a substituição dos objetos que não se apresentarem em boas condições ou estiverem em desacordo com as especificações técnicas;</w:t>
      </w:r>
    </w:p>
    <w:p w:rsidR="00000000" w:rsidDel="00000000" w:rsidP="00000000" w:rsidRDefault="00000000" w:rsidRPr="00000000" w14:paraId="0000014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fiscalização pelo Contratante não exime, nem diminui a completa responsabilidade da Contratada, por qualquer inobservância ou omissão às cláusulas contratuais;</w:t>
      </w:r>
    </w:p>
    <w:p w:rsidR="00000000" w:rsidDel="00000000" w:rsidP="00000000" w:rsidRDefault="00000000" w:rsidRPr="00000000" w14:paraId="0000014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Contratante poderá, a seu critério e a qualquer tempo, realizar vistoria dos equipamentos e verificar o cumprimento de normas preestabelecidas no edital/contrato.</w:t>
      </w:r>
    </w:p>
    <w:p w:rsidR="00000000" w:rsidDel="00000000" w:rsidP="00000000" w:rsidRDefault="00000000" w:rsidRPr="00000000" w14:paraId="0000014A">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São obrigações da CONTRATADA:</w:t>
      </w:r>
    </w:p>
    <w:p w:rsidR="00000000" w:rsidDel="00000000" w:rsidP="00000000" w:rsidRDefault="00000000" w:rsidRPr="00000000" w14:paraId="000001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Executar regularmente o objeto deste ajuste, respondendo perante a Contratante pelo fiel e integral fornecimento dos objetos contratados;</w:t>
      </w:r>
    </w:p>
    <w:p w:rsidR="00000000" w:rsidDel="00000000" w:rsidP="00000000" w:rsidRDefault="00000000" w:rsidRPr="00000000" w14:paraId="000001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Garantir total qualidade dos objetos contratados;</w:t>
      </w:r>
    </w:p>
    <w:p w:rsidR="00000000" w:rsidDel="00000000" w:rsidP="00000000" w:rsidRDefault="00000000" w:rsidRPr="00000000" w14:paraId="000001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Fornecer, dentro dos quantitativos registrados, todos os objetos requisitados, obedecendo as especificações e obrigações descritas no Termo de Referência – Anexo I do Edital do Pregão Eletrônico nº</w:t>
      </w:r>
      <w:r w:rsidDel="00000000" w:rsidR="00000000" w:rsidRPr="00000000">
        <w:rPr>
          <w:rFonts w:ascii="Calibri" w:cs="Calibri" w:eastAsia="Calibri" w:hAnsi="Calibri"/>
          <w:rtl w:val="0"/>
        </w:rPr>
        <w:t xml:space="preserve"> 002/SMSUB/COGEL/2025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que precedeu este ajuste e faz parte integrante do presente instrumento;</w:t>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Arcar fiel e regularmente com todas as obrigações trabalhistas dos empregados que participem da execução do objeto contratual;</w:t>
      </w:r>
    </w:p>
    <w:p w:rsidR="00000000" w:rsidDel="00000000" w:rsidP="00000000" w:rsidRDefault="00000000" w:rsidRPr="00000000" w14:paraId="000001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Responsabilizar-se pela segurança do trabalho de seus empregados, adotando as precauções necessárias à execução contratual, fornecendo os equipamentos de proteção individual (EPI) exigidos pela legislação, respondendo por eventuais indenizações decorrentes de acidentes de trabalho, cabendo-lhe comunicar à CONTRATANTE a ocorrência de tais fatos;</w:t>
      </w:r>
    </w:p>
    <w:p w:rsidR="00000000" w:rsidDel="00000000" w:rsidP="00000000" w:rsidRDefault="00000000" w:rsidRPr="00000000" w14:paraId="000001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Responder por todos os encargos e obrigações de natureza trabalhista, previdenciária, acidentária, fiscal, administrativa, civil e comercial, resultantes da execução contratual;</w:t>
      </w:r>
    </w:p>
    <w:p w:rsidR="00000000" w:rsidDel="00000000" w:rsidP="00000000" w:rsidRDefault="00000000" w:rsidRPr="00000000" w14:paraId="000001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Responsabilizar-se integralmente pelo fornecimento, nos termos da legislação vigente;</w:t>
      </w:r>
    </w:p>
    <w:p w:rsidR="00000000" w:rsidDel="00000000" w:rsidP="00000000" w:rsidRDefault="00000000" w:rsidRPr="00000000" w14:paraId="000001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Responder por todo e qualquer dano que venha a ser causado por seus empregados e prepostos, à CONTRATANTE ou a terceiros, podendo ser descontado do pagamento a ser efetuado, o valor do prejuízo apurado;</w:t>
      </w:r>
    </w:p>
    <w:p w:rsidR="00000000" w:rsidDel="00000000" w:rsidP="00000000" w:rsidRDefault="00000000" w:rsidRPr="00000000" w14:paraId="000001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Manter, durante o prazo a vigência da Ata de Registro de Preços e a vigência dos contratos que dela decorra, todas as condições de habilitação e qualificação exigidas na licitação;</w:t>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CONTRATADA não poderá subcontratar, ceder ou transferir o objeto do Contrato, no todo ou em parte, a terceiros, sob pena de rescisão;</w:t>
      </w:r>
    </w:p>
    <w:p w:rsidR="00000000" w:rsidDel="00000000" w:rsidP="00000000" w:rsidRDefault="00000000" w:rsidRPr="00000000" w14:paraId="00000155">
      <w:pPr>
        <w:spacing w:after="120" w:before="120" w:line="360" w:lineRule="auto"/>
        <w:ind w:left="1134" w:firstLine="0"/>
        <w:jc w:val="center"/>
        <w:rPr>
          <w:rFonts w:ascii="Calibri" w:cs="Calibri" w:eastAsia="Calibri" w:hAnsi="Calibri"/>
        </w:rPr>
      </w:pPr>
      <w:r w:rsidDel="00000000" w:rsidR="00000000" w:rsidRPr="00000000">
        <w:rPr>
          <w:rFonts w:ascii="Calibri" w:cs="Calibri" w:eastAsia="Calibri" w:hAnsi="Calibri"/>
          <w:b w:val="1"/>
          <w:rtl w:val="0"/>
        </w:rPr>
        <w:t xml:space="preserve">CLÁUSULA DÉCIMA PRIMEIRA</w:t>
      </w:r>
      <w:r w:rsidDel="00000000" w:rsidR="00000000" w:rsidRPr="00000000">
        <w:rPr>
          <w:rtl w:val="0"/>
        </w:rPr>
      </w:r>
    </w:p>
    <w:p w:rsidR="00000000" w:rsidDel="00000000" w:rsidP="00000000" w:rsidRDefault="00000000" w:rsidRPr="00000000" w14:paraId="00000156">
      <w:pPr>
        <w:spacing w:after="120" w:before="120" w:line="360" w:lineRule="auto"/>
        <w:ind w:left="1134" w:firstLine="0"/>
        <w:jc w:val="center"/>
        <w:rPr>
          <w:rFonts w:ascii="Calibri" w:cs="Calibri" w:eastAsia="Calibri" w:hAnsi="Calibri"/>
        </w:rPr>
      </w:pPr>
      <w:r w:rsidDel="00000000" w:rsidR="00000000" w:rsidRPr="00000000">
        <w:rPr>
          <w:rFonts w:ascii="Calibri" w:cs="Calibri" w:eastAsia="Calibri" w:hAnsi="Calibri"/>
          <w:b w:val="1"/>
          <w:rtl w:val="0"/>
        </w:rPr>
        <w:t xml:space="preserve">DAS PENALIDADES</w:t>
      </w:r>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São aplicáveis as sanções e procedimentos previstos no Título IV, Capítulo I da Lei Federal nº 14.133/2021 e Seção XI do Decreto Municipal nº 62.100/2022.</w:t>
      </w:r>
    </w:p>
    <w:p w:rsidR="00000000" w:rsidDel="00000000" w:rsidP="00000000" w:rsidRDefault="00000000" w:rsidRPr="00000000" w14:paraId="00000158">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penalidades só deixarão de ser aplicadas nas seguintes hipóteses:</w:t>
      </w:r>
    </w:p>
    <w:p w:rsidR="00000000" w:rsidDel="00000000" w:rsidP="00000000" w:rsidRDefault="00000000" w:rsidRPr="00000000" w14:paraId="0000015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Comprovação, anexada aos autos, da ocorrência de força maior impeditiva do cumprimento da obrigação; e/ou;</w:t>
      </w:r>
    </w:p>
    <w:p w:rsidR="00000000" w:rsidDel="00000000" w:rsidP="00000000" w:rsidRDefault="00000000" w:rsidRPr="00000000" w14:paraId="0000015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Manifestação da Unidade Requisitante, informando que o ocorrido derivou de fatos imputáveis exclusivamente à Administração.</w:t>
      </w:r>
    </w:p>
    <w:p w:rsidR="00000000" w:rsidDel="00000000" w:rsidP="00000000" w:rsidRDefault="00000000" w:rsidRPr="00000000" w14:paraId="0000015B">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Ocorrendo recusa em retirar/receber a nota de empenho, dentro do prazo estabelecido, sem justificativa aceita pela Administração, garantindo o direito prévio de citação e da ampla defesa, serão aplicadas:</w:t>
      </w:r>
    </w:p>
    <w:p w:rsidR="00000000" w:rsidDel="00000000" w:rsidP="00000000" w:rsidRDefault="00000000" w:rsidRPr="00000000" w14:paraId="000001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Multa no valor de 20% (vinte por cento) do valor do ajuste se firmado fosse;</w:t>
      </w:r>
    </w:p>
    <w:p w:rsidR="00000000" w:rsidDel="00000000" w:rsidP="00000000" w:rsidRDefault="00000000" w:rsidRPr="00000000" w14:paraId="000001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Pena de impedimento de licitar e contratar pelo prazo de até 03 (três) anos com a Administração Pública, a critério do Órgão Gerenciador.</w:t>
      </w:r>
    </w:p>
    <w:p w:rsidR="00000000" w:rsidDel="00000000" w:rsidP="00000000" w:rsidRDefault="00000000" w:rsidRPr="00000000" w14:paraId="0000015E">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Incidirá nas mesmas penas previstas neste subitem a empresa que estiver impedida de firmar o ajuste pela não apresentação dos documentos necessários para tanto.</w:t>
      </w:r>
    </w:p>
    <w:p w:rsidR="00000000" w:rsidDel="00000000" w:rsidP="00000000" w:rsidRDefault="00000000" w:rsidRPr="00000000" w14:paraId="0000015F">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penalidades poderão ainda ser aplicadas em outras hipóteses, nos termos da lei, garantindo o direito prévio de citação e da ampla defesa, sendo que com relação a multas, serão aplicadas como segue:</w:t>
      </w:r>
    </w:p>
    <w:p w:rsidR="00000000" w:rsidDel="00000000" w:rsidP="00000000" w:rsidRDefault="00000000" w:rsidRPr="00000000" w14:paraId="00000160">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Multa de 20% (vinte por cento) sobre o valor do ajuste, por inexecução total do objeto.</w:t>
      </w:r>
    </w:p>
    <w:p w:rsidR="00000000" w:rsidDel="00000000" w:rsidP="00000000" w:rsidRDefault="00000000" w:rsidRPr="00000000" w14:paraId="00000161">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Multa de 20% (vinte por cento) sobre o valor da parcela inexecutada, por inexecução parcial do ajuste.</w:t>
      </w:r>
    </w:p>
    <w:p w:rsidR="00000000" w:rsidDel="00000000" w:rsidP="00000000" w:rsidRDefault="00000000" w:rsidRPr="00000000" w14:paraId="00000162">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Multa de 1,0% (um por cento) sobre o valor do material não entregue por dia de atraso, inclusive nas hipóteses de fixação de prazo para substituição ou complementação, limitado o atraso até o prazo máximo de 10 (dez) dias do prazo fixado, após restará configurada a inexecução do ajuste, parcial ou total a depender se o atraso se deu em parte ou no todo.</w:t>
      </w:r>
    </w:p>
    <w:p w:rsidR="00000000" w:rsidDel="00000000" w:rsidP="00000000" w:rsidRDefault="00000000" w:rsidRPr="00000000" w14:paraId="00000163">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Multa de 5% (cinco por cento) sobre o valor do material entregue em desacordo com as especificações do edital e do ajuste, sem prejuízo de sua substituição, no prazo estabelecido.</w:t>
      </w:r>
    </w:p>
    <w:p w:rsidR="00000000" w:rsidDel="00000000" w:rsidP="00000000" w:rsidRDefault="00000000" w:rsidRPr="00000000" w14:paraId="00000164">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Multa de 2% (dois por cento) sobre o valor do ajuste, por descumprimento de qualquer das obrigações decorrentes do ajuste, não previstas nas demais disposições desta cláusula.</w:t>
      </w:r>
    </w:p>
    <w:p w:rsidR="00000000" w:rsidDel="00000000" w:rsidP="00000000" w:rsidRDefault="00000000" w:rsidRPr="00000000" w14:paraId="00000165">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Multa de 20% (vinte por cento) sobre o valor do contrato, por rescisão do ajuste decorrente de culpa da contratada.</w:t>
      </w:r>
    </w:p>
    <w:p w:rsidR="00000000" w:rsidDel="00000000" w:rsidP="00000000" w:rsidRDefault="00000000" w:rsidRPr="00000000" w14:paraId="00000166">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sanções são independentes e a aplicação de uma não exclui a das outras, quando cabíveis.</w:t>
      </w:r>
    </w:p>
    <w:p w:rsidR="00000000" w:rsidDel="00000000" w:rsidP="00000000" w:rsidRDefault="00000000" w:rsidRPr="00000000" w14:paraId="00000167">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Das decisões de aplicação de penalidade, caberá recurso nos termos dos artigos 166 e 167 da Lei Federal nº 14.133/21, observados os prazos nele fixados, que deverá ser dirigido à Coordenadoria Geral de Licitações e Contratos da Secretaria Municipal das Subprefeituras – SMSUB e protocolizados em dias úteis, das 10h00 às 17h00, na Rua Líbero Badaró, nº 504 – 23º andar, Centro.</w:t>
      </w:r>
    </w:p>
    <w:p w:rsidR="00000000" w:rsidDel="00000000" w:rsidP="00000000" w:rsidRDefault="00000000" w:rsidRPr="00000000" w14:paraId="00000168">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Não serão conhecidos recursos enviados pelo correio, telex, fac-símile, correio eletrônico ou qualquer outro meio de comunicação, se, dentro do prazo previsto em lei, a peça inicial original não tiver sido protocolizada.</w:t>
      </w:r>
    </w:p>
    <w:p w:rsidR="00000000" w:rsidDel="00000000" w:rsidP="00000000" w:rsidRDefault="00000000" w:rsidRPr="00000000" w14:paraId="00000169">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Caso a contratante releve justificadamente a aplicação da multa ou de qualquer outra penalidade, essa tolerância não poderá ser considerada como modificadora de qualquer condição contratual, permanecendo em pleno vigor todas as condições do ajuste.</w:t>
      </w:r>
    </w:p>
    <w:p w:rsidR="00000000" w:rsidDel="00000000" w:rsidP="00000000" w:rsidRDefault="00000000" w:rsidRPr="00000000" w14:paraId="0000016A">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Os procedimentos de aplicação das penalidades de impedimento de licitar e contratar e de declaração de inidoneidade para licitar e contratar serão conduzidos por comissão, nos termos do art. 158,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caput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 §1º da Lei Federal nº 14.133/2021.</w:t>
      </w:r>
    </w:p>
    <w:p w:rsidR="00000000" w:rsidDel="00000000" w:rsidP="00000000" w:rsidRDefault="00000000" w:rsidRPr="00000000" w14:paraId="0000016B">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São aplicáveis ainda no que for cabível, as sanções penais estabelecidas na Lei Federal nº 14.133/2021.</w:t>
      </w:r>
    </w:p>
    <w:p w:rsidR="00000000" w:rsidDel="00000000" w:rsidP="00000000" w:rsidRDefault="00000000" w:rsidRPr="00000000" w14:paraId="0000016C">
      <w:pPr>
        <w:spacing w:after="120" w:before="120" w:line="360" w:lineRule="auto"/>
        <w:ind w:left="1134" w:firstLine="0"/>
        <w:jc w:val="center"/>
        <w:rPr>
          <w:rFonts w:ascii="Calibri" w:cs="Calibri" w:eastAsia="Calibri" w:hAnsi="Calibri"/>
        </w:rPr>
      </w:pPr>
      <w:r w:rsidDel="00000000" w:rsidR="00000000" w:rsidRPr="00000000">
        <w:rPr>
          <w:rFonts w:ascii="Calibri" w:cs="Calibri" w:eastAsia="Calibri" w:hAnsi="Calibri"/>
          <w:b w:val="1"/>
          <w:rtl w:val="0"/>
        </w:rPr>
        <w:t xml:space="preserve">CLÁUSULA DÉCIMA SEGUNDA</w:t>
      </w:r>
      <w:r w:rsidDel="00000000" w:rsidR="00000000" w:rsidRPr="00000000">
        <w:rPr>
          <w:rtl w:val="0"/>
        </w:rPr>
      </w:r>
    </w:p>
    <w:p w:rsidR="00000000" w:rsidDel="00000000" w:rsidP="00000000" w:rsidRDefault="00000000" w:rsidRPr="00000000" w14:paraId="0000016D">
      <w:pPr>
        <w:spacing w:after="120" w:before="120" w:line="360" w:lineRule="auto"/>
        <w:ind w:left="1134" w:firstLine="0"/>
        <w:jc w:val="center"/>
        <w:rPr>
          <w:rFonts w:ascii="Calibri" w:cs="Calibri" w:eastAsia="Calibri" w:hAnsi="Calibri"/>
        </w:rPr>
      </w:pPr>
      <w:r w:rsidDel="00000000" w:rsidR="00000000" w:rsidRPr="00000000">
        <w:rPr>
          <w:rFonts w:ascii="Calibri" w:cs="Calibri" w:eastAsia="Calibri" w:hAnsi="Calibri"/>
          <w:b w:val="1"/>
          <w:rtl w:val="0"/>
        </w:rPr>
        <w:t xml:space="preserve">DO CONTRATO E DA EXTINÇÃO</w:t>
      </w:r>
      <w:r w:rsidDel="00000000" w:rsidR="00000000" w:rsidRPr="00000000">
        <w:rPr>
          <w:rtl w:val="0"/>
        </w:rPr>
      </w:r>
    </w:p>
    <w:p w:rsidR="00000000" w:rsidDel="00000000" w:rsidP="00000000" w:rsidRDefault="00000000" w:rsidRPr="00000000" w14:paraId="0000016E">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presente contrato é regido pelas disposições da Lei Federal nº 14.133/2021, Decreto Municipal nº 62.100/2022, Decreto Municipal nº 56.475/2015 e Lei Complementar nº 123/2006, alterada pela Lei Complementar nº 147/2014, e das demais normas complementares.</w:t>
      </w:r>
    </w:p>
    <w:p w:rsidR="00000000" w:rsidDel="00000000" w:rsidP="00000000" w:rsidRDefault="00000000" w:rsidRPr="00000000" w14:paraId="0000016F">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Integram o presente ajuste, o Edital do Pregão Eletrônico nº</w:t>
      </w:r>
      <w:r w:rsidDel="00000000" w:rsidR="00000000" w:rsidRPr="00000000">
        <w:rPr>
          <w:rFonts w:ascii="Calibri" w:cs="Calibri" w:eastAsia="Calibri" w:hAnsi="Calibri"/>
          <w:rtl w:val="0"/>
        </w:rPr>
        <w:t xml:space="preserve"> 002/SMSUB/COGEL/2025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 seus Anexos, o Termo de Referência – Anexo I, a Ata de Registro de Preços que este precedeu, a proposta encaminhada na sessão pública e demais documentos pertinentes.</w:t>
      </w:r>
    </w:p>
    <w:p w:rsidR="00000000" w:rsidDel="00000000" w:rsidP="00000000" w:rsidRDefault="00000000" w:rsidRPr="00000000" w14:paraId="00000170">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ajuste poderá ser alterado nas hipóteses previstas no artigo 137 da Lei Federal 14.133/2021.</w:t>
      </w:r>
    </w:p>
    <w:p w:rsidR="00000000" w:rsidDel="00000000" w:rsidP="00000000" w:rsidRDefault="00000000" w:rsidRPr="00000000" w14:paraId="00000171">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CONTRATANTE se reserva no direito de promover a redução ou acréscimo do ajuste, nos termos do art. 125 da Lei Federal 14.133/2021.</w:t>
      </w:r>
    </w:p>
    <w:p w:rsidR="00000000" w:rsidDel="00000000" w:rsidP="00000000" w:rsidRDefault="00000000" w:rsidRPr="00000000" w14:paraId="00000172">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contrato se extingue quando vencido o prazo nele estipulado, independentemente de terem sido cumpridas ou não as obrigações de ambas as partes contraentes, salvo nos casos em que se tratar de contrato por escopo.</w:t>
      </w:r>
    </w:p>
    <w:p w:rsidR="00000000" w:rsidDel="00000000" w:rsidP="00000000" w:rsidRDefault="00000000" w:rsidRPr="00000000" w14:paraId="00000173">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contrato pode ser extinto antes do prazo nele fixado, sem ônus para o contraente, quando esta não dispuser de créditos orçamentários para sua continuidade ou quando entender que o contrato não mais lhe oferece vantagem.</w:t>
      </w:r>
    </w:p>
    <w:p w:rsidR="00000000" w:rsidDel="00000000" w:rsidP="00000000" w:rsidRDefault="00000000" w:rsidRPr="00000000" w14:paraId="00000174">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contrato pode ser extinto antes de cumpridas as obrigações nele estipuladas, ou antes do prazo nele fixado, por algum dos motivos previstos no art. 137 da Lei nº 14.133/2021, bem como amigavelmente, assegurados o contraditório e a ampla defesa.</w:t>
      </w:r>
    </w:p>
    <w:p w:rsidR="00000000" w:rsidDel="00000000" w:rsidP="00000000" w:rsidRDefault="00000000" w:rsidRPr="00000000" w14:paraId="00000175">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Nesta hipótese, aplicam-se também os artigos 138 e 138 da mesma Lei.</w:t>
      </w:r>
    </w:p>
    <w:p w:rsidR="00000000" w:rsidDel="00000000" w:rsidP="00000000" w:rsidRDefault="00000000" w:rsidRPr="00000000" w14:paraId="00000176">
      <w:pPr>
        <w:spacing w:after="120" w:before="120" w:line="360" w:lineRule="auto"/>
        <w:ind w:left="1134" w:firstLine="0"/>
        <w:jc w:val="center"/>
        <w:rPr>
          <w:rFonts w:ascii="Calibri" w:cs="Calibri" w:eastAsia="Calibri" w:hAnsi="Calibri"/>
        </w:rPr>
      </w:pPr>
      <w:r w:rsidDel="00000000" w:rsidR="00000000" w:rsidRPr="00000000">
        <w:rPr>
          <w:rFonts w:ascii="Calibri" w:cs="Calibri" w:eastAsia="Calibri" w:hAnsi="Calibri"/>
          <w:b w:val="1"/>
          <w:rtl w:val="0"/>
        </w:rPr>
        <w:t xml:space="preserve">CLÁUSULA DÉCIMA TERCEIRA</w:t>
      </w:r>
      <w:r w:rsidDel="00000000" w:rsidR="00000000" w:rsidRPr="00000000">
        <w:rPr>
          <w:rtl w:val="0"/>
        </w:rPr>
      </w:r>
    </w:p>
    <w:p w:rsidR="00000000" w:rsidDel="00000000" w:rsidP="00000000" w:rsidRDefault="00000000" w:rsidRPr="00000000" w14:paraId="00000177">
      <w:pPr>
        <w:spacing w:after="120" w:before="120" w:line="360" w:lineRule="auto"/>
        <w:ind w:left="1134" w:firstLine="0"/>
        <w:jc w:val="center"/>
        <w:rPr>
          <w:rFonts w:ascii="Calibri" w:cs="Calibri" w:eastAsia="Calibri" w:hAnsi="Calibri"/>
        </w:rPr>
      </w:pPr>
      <w:r w:rsidDel="00000000" w:rsidR="00000000" w:rsidRPr="00000000">
        <w:rPr>
          <w:rFonts w:ascii="Calibri" w:cs="Calibri" w:eastAsia="Calibri" w:hAnsi="Calibri"/>
          <w:b w:val="1"/>
          <w:rtl w:val="0"/>
        </w:rPr>
        <w:t xml:space="preserve">DA CLÁUSULA ANTICORRUPÇÃO</w:t>
      </w:r>
      <w:r w:rsidDel="00000000" w:rsidR="00000000" w:rsidRPr="00000000">
        <w:rPr>
          <w:rtl w:val="0"/>
        </w:rPr>
      </w:r>
    </w:p>
    <w:p w:rsidR="00000000" w:rsidDel="00000000" w:rsidP="00000000" w:rsidRDefault="00000000" w:rsidRPr="00000000" w14:paraId="0000017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Para a execução deste contrato,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w:t>
      </w:r>
    </w:p>
    <w:p w:rsidR="00000000" w:rsidDel="00000000" w:rsidP="00000000" w:rsidRDefault="00000000" w:rsidRPr="00000000" w14:paraId="00000179">
      <w:pPr>
        <w:spacing w:after="120" w:before="120" w:line="360" w:lineRule="auto"/>
        <w:ind w:left="1134" w:firstLine="0"/>
        <w:jc w:val="center"/>
        <w:rPr>
          <w:rFonts w:ascii="Calibri" w:cs="Calibri" w:eastAsia="Calibri" w:hAnsi="Calibri"/>
        </w:rPr>
      </w:pPr>
      <w:r w:rsidDel="00000000" w:rsidR="00000000" w:rsidRPr="00000000">
        <w:rPr>
          <w:rFonts w:ascii="Calibri" w:cs="Calibri" w:eastAsia="Calibri" w:hAnsi="Calibri"/>
          <w:b w:val="1"/>
          <w:rtl w:val="0"/>
        </w:rPr>
        <w:t xml:space="preserve">CLÁUSULA DÉCIMA QUARTA</w:t>
      </w:r>
      <w:r w:rsidDel="00000000" w:rsidR="00000000" w:rsidRPr="00000000">
        <w:rPr>
          <w:rtl w:val="0"/>
        </w:rPr>
      </w:r>
    </w:p>
    <w:p w:rsidR="00000000" w:rsidDel="00000000" w:rsidP="00000000" w:rsidRDefault="00000000" w:rsidRPr="00000000" w14:paraId="0000017A">
      <w:pPr>
        <w:spacing w:after="120" w:before="120" w:line="360" w:lineRule="auto"/>
        <w:ind w:left="1134" w:firstLine="0"/>
        <w:jc w:val="center"/>
        <w:rPr>
          <w:rFonts w:ascii="Calibri" w:cs="Calibri" w:eastAsia="Calibri" w:hAnsi="Calibri"/>
        </w:rPr>
      </w:pPr>
      <w:r w:rsidDel="00000000" w:rsidR="00000000" w:rsidRPr="00000000">
        <w:rPr>
          <w:rFonts w:ascii="Calibri" w:cs="Calibri" w:eastAsia="Calibri" w:hAnsi="Calibri"/>
          <w:b w:val="1"/>
          <w:rtl w:val="0"/>
        </w:rPr>
        <w:t xml:space="preserve">DAS DISPOSIÇÕES FINAIS</w:t>
      </w:r>
      <w:r w:rsidDel="00000000" w:rsidR="00000000" w:rsidRPr="00000000">
        <w:rPr>
          <w:rtl w:val="0"/>
        </w:rPr>
      </w:r>
    </w:p>
    <w:p w:rsidR="00000000" w:rsidDel="00000000" w:rsidP="00000000" w:rsidRDefault="00000000" w:rsidRPr="00000000" w14:paraId="0000017B">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Nenhuma tolerância das partes quanto à falta de cumprimento de qualquer das cláusulas deste contrato poderá ser entendida como aceitação, novação ou precedente.</w:t>
      </w:r>
    </w:p>
    <w:p w:rsidR="00000000" w:rsidDel="00000000" w:rsidP="00000000" w:rsidRDefault="00000000" w:rsidRPr="00000000" w14:paraId="0000017C">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Todas as comunicações, avisos ou pedidos, sempre por escrito, concernentes ao cumprimento do presente contrato, serão dirigidos aos seguintes endereços:</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CONTRATANTE:</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CONTRATADA:</w:t>
      </w:r>
    </w:p>
    <w:p w:rsidR="00000000" w:rsidDel="00000000" w:rsidP="00000000" w:rsidRDefault="00000000" w:rsidRPr="00000000" w14:paraId="0000017F">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Fica ressalvada a possibilidade de alteração das condições contratuais em face da superveniência de normas federais e/ou municipais que as autorizem.</w:t>
      </w:r>
      <w:r w:rsidDel="00000000" w:rsidR="00000000" w:rsidRPr="00000000">
        <w:rPr>
          <w:rtl w:val="0"/>
        </w:rPr>
      </w:r>
    </w:p>
    <w:p w:rsidR="00000000" w:rsidDel="00000000" w:rsidP="00000000" w:rsidRDefault="00000000" w:rsidRPr="00000000" w14:paraId="00000180">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Fica a CONTRATADA ciente de que a assinatura deste termo de contrato indica que tem pleno conhecimento dos elementos nele constantes, bem como de todas as condições gerais e peculiares de seu objeto, não podendo invocar qualquer desconhecimento quanto aos mesmos, como elemento impeditivo do perfeito cumprimento de seu objeto.</w:t>
      </w:r>
      <w:r w:rsidDel="00000000" w:rsidR="00000000" w:rsidRPr="00000000">
        <w:rPr>
          <w:rtl w:val="0"/>
        </w:rPr>
      </w:r>
    </w:p>
    <w:p w:rsidR="00000000" w:rsidDel="00000000" w:rsidP="00000000" w:rsidRDefault="00000000" w:rsidRPr="00000000" w14:paraId="00000181">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contratada deverá comunicar a contratante toda e qualquer alteração nos dados cadastrais, para atualização, sendo sua obrigação manter, durante a vigência do contrato, em compatibilidade com as obrigações assumidas, todas as condições de habilitação e qualificação exigidas na licitação.</w:t>
      </w: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ato da assinatura deste instrumento, foram apresentados todos os documentos exigidos pelo edital.</w:t>
      </w:r>
      <w:r w:rsidDel="00000000" w:rsidR="00000000" w:rsidRPr="00000000">
        <w:rPr>
          <w:rtl w:val="0"/>
        </w:rPr>
      </w:r>
    </w:p>
    <w:p w:rsidR="00000000" w:rsidDel="00000000" w:rsidP="00000000" w:rsidRDefault="00000000" w:rsidRPr="00000000" w14:paraId="00000183">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Ficam fazendo parte integrante deste instrumento, para todos os efeitos legais, o edital da licitação que deu origem à contratação com seus Anexos, proposta da contratada e a ata da sessão pública do pregão.</w:t>
      </w: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presente ajuste, o recebimento de seu objeto, suas alterações e rescisão obedecerão ao Decreto Municipal nº 62.100/2022 e Lei Federal nº 14.133/2021 e demais normas pertinentes, aplicáveis à execução dos serviços e especialmente aos casos omissos.</w:t>
      </w:r>
      <w:r w:rsidDel="00000000" w:rsidR="00000000" w:rsidRPr="00000000">
        <w:rPr>
          <w:rtl w:val="0"/>
        </w:rPr>
      </w:r>
    </w:p>
    <w:p w:rsidR="00000000" w:rsidDel="00000000" w:rsidP="00000000" w:rsidRDefault="00000000" w:rsidRPr="00000000" w14:paraId="00000185">
      <w:pPr>
        <w:spacing w:after="120" w:before="120" w:line="360" w:lineRule="auto"/>
        <w:ind w:left="1134" w:firstLine="0"/>
        <w:jc w:val="center"/>
        <w:rPr>
          <w:rFonts w:ascii="Calibri" w:cs="Calibri" w:eastAsia="Calibri" w:hAnsi="Calibri"/>
        </w:rPr>
      </w:pPr>
      <w:r w:rsidDel="00000000" w:rsidR="00000000" w:rsidRPr="00000000">
        <w:rPr>
          <w:rFonts w:ascii="Calibri" w:cs="Calibri" w:eastAsia="Calibri" w:hAnsi="Calibri"/>
          <w:b w:val="1"/>
          <w:rtl w:val="0"/>
        </w:rPr>
        <w:t xml:space="preserve">CLÁUSULA DÉCIMA QUINTA</w:t>
      </w:r>
      <w:r w:rsidDel="00000000" w:rsidR="00000000" w:rsidRPr="00000000">
        <w:rPr>
          <w:rtl w:val="0"/>
        </w:rPr>
      </w:r>
    </w:p>
    <w:p w:rsidR="00000000" w:rsidDel="00000000" w:rsidP="00000000" w:rsidRDefault="00000000" w:rsidRPr="00000000" w14:paraId="00000186">
      <w:pPr>
        <w:spacing w:after="120" w:before="120" w:line="360" w:lineRule="auto"/>
        <w:ind w:left="1134" w:firstLine="0"/>
        <w:jc w:val="center"/>
        <w:rPr>
          <w:rFonts w:ascii="Calibri" w:cs="Calibri" w:eastAsia="Calibri" w:hAnsi="Calibri"/>
        </w:rPr>
      </w:pPr>
      <w:r w:rsidDel="00000000" w:rsidR="00000000" w:rsidRPr="00000000">
        <w:rPr>
          <w:rFonts w:ascii="Calibri" w:cs="Calibri" w:eastAsia="Calibri" w:hAnsi="Calibri"/>
          <w:b w:val="1"/>
          <w:rtl w:val="0"/>
        </w:rPr>
        <w:t xml:space="preserve">DO FORO</w:t>
      </w:r>
      <w:r w:rsidDel="00000000" w:rsidR="00000000" w:rsidRPr="00000000">
        <w:rPr>
          <w:rtl w:val="0"/>
        </w:rPr>
      </w:r>
    </w:p>
    <w:p w:rsidR="00000000" w:rsidDel="00000000" w:rsidP="00000000" w:rsidRDefault="00000000" w:rsidRPr="00000000" w14:paraId="00000187">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Fica eleito o foro da Fazenda Pública da Comarca da Capital do Estado de São Paulo para dirimir quaisquer controvérsias do presente ajuste.</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 para firmeza e validade de tudo quanto ficou estabelecido, lavrou-se o presente Termo de Contrato, em 02 (duas) vias de igual teor, o qual depois de lido e achado conforme, vai assinado e rubricado pelas partes contratantes e duas testemunhas presentes ao ato.</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4"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91">
      <w:pPr>
        <w:spacing w:after="120" w:before="120" w:line="360" w:lineRule="auto"/>
        <w:ind w:left="1134" w:firstLine="0"/>
        <w:jc w:val="center"/>
        <w:rPr>
          <w:rFonts w:ascii="Calibri" w:cs="Calibri" w:eastAsia="Calibri" w:hAnsi="Calibri"/>
        </w:rPr>
      </w:pPr>
      <w:r w:rsidDel="00000000" w:rsidR="00000000" w:rsidRPr="00000000">
        <w:rPr>
          <w:rFonts w:ascii="Calibri" w:cs="Calibri" w:eastAsia="Calibri" w:hAnsi="Calibri"/>
          <w:rtl w:val="0"/>
        </w:rPr>
        <w:t xml:space="preserve">São Paulo, dd de mmm de aaaa.</w:t>
      </w:r>
    </w:p>
    <w:p w:rsidR="00000000" w:rsidDel="00000000" w:rsidP="00000000" w:rsidRDefault="00000000" w:rsidRPr="00000000" w14:paraId="00000192">
      <w:pPr>
        <w:spacing w:after="120" w:before="120" w:line="360" w:lineRule="auto"/>
        <w:ind w:left="1134" w:firstLine="0"/>
        <w:jc w:val="center"/>
        <w:rPr>
          <w:rFonts w:ascii="Calibri" w:cs="Calibri" w:eastAsia="Calibri" w:hAnsi="Calibri"/>
        </w:rPr>
      </w:pPr>
      <w:r w:rsidDel="00000000" w:rsidR="00000000" w:rsidRPr="00000000">
        <w:rPr>
          <w:rtl w:val="0"/>
        </w:rPr>
      </w:r>
    </w:p>
    <w:p w:rsidR="00000000" w:rsidDel="00000000" w:rsidP="00000000" w:rsidRDefault="00000000" w:rsidRPr="00000000" w14:paraId="00000193">
      <w:pPr>
        <w:spacing w:after="120" w:before="120" w:line="360" w:lineRule="auto"/>
        <w:ind w:left="1134" w:firstLine="0"/>
        <w:jc w:val="center"/>
        <w:rPr>
          <w:rFonts w:ascii="Calibri" w:cs="Calibri" w:eastAsia="Calibri" w:hAnsi="Calibri"/>
        </w:rPr>
      </w:pPr>
      <w:r w:rsidDel="00000000" w:rsidR="00000000" w:rsidRPr="00000000">
        <w:rPr>
          <w:rFonts w:ascii="Calibri" w:cs="Calibri" w:eastAsia="Calibri" w:hAnsi="Calibri"/>
          <w:b w:val="1"/>
          <w:rtl w:val="0"/>
        </w:rPr>
        <w:t xml:space="preserve">SECRETARIA MUNICIPAL DAS SUBPREFEITURAS - SMSUB</w:t>
      </w:r>
      <w:r w:rsidDel="00000000" w:rsidR="00000000" w:rsidRPr="00000000">
        <w:rPr>
          <w:rtl w:val="0"/>
        </w:rPr>
      </w:r>
    </w:p>
    <w:p w:rsidR="00000000" w:rsidDel="00000000" w:rsidP="00000000" w:rsidRDefault="00000000" w:rsidRPr="00000000" w14:paraId="00000194">
      <w:pPr>
        <w:spacing w:after="120" w:before="120" w:line="360" w:lineRule="auto"/>
        <w:ind w:left="1134" w:firstLine="0"/>
        <w:jc w:val="center"/>
        <w:rPr>
          <w:rFonts w:ascii="Calibri" w:cs="Calibri" w:eastAsia="Calibri" w:hAnsi="Calibri"/>
        </w:rPr>
      </w:pPr>
      <w:r w:rsidDel="00000000" w:rsidR="00000000" w:rsidRPr="00000000">
        <w:rPr>
          <w:rFonts w:ascii="Calibri" w:cs="Calibri" w:eastAsia="Calibri" w:hAnsi="Calibri"/>
          <w:b w:val="1"/>
          <w:rtl w:val="0"/>
        </w:rPr>
        <w:t xml:space="preserve">CONTRATANTE</w:t>
      </w:r>
      <w:r w:rsidDel="00000000" w:rsidR="00000000" w:rsidRPr="00000000">
        <w:rPr>
          <w:rtl w:val="0"/>
        </w:rPr>
      </w:r>
    </w:p>
    <w:p w:rsidR="00000000" w:rsidDel="00000000" w:rsidP="00000000" w:rsidRDefault="00000000" w:rsidRPr="00000000" w14:paraId="00000195">
      <w:pPr>
        <w:spacing w:after="120" w:before="120" w:line="360" w:lineRule="auto"/>
        <w:ind w:left="1134" w:firstLine="0"/>
        <w:jc w:val="center"/>
        <w:rPr>
          <w:rFonts w:ascii="Calibri" w:cs="Calibri" w:eastAsia="Calibri" w:hAnsi="Calibri"/>
        </w:rPr>
      </w:pPr>
      <w:r w:rsidDel="00000000" w:rsidR="00000000" w:rsidRPr="00000000">
        <w:rPr>
          <w:rFonts w:ascii="Calibri" w:cs="Calibri" w:eastAsia="Calibri" w:hAnsi="Calibri"/>
          <w:b w:val="1"/>
          <w:rtl w:val="0"/>
        </w:rPr>
        <w:t xml:space="preserve">CONTRATADA</w:t>
      </w:r>
      <w:r w:rsidDel="00000000" w:rsidR="00000000" w:rsidRPr="00000000">
        <w:rPr>
          <w:rtl w:val="0"/>
        </w:rPr>
      </w:r>
    </w:p>
    <w:p w:rsidR="00000000" w:rsidDel="00000000" w:rsidP="00000000" w:rsidRDefault="00000000" w:rsidRPr="00000000" w14:paraId="00000196">
      <w:pPr>
        <w:spacing w:after="120" w:before="120" w:line="360" w:lineRule="auto"/>
        <w:ind w:left="1134" w:firstLine="0"/>
        <w:rPr>
          <w:rFonts w:ascii="Calibri" w:cs="Calibri" w:eastAsia="Calibri" w:hAnsi="Calibri"/>
        </w:rPr>
      </w:pPr>
      <w:r w:rsidDel="00000000" w:rsidR="00000000" w:rsidRPr="00000000">
        <w:rPr>
          <w:rFonts w:ascii="Calibri" w:cs="Calibri" w:eastAsia="Calibri" w:hAnsi="Calibri"/>
          <w:b w:val="1"/>
          <w:rtl w:val="0"/>
        </w:rPr>
        <w:t xml:space="preserve">                                                         Nome:</w:t>
      </w:r>
      <w:r w:rsidDel="00000000" w:rsidR="00000000" w:rsidRPr="00000000">
        <w:rPr>
          <w:rtl w:val="0"/>
        </w:rPr>
      </w:r>
    </w:p>
    <w:p w:rsidR="00000000" w:rsidDel="00000000" w:rsidP="00000000" w:rsidRDefault="00000000" w:rsidRPr="00000000" w14:paraId="00000197">
      <w:pPr>
        <w:spacing w:after="120" w:before="120" w:line="360" w:lineRule="auto"/>
        <w:ind w:left="1134" w:firstLine="0"/>
        <w:rPr>
          <w:rFonts w:ascii="Calibri" w:cs="Calibri" w:eastAsia="Calibri" w:hAnsi="Calibri"/>
        </w:rPr>
      </w:pPr>
      <w:r w:rsidDel="00000000" w:rsidR="00000000" w:rsidRPr="00000000">
        <w:rPr>
          <w:rFonts w:ascii="Calibri" w:cs="Calibri" w:eastAsia="Calibri" w:hAnsi="Calibri"/>
          <w:b w:val="1"/>
          <w:rtl w:val="0"/>
        </w:rPr>
        <w:t xml:space="preserve">                                                         RG:                             Cargo:</w:t>
      </w:r>
      <w:r w:rsidDel="00000000" w:rsidR="00000000" w:rsidRPr="00000000">
        <w:rPr>
          <w:rtl w:val="0"/>
        </w:rPr>
      </w:r>
    </w:p>
    <w:p w:rsidR="00000000" w:rsidDel="00000000" w:rsidP="00000000" w:rsidRDefault="00000000" w:rsidRPr="00000000" w14:paraId="00000198">
      <w:pPr>
        <w:tabs>
          <w:tab w:val="left" w:leader="none" w:pos="1701"/>
          <w:tab w:val="left" w:leader="none" w:pos="1843"/>
        </w:tabs>
        <w:spacing w:after="120" w:before="120" w:line="360" w:lineRule="auto"/>
        <w:ind w:left="1134" w:firstLine="0"/>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TESTEMUNHAS:</w:t>
      </w:r>
      <w:r w:rsidDel="00000000" w:rsidR="00000000" w:rsidRPr="00000000">
        <w:rPr>
          <w:rtl w:val="0"/>
        </w:rPr>
      </w:r>
    </w:p>
    <w:p w:rsidR="00000000" w:rsidDel="00000000" w:rsidP="00000000" w:rsidRDefault="00000000" w:rsidRPr="00000000" w14:paraId="00000199">
      <w:pPr>
        <w:tabs>
          <w:tab w:val="left" w:leader="none" w:pos="1701"/>
          <w:tab w:val="left" w:leader="none" w:pos="1843"/>
        </w:tabs>
        <w:spacing w:after="120" w:before="120" w:line="360" w:lineRule="auto"/>
        <w:ind w:left="1134"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9A">
      <w:pPr>
        <w:tabs>
          <w:tab w:val="left" w:leader="none" w:pos="1701"/>
          <w:tab w:val="left" w:leader="none" w:pos="1843"/>
        </w:tabs>
        <w:spacing w:after="120" w:before="120" w:line="360" w:lineRule="auto"/>
        <w:ind w:left="1134"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9B">
      <w:pPr>
        <w:tabs>
          <w:tab w:val="left" w:leader="none" w:pos="1701"/>
        </w:tabs>
        <w:spacing w:after="120" w:before="120" w:line="360" w:lineRule="auto"/>
        <w:ind w:left="1134" w:firstLine="0"/>
        <w:jc w:val="center"/>
        <w:rPr>
          <w:rFonts w:ascii="Calibri" w:cs="Calibri" w:eastAsia="Calibri" w:hAnsi="Calibri"/>
          <w:b w:val="1"/>
          <w:highlight w:val="yellow"/>
        </w:rPr>
      </w:pPr>
      <w:r w:rsidDel="00000000" w:rsidR="00000000" w:rsidRPr="00000000">
        <w:rPr>
          <w:rtl w:val="0"/>
        </w:rPr>
      </w:r>
    </w:p>
    <w:p w:rsidR="00000000" w:rsidDel="00000000" w:rsidP="00000000" w:rsidRDefault="00000000" w:rsidRPr="00000000" w14:paraId="0000019C">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19D">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19E">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19F">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1A0">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1A1">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1A2">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1A3">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1A4">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1A5">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1A6">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1A7">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1A8">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1A9">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1AA">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1AB">
      <w:pPr>
        <w:tabs>
          <w:tab w:val="left" w:leader="none" w:pos="1701"/>
        </w:tabs>
        <w:spacing w:after="120" w:before="120" w:line="360" w:lineRule="auto"/>
        <w:ind w:left="0" w:firstLine="0"/>
        <w:jc w:val="left"/>
        <w:rPr>
          <w:rFonts w:ascii="Calibri" w:cs="Calibri" w:eastAsia="Calibri" w:hAnsi="Calibri"/>
        </w:rPr>
      </w:pPr>
      <w:r w:rsidDel="00000000" w:rsidR="00000000" w:rsidRPr="00000000">
        <w:rPr>
          <w:rtl w:val="0"/>
        </w:rPr>
      </w:r>
    </w:p>
    <w:sectPr>
      <w:headerReference r:id="rId7" w:type="default"/>
      <w:headerReference r:id="rId8" w:type="first"/>
      <w:headerReference r:id="rId9" w:type="even"/>
      <w:footerReference r:id="rId10" w:type="default"/>
      <w:pgSz w:h="16838" w:w="11906" w:orient="portrait"/>
      <w:pgMar w:bottom="1417" w:top="1417" w:left="567" w:right="1558" w:header="567"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0">
    <w:pPr>
      <w:tabs>
        <w:tab w:val="left" w:leader="none" w:pos="1701"/>
        <w:tab w:val="left" w:leader="none" w:pos="1843"/>
      </w:tabs>
      <w:jc w:val="center"/>
      <w:rPr>
        <w:rFonts w:ascii="Arial" w:cs="Arial" w:eastAsia="Arial" w:hAnsi="Arial"/>
        <w:b w:val="1"/>
      </w:rPr>
    </w:pPr>
    <w:r w:rsidDel="00000000" w:rsidR="00000000" w:rsidRPr="00000000">
      <w:rPr>
        <w:rFonts w:ascii="Arial" w:cs="Arial" w:eastAsia="Arial" w:hAnsi="Arial"/>
        <w:sz w:val="16"/>
        <w:szCs w:val="16"/>
        <w:rtl w:val="0"/>
      </w:rPr>
      <w:t xml:space="preserve">PREGÃO ELETRÔNICO N° 002/SMSUB/COGEL/2025</w:t>
    </w:r>
    <w:r w:rsidDel="00000000" w:rsidR="00000000" w:rsidRPr="00000000">
      <w:rPr>
        <w:rFonts w:ascii="Calibri" w:cs="Calibri" w:eastAsia="Calibri" w:hAnsi="Calibri"/>
        <w:b w:val="1"/>
        <w:rtl w:val="0"/>
      </w:rPr>
      <w:t xml:space="preserve"> </w:t>
    </w:r>
    <w:r w:rsidDel="00000000" w:rsidR="00000000" w:rsidRPr="00000000">
      <w:rPr>
        <w:rFonts w:ascii="Arial" w:cs="Arial" w:eastAsia="Arial" w:hAnsi="Arial"/>
        <w:sz w:val="16"/>
        <w:szCs w:val="16"/>
        <w:rtl w:val="0"/>
      </w:rPr>
      <w:t xml:space="preserve">– PROCESSO SEI Nº </w:t>
    </w:r>
    <w:r w:rsidDel="00000000" w:rsidR="00000000" w:rsidRPr="00000000">
      <w:rPr>
        <w:rFonts w:ascii="Calibri" w:cs="Calibri" w:eastAsia="Calibri" w:hAnsi="Calibri"/>
        <w:b w:val="1"/>
        <w:color w:val="000000"/>
        <w:rtl w:val="0"/>
      </w:rPr>
      <w:t xml:space="preserve">° </w:t>
    </w:r>
    <w:r w:rsidDel="00000000" w:rsidR="00000000" w:rsidRPr="00000000">
      <w:rPr>
        <w:rFonts w:ascii="Arial" w:cs="Arial" w:eastAsia="Arial" w:hAnsi="Arial"/>
        <w:sz w:val="16"/>
        <w:szCs w:val="16"/>
        <w:rtl w:val="0"/>
      </w:rPr>
      <w:t xml:space="preserve">6012.2023/0009493-1</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209550" cy="231775"/>
              <wp:effectExtent b="0" l="0" r="0" t="0"/>
              <wp:wrapSquare wrapText="bothSides" distB="0" distT="0" distL="0" distR="0"/>
              <wp:docPr id="29" name=""/>
              <a:graphic>
                <a:graphicData uri="http://schemas.microsoft.com/office/word/2010/wordprocessingShape">
                  <wps:wsp>
                    <wps:cNvSpPr/>
                    <wps:cNvPr id="2" name="Shape 2"/>
                    <wps:spPr>
                      <a:xfrm>
                        <a:off x="5269800" y="3692688"/>
                        <a:ext cx="152400" cy="174625"/>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209550" cy="231775"/>
              <wp:effectExtent b="0" l="0" r="0" t="0"/>
              <wp:wrapSquare wrapText="bothSides" distB="0" distT="0" distL="0" distR="0"/>
              <wp:docPr id="29"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09550" cy="23177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C">
    <w:pPr>
      <w:jc w:val="center"/>
      <w:rPr>
        <w:rFonts w:ascii="Courier New" w:cs="Courier New" w:eastAsia="Courier New" w:hAnsi="Courier New"/>
        <w:sz w:val="16"/>
        <w:szCs w:val="16"/>
      </w:rPr>
    </w:pPr>
    <w:r w:rsidDel="00000000" w:rsidR="00000000" w:rsidRPr="00000000">
      <w:rPr>
        <w:rtl w:val="0"/>
      </w:rPr>
      <w:t xml:space="preserve">     </w:t>
    </w:r>
    <w:r w:rsidDel="00000000" w:rsidR="00000000" w:rsidRPr="00000000">
      <w:rPr/>
      <w:drawing>
        <wp:inline distB="0" distT="0" distL="0" distR="0">
          <wp:extent cx="822960" cy="822960"/>
          <wp:effectExtent b="0" l="0" r="0" t="0"/>
          <wp:docPr descr="LOGO SUBPREFEITURAS 2.jpg" id="31" name="image1.jpg"/>
          <a:graphic>
            <a:graphicData uri="http://schemas.openxmlformats.org/drawingml/2006/picture">
              <pic:pic>
                <pic:nvPicPr>
                  <pic:cNvPr descr="LOGO SUBPREFEITURAS 2.jpg" id="0" name="image1.jpg"/>
                  <pic:cNvPicPr preferRelativeResize="0"/>
                </pic:nvPicPr>
                <pic:blipFill>
                  <a:blip r:embed="rId1"/>
                  <a:srcRect b="0" l="0" r="0" t="0"/>
                  <a:stretch>
                    <a:fillRect/>
                  </a:stretch>
                </pic:blipFill>
                <pic:spPr>
                  <a:xfrm>
                    <a:off x="0" y="0"/>
                    <a:ext cx="822960" cy="822960"/>
                  </a:xfrm>
                  <a:prstGeom prst="rect"/>
                  <a:ln/>
                </pic:spPr>
              </pic:pic>
            </a:graphicData>
          </a:graphic>
        </wp:inline>
      </w:drawing>
    </w:r>
    <w:r w:rsidDel="00000000" w:rsidR="00000000" w:rsidRPr="00000000">
      <w:rPr>
        <w:rtl w:val="0"/>
      </w:rPr>
    </w:r>
  </w:p>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850.3937007874016" w:right="36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 xml:space="preserve">COORDENADORIA GERAL DE LICITAÇÕES E CONTRATOS - COGEL</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PowerPlusWaterMarkObject1" style="position:absolute;width:536.15pt;height:153.14992125984253pt;rotation:315;z-index:-503316481;mso-position-horizontal-relative:margin;mso-position-horizontal:center;mso-position-vertical-relative:margin;mso-position-vertical:center;" fillcolor="#aeaaaa" stroked="f" type="#_x0000_t136">
          <v:fill angle="0" opacity="32768f"/>
          <v:textpath fitshape="t" string="MINUTA" style="font-family:&amp;quot;Times&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35244074" cy="35244074"/>
              <wp:effectExtent b="0" l="0" r="0" t="0"/>
              <wp:wrapNone/>
              <wp:docPr id="30" name=""/>
              <a:graphic>
                <a:graphicData uri="http://schemas.microsoft.com/office/word/2010/wordprocessingShape">
                  <wps:wsp>
                    <wps:cNvSpPr/>
                    <wps:cNvPr id="3" name="Shape 3"/>
                    <wps:spPr>
                      <a:xfrm rot="-2700000">
                        <a:off x="1941448" y="2807498"/>
                        <a:ext cx="6809105" cy="1945004"/>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aeaaaa"/>
                              <w:sz w:val="144"/>
                              <w:vertAlign w:val="baseline"/>
                            </w:rPr>
                            <w:t xml:space="preserve">MINUTA</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35244074" cy="35244074"/>
              <wp:effectExtent b="0" l="0" r="0" t="0"/>
              <wp:wrapNone/>
              <wp:docPr id="30"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35244074" cy="35244074"/>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140" w:hanging="1140"/>
      </w:pPr>
      <w:rPr>
        <w:b w:val="1"/>
      </w:rPr>
    </w:lvl>
    <w:lvl w:ilvl="1">
      <w:start w:val="1"/>
      <w:numFmt w:val="decimal"/>
      <w:lvlText w:val="%1.%2."/>
      <w:lvlJc w:val="left"/>
      <w:pPr>
        <w:ind w:left="1140" w:hanging="1140"/>
      </w:pPr>
      <w:rPr>
        <w:b w:val="1"/>
      </w:rPr>
    </w:lvl>
    <w:lvl w:ilvl="2">
      <w:start w:val="1"/>
      <w:numFmt w:val="decimal"/>
      <w:lvlText w:val="%1.%2.%3."/>
      <w:lvlJc w:val="left"/>
      <w:pPr>
        <w:ind w:left="1140" w:hanging="1140"/>
      </w:pPr>
      <w:rPr>
        <w:b w:val="1"/>
      </w:rPr>
    </w:lvl>
    <w:lvl w:ilvl="3">
      <w:start w:val="1"/>
      <w:numFmt w:val="decimal"/>
      <w:lvlText w:val="%1.%2.%3.%4."/>
      <w:lvlJc w:val="left"/>
      <w:pPr>
        <w:ind w:left="1140" w:hanging="1140"/>
      </w:pPr>
      <w:rPr>
        <w:b w:val="1"/>
      </w:rPr>
    </w:lvl>
    <w:lvl w:ilvl="4">
      <w:start w:val="1"/>
      <w:numFmt w:val="decimal"/>
      <w:lvlText w:val="%1.%2.%3.%4.%5."/>
      <w:lvlJc w:val="left"/>
      <w:pPr>
        <w:ind w:left="1140" w:hanging="1140"/>
      </w:pPr>
      <w:rPr>
        <w:b w:val="1"/>
      </w:rPr>
    </w:lvl>
    <w:lvl w:ilvl="5">
      <w:start w:val="1"/>
      <w:numFmt w:val="decimal"/>
      <w:lvlText w:val="%1.%2.%3.%4.%5.%6."/>
      <w:lvlJc w:val="left"/>
      <w:pPr>
        <w:ind w:left="1140" w:hanging="114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800" w:hanging="1800"/>
      </w:pPr>
      <w:rPr>
        <w:b w:val="1"/>
      </w:rPr>
    </w:lvl>
  </w:abstractNum>
  <w:abstractNum w:abstractNumId="2">
    <w:lvl w:ilvl="0">
      <w:start w:val="1"/>
      <w:numFmt w:val="lowerLetter"/>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abstractNum w:abstractNumId="3">
    <w:lvl w:ilvl="0">
      <w:start w:val="9"/>
      <w:numFmt w:val="decimal"/>
      <w:lvlText w:val="%1."/>
      <w:lvlJc w:val="left"/>
      <w:pPr>
        <w:ind w:left="360" w:hanging="360"/>
      </w:pPr>
      <w:rPr>
        <w:b w:val="1"/>
      </w:rPr>
    </w:lvl>
    <w:lvl w:ilvl="1">
      <w:start w:val="1"/>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800" w:hanging="1800"/>
      </w:pPr>
      <w:rPr>
        <w:b w:val="1"/>
      </w:rPr>
    </w:lvl>
  </w:abstractNum>
  <w:abstractNum w:abstractNumId="4">
    <w:lvl w:ilvl="0">
      <w:start w:val="1"/>
      <w:numFmt w:val="lowerLetter"/>
      <w:lvlText w:val="%1)"/>
      <w:lvlJc w:val="left"/>
      <w:pPr>
        <w:ind w:left="840" w:hanging="360"/>
      </w:pPr>
      <w:rPr/>
    </w:lvl>
    <w:lvl w:ilvl="1">
      <w:start w:val="1"/>
      <w:numFmt w:val="lowerLetter"/>
      <w:lvlText w:val="%2."/>
      <w:lvlJc w:val="left"/>
      <w:pPr>
        <w:ind w:left="1560" w:hanging="360"/>
      </w:pPr>
      <w:rPr/>
    </w:lvl>
    <w:lvl w:ilvl="2">
      <w:start w:val="1"/>
      <w:numFmt w:val="lowerRoman"/>
      <w:lvlText w:val="%3."/>
      <w:lvlJc w:val="right"/>
      <w:pPr>
        <w:ind w:left="2280" w:hanging="180"/>
      </w:pPr>
      <w:rPr/>
    </w:lvl>
    <w:lvl w:ilvl="3">
      <w:start w:val="1"/>
      <w:numFmt w:val="decimal"/>
      <w:lvlText w:val="%4."/>
      <w:lvlJc w:val="left"/>
      <w:pPr>
        <w:ind w:left="3000" w:hanging="360"/>
      </w:pPr>
      <w:rPr/>
    </w:lvl>
    <w:lvl w:ilvl="4">
      <w:start w:val="1"/>
      <w:numFmt w:val="lowerLetter"/>
      <w:lvlText w:val="%5."/>
      <w:lvlJc w:val="left"/>
      <w:pPr>
        <w:ind w:left="3720" w:hanging="360"/>
      </w:pPr>
      <w:rPr/>
    </w:lvl>
    <w:lvl w:ilvl="5">
      <w:start w:val="1"/>
      <w:numFmt w:val="lowerRoman"/>
      <w:lvlText w:val="%6."/>
      <w:lvlJc w:val="right"/>
      <w:pPr>
        <w:ind w:left="4440" w:hanging="180"/>
      </w:pPr>
      <w:rPr/>
    </w:lvl>
    <w:lvl w:ilvl="6">
      <w:start w:val="1"/>
      <w:numFmt w:val="decimal"/>
      <w:lvlText w:val="%7."/>
      <w:lvlJc w:val="left"/>
      <w:pPr>
        <w:ind w:left="5160" w:hanging="360"/>
      </w:pPr>
      <w:rPr/>
    </w:lvl>
    <w:lvl w:ilvl="7">
      <w:start w:val="1"/>
      <w:numFmt w:val="lowerLetter"/>
      <w:lvlText w:val="%8."/>
      <w:lvlJc w:val="left"/>
      <w:pPr>
        <w:ind w:left="5880" w:hanging="360"/>
      </w:pPr>
      <w:rPr/>
    </w:lvl>
    <w:lvl w:ilvl="8">
      <w:start w:val="1"/>
      <w:numFmt w:val="lowerRoman"/>
      <w:lvlText w:val="%9."/>
      <w:lvlJc w:val="right"/>
      <w:pPr>
        <w:ind w:left="6600" w:hanging="180"/>
      </w:pPr>
      <w:rPr/>
    </w:lvl>
  </w:abstractNum>
  <w:abstractNum w:abstractNumId="5">
    <w:lvl w:ilvl="0">
      <w:start w:val="13"/>
      <w:numFmt w:val="decimal"/>
      <w:lvlText w:val="%1."/>
      <w:lvlJc w:val="left"/>
      <w:pPr>
        <w:ind w:left="480" w:hanging="480"/>
      </w:pPr>
      <w:rPr/>
    </w:lvl>
    <w:lvl w:ilvl="1">
      <w:start w:val="1"/>
      <w:numFmt w:val="decimal"/>
      <w:lvlText w:val="%1.%2."/>
      <w:lvlJc w:val="left"/>
      <w:pPr>
        <w:ind w:left="480" w:hanging="480"/>
      </w:pPr>
      <w:rPr>
        <w:b w:val="1"/>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6">
    <w:lvl w:ilvl="0">
      <w:start w:val="2"/>
      <w:numFmt w:val="decimal"/>
      <w:lvlText w:val="%1."/>
      <w:lvlJc w:val="left"/>
      <w:pPr>
        <w:ind w:left="360" w:hanging="360"/>
      </w:pPr>
      <w:rPr>
        <w:b w:val="1"/>
      </w:rPr>
    </w:lvl>
    <w:lvl w:ilvl="1">
      <w:start w:val="1"/>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800" w:hanging="1800"/>
      </w:pPr>
      <w:rPr>
        <w:b w:val="1"/>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abstractNum w:abstractNumId="9">
    <w:lvl w:ilvl="0">
      <w:start w:val="4"/>
      <w:numFmt w:val="decimal"/>
      <w:lvlText w:val="%1."/>
      <w:lvlJc w:val="left"/>
      <w:pPr>
        <w:ind w:left="360" w:hanging="360"/>
      </w:pPr>
      <w:rPr/>
    </w:lvl>
    <w:lvl w:ilvl="1">
      <w:start w:val="1"/>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0">
    <w:lvl w:ilvl="0">
      <w:start w:val="5"/>
      <w:numFmt w:val="decimal"/>
      <w:lvlText w:val="%1."/>
      <w:lvlJc w:val="left"/>
      <w:pPr>
        <w:ind w:left="360" w:hanging="360"/>
      </w:pPr>
      <w:rPr>
        <w:b w:val="1"/>
      </w:rPr>
    </w:lvl>
    <w:lvl w:ilvl="1">
      <w:start w:val="1"/>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800" w:hanging="1800"/>
      </w:pPr>
      <w:rPr>
        <w:b w:val="1"/>
      </w:rPr>
    </w:lvl>
  </w:abstractNum>
  <w:abstractNum w:abstractNumId="11">
    <w:lvl w:ilvl="0">
      <w:start w:val="6"/>
      <w:numFmt w:val="decimal"/>
      <w:lvlText w:val="%1."/>
      <w:lvlJc w:val="left"/>
      <w:pPr>
        <w:ind w:left="360" w:hanging="360"/>
      </w:pPr>
      <w:rPr>
        <w:b w:val="1"/>
      </w:rPr>
    </w:lvl>
    <w:lvl w:ilvl="1">
      <w:start w:val="1"/>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800" w:hanging="1800"/>
      </w:pPr>
      <w:rPr>
        <w:b w:val="1"/>
      </w:rPr>
    </w:lvl>
  </w:abstractNum>
  <w:abstractNum w:abstractNumId="12">
    <w:lvl w:ilvl="0">
      <w:start w:val="1"/>
      <w:numFmt w:val="bullet"/>
      <w:lvlText w:val="●"/>
      <w:lvlJc w:val="left"/>
      <w:pPr>
        <w:ind w:left="1854" w:hanging="360"/>
      </w:pPr>
      <w:rPr>
        <w:rFonts w:ascii="Noto Sans Symbols" w:cs="Noto Sans Symbols" w:eastAsia="Noto Sans Symbols" w:hAnsi="Noto Sans Symbols"/>
      </w:rPr>
    </w:lvl>
    <w:lvl w:ilvl="1">
      <w:start w:val="1"/>
      <w:numFmt w:val="bullet"/>
      <w:lvlText w:val="o"/>
      <w:lvlJc w:val="left"/>
      <w:pPr>
        <w:ind w:left="2574" w:hanging="360"/>
      </w:pPr>
      <w:rPr>
        <w:rFonts w:ascii="Courier New" w:cs="Courier New" w:eastAsia="Courier New" w:hAnsi="Courier New"/>
      </w:rPr>
    </w:lvl>
    <w:lvl w:ilvl="2">
      <w:start w:val="1"/>
      <w:numFmt w:val="bullet"/>
      <w:lvlText w:val="▪"/>
      <w:lvlJc w:val="left"/>
      <w:pPr>
        <w:ind w:left="3294" w:hanging="360"/>
      </w:pPr>
      <w:rPr>
        <w:rFonts w:ascii="Noto Sans Symbols" w:cs="Noto Sans Symbols" w:eastAsia="Noto Sans Symbols" w:hAnsi="Noto Sans Symbols"/>
      </w:rPr>
    </w:lvl>
    <w:lvl w:ilvl="3">
      <w:start w:val="1"/>
      <w:numFmt w:val="bullet"/>
      <w:lvlText w:val="●"/>
      <w:lvlJc w:val="left"/>
      <w:pPr>
        <w:ind w:left="4014" w:hanging="360"/>
      </w:pPr>
      <w:rPr>
        <w:rFonts w:ascii="Noto Sans Symbols" w:cs="Noto Sans Symbols" w:eastAsia="Noto Sans Symbols" w:hAnsi="Noto Sans Symbols"/>
      </w:rPr>
    </w:lvl>
    <w:lvl w:ilvl="4">
      <w:start w:val="1"/>
      <w:numFmt w:val="bullet"/>
      <w:lvlText w:val="o"/>
      <w:lvlJc w:val="left"/>
      <w:pPr>
        <w:ind w:left="4734" w:hanging="360"/>
      </w:pPr>
      <w:rPr>
        <w:rFonts w:ascii="Courier New" w:cs="Courier New" w:eastAsia="Courier New" w:hAnsi="Courier New"/>
      </w:rPr>
    </w:lvl>
    <w:lvl w:ilvl="5">
      <w:start w:val="1"/>
      <w:numFmt w:val="bullet"/>
      <w:lvlText w:val="▪"/>
      <w:lvlJc w:val="left"/>
      <w:pPr>
        <w:ind w:left="5454" w:hanging="360"/>
      </w:pPr>
      <w:rPr>
        <w:rFonts w:ascii="Noto Sans Symbols" w:cs="Noto Sans Symbols" w:eastAsia="Noto Sans Symbols" w:hAnsi="Noto Sans Symbols"/>
      </w:rPr>
    </w:lvl>
    <w:lvl w:ilvl="6">
      <w:start w:val="1"/>
      <w:numFmt w:val="bullet"/>
      <w:lvlText w:val="●"/>
      <w:lvlJc w:val="left"/>
      <w:pPr>
        <w:ind w:left="6174" w:hanging="360"/>
      </w:pPr>
      <w:rPr>
        <w:rFonts w:ascii="Noto Sans Symbols" w:cs="Noto Sans Symbols" w:eastAsia="Noto Sans Symbols" w:hAnsi="Noto Sans Symbols"/>
      </w:rPr>
    </w:lvl>
    <w:lvl w:ilvl="7">
      <w:start w:val="1"/>
      <w:numFmt w:val="bullet"/>
      <w:lvlText w:val="o"/>
      <w:lvlJc w:val="left"/>
      <w:pPr>
        <w:ind w:left="6894" w:hanging="360"/>
      </w:pPr>
      <w:rPr>
        <w:rFonts w:ascii="Courier New" w:cs="Courier New" w:eastAsia="Courier New" w:hAnsi="Courier New"/>
      </w:rPr>
    </w:lvl>
    <w:lvl w:ilvl="8">
      <w:start w:val="1"/>
      <w:numFmt w:val="bullet"/>
      <w:lvlText w:val="▪"/>
      <w:lvlJc w:val="left"/>
      <w:pPr>
        <w:ind w:left="7614" w:hanging="360"/>
      </w:pPr>
      <w:rPr>
        <w:rFonts w:ascii="Noto Sans Symbols" w:cs="Noto Sans Symbols" w:eastAsia="Noto Sans Symbols" w:hAnsi="Noto Sans Symbols"/>
      </w:rPr>
    </w:lvl>
  </w:abstractNum>
  <w:abstractNum w:abstractNumId="13">
    <w:lvl w:ilvl="0">
      <w:start w:val="11"/>
      <w:numFmt w:val="decimal"/>
      <w:lvlText w:val="%1."/>
      <w:lvlJc w:val="left"/>
      <w:pPr>
        <w:ind w:left="480" w:hanging="480"/>
      </w:pPr>
      <w:rPr/>
    </w:lvl>
    <w:lvl w:ilvl="1">
      <w:start w:val="1"/>
      <w:numFmt w:val="decimal"/>
      <w:lvlText w:val="%1.%2."/>
      <w:lvlJc w:val="left"/>
      <w:pPr>
        <w:ind w:left="480" w:hanging="48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4">
    <w:lvl w:ilvl="0">
      <w:start w:val="1"/>
      <w:numFmt w:val="bullet"/>
      <w:lvlText w:val="●"/>
      <w:lvlJc w:val="left"/>
      <w:pPr>
        <w:ind w:left="2138" w:hanging="360"/>
      </w:pPr>
      <w:rPr>
        <w:rFonts w:ascii="Noto Sans Symbols" w:cs="Noto Sans Symbols" w:eastAsia="Noto Sans Symbols" w:hAnsi="Noto Sans Symbols"/>
      </w:rPr>
    </w:lvl>
    <w:lvl w:ilvl="1">
      <w:start w:val="1"/>
      <w:numFmt w:val="bullet"/>
      <w:lvlText w:val="o"/>
      <w:lvlJc w:val="left"/>
      <w:pPr>
        <w:ind w:left="2858" w:hanging="360"/>
      </w:pPr>
      <w:rPr>
        <w:rFonts w:ascii="Courier New" w:cs="Courier New" w:eastAsia="Courier New" w:hAnsi="Courier New"/>
      </w:rPr>
    </w:lvl>
    <w:lvl w:ilvl="2">
      <w:start w:val="1"/>
      <w:numFmt w:val="bullet"/>
      <w:lvlText w:val="▪"/>
      <w:lvlJc w:val="left"/>
      <w:pPr>
        <w:ind w:left="3578" w:hanging="360"/>
      </w:pPr>
      <w:rPr>
        <w:rFonts w:ascii="Noto Sans Symbols" w:cs="Noto Sans Symbols" w:eastAsia="Noto Sans Symbols" w:hAnsi="Noto Sans Symbols"/>
      </w:rPr>
    </w:lvl>
    <w:lvl w:ilvl="3">
      <w:start w:val="1"/>
      <w:numFmt w:val="bullet"/>
      <w:lvlText w:val="●"/>
      <w:lvlJc w:val="left"/>
      <w:pPr>
        <w:ind w:left="4298" w:hanging="360"/>
      </w:pPr>
      <w:rPr>
        <w:rFonts w:ascii="Noto Sans Symbols" w:cs="Noto Sans Symbols" w:eastAsia="Noto Sans Symbols" w:hAnsi="Noto Sans Symbols"/>
      </w:rPr>
    </w:lvl>
    <w:lvl w:ilvl="4">
      <w:start w:val="1"/>
      <w:numFmt w:val="bullet"/>
      <w:lvlText w:val="o"/>
      <w:lvlJc w:val="left"/>
      <w:pPr>
        <w:ind w:left="5018" w:hanging="360"/>
      </w:pPr>
      <w:rPr>
        <w:rFonts w:ascii="Courier New" w:cs="Courier New" w:eastAsia="Courier New" w:hAnsi="Courier New"/>
      </w:rPr>
    </w:lvl>
    <w:lvl w:ilvl="5">
      <w:start w:val="1"/>
      <w:numFmt w:val="bullet"/>
      <w:lvlText w:val="▪"/>
      <w:lvlJc w:val="left"/>
      <w:pPr>
        <w:ind w:left="5738" w:hanging="360"/>
      </w:pPr>
      <w:rPr>
        <w:rFonts w:ascii="Noto Sans Symbols" w:cs="Noto Sans Symbols" w:eastAsia="Noto Sans Symbols" w:hAnsi="Noto Sans Symbols"/>
      </w:rPr>
    </w:lvl>
    <w:lvl w:ilvl="6">
      <w:start w:val="1"/>
      <w:numFmt w:val="bullet"/>
      <w:lvlText w:val="●"/>
      <w:lvlJc w:val="left"/>
      <w:pPr>
        <w:ind w:left="6458" w:hanging="360"/>
      </w:pPr>
      <w:rPr>
        <w:rFonts w:ascii="Noto Sans Symbols" w:cs="Noto Sans Symbols" w:eastAsia="Noto Sans Symbols" w:hAnsi="Noto Sans Symbols"/>
      </w:rPr>
    </w:lvl>
    <w:lvl w:ilvl="7">
      <w:start w:val="1"/>
      <w:numFmt w:val="bullet"/>
      <w:lvlText w:val="o"/>
      <w:lvlJc w:val="left"/>
      <w:pPr>
        <w:ind w:left="7178" w:hanging="360"/>
      </w:pPr>
      <w:rPr>
        <w:rFonts w:ascii="Courier New" w:cs="Courier New" w:eastAsia="Courier New" w:hAnsi="Courier New"/>
      </w:rPr>
    </w:lvl>
    <w:lvl w:ilvl="8">
      <w:start w:val="1"/>
      <w:numFmt w:val="bullet"/>
      <w:lvlText w:val="▪"/>
      <w:lvlJc w:val="left"/>
      <w:pPr>
        <w:ind w:left="7898" w:hanging="360"/>
      </w:pPr>
      <w:rPr>
        <w:rFonts w:ascii="Noto Sans Symbols" w:cs="Noto Sans Symbols" w:eastAsia="Noto Sans Symbols" w:hAnsi="Noto Sans Symbols"/>
      </w:rPr>
    </w:lvl>
  </w:abstractNum>
  <w:abstractNum w:abstractNumId="15">
    <w:lvl w:ilvl="0">
      <w:start w:val="3"/>
      <w:numFmt w:val="decimal"/>
      <w:lvlText w:val="%1."/>
      <w:lvlJc w:val="left"/>
      <w:pPr>
        <w:ind w:left="360" w:hanging="360"/>
      </w:pPr>
      <w:rPr>
        <w:b w:val="1"/>
      </w:rPr>
    </w:lvl>
    <w:lvl w:ilvl="1">
      <w:start w:val="1"/>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800" w:hanging="1800"/>
      </w:pPr>
      <w:rPr>
        <w:b w:val="1"/>
      </w:rPr>
    </w:lvl>
  </w:abstractNum>
  <w:abstractNum w:abstractNumId="1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bullet"/>
      <w:lvlText w:val="●"/>
      <w:lvlJc w:val="left"/>
      <w:pPr>
        <w:ind w:left="2214" w:hanging="360"/>
      </w:pPr>
      <w:rPr>
        <w:rFonts w:ascii="Noto Sans Symbols" w:cs="Noto Sans Symbols" w:eastAsia="Noto Sans Symbols" w:hAnsi="Noto Sans Symbols"/>
      </w:rPr>
    </w:lvl>
    <w:lvl w:ilvl="1">
      <w:start w:val="1"/>
      <w:numFmt w:val="bullet"/>
      <w:lvlText w:val="o"/>
      <w:lvlJc w:val="left"/>
      <w:pPr>
        <w:ind w:left="2934" w:hanging="360"/>
      </w:pPr>
      <w:rPr>
        <w:rFonts w:ascii="Courier New" w:cs="Courier New" w:eastAsia="Courier New" w:hAnsi="Courier New"/>
      </w:rPr>
    </w:lvl>
    <w:lvl w:ilvl="2">
      <w:start w:val="1"/>
      <w:numFmt w:val="bullet"/>
      <w:lvlText w:val="▪"/>
      <w:lvlJc w:val="left"/>
      <w:pPr>
        <w:ind w:left="3654" w:hanging="360"/>
      </w:pPr>
      <w:rPr>
        <w:rFonts w:ascii="Noto Sans Symbols" w:cs="Noto Sans Symbols" w:eastAsia="Noto Sans Symbols" w:hAnsi="Noto Sans Symbols"/>
      </w:rPr>
    </w:lvl>
    <w:lvl w:ilvl="3">
      <w:start w:val="1"/>
      <w:numFmt w:val="bullet"/>
      <w:lvlText w:val="●"/>
      <w:lvlJc w:val="left"/>
      <w:pPr>
        <w:ind w:left="4374" w:hanging="360"/>
      </w:pPr>
      <w:rPr>
        <w:rFonts w:ascii="Noto Sans Symbols" w:cs="Noto Sans Symbols" w:eastAsia="Noto Sans Symbols" w:hAnsi="Noto Sans Symbols"/>
      </w:rPr>
    </w:lvl>
    <w:lvl w:ilvl="4">
      <w:start w:val="1"/>
      <w:numFmt w:val="bullet"/>
      <w:lvlText w:val="o"/>
      <w:lvlJc w:val="left"/>
      <w:pPr>
        <w:ind w:left="5094" w:hanging="360"/>
      </w:pPr>
      <w:rPr>
        <w:rFonts w:ascii="Courier New" w:cs="Courier New" w:eastAsia="Courier New" w:hAnsi="Courier New"/>
      </w:rPr>
    </w:lvl>
    <w:lvl w:ilvl="5">
      <w:start w:val="1"/>
      <w:numFmt w:val="bullet"/>
      <w:lvlText w:val="▪"/>
      <w:lvlJc w:val="left"/>
      <w:pPr>
        <w:ind w:left="5814" w:hanging="360"/>
      </w:pPr>
      <w:rPr>
        <w:rFonts w:ascii="Noto Sans Symbols" w:cs="Noto Sans Symbols" w:eastAsia="Noto Sans Symbols" w:hAnsi="Noto Sans Symbols"/>
      </w:rPr>
    </w:lvl>
    <w:lvl w:ilvl="6">
      <w:start w:val="1"/>
      <w:numFmt w:val="bullet"/>
      <w:lvlText w:val="●"/>
      <w:lvlJc w:val="left"/>
      <w:pPr>
        <w:ind w:left="6534" w:hanging="360"/>
      </w:pPr>
      <w:rPr>
        <w:rFonts w:ascii="Noto Sans Symbols" w:cs="Noto Sans Symbols" w:eastAsia="Noto Sans Symbols" w:hAnsi="Noto Sans Symbols"/>
      </w:rPr>
    </w:lvl>
    <w:lvl w:ilvl="7">
      <w:start w:val="1"/>
      <w:numFmt w:val="bullet"/>
      <w:lvlText w:val="o"/>
      <w:lvlJc w:val="left"/>
      <w:pPr>
        <w:ind w:left="7254" w:hanging="360"/>
      </w:pPr>
      <w:rPr>
        <w:rFonts w:ascii="Courier New" w:cs="Courier New" w:eastAsia="Courier New" w:hAnsi="Courier New"/>
      </w:rPr>
    </w:lvl>
    <w:lvl w:ilvl="8">
      <w:start w:val="1"/>
      <w:numFmt w:val="bullet"/>
      <w:lvlText w:val="▪"/>
      <w:lvlJc w:val="left"/>
      <w:pPr>
        <w:ind w:left="7974" w:hanging="360"/>
      </w:pPr>
      <w:rPr>
        <w:rFonts w:ascii="Noto Sans Symbols" w:cs="Noto Sans Symbols" w:eastAsia="Noto Sans Symbols" w:hAnsi="Noto Sans Symbols"/>
      </w:rPr>
    </w:lvl>
  </w:abstractNum>
  <w:abstractNum w:abstractNumId="18">
    <w:lvl w:ilvl="0">
      <w:start w:val="14"/>
      <w:numFmt w:val="decimal"/>
      <w:lvlText w:val="%1."/>
      <w:lvlJc w:val="left"/>
      <w:pPr>
        <w:ind w:left="480" w:hanging="480"/>
      </w:pPr>
      <w:rPr>
        <w:b w:val="1"/>
      </w:rPr>
    </w:lvl>
    <w:lvl w:ilvl="1">
      <w:start w:val="1"/>
      <w:numFmt w:val="decimal"/>
      <w:lvlText w:val="%1.%2."/>
      <w:lvlJc w:val="left"/>
      <w:pPr>
        <w:ind w:left="480" w:hanging="48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800" w:hanging="1800"/>
      </w:pPr>
      <w:rPr>
        <w:b w:val="1"/>
      </w:rPr>
    </w:lvl>
  </w:abstractNum>
  <w:abstractNum w:abstractNumId="19">
    <w:lvl w:ilvl="0">
      <w:start w:val="15"/>
      <w:numFmt w:val="decimal"/>
      <w:lvlText w:val="%1."/>
      <w:lvlJc w:val="left"/>
      <w:pPr>
        <w:ind w:left="480" w:hanging="480"/>
      </w:pPr>
      <w:rPr>
        <w:b w:val="1"/>
      </w:rPr>
    </w:lvl>
    <w:lvl w:ilvl="1">
      <w:start w:val="1"/>
      <w:numFmt w:val="decimal"/>
      <w:lvlText w:val="%1.%2."/>
      <w:lvlJc w:val="left"/>
      <w:pPr>
        <w:ind w:left="480" w:hanging="48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800" w:hanging="1800"/>
      </w:pPr>
      <w:rPr>
        <w:b w:val="1"/>
      </w:rPr>
    </w:lvl>
  </w:abstractNum>
  <w:abstractNum w:abstractNumId="20">
    <w:lvl w:ilvl="0">
      <w:start w:val="12"/>
      <w:numFmt w:val="decimal"/>
      <w:lvlText w:val="%1."/>
      <w:lvlJc w:val="left"/>
      <w:pPr>
        <w:ind w:left="480" w:hanging="480"/>
      </w:pPr>
      <w:rPr/>
    </w:lvl>
    <w:lvl w:ilvl="1">
      <w:start w:val="1"/>
      <w:numFmt w:val="decimal"/>
      <w:lvlText w:val="%1.%2."/>
      <w:lvlJc w:val="left"/>
      <w:pPr>
        <w:ind w:left="480" w:hanging="48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1">
    <w:lvl w:ilvl="0">
      <w:start w:val="7"/>
      <w:numFmt w:val="decimal"/>
      <w:lvlText w:val="%1."/>
      <w:lvlJc w:val="left"/>
      <w:pPr>
        <w:ind w:left="360" w:hanging="360"/>
      </w:pPr>
      <w:rPr>
        <w:b w:val="1"/>
      </w:rPr>
    </w:lvl>
    <w:lvl w:ilvl="1">
      <w:start w:val="1"/>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800" w:hanging="1800"/>
      </w:pPr>
      <w:rPr>
        <w:b w:val="1"/>
      </w:rPr>
    </w:lvl>
  </w:abstractNum>
  <w:abstractNum w:abstractNumId="22">
    <w:lvl w:ilvl="0">
      <w:start w:val="10"/>
      <w:numFmt w:val="decimal"/>
      <w:lvlText w:val="%1."/>
      <w:lvlJc w:val="left"/>
      <w:pPr>
        <w:ind w:left="480" w:hanging="480"/>
      </w:pPr>
      <w:rPr>
        <w:b w:val="1"/>
      </w:rPr>
    </w:lvl>
    <w:lvl w:ilvl="1">
      <w:start w:val="1"/>
      <w:numFmt w:val="decimal"/>
      <w:lvlText w:val="%1.%2."/>
      <w:lvlJc w:val="left"/>
      <w:pPr>
        <w:ind w:left="480" w:hanging="48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800" w:hanging="1800"/>
      </w:pPr>
      <w:rPr>
        <w:b w:val="1"/>
      </w:rPr>
    </w:lvl>
  </w:abstractNum>
  <w:abstractNum w:abstractNumId="23">
    <w:lvl w:ilvl="0">
      <w:start w:val="1"/>
      <w:numFmt w:val="lowerLetter"/>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abstractNum w:abstractNumId="24">
    <w:lvl w:ilvl="0">
      <w:start w:val="1"/>
      <w:numFmt w:val="lowerLetter"/>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abstractNum w:abstractNumId="25">
    <w:lvl w:ilvl="0">
      <w:start w:val="8"/>
      <w:numFmt w:val="decimal"/>
      <w:lvlText w:val="%1."/>
      <w:lvlJc w:val="left"/>
      <w:pPr>
        <w:ind w:left="360" w:hanging="360"/>
      </w:pPr>
      <w:rPr>
        <w:b w:val="1"/>
      </w:rPr>
    </w:lvl>
    <w:lvl w:ilvl="1">
      <w:start w:val="1"/>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800" w:hanging="1800"/>
      </w:pPr>
      <w:rPr>
        <w:b w:val="1"/>
      </w:rPr>
    </w:lvl>
  </w:abstractNum>
  <w:abstractNum w:abstractNumId="26">
    <w:lvl w:ilvl="0">
      <w:start w:val="1"/>
      <w:numFmt w:val="lowerLetter"/>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ind w:left="0" w:firstLine="0"/>
    </w:pPr>
    <w:rPr>
      <w:rFonts w:ascii="Garamond" w:cs="Garamond" w:eastAsia="Garamond" w:hAnsi="Garamond"/>
      <w:b w:val="1"/>
      <w:u w:val="single"/>
    </w:rPr>
  </w:style>
  <w:style w:type="paragraph" w:styleId="Heading2">
    <w:name w:val="heading 2"/>
    <w:basedOn w:val="Normal"/>
    <w:next w:val="Normal"/>
    <w:pPr>
      <w:keepNext w:val="1"/>
      <w:spacing w:after="60" w:before="240" w:lineRule="auto"/>
      <w:ind w:left="0" w:firstLine="0"/>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ind w:left="0" w:firstLine="0"/>
    </w:pPr>
    <w:rPr>
      <w:rFonts w:ascii="Arial" w:cs="Arial" w:eastAsia="Arial" w:hAnsi="Arial"/>
      <w:b w:val="1"/>
      <w:sz w:val="26"/>
      <w:szCs w:val="26"/>
    </w:rPr>
  </w:style>
  <w:style w:type="paragraph" w:styleId="Heading4">
    <w:name w:val="heading 4"/>
    <w:basedOn w:val="Normal"/>
    <w:next w:val="Normal"/>
    <w:pPr>
      <w:keepNext w:val="1"/>
      <w:spacing w:line="480" w:lineRule="auto"/>
      <w:ind w:left="0" w:firstLine="0"/>
      <w:jc w:val="both"/>
    </w:pPr>
    <w:rPr>
      <w:rFonts w:ascii="Arial" w:cs="Arial" w:eastAsia="Arial" w:hAnsi="Arial"/>
      <w:b w:val="1"/>
    </w:rPr>
  </w:style>
  <w:style w:type="paragraph" w:styleId="Heading5">
    <w:name w:val="heading 5"/>
    <w:basedOn w:val="Normal"/>
    <w:next w:val="Normal"/>
    <w:pPr>
      <w:spacing w:after="60" w:before="240" w:lineRule="auto"/>
      <w:ind w:left="0" w:firstLine="0"/>
    </w:pPr>
    <w:rPr>
      <w:rFonts w:ascii="Garamond" w:cs="Garamond" w:eastAsia="Garamond" w:hAnsi="Garamond"/>
      <w:b w:val="1"/>
      <w:i w:val="1"/>
      <w:sz w:val="26"/>
      <w:szCs w:val="26"/>
    </w:rPr>
  </w:style>
  <w:style w:type="paragraph" w:styleId="Heading6">
    <w:name w:val="heading 6"/>
    <w:basedOn w:val="Normal"/>
    <w:next w:val="Normal"/>
    <w:pPr>
      <w:spacing w:after="60" w:before="240" w:lineRule="auto"/>
      <w:ind w:left="0" w:firstLine="0"/>
    </w:pPr>
    <w:rPr>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Ttulo7">
    <w:name w:val="heading 7"/>
    <w:basedOn w:val="Normal"/>
    <w:next w:val="Normal"/>
    <w:qFormat w:val="1"/>
    <w:pPr>
      <w:keepNext w:val="1"/>
      <w:numPr>
        <w:ilvl w:val="6"/>
        <w:numId w:val="1"/>
      </w:numPr>
      <w:tabs>
        <w:tab w:val="left" w:pos="7275"/>
      </w:tabs>
      <w:spacing w:after="120" w:before="120"/>
      <w:jc w:val="both"/>
      <w:outlineLvl w:val="6"/>
    </w:pPr>
    <w:rPr>
      <w:rFonts w:ascii="Arial" w:cs="Arial" w:hAnsi="Arial"/>
      <w:bCs w:val="1"/>
      <w:sz w:val="22"/>
      <w:u w:val="single"/>
    </w:rPr>
  </w:style>
  <w:style w:type="paragraph" w:styleId="Ttulo8">
    <w:name w:val="heading 8"/>
    <w:basedOn w:val="Normal"/>
    <w:next w:val="Normal"/>
    <w:qFormat w:val="1"/>
    <w:pPr>
      <w:keepNext w:val="1"/>
      <w:numPr>
        <w:ilvl w:val="7"/>
        <w:numId w:val="1"/>
      </w:numPr>
      <w:jc w:val="center"/>
      <w:outlineLvl w:val="7"/>
    </w:pPr>
    <w:rPr>
      <w:rFonts w:ascii="Arial" w:cs="Arial" w:hAnsi="Arial"/>
      <w:b w:val="1"/>
      <w:bCs w:val="1"/>
      <w:sz w:val="32"/>
      <w:szCs w:val="32"/>
    </w:rPr>
  </w:style>
  <w:style w:type="paragraph" w:styleId="Ttulo9">
    <w:name w:val="heading 9"/>
    <w:basedOn w:val="Normal"/>
    <w:next w:val="Normal"/>
    <w:qFormat w:val="1"/>
    <w:pPr>
      <w:keepNext w:val="1"/>
      <w:numPr>
        <w:ilvl w:val="8"/>
        <w:numId w:val="1"/>
      </w:numPr>
      <w:tabs>
        <w:tab w:val="left" w:pos="709"/>
      </w:tabs>
      <w:ind w:left="426"/>
      <w:jc w:val="both"/>
      <w:outlineLvl w:val="8"/>
    </w:pPr>
    <w:rPr>
      <w:rFonts w:ascii="Arial" w:cs="Arial" w:hAnsi="Arial"/>
      <w:b w:val="1"/>
      <w:color w:val="000000"/>
      <w:sz w:val="22"/>
      <w:szCs w:val="22"/>
      <w:u w:val="single"/>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WW8Num1z0" w:customStyle="1">
    <w:name w:val="WW8Num1z0"/>
    <w:rPr>
      <w:rFonts w:hint="default"/>
      <w:b w:val="1"/>
      <w:i w:val="0"/>
    </w:rPr>
  </w:style>
  <w:style w:type="character" w:styleId="WW8Num1z1" w:customStyle="1">
    <w:name w:val="WW8Num1z1"/>
  </w:style>
  <w:style w:type="character" w:styleId="WW8Num1z2" w:customStyle="1">
    <w:name w:val="WW8Num1z2"/>
  </w:style>
  <w:style w:type="character" w:styleId="WW8Num1z3" w:customStyle="1">
    <w:name w:val="WW8Num1z3"/>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WW8Num2z0" w:customStyle="1">
    <w:name w:val="WW8Num2z0"/>
    <w:rPr>
      <w:rFonts w:hint="default"/>
    </w:rPr>
  </w:style>
  <w:style w:type="character" w:styleId="WW8Num2z1" w:customStyle="1">
    <w:name w:val="WW8Num2z1"/>
  </w:style>
  <w:style w:type="character" w:styleId="WW8Num2z3" w:customStyle="1">
    <w:name w:val="WW8Num2z3"/>
  </w:style>
  <w:style w:type="character" w:styleId="WW8Num2z4" w:customStyle="1">
    <w:name w:val="WW8Num2z4"/>
  </w:style>
  <w:style w:type="character" w:styleId="WW8Num2z5" w:customStyle="1">
    <w:name w:val="WW8Num2z5"/>
  </w:style>
  <w:style w:type="character" w:styleId="WW8Num2z6" w:customStyle="1">
    <w:name w:val="WW8Num2z6"/>
  </w:style>
  <w:style w:type="character" w:styleId="WW8Num2z7" w:customStyle="1">
    <w:name w:val="WW8Num2z7"/>
  </w:style>
  <w:style w:type="character" w:styleId="WW8Num2z8" w:customStyle="1">
    <w:name w:val="WW8Num2z8"/>
  </w:style>
  <w:style w:type="character" w:styleId="WW8Num3z0" w:customStyle="1">
    <w:name w:val="WW8Num3z0"/>
    <w:rPr>
      <w:rFonts w:hint="default"/>
    </w:rPr>
  </w:style>
  <w:style w:type="character" w:styleId="WW8Num3z1" w:customStyle="1">
    <w:name w:val="WW8Num3z1"/>
    <w:rPr>
      <w:rFonts w:hint="default"/>
      <w:b w:val="1"/>
    </w:rPr>
  </w:style>
  <w:style w:type="character" w:styleId="WW8Num4z0" w:customStyle="1">
    <w:name w:val="WW8Num4z0"/>
  </w:style>
  <w:style w:type="character" w:styleId="WW8Num4z1" w:customStyle="1">
    <w:name w:val="WW8Num4z1"/>
  </w:style>
  <w:style w:type="character" w:styleId="WW8Num4z2" w:customStyle="1">
    <w:name w:val="WW8Num4z2"/>
  </w:style>
  <w:style w:type="character" w:styleId="WW8Num4z3" w:customStyle="1">
    <w:name w:val="WW8Num4z3"/>
  </w:style>
  <w:style w:type="character" w:styleId="WW8Num4z4" w:customStyle="1">
    <w:name w:val="WW8Num4z4"/>
  </w:style>
  <w:style w:type="character" w:styleId="WW8Num4z5" w:customStyle="1">
    <w:name w:val="WW8Num4z5"/>
  </w:style>
  <w:style w:type="character" w:styleId="WW8Num4z6" w:customStyle="1">
    <w:name w:val="WW8Num4z6"/>
  </w:style>
  <w:style w:type="character" w:styleId="WW8Num4z7" w:customStyle="1">
    <w:name w:val="WW8Num4z7"/>
  </w:style>
  <w:style w:type="character" w:styleId="WW8Num4z8" w:customStyle="1">
    <w:name w:val="WW8Num4z8"/>
  </w:style>
  <w:style w:type="character" w:styleId="WW8Num5z0" w:customStyle="1">
    <w:name w:val="WW8Num5z0"/>
    <w:rPr>
      <w:rFonts w:hint="default"/>
    </w:rPr>
  </w:style>
  <w:style w:type="character" w:styleId="WW8Num6z0" w:customStyle="1">
    <w:name w:val="WW8Num6z0"/>
    <w:rPr>
      <w:rFonts w:hint="default"/>
      <w:b w:val="1"/>
      <w:i w:val="0"/>
      <w:strike w:val="0"/>
      <w:dstrike w:val="0"/>
      <w:position w:val="0"/>
      <w:sz w:val="24"/>
      <w:vertAlign w:val="baseline"/>
      <w14:shadow w14:algn="none">
        <w14:srgbClr w14:val="000000"/>
      </w14:shadow>
    </w:rPr>
  </w:style>
  <w:style w:type="character" w:styleId="WW8Num6z1" w:customStyle="1">
    <w:name w:val="WW8Num6z1"/>
  </w:style>
  <w:style w:type="character" w:styleId="WW8Num6z2" w:customStyle="1">
    <w:name w:val="WW8Num6z2"/>
  </w:style>
  <w:style w:type="character" w:styleId="WW8Num6z3" w:customStyle="1">
    <w:name w:val="WW8Num6z3"/>
  </w:style>
  <w:style w:type="character" w:styleId="WW8Num6z4" w:customStyle="1">
    <w:name w:val="WW8Num6z4"/>
  </w:style>
  <w:style w:type="character" w:styleId="WW8Num6z5" w:customStyle="1">
    <w:name w:val="WW8Num6z5"/>
  </w:style>
  <w:style w:type="character" w:styleId="WW8Num6z6" w:customStyle="1">
    <w:name w:val="WW8Num6z6"/>
  </w:style>
  <w:style w:type="character" w:styleId="WW8Num6z7" w:customStyle="1">
    <w:name w:val="WW8Num6z7"/>
  </w:style>
  <w:style w:type="character" w:styleId="WW8Num6z8" w:customStyle="1">
    <w:name w:val="WW8Num6z8"/>
  </w:style>
  <w:style w:type="character" w:styleId="WW8Num7z0" w:customStyle="1">
    <w:name w:val="WW8Num7z0"/>
    <w:rPr>
      <w:rFonts w:hint="default"/>
    </w:rPr>
  </w:style>
  <w:style w:type="character" w:styleId="WW8Num7z2" w:customStyle="1">
    <w:name w:val="WW8Num7z2"/>
    <w:rPr>
      <w:rFonts w:hint="default"/>
      <w:b w:val="1"/>
    </w:rPr>
  </w:style>
  <w:style w:type="character" w:styleId="WW8Num8z0" w:customStyle="1">
    <w:name w:val="WW8Num8z0"/>
    <w:rPr>
      <w:rFonts w:ascii="Symbol" w:cs="Symbol" w:hAnsi="Symbol" w:hint="default"/>
    </w:rPr>
  </w:style>
  <w:style w:type="character" w:styleId="WW8Num8z1" w:customStyle="1">
    <w:name w:val="WW8Num8z1"/>
  </w:style>
  <w:style w:type="character" w:styleId="WW8Num8z2" w:customStyle="1">
    <w:name w:val="WW8Num8z2"/>
  </w:style>
  <w:style w:type="character" w:styleId="WW8Num8z3" w:customStyle="1">
    <w:name w:val="WW8Num8z3"/>
  </w:style>
  <w:style w:type="character" w:styleId="WW8Num8z4" w:customStyle="1">
    <w:name w:val="WW8Num8z4"/>
  </w:style>
  <w:style w:type="character" w:styleId="WW8Num8z5" w:customStyle="1">
    <w:name w:val="WW8Num8z5"/>
  </w:style>
  <w:style w:type="character" w:styleId="WW8Num8z6" w:customStyle="1">
    <w:name w:val="WW8Num8z6"/>
  </w:style>
  <w:style w:type="character" w:styleId="WW8Num8z7" w:customStyle="1">
    <w:name w:val="WW8Num8z7"/>
  </w:style>
  <w:style w:type="character" w:styleId="WW8Num8z8" w:customStyle="1">
    <w:name w:val="WW8Num8z8"/>
  </w:style>
  <w:style w:type="character" w:styleId="WW8Num9z0" w:customStyle="1">
    <w:name w:val="WW8Num9z0"/>
    <w:rPr>
      <w:rFonts w:hint="default"/>
    </w:rPr>
  </w:style>
  <w:style w:type="character" w:styleId="WW8Num10z0" w:customStyle="1">
    <w:name w:val="WW8Num10z0"/>
    <w:rPr>
      <w:rFonts w:hint="default"/>
    </w:rPr>
  </w:style>
  <w:style w:type="character" w:styleId="WW8Num10z1" w:customStyle="1">
    <w:name w:val="WW8Num10z1"/>
    <w:rPr>
      <w:rFonts w:hint="default"/>
      <w:b w:val="1"/>
    </w:rPr>
  </w:style>
  <w:style w:type="character" w:styleId="WW8Num11z0" w:customStyle="1">
    <w:name w:val="WW8Num11z0"/>
  </w:style>
  <w:style w:type="character" w:styleId="WW8Num11z1" w:customStyle="1">
    <w:name w:val="WW8Num11z1"/>
  </w:style>
  <w:style w:type="character" w:styleId="WW8Num11z2" w:customStyle="1">
    <w:name w:val="WW8Num11z2"/>
  </w:style>
  <w:style w:type="character" w:styleId="WW8Num11z3" w:customStyle="1">
    <w:name w:val="WW8Num11z3"/>
  </w:style>
  <w:style w:type="character" w:styleId="WW8Num11z4" w:customStyle="1">
    <w:name w:val="WW8Num11z4"/>
  </w:style>
  <w:style w:type="character" w:styleId="WW8Num11z5" w:customStyle="1">
    <w:name w:val="WW8Num11z5"/>
  </w:style>
  <w:style w:type="character" w:styleId="WW8Num11z6" w:customStyle="1">
    <w:name w:val="WW8Num11z6"/>
  </w:style>
  <w:style w:type="character" w:styleId="WW8Num11z7" w:customStyle="1">
    <w:name w:val="WW8Num11z7"/>
  </w:style>
  <w:style w:type="character" w:styleId="WW8Num11z8" w:customStyle="1">
    <w:name w:val="WW8Num11z8"/>
  </w:style>
  <w:style w:type="character" w:styleId="WW8Num12z0" w:customStyle="1">
    <w:name w:val="WW8Num12z0"/>
    <w:rPr>
      <w:rFonts w:cs="Calibri" w:hint="default"/>
      <w:b w:val="1"/>
    </w:rPr>
  </w:style>
  <w:style w:type="character" w:styleId="WW8Num12z1" w:customStyle="1">
    <w:name w:val="WW8Num12z1"/>
  </w:style>
  <w:style w:type="character" w:styleId="WW8Num12z2" w:customStyle="1">
    <w:name w:val="WW8Num12z2"/>
  </w:style>
  <w:style w:type="character" w:styleId="WW8Num12z3" w:customStyle="1">
    <w:name w:val="WW8Num12z3"/>
  </w:style>
  <w:style w:type="character" w:styleId="WW8Num12z4" w:customStyle="1">
    <w:name w:val="WW8Num12z4"/>
  </w:style>
  <w:style w:type="character" w:styleId="WW8Num12z5" w:customStyle="1">
    <w:name w:val="WW8Num12z5"/>
  </w:style>
  <w:style w:type="character" w:styleId="WW8Num12z6" w:customStyle="1">
    <w:name w:val="WW8Num12z6"/>
  </w:style>
  <w:style w:type="character" w:styleId="WW8Num12z7" w:customStyle="1">
    <w:name w:val="WW8Num12z7"/>
  </w:style>
  <w:style w:type="character" w:styleId="WW8Num12z8" w:customStyle="1">
    <w:name w:val="WW8Num12z8"/>
  </w:style>
  <w:style w:type="character" w:styleId="WW8Num13z0" w:customStyle="1">
    <w:name w:val="WW8Num13z0"/>
    <w:rPr>
      <w:rFonts w:ascii="Wingdings" w:cs="Wingdings" w:hAnsi="Wingdings" w:hint="default"/>
    </w:rPr>
  </w:style>
  <w:style w:type="character" w:styleId="WW8Num13z1" w:customStyle="1">
    <w:name w:val="WW8Num13z1"/>
    <w:rPr>
      <w:rFonts w:ascii="Courier New" w:cs="Courier New" w:hAnsi="Courier New" w:hint="default"/>
    </w:rPr>
  </w:style>
  <w:style w:type="character" w:styleId="WW8Num13z3" w:customStyle="1">
    <w:name w:val="WW8Num13z3"/>
    <w:rPr>
      <w:rFonts w:ascii="Symbol" w:cs="Symbol" w:hAnsi="Symbol" w:hint="default"/>
    </w:rPr>
  </w:style>
  <w:style w:type="character" w:styleId="WW8Num14z0" w:customStyle="1">
    <w:name w:val="WW8Num14z0"/>
    <w:rPr>
      <w:rFonts w:ascii="Symbol" w:cs="Symbol" w:hAnsi="Symbol" w:hint="default"/>
    </w:rPr>
  </w:style>
  <w:style w:type="character" w:styleId="WW8Num14z1" w:customStyle="1">
    <w:name w:val="WW8Num14z1"/>
  </w:style>
  <w:style w:type="character" w:styleId="WW8Num14z2" w:customStyle="1">
    <w:name w:val="WW8Num14z2"/>
  </w:style>
  <w:style w:type="character" w:styleId="WW8Num14z3" w:customStyle="1">
    <w:name w:val="WW8Num14z3"/>
  </w:style>
  <w:style w:type="character" w:styleId="WW8Num14z4" w:customStyle="1">
    <w:name w:val="WW8Num14z4"/>
  </w:style>
  <w:style w:type="character" w:styleId="WW8Num14z5" w:customStyle="1">
    <w:name w:val="WW8Num14z5"/>
  </w:style>
  <w:style w:type="character" w:styleId="WW8Num14z6" w:customStyle="1">
    <w:name w:val="WW8Num14z6"/>
  </w:style>
  <w:style w:type="character" w:styleId="WW8Num14z7" w:customStyle="1">
    <w:name w:val="WW8Num14z7"/>
  </w:style>
  <w:style w:type="character" w:styleId="WW8Num14z8" w:customStyle="1">
    <w:name w:val="WW8Num14z8"/>
  </w:style>
  <w:style w:type="character" w:styleId="WW8Num15z0" w:customStyle="1">
    <w:name w:val="WW8Num15z0"/>
    <w:rPr>
      <w:rFonts w:ascii="Arial" w:cs="Arial" w:hAnsi="Arial" w:hint="default"/>
      <w:sz w:val="22"/>
    </w:rPr>
  </w:style>
  <w:style w:type="character" w:styleId="WW8Num15z1" w:customStyle="1">
    <w:name w:val="WW8Num15z1"/>
  </w:style>
  <w:style w:type="character" w:styleId="WW8Num15z2" w:customStyle="1">
    <w:name w:val="WW8Num15z2"/>
  </w:style>
  <w:style w:type="character" w:styleId="WW8Num15z3" w:customStyle="1">
    <w:name w:val="WW8Num15z3"/>
  </w:style>
  <w:style w:type="character" w:styleId="WW8Num15z4" w:customStyle="1">
    <w:name w:val="WW8Num15z4"/>
  </w:style>
  <w:style w:type="character" w:styleId="WW8Num15z5" w:customStyle="1">
    <w:name w:val="WW8Num15z5"/>
  </w:style>
  <w:style w:type="character" w:styleId="WW8Num15z6" w:customStyle="1">
    <w:name w:val="WW8Num15z6"/>
  </w:style>
  <w:style w:type="character" w:styleId="WW8Num15z7" w:customStyle="1">
    <w:name w:val="WW8Num15z7"/>
  </w:style>
  <w:style w:type="character" w:styleId="WW8Num15z8" w:customStyle="1">
    <w:name w:val="WW8Num15z8"/>
  </w:style>
  <w:style w:type="character" w:styleId="WW8Num16z0" w:customStyle="1">
    <w:name w:val="WW8Num16z0"/>
    <w:rPr>
      <w:rFonts w:hint="default"/>
      <w:b w:val="1"/>
      <w:color w:val="000000"/>
    </w:rPr>
  </w:style>
  <w:style w:type="character" w:styleId="WW8Num16z1" w:customStyle="1">
    <w:name w:val="WW8Num16z1"/>
  </w:style>
  <w:style w:type="character" w:styleId="WW8Num16z2" w:customStyle="1">
    <w:name w:val="WW8Num16z2"/>
  </w:style>
  <w:style w:type="character" w:styleId="WW8Num16z3" w:customStyle="1">
    <w:name w:val="WW8Num16z3"/>
  </w:style>
  <w:style w:type="character" w:styleId="WW8Num16z4" w:customStyle="1">
    <w:name w:val="WW8Num16z4"/>
  </w:style>
  <w:style w:type="character" w:styleId="WW8Num16z5" w:customStyle="1">
    <w:name w:val="WW8Num16z5"/>
  </w:style>
  <w:style w:type="character" w:styleId="WW8Num16z6" w:customStyle="1">
    <w:name w:val="WW8Num16z6"/>
  </w:style>
  <w:style w:type="character" w:styleId="WW8Num16z7" w:customStyle="1">
    <w:name w:val="WW8Num16z7"/>
  </w:style>
  <w:style w:type="character" w:styleId="WW8Num16z8" w:customStyle="1">
    <w:name w:val="WW8Num16z8"/>
  </w:style>
  <w:style w:type="character" w:styleId="WW8Num17z0" w:customStyle="1">
    <w:name w:val="WW8Num17z0"/>
    <w:rPr>
      <w:rFonts w:ascii="Symbol" w:cs="Symbol" w:hAnsi="Symbol" w:hint="default"/>
    </w:rPr>
  </w:style>
  <w:style w:type="character" w:styleId="WW8Num17z1" w:customStyle="1">
    <w:name w:val="WW8Num17z1"/>
    <w:rPr>
      <w:rFonts w:ascii="Courier New" w:cs="Courier New" w:hAnsi="Courier New" w:hint="default"/>
    </w:rPr>
  </w:style>
  <w:style w:type="character" w:styleId="WW8Num17z2" w:customStyle="1">
    <w:name w:val="WW8Num17z2"/>
    <w:rPr>
      <w:rFonts w:ascii="Wingdings" w:cs="Wingdings" w:hAnsi="Wingdings" w:hint="default"/>
    </w:rPr>
  </w:style>
  <w:style w:type="character" w:styleId="WW8Num18z0" w:customStyle="1">
    <w:name w:val="WW8Num18z0"/>
  </w:style>
  <w:style w:type="character" w:styleId="WW8Num18z1" w:customStyle="1">
    <w:name w:val="WW8Num18z1"/>
  </w:style>
  <w:style w:type="character" w:styleId="WW8Num18z2" w:customStyle="1">
    <w:name w:val="WW8Num18z2"/>
  </w:style>
  <w:style w:type="character" w:styleId="WW8Num18z3" w:customStyle="1">
    <w:name w:val="WW8Num18z3"/>
  </w:style>
  <w:style w:type="character" w:styleId="WW8Num18z4" w:customStyle="1">
    <w:name w:val="WW8Num18z4"/>
  </w:style>
  <w:style w:type="character" w:styleId="WW8Num18z5" w:customStyle="1">
    <w:name w:val="WW8Num18z5"/>
  </w:style>
  <w:style w:type="character" w:styleId="WW8Num18z6" w:customStyle="1">
    <w:name w:val="WW8Num18z6"/>
  </w:style>
  <w:style w:type="character" w:styleId="WW8Num18z7" w:customStyle="1">
    <w:name w:val="WW8Num18z7"/>
  </w:style>
  <w:style w:type="character" w:styleId="WW8Num18z8" w:customStyle="1">
    <w:name w:val="WW8Num18z8"/>
  </w:style>
  <w:style w:type="character" w:styleId="WW8Num19z0" w:customStyle="1">
    <w:name w:val="WW8Num19z0"/>
    <w:rPr>
      <w:rFonts w:hint="default"/>
    </w:rPr>
  </w:style>
  <w:style w:type="character" w:styleId="WW8Num19z1" w:customStyle="1">
    <w:name w:val="WW8Num19z1"/>
    <w:rPr>
      <w:rFonts w:hint="default"/>
      <w:b w:val="1"/>
    </w:rPr>
  </w:style>
  <w:style w:type="character" w:styleId="WW8Num20z0" w:customStyle="1">
    <w:name w:val="WW8Num20z0"/>
  </w:style>
  <w:style w:type="character" w:styleId="WW8Num20z1" w:customStyle="1">
    <w:name w:val="WW8Num20z1"/>
  </w:style>
  <w:style w:type="character" w:styleId="WW8Num20z2" w:customStyle="1">
    <w:name w:val="WW8Num20z2"/>
  </w:style>
  <w:style w:type="character" w:styleId="WW8Num20z3" w:customStyle="1">
    <w:name w:val="WW8Num20z3"/>
  </w:style>
  <w:style w:type="character" w:styleId="WW8Num20z4" w:customStyle="1">
    <w:name w:val="WW8Num20z4"/>
  </w:style>
  <w:style w:type="character" w:styleId="WW8Num20z5" w:customStyle="1">
    <w:name w:val="WW8Num20z5"/>
  </w:style>
  <w:style w:type="character" w:styleId="WW8Num20z6" w:customStyle="1">
    <w:name w:val="WW8Num20z6"/>
  </w:style>
  <w:style w:type="character" w:styleId="WW8Num20z7" w:customStyle="1">
    <w:name w:val="WW8Num20z7"/>
  </w:style>
  <w:style w:type="character" w:styleId="WW8Num20z8" w:customStyle="1">
    <w:name w:val="WW8Num20z8"/>
  </w:style>
  <w:style w:type="character" w:styleId="WW8Num21z0" w:customStyle="1">
    <w:name w:val="WW8Num21z0"/>
    <w:rPr>
      <w:rFonts w:cs="Calibri" w:hint="default"/>
      <w:b w:val="1"/>
    </w:rPr>
  </w:style>
  <w:style w:type="character" w:styleId="WW8Num21z1" w:customStyle="1">
    <w:name w:val="WW8Num21z1"/>
  </w:style>
  <w:style w:type="character" w:styleId="WW8Num21z2" w:customStyle="1">
    <w:name w:val="WW8Num21z2"/>
  </w:style>
  <w:style w:type="character" w:styleId="WW8Num21z3" w:customStyle="1">
    <w:name w:val="WW8Num21z3"/>
  </w:style>
  <w:style w:type="character" w:styleId="WW8Num21z4" w:customStyle="1">
    <w:name w:val="WW8Num21z4"/>
  </w:style>
  <w:style w:type="character" w:styleId="WW8Num21z5" w:customStyle="1">
    <w:name w:val="WW8Num21z5"/>
  </w:style>
  <w:style w:type="character" w:styleId="WW8Num21z6" w:customStyle="1">
    <w:name w:val="WW8Num21z6"/>
  </w:style>
  <w:style w:type="character" w:styleId="WW8Num21z7" w:customStyle="1">
    <w:name w:val="WW8Num21z7"/>
  </w:style>
  <w:style w:type="character" w:styleId="WW8Num21z8" w:customStyle="1">
    <w:name w:val="WW8Num21z8"/>
  </w:style>
  <w:style w:type="character" w:styleId="WW8Num22z0" w:customStyle="1">
    <w:name w:val="WW8Num22z0"/>
    <w:rPr>
      <w:rFonts w:hint="default"/>
    </w:rPr>
  </w:style>
  <w:style w:type="character" w:styleId="WW8Num23z0" w:customStyle="1">
    <w:name w:val="WW8Num23z0"/>
    <w:rPr>
      <w:rFonts w:hint="default"/>
      <w:b w:val="0"/>
      <w:i w:val="0"/>
      <w:strike w:val="0"/>
      <w:dstrike w:val="0"/>
      <w:position w:val="0"/>
      <w:sz w:val="24"/>
      <w:vertAlign w:val="baseline"/>
      <w14:shadow w14:algn="none">
        <w14:srgbClr w14:val="000000"/>
      </w14:shadow>
    </w:rPr>
  </w:style>
  <w:style w:type="character" w:styleId="WW8Num23z1" w:customStyle="1">
    <w:name w:val="WW8Num23z1"/>
  </w:style>
  <w:style w:type="character" w:styleId="WW8Num23z2" w:customStyle="1">
    <w:name w:val="WW8Num23z2"/>
  </w:style>
  <w:style w:type="character" w:styleId="WW8Num23z3" w:customStyle="1">
    <w:name w:val="WW8Num23z3"/>
  </w:style>
  <w:style w:type="character" w:styleId="WW8Num23z4" w:customStyle="1">
    <w:name w:val="WW8Num23z4"/>
  </w:style>
  <w:style w:type="character" w:styleId="WW8Num23z5" w:customStyle="1">
    <w:name w:val="WW8Num23z5"/>
  </w:style>
  <w:style w:type="character" w:styleId="WW8Num23z6" w:customStyle="1">
    <w:name w:val="WW8Num23z6"/>
  </w:style>
  <w:style w:type="character" w:styleId="WW8Num23z7" w:customStyle="1">
    <w:name w:val="WW8Num23z7"/>
  </w:style>
  <w:style w:type="character" w:styleId="WW8Num23z8" w:customStyle="1">
    <w:name w:val="WW8Num23z8"/>
  </w:style>
  <w:style w:type="character" w:styleId="Fontepargpadro1" w:customStyle="1">
    <w:name w:val="Fonte parág. padrão1"/>
  </w:style>
  <w:style w:type="character" w:styleId="Hyperlink">
    <w:name w:val="Hyperlink"/>
    <w:rPr>
      <w:color w:val="0000ff"/>
      <w:u w:val="single"/>
    </w:rPr>
  </w:style>
  <w:style w:type="character" w:styleId="Nmerodepgina">
    <w:name w:val="page number"/>
    <w:basedOn w:val="Fontepargpadro1"/>
  </w:style>
  <w:style w:type="character" w:styleId="Forte">
    <w:name w:val="Strong"/>
    <w:uiPriority w:val="22"/>
    <w:qFormat w:val="1"/>
    <w:rPr>
      <w:b w:val="1"/>
      <w:bCs w:val="1"/>
    </w:rPr>
  </w:style>
  <w:style w:type="character" w:styleId="d729180" w:customStyle="1">
    <w:name w:val="d729180"/>
    <w:rPr>
      <w:rFonts w:ascii="Arial" w:cs="Arial" w:hAnsi="Arial"/>
      <w:color w:val="000000"/>
      <w:sz w:val="20"/>
      <w:szCs w:val="20"/>
    </w:rPr>
  </w:style>
  <w:style w:type="character" w:styleId="N" w:customStyle="1">
    <w:name w:val="N"/>
    <w:rPr>
      <w:b w:val="1"/>
      <w:bCs w:val="1"/>
    </w:rPr>
  </w:style>
  <w:style w:type="character" w:styleId="RecuodecorpodetextoChar" w:customStyle="1">
    <w:name w:val="Recuo de corpo de texto Char"/>
    <w:rPr>
      <w:sz w:val="24"/>
    </w:rPr>
  </w:style>
  <w:style w:type="character" w:styleId="CorpodetextoChar" w:customStyle="1">
    <w:name w:val="Corpo de texto Char"/>
    <w:rPr>
      <w:sz w:val="24"/>
    </w:rPr>
  </w:style>
  <w:style w:type="character" w:styleId="TextodebaloChar" w:customStyle="1">
    <w:name w:val="Texto de balão Char"/>
    <w:rPr>
      <w:rFonts w:ascii="Tahoma" w:cs="Tahoma" w:hAnsi="Tahoma"/>
      <w:sz w:val="16"/>
      <w:szCs w:val="16"/>
    </w:rPr>
  </w:style>
  <w:style w:type="character" w:styleId="Refdecomentrio1" w:customStyle="1">
    <w:name w:val="Ref. de comentário1"/>
    <w:rPr>
      <w:sz w:val="16"/>
      <w:szCs w:val="16"/>
    </w:rPr>
  </w:style>
  <w:style w:type="character" w:styleId="TextodecomentrioChar" w:customStyle="1">
    <w:name w:val="Texto de comentário Char"/>
    <w:basedOn w:val="Fontepargpadro1"/>
  </w:style>
  <w:style w:type="character" w:styleId="AssuntodocomentrioChar" w:customStyle="1">
    <w:name w:val="Assunto do comentário Char"/>
    <w:rPr>
      <w:b w:val="1"/>
      <w:bCs w:val="1"/>
    </w:rPr>
  </w:style>
  <w:style w:type="character" w:styleId="MenoPendente1" w:customStyle="1">
    <w:name w:val="Menção Pendente1"/>
    <w:rPr>
      <w:color w:val="605e5c"/>
      <w:shd w:color="auto" w:fill="e1dfdd" w:val="clear"/>
    </w:rPr>
  </w:style>
  <w:style w:type="character" w:styleId="nfase">
    <w:name w:val="Emphasis"/>
    <w:qFormat w:val="1"/>
    <w:rPr>
      <w:i w:val="1"/>
      <w:iCs w:val="1"/>
    </w:rPr>
  </w:style>
  <w:style w:type="character" w:styleId="Fontepargpadro2" w:customStyle="1">
    <w:name w:val="Fonte parág. padrão2"/>
  </w:style>
  <w:style w:type="character" w:styleId="HiperlinkVisitado">
    <w:name w:val="FollowedHyperlink"/>
    <w:basedOn w:val="Fontepargpadro2"/>
    <w:rPr>
      <w:color w:val="800080"/>
      <w:u w:val="single"/>
    </w:rPr>
  </w:style>
  <w:style w:type="character" w:styleId="ListLabel480" w:customStyle="1">
    <w:name w:val="ListLabel 480"/>
    <w:rPr>
      <w:b w:val="1"/>
    </w:rPr>
  </w:style>
  <w:style w:type="character" w:styleId="ListLabel481" w:customStyle="1">
    <w:name w:val="ListLabel 481"/>
    <w:rPr>
      <w:b w:val="0"/>
      <w:i w:val="0"/>
      <w:strike w:val="0"/>
      <w:dstrike w:val="0"/>
      <w:color w:val="auto"/>
      <w:sz w:val="20"/>
      <w:szCs w:val="20"/>
      <w:u w:val="none"/>
    </w:rPr>
  </w:style>
  <w:style w:type="character" w:styleId="ListLabel482" w:customStyle="1">
    <w:name w:val="ListLabel 482"/>
    <w:rPr>
      <w:rFonts w:ascii="Arial" w:cs="Arial" w:hAnsi="Arial"/>
      <w:b w:val="0"/>
      <w:i w:val="0"/>
      <w:strike w:val="0"/>
      <w:dstrike w:val="0"/>
      <w:color w:val="auto"/>
      <w:sz w:val="20"/>
      <w:szCs w:val="20"/>
    </w:rPr>
  </w:style>
  <w:style w:type="character" w:styleId="ListLabel15" w:customStyle="1">
    <w:name w:val="ListLabel 15"/>
    <w:rPr>
      <w:b w:val="1"/>
    </w:rPr>
  </w:style>
  <w:style w:type="character" w:styleId="ListLabel16" w:customStyle="1">
    <w:name w:val="ListLabel 16"/>
    <w:rPr>
      <w:b w:val="0"/>
      <w:i w:val="0"/>
      <w:strike w:val="0"/>
      <w:dstrike w:val="0"/>
      <w:color w:val="auto"/>
      <w:sz w:val="20"/>
      <w:szCs w:val="20"/>
      <w:u w:val="none"/>
    </w:rPr>
  </w:style>
  <w:style w:type="character" w:styleId="ListLabel17" w:customStyle="1">
    <w:name w:val="ListLabel 17"/>
    <w:rPr>
      <w:rFonts w:ascii="Arial" w:cs="Arial" w:hAnsi="Arial"/>
      <w:b w:val="0"/>
      <w:i w:val="0"/>
      <w:strike w:val="0"/>
      <w:dstrike w:val="0"/>
      <w:color w:val="auto"/>
      <w:sz w:val="20"/>
      <w:szCs w:val="20"/>
    </w:rPr>
  </w:style>
  <w:style w:type="character" w:styleId="ListLabel483" w:customStyle="1">
    <w:name w:val="ListLabel 483"/>
    <w:rPr>
      <w:b w:val="1"/>
    </w:rPr>
  </w:style>
  <w:style w:type="character" w:styleId="ListLabel484" w:customStyle="1">
    <w:name w:val="ListLabel 484"/>
    <w:rPr>
      <w:b w:val="0"/>
      <w:i w:val="0"/>
      <w:strike w:val="0"/>
      <w:dstrike w:val="0"/>
      <w:color w:val="auto"/>
      <w:sz w:val="20"/>
      <w:szCs w:val="20"/>
      <w:u w:val="none"/>
    </w:rPr>
  </w:style>
  <w:style w:type="character" w:styleId="ListLabel485" w:customStyle="1">
    <w:name w:val="ListLabel 485"/>
    <w:rPr>
      <w:rFonts w:ascii="Arial" w:cs="Arial" w:hAnsi="Arial"/>
      <w:b w:val="0"/>
      <w:i w:val="0"/>
      <w:strike w:val="0"/>
      <w:dstrike w:val="0"/>
      <w:color w:val="auto"/>
      <w:sz w:val="20"/>
      <w:szCs w:val="20"/>
    </w:rPr>
  </w:style>
  <w:style w:type="paragraph" w:styleId="Ttulo10" w:customStyle="1">
    <w:name w:val="Título1"/>
    <w:basedOn w:val="Normal"/>
    <w:next w:val="Corpodetexto"/>
    <w:pPr>
      <w:jc w:val="center"/>
    </w:pPr>
    <w:rPr>
      <w:b w:val="1"/>
      <w:sz w:val="32"/>
      <w:szCs w:val="20"/>
    </w:rPr>
  </w:style>
  <w:style w:type="paragraph" w:styleId="Corpodetexto">
    <w:name w:val="Body Text"/>
    <w:basedOn w:val="Normal"/>
    <w:pPr>
      <w:tabs>
        <w:tab w:val="left" w:pos="993"/>
      </w:tabs>
      <w:jc w:val="both"/>
    </w:pPr>
    <w:rPr>
      <w:szCs w:val="20"/>
      <w:lang w:val="x-none"/>
    </w:rPr>
  </w:style>
  <w:style w:type="paragraph" w:styleId="Lista">
    <w:name w:val="List"/>
    <w:basedOn w:val="Normal"/>
    <w:pPr>
      <w:ind w:left="283" w:hanging="283"/>
    </w:pPr>
    <w:rPr>
      <w:rFonts w:ascii="MS Sans Serif" w:cs="MS Sans Serif" w:hAnsi="MS Sans Serif"/>
      <w:sz w:val="20"/>
      <w:szCs w:val="20"/>
    </w:rPr>
  </w:style>
  <w:style w:type="paragraph" w:styleId="Legenda">
    <w:name w:val="caption"/>
    <w:basedOn w:val="Normal"/>
    <w:qFormat w:val="1"/>
    <w:pPr>
      <w:suppressLineNumbers w:val="1"/>
      <w:spacing w:after="120" w:before="120"/>
    </w:pPr>
    <w:rPr>
      <w:rFonts w:cs="Arial"/>
      <w:i w:val="1"/>
      <w:iCs w:val="1"/>
    </w:rPr>
  </w:style>
  <w:style w:type="paragraph" w:styleId="ndice" w:customStyle="1">
    <w:name w:val="Índice"/>
    <w:basedOn w:val="Normal"/>
    <w:pPr>
      <w:suppressLineNumbers w:val="1"/>
    </w:pPr>
    <w:rPr>
      <w:rFonts w:cs="Arial"/>
    </w:rPr>
  </w:style>
  <w:style w:type="paragraph" w:styleId="CabealhoeRodap" w:customStyle="1">
    <w:name w:val="Cabeçalho e Rodapé"/>
    <w:basedOn w:val="Normal"/>
    <w:pPr>
      <w:suppressLineNumbers w:val="1"/>
      <w:tabs>
        <w:tab w:val="center" w:pos="4819"/>
        <w:tab w:val="right" w:pos="9638"/>
      </w:tabs>
    </w:pPr>
  </w:style>
  <w:style w:type="paragraph" w:styleId="Cabealho">
    <w:name w:val="header"/>
    <w:aliases w:val="Cabeçalho superior,Heading 1a"/>
    <w:basedOn w:val="Normal"/>
    <w:link w:val="CabealhoChar"/>
    <w:uiPriority w:val="99"/>
    <w:pPr>
      <w:tabs>
        <w:tab w:val="center" w:pos="4419"/>
        <w:tab w:val="right" w:pos="8838"/>
      </w:tabs>
    </w:pPr>
  </w:style>
  <w:style w:type="paragraph" w:styleId="Rodap">
    <w:name w:val="footer"/>
    <w:basedOn w:val="Normal"/>
    <w:pPr>
      <w:tabs>
        <w:tab w:val="center" w:pos="4419"/>
        <w:tab w:val="right" w:pos="8838"/>
      </w:tabs>
    </w:pPr>
  </w:style>
  <w:style w:type="paragraph" w:styleId="DefaultText" w:customStyle="1">
    <w:name w:val="Default Text"/>
    <w:basedOn w:val="Normal"/>
    <w:rPr>
      <w:szCs w:val="20"/>
    </w:rPr>
  </w:style>
  <w:style w:type="paragraph" w:styleId="Recuodecorpodetexto31" w:customStyle="1">
    <w:name w:val="Recuo de corpo de texto 31"/>
    <w:basedOn w:val="Normal"/>
    <w:pPr>
      <w:ind w:firstLine="567"/>
      <w:jc w:val="both"/>
    </w:pPr>
    <w:rPr>
      <w:rFonts w:ascii="Arial" w:cs="Arial" w:hAnsi="Arial"/>
      <w:sz w:val="22"/>
      <w:szCs w:val="20"/>
    </w:rPr>
  </w:style>
  <w:style w:type="paragraph" w:styleId="Corpodetexto31" w:customStyle="1">
    <w:name w:val="Corpo de texto 31"/>
    <w:basedOn w:val="Normal"/>
    <w:pPr>
      <w:ind w:right="-1012"/>
      <w:jc w:val="both"/>
    </w:pPr>
    <w:rPr>
      <w:rFonts w:ascii="Arial" w:cs="Arial" w:hAnsi="Arial"/>
      <w:b w:val="1"/>
    </w:rPr>
  </w:style>
  <w:style w:type="paragraph" w:styleId="Textoembloco1" w:customStyle="1">
    <w:name w:val="Texto em bloco1"/>
    <w:basedOn w:val="Normal"/>
    <w:pPr>
      <w:ind w:left="851" w:right="43" w:hanging="284"/>
      <w:jc w:val="both"/>
    </w:pPr>
    <w:rPr>
      <w:szCs w:val="20"/>
    </w:rPr>
  </w:style>
  <w:style w:type="paragraph" w:styleId="Saudao1" w:customStyle="1">
    <w:name w:val="Saudação1"/>
    <w:basedOn w:val="Normal"/>
    <w:pPr>
      <w:jc w:val="both"/>
    </w:pPr>
    <w:rPr>
      <w:rFonts w:ascii="Arial" w:cs="Arial" w:hAnsi="Arial"/>
      <w:szCs w:val="20"/>
    </w:rPr>
  </w:style>
  <w:style w:type="paragraph" w:styleId="Recuodecorpodetexto">
    <w:name w:val="Body Text Indent"/>
    <w:basedOn w:val="Normal"/>
    <w:pPr>
      <w:ind w:left="1701" w:hanging="1701"/>
      <w:jc w:val="both"/>
    </w:pPr>
    <w:rPr>
      <w:szCs w:val="20"/>
      <w:lang w:val="x-none"/>
    </w:rPr>
  </w:style>
  <w:style w:type="paragraph" w:styleId="TextosemFormatao1" w:customStyle="1">
    <w:name w:val="Texto sem Formatação1"/>
    <w:basedOn w:val="Normal"/>
    <w:rPr>
      <w:rFonts w:ascii="Courier New" w:cs="Courier New" w:hAnsi="Courier New"/>
      <w:sz w:val="20"/>
      <w:szCs w:val="20"/>
    </w:rPr>
  </w:style>
  <w:style w:type="paragraph" w:styleId="Recuodecorpodetexto21" w:customStyle="1">
    <w:name w:val="Recuo de corpo de texto 21"/>
    <w:basedOn w:val="Normal"/>
    <w:pPr>
      <w:ind w:left="1260" w:hanging="720"/>
      <w:jc w:val="both"/>
    </w:pPr>
    <w:rPr>
      <w:rFonts w:ascii="Arial" w:cs="Arial" w:hAnsi="Arial"/>
      <w:bCs w:val="1"/>
      <w:color w:val="ff6600"/>
      <w:sz w:val="22"/>
      <w:szCs w:val="22"/>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cs="Arial Unicode MS" w:eastAsia="Arial Unicode MS" w:hAnsi="Arial Unicode MS" w:hint="eastAsia"/>
      <w:sz w:val="20"/>
      <w:szCs w:val="20"/>
    </w:rPr>
  </w:style>
  <w:style w:type="paragraph" w:styleId="Corpodetexto22" w:customStyle="1">
    <w:name w:val="Corpo de texto 22"/>
    <w:basedOn w:val="Normal"/>
    <w:pPr>
      <w:spacing w:after="120"/>
      <w:jc w:val="both"/>
    </w:pPr>
    <w:rPr>
      <w:rFonts w:ascii="Arial" w:cs="Arial" w:hAnsi="Arial"/>
      <w:color w:val="3366ff"/>
      <w:sz w:val="22"/>
      <w:szCs w:val="22"/>
    </w:rPr>
  </w:style>
  <w:style w:type="paragraph" w:styleId="NormalWeb">
    <w:name w:val="Normal (Web)"/>
    <w:basedOn w:val="Normal"/>
    <w:pPr>
      <w:spacing w:after="280" w:before="280"/>
    </w:pPr>
    <w:rPr>
      <w:rFonts w:ascii="Arial Unicode MS" w:cs="Arial Unicode MS" w:eastAsia="Arial Unicode MS" w:hAnsi="Arial Unicode MS" w:hint="eastAsia"/>
    </w:rPr>
  </w:style>
  <w:style w:type="paragraph" w:styleId="texto1" w:customStyle="1">
    <w:name w:val="texto1"/>
    <w:basedOn w:val="Normal"/>
    <w:pPr>
      <w:spacing w:after="280" w:before="280" w:line="300" w:lineRule="atLeast"/>
      <w:jc w:val="both"/>
    </w:pPr>
    <w:rPr>
      <w:rFonts w:ascii="Arial" w:cs="Arial" w:hAnsi="Arial"/>
      <w:sz w:val="17"/>
      <w:szCs w:val="17"/>
    </w:rPr>
  </w:style>
  <w:style w:type="paragraph" w:styleId="p-integra" w:customStyle="1">
    <w:name w:val="p-integra"/>
    <w:basedOn w:val="Normal"/>
    <w:pPr>
      <w:spacing w:after="280" w:before="280"/>
    </w:pPr>
    <w:rPr>
      <w:rFonts w:ascii="Arial Unicode MS" w:cs="Arial Unicode MS" w:eastAsia="Arial Unicode MS" w:hAnsi="Arial Unicode MS"/>
    </w:rPr>
  </w:style>
  <w:style w:type="paragraph" w:styleId="MapadoDocumento1" w:customStyle="1">
    <w:name w:val="Mapa do Documento1"/>
    <w:basedOn w:val="Normal"/>
    <w:pPr>
      <w:shd w:color="auto" w:fill="000080" w:val="clear"/>
    </w:pPr>
    <w:rPr>
      <w:rFonts w:ascii="Tahoma" w:cs="Tahoma" w:hAnsi="Tahoma"/>
      <w:sz w:val="20"/>
      <w:szCs w:val="20"/>
    </w:rPr>
  </w:style>
  <w:style w:type="paragraph" w:styleId="BodyText21" w:customStyle="1">
    <w:name w:val="Body Text 21"/>
    <w:basedOn w:val="Normal"/>
    <w:pPr>
      <w:jc w:val="both"/>
    </w:pPr>
    <w:rPr>
      <w:szCs w:val="20"/>
    </w:rPr>
  </w:style>
  <w:style w:type="paragraph" w:styleId="Recuodecorpodetexto22" w:customStyle="1">
    <w:name w:val="Recuo de corpo de texto 22"/>
    <w:basedOn w:val="Normal"/>
    <w:pPr>
      <w:spacing w:line="280" w:lineRule="atLeast"/>
      <w:ind w:left="567"/>
      <w:jc w:val="both"/>
    </w:pPr>
    <w:rPr>
      <w:rFonts w:ascii="Arial" w:cs="Arial" w:hAnsi="Arial"/>
      <w:szCs w:val="20"/>
    </w:rPr>
  </w:style>
  <w:style w:type="paragraph" w:styleId="BodyText25" w:customStyle="1">
    <w:name w:val="Body Text 25"/>
    <w:basedOn w:val="Normal"/>
    <w:pPr>
      <w:tabs>
        <w:tab w:val="left" w:pos="779"/>
        <w:tab w:val="left" w:pos="2480"/>
        <w:tab w:val="left" w:pos="9142"/>
      </w:tabs>
      <w:spacing w:line="280" w:lineRule="atLeast"/>
      <w:jc w:val="both"/>
    </w:pPr>
    <w:rPr>
      <w:rFonts w:ascii="Arial" w:cs="Arial" w:hAnsi="Arial"/>
      <w:b w:val="1"/>
      <w:szCs w:val="20"/>
    </w:rPr>
  </w:style>
  <w:style w:type="paragraph" w:styleId="BodyText22" w:customStyle="1">
    <w:name w:val="Body Text 22"/>
    <w:basedOn w:val="Normal"/>
    <w:pPr>
      <w:spacing w:line="280" w:lineRule="atLeast"/>
      <w:jc w:val="both"/>
    </w:pPr>
    <w:rPr>
      <w:rFonts w:ascii="Arial" w:cs="Arial" w:hAnsi="Arial"/>
      <w:sz w:val="20"/>
      <w:szCs w:val="20"/>
    </w:rPr>
  </w:style>
  <w:style w:type="paragraph" w:styleId="Recuodecorpodetexto32" w:customStyle="1">
    <w:name w:val="Recuo de corpo de texto 32"/>
    <w:basedOn w:val="Normal"/>
    <w:pPr>
      <w:ind w:left="851"/>
      <w:jc w:val="both"/>
    </w:pPr>
    <w:rPr>
      <w:rFonts w:ascii="Arial" w:cs="Arial" w:hAnsi="Arial"/>
      <w:szCs w:val="20"/>
    </w:rPr>
  </w:style>
  <w:style w:type="paragraph" w:styleId="t2" w:customStyle="1">
    <w:name w:val="t2"/>
    <w:basedOn w:val="Normal"/>
    <w:pPr>
      <w:tabs>
        <w:tab w:val="left" w:pos="360"/>
      </w:tabs>
      <w:spacing w:before="120"/>
      <w:jc w:val="both"/>
    </w:pPr>
    <w:rPr>
      <w:rFonts w:ascii="Arial" w:cs="Arial" w:hAnsi="Arial"/>
      <w:b w:val="1"/>
      <w:szCs w:val="20"/>
    </w:rPr>
  </w:style>
  <w:style w:type="paragraph" w:styleId="Corpodetexto32" w:customStyle="1">
    <w:name w:val="Corpo de texto 32"/>
    <w:basedOn w:val="Normal"/>
    <w:pPr>
      <w:jc w:val="both"/>
    </w:pPr>
    <w:rPr>
      <w:rFonts w:ascii="Arial" w:cs="Arial" w:hAnsi="Arial"/>
      <w:color w:val="000000"/>
      <w:szCs w:val="20"/>
    </w:rPr>
  </w:style>
  <w:style w:type="paragraph" w:styleId="Corpodetexto21" w:customStyle="1">
    <w:name w:val="Corpo de texto 21"/>
    <w:basedOn w:val="Normal"/>
    <w:pPr>
      <w:spacing w:line="280" w:lineRule="atLeast"/>
      <w:ind w:left="1134"/>
      <w:jc w:val="both"/>
    </w:pPr>
    <w:rPr>
      <w:rFonts w:ascii="Arial" w:cs="Arial" w:hAnsi="Arial"/>
      <w:szCs w:val="20"/>
    </w:rPr>
  </w:style>
  <w:style w:type="paragraph" w:styleId="PargrafodaLista">
    <w:name w:val="List Paragraph"/>
    <w:basedOn w:val="Normal"/>
    <w:qFormat w:val="1"/>
    <w:pPr>
      <w:ind w:left="708"/>
    </w:pPr>
  </w:style>
  <w:style w:type="paragraph" w:styleId="Default" w:customStyle="1">
    <w:name w:val="Default"/>
    <w:pPr>
      <w:suppressAutoHyphens w:val="1"/>
      <w:autoSpaceDE w:val="0"/>
    </w:pPr>
    <w:rPr>
      <w:rFonts w:ascii="Arial" w:cs="Arial" w:hAnsi="Arial"/>
      <w:color w:val="000000"/>
      <w:sz w:val="24"/>
      <w:szCs w:val="24"/>
      <w:lang w:eastAsia="zh-CN"/>
    </w:rPr>
  </w:style>
  <w:style w:type="paragraph" w:styleId="Recuodecorpodetexto320" w:customStyle="1">
    <w:name w:val="Recuo de corpo de texto 32"/>
    <w:basedOn w:val="Normal"/>
    <w:pPr>
      <w:widowControl w:val="0"/>
      <w:ind w:left="1418"/>
      <w:jc w:val="both"/>
    </w:pPr>
    <w:rPr>
      <w:rFonts w:ascii="Arial" w:cs="Arial" w:hAnsi="Arial"/>
      <w:szCs w:val="20"/>
    </w:rPr>
  </w:style>
  <w:style w:type="paragraph" w:styleId="Corpodeeditalpadro" w:customStyle="1">
    <w:name w:val="Corpo de edital padrão"/>
    <w:basedOn w:val="Normal"/>
    <w:pPr>
      <w:tabs>
        <w:tab w:val="left" w:pos="850"/>
      </w:tabs>
      <w:spacing w:after="170" w:line="100" w:lineRule="atLeast"/>
      <w:jc w:val="both"/>
    </w:pPr>
    <w:rPr>
      <w:rFonts w:ascii="Arial" w:cs="Arial" w:hAnsi="Arial"/>
      <w:sz w:val="22"/>
      <w:szCs w:val="22"/>
    </w:rPr>
  </w:style>
  <w:style w:type="paragraph" w:styleId="Recuonormal1" w:customStyle="1">
    <w:name w:val="Recuo normal1"/>
    <w:basedOn w:val="Normal"/>
    <w:pPr>
      <w:spacing w:after="120" w:before="120"/>
      <w:ind w:left="708"/>
      <w:jc w:val="both"/>
    </w:pPr>
    <w:rPr>
      <w:rFonts w:ascii="Arial" w:cs="Arial" w:hAnsi="Arial"/>
      <w:sz w:val="22"/>
      <w:szCs w:val="20"/>
    </w:rPr>
  </w:style>
  <w:style w:type="paragraph" w:styleId="Textodebalo">
    <w:name w:val="Balloon Text"/>
    <w:basedOn w:val="Normal"/>
    <w:rPr>
      <w:rFonts w:ascii="Tahoma" w:cs="Tahoma" w:hAnsi="Tahoma"/>
      <w:sz w:val="16"/>
      <w:szCs w:val="16"/>
      <w:lang w:val="x-none"/>
    </w:rPr>
  </w:style>
  <w:style w:type="paragraph" w:styleId="Textodecomentrio1" w:customStyle="1">
    <w:name w:val="Texto de comentário1"/>
    <w:basedOn w:val="Normal"/>
    <w:rPr>
      <w:sz w:val="20"/>
      <w:szCs w:val="20"/>
    </w:rPr>
  </w:style>
  <w:style w:type="paragraph" w:styleId="Assuntodocomentrio">
    <w:name w:val="annotation subject"/>
    <w:basedOn w:val="Textodecomentrio1"/>
    <w:next w:val="Textodecomentrio1"/>
    <w:rPr>
      <w:b w:val="1"/>
      <w:bCs w:val="1"/>
      <w:lang w:val="x-none"/>
    </w:rPr>
  </w:style>
  <w:style w:type="paragraph" w:styleId="Reviso">
    <w:name w:val="Revision"/>
    <w:pPr>
      <w:suppressAutoHyphens w:val="1"/>
    </w:pPr>
    <w:rPr>
      <w:sz w:val="24"/>
      <w:szCs w:val="24"/>
      <w:lang w:eastAsia="zh-CN"/>
    </w:rPr>
  </w:style>
  <w:style w:type="paragraph" w:styleId="Contedodoquadro" w:customStyle="1">
    <w:name w:val="Conteúdo do quadro"/>
    <w:basedOn w:val="Normal"/>
  </w:style>
  <w:style w:type="paragraph" w:styleId="Nivel3" w:customStyle="1">
    <w:name w:val="Nivel 3"/>
    <w:basedOn w:val="Normal"/>
    <w:pPr>
      <w:numPr>
        <w:numId w:val="4"/>
      </w:numPr>
      <w:spacing w:after="120" w:before="120" w:line="276" w:lineRule="auto"/>
      <w:ind w:left="425" w:firstLine="0"/>
      <w:jc w:val="both"/>
    </w:pPr>
    <w:rPr>
      <w:rFonts w:ascii="Arial" w:cs="Arial" w:hAnsi="Arial"/>
      <w:color w:val="000000"/>
      <w:sz w:val="20"/>
      <w:szCs w:val="20"/>
    </w:rPr>
  </w:style>
  <w:style w:type="paragraph" w:styleId="Corpodetexto210" w:customStyle="1">
    <w:name w:val="Corpo de texto 21"/>
    <w:basedOn w:val="Normal"/>
    <w:pPr>
      <w:spacing w:line="280" w:lineRule="atLeast"/>
      <w:ind w:left="1134"/>
      <w:jc w:val="both"/>
    </w:pPr>
    <w:rPr>
      <w:rFonts w:ascii="Arial" w:cs="Arial" w:eastAsia="Calibri" w:hAnsi="Arial"/>
    </w:rPr>
  </w:style>
  <w:style w:type="character" w:styleId="CabealhoChar" w:customStyle="1">
    <w:name w:val="Cabeçalho Char"/>
    <w:aliases w:val="Cabeçalho superior Char,Heading 1a Char"/>
    <w:link w:val="Cabealho"/>
    <w:uiPriority w:val="99"/>
    <w:rsid w:val="00AF03C3"/>
    <w:rPr>
      <w:sz w:val="24"/>
      <w:szCs w:val="24"/>
      <w:lang w:eastAsia="zh-CN"/>
    </w:rPr>
  </w:style>
  <w:style w:type="character" w:styleId="Refdecomentrio">
    <w:name w:val="annotation reference"/>
    <w:basedOn w:val="Fontepargpadro"/>
    <w:uiPriority w:val="99"/>
    <w:semiHidden w:val="1"/>
    <w:unhideWhenUsed w:val="1"/>
    <w:rsid w:val="00DB48E5"/>
    <w:rPr>
      <w:sz w:val="16"/>
      <w:szCs w:val="16"/>
    </w:rPr>
  </w:style>
  <w:style w:type="paragraph" w:styleId="Textodecomentrio">
    <w:name w:val="annotation text"/>
    <w:basedOn w:val="Normal"/>
    <w:link w:val="TextodecomentrioChar1"/>
    <w:uiPriority w:val="99"/>
    <w:semiHidden w:val="1"/>
    <w:unhideWhenUsed w:val="1"/>
    <w:rsid w:val="00DB48E5"/>
    <w:rPr>
      <w:sz w:val="20"/>
      <w:szCs w:val="20"/>
    </w:rPr>
  </w:style>
  <w:style w:type="character" w:styleId="TextodecomentrioChar1" w:customStyle="1">
    <w:name w:val="Texto de comentário Char1"/>
    <w:basedOn w:val="Fontepargpadro"/>
    <w:link w:val="Textodecomentrio"/>
    <w:uiPriority w:val="99"/>
    <w:semiHidden w:val="1"/>
    <w:rsid w:val="00DB48E5"/>
    <w:rPr>
      <w:lang w:eastAsia="zh-CN"/>
    </w:rPr>
  </w:style>
  <w:style w:type="table" w:styleId="Tabelacomgrade">
    <w:name w:val="Table Grid"/>
    <w:basedOn w:val="Tabelanormal"/>
    <w:uiPriority w:val="59"/>
    <w:rsid w:val="00F9469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MenoPendente2" w:customStyle="1">
    <w:name w:val="Menção Pendente2"/>
    <w:basedOn w:val="Fontepargpadro"/>
    <w:uiPriority w:val="99"/>
    <w:semiHidden w:val="1"/>
    <w:unhideWhenUsed w:val="1"/>
    <w:rsid w:val="00E255E4"/>
    <w:rPr>
      <w:color w:val="605e5c"/>
      <w:shd w:color="auto" w:fill="e1dfdd" w:val="clear"/>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jc w:val="both"/>
    </w:pPr>
    <w:rPr>
      <w:rFonts w:ascii="Arial" w:cs="Arial" w:eastAsia="Arial" w:hAnsi="Arial"/>
      <w:b w:val="1"/>
      <w:color w:val="0066ff"/>
      <w:sz w:val="22"/>
      <w:szCs w:val="22"/>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oKMUbm1cIkSdxG2V1OIWLxDwFA==">CgMxLjAyCWguMzVua3VuMjIJaC4xa3N2NHV2MgloLjQ0c2luaW84AHIhMXJDeTA1MVdtRzVEa1VaSkwwRmo4QzhiTGJ4STJORVNm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2023-08-01T14:20:00Z</dcterms:created>
  <dc:creator>d749276</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0x010100C1BD87A427708443AE665962BB129B72</vt:lpwstr>
  </property>
</Properties>
</file>