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B5" w:rsidRDefault="0027304F">
      <w:pPr>
        <w:spacing w:after="0" w:line="240" w:lineRule="auto"/>
        <w:ind w:right="102"/>
        <w:jc w:val="right"/>
        <w:rPr>
          <w:rFonts w:ascii="Arial" w:eastAsia="Arial" w:hAnsi="Arial" w:cs="Arial"/>
          <w:color w:val="000000"/>
          <w:u w:val="single"/>
        </w:rPr>
      </w:pPr>
      <w:r>
        <w:object w:dxaOrig="8663" w:dyaOrig="8965">
          <v:rect id="rectole0000000000" o:spid="_x0000_i1025" style="width:433pt;height:448.5pt" o:ole="" o:preferrelative="t" stroked="f">
            <v:imagedata r:id="rId4" o:title=""/>
          </v:rect>
          <o:OLEObject Type="Embed" ProgID="StaticMetafile" ShapeID="rectole0000000000" DrawAspect="Content" ObjectID="_1718102101" r:id="rId5"/>
        </w:object>
      </w:r>
    </w:p>
    <w:p w:rsidR="00E82AB5" w:rsidRDefault="0027304F">
      <w:pPr>
        <w:spacing w:after="0" w:line="243" w:lineRule="auto"/>
        <w:ind w:left="907" w:right="683"/>
        <w:jc w:val="center"/>
        <w:rPr>
          <w:rFonts w:ascii="Arial" w:eastAsia="Arial" w:hAnsi="Arial" w:cs="Arial"/>
          <w:b/>
          <w:color w:val="403152"/>
          <w:sz w:val="32"/>
        </w:rPr>
      </w:pPr>
      <w:r>
        <w:rPr>
          <w:rFonts w:ascii="Arial" w:eastAsia="Arial" w:hAnsi="Arial" w:cs="Arial"/>
          <w:b/>
          <w:color w:val="403152"/>
          <w:sz w:val="32"/>
        </w:rPr>
        <w:t xml:space="preserve">  </w:t>
      </w:r>
    </w:p>
    <w:p w:rsidR="00E82AB5" w:rsidRDefault="00E82AB5">
      <w:pPr>
        <w:spacing w:after="0" w:line="243" w:lineRule="auto"/>
        <w:ind w:left="907" w:right="683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E82AB5" w:rsidRDefault="00E82AB5">
      <w:pPr>
        <w:spacing w:after="0" w:line="243" w:lineRule="auto"/>
        <w:ind w:left="907" w:right="683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E82AB5" w:rsidRDefault="00E82AB5">
      <w:pPr>
        <w:spacing w:after="0" w:line="243" w:lineRule="auto"/>
        <w:ind w:left="907" w:right="683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E82AB5" w:rsidRDefault="0027304F">
      <w:pPr>
        <w:spacing w:after="0" w:line="243" w:lineRule="auto"/>
        <w:ind w:left="907" w:right="683"/>
        <w:jc w:val="center"/>
        <w:rPr>
          <w:rFonts w:ascii="Arial" w:eastAsia="Arial" w:hAnsi="Arial" w:cs="Arial"/>
          <w:b/>
          <w:color w:val="403152"/>
          <w:sz w:val="32"/>
        </w:rPr>
      </w:pPr>
      <w:r>
        <w:rPr>
          <w:rFonts w:ascii="Arial" w:eastAsia="Arial" w:hAnsi="Arial" w:cs="Arial"/>
          <w:b/>
          <w:color w:val="403152"/>
          <w:sz w:val="32"/>
        </w:rPr>
        <w:t xml:space="preserve">RELATÓRIO SEMESTRAL DE MONITORAMENTO </w:t>
      </w:r>
    </w:p>
    <w:p w:rsidR="00E82AB5" w:rsidRDefault="0027304F">
      <w:pPr>
        <w:spacing w:after="0" w:line="243" w:lineRule="auto"/>
        <w:ind w:left="907" w:right="683"/>
        <w:jc w:val="right"/>
        <w:rPr>
          <w:rFonts w:ascii="Arial" w:eastAsia="Arial" w:hAnsi="Arial" w:cs="Arial"/>
          <w:b/>
          <w:color w:val="403152"/>
          <w:sz w:val="32"/>
          <w:shd w:val="clear" w:color="auto" w:fill="D3D3D3"/>
        </w:rPr>
      </w:pPr>
      <w:r>
        <w:rPr>
          <w:rFonts w:ascii="Arial" w:eastAsia="Arial" w:hAnsi="Arial" w:cs="Arial"/>
          <w:b/>
          <w:color w:val="403152"/>
          <w:sz w:val="32"/>
          <w:shd w:val="clear" w:color="auto" w:fill="D3D3D3"/>
        </w:rPr>
        <w:t>SUBPREFEITURA VILA PRUDENTE 2022</w:t>
      </w:r>
    </w:p>
    <w:p w:rsidR="00D6021D" w:rsidRDefault="00D6021D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D6021D" w:rsidRDefault="00D6021D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D6021D" w:rsidRDefault="00D6021D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EF2A67" w:rsidRDefault="00EF2A67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</w:rPr>
      </w:pPr>
    </w:p>
    <w:p w:rsidR="00E82AB5" w:rsidRDefault="0027304F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</w:rPr>
      </w:pPr>
      <w:r>
        <w:rPr>
          <w:rFonts w:ascii="Arial" w:eastAsia="Arial" w:hAnsi="Arial" w:cs="Arial"/>
          <w:b/>
          <w:color w:val="403152"/>
          <w:sz w:val="32"/>
        </w:rPr>
        <w:lastRenderedPageBreak/>
        <w:t>PROGRAMA DE INTEGRIDADE E BOAS PRÁTICAS RELATÓRIO SEMESTRAL DE MONITORAMENTO</w:t>
      </w:r>
    </w:p>
    <w:p w:rsidR="00E82AB5" w:rsidRDefault="0027304F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  <w:u w:val="single"/>
        </w:rPr>
      </w:pPr>
      <w:r>
        <w:rPr>
          <w:rFonts w:ascii="Arial" w:eastAsia="Arial" w:hAnsi="Arial" w:cs="Arial"/>
          <w:b/>
          <w:color w:val="403152"/>
          <w:sz w:val="32"/>
          <w:shd w:val="clear" w:color="auto" w:fill="FFFFFF"/>
        </w:rPr>
        <w:t xml:space="preserve">  SUBPREFEITURA VILA PRUDENTE</w:t>
      </w:r>
    </w:p>
    <w:p w:rsidR="00E82AB5" w:rsidRDefault="00E82AB5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  <w:u w:val="single"/>
        </w:rPr>
      </w:pPr>
    </w:p>
    <w:p w:rsidR="00E82AB5" w:rsidRDefault="00E82AB5">
      <w:pPr>
        <w:spacing w:after="0" w:line="242" w:lineRule="auto"/>
        <w:ind w:left="496" w:right="265"/>
        <w:jc w:val="center"/>
        <w:rPr>
          <w:rFonts w:ascii="Arial" w:eastAsia="Arial" w:hAnsi="Arial" w:cs="Arial"/>
          <w:b/>
          <w:color w:val="403152"/>
          <w:sz w:val="32"/>
          <w:u w:val="single"/>
        </w:rPr>
      </w:pPr>
    </w:p>
    <w:p w:rsidR="00E82AB5" w:rsidRPr="00D6021D" w:rsidRDefault="0027304F" w:rsidP="0027304F">
      <w:pPr>
        <w:spacing w:after="0" w:line="242" w:lineRule="auto"/>
        <w:ind w:right="265" w:firstLine="298"/>
        <w:rPr>
          <w:rFonts w:ascii="Montserrat" w:eastAsia="Montserrat" w:hAnsi="Montserrat" w:cs="Montserrat"/>
          <w:color w:val="000000"/>
          <w:sz w:val="25"/>
        </w:rPr>
      </w:pPr>
      <w:r w:rsidRPr="00D6021D">
        <w:rPr>
          <w:rFonts w:ascii="Montserrat" w:eastAsia="Montserrat" w:hAnsi="Montserrat" w:cs="Montserrat"/>
          <w:color w:val="000000"/>
          <w:sz w:val="25"/>
        </w:rPr>
        <w:t xml:space="preserve">São Paulo, </w:t>
      </w:r>
      <w:r w:rsidR="00D6021D" w:rsidRPr="00D6021D">
        <w:rPr>
          <w:rFonts w:ascii="Montserrat" w:eastAsia="Montserrat" w:hAnsi="Montserrat" w:cs="Montserrat"/>
          <w:sz w:val="25"/>
        </w:rPr>
        <w:t>3</w:t>
      </w:r>
      <w:r w:rsidRPr="00D6021D">
        <w:rPr>
          <w:rFonts w:ascii="Montserrat" w:eastAsia="Montserrat" w:hAnsi="Montserrat" w:cs="Montserrat"/>
          <w:sz w:val="25"/>
        </w:rPr>
        <w:t xml:space="preserve">0 </w:t>
      </w:r>
      <w:r w:rsidRPr="00D6021D">
        <w:rPr>
          <w:rFonts w:ascii="Montserrat" w:eastAsia="Montserrat" w:hAnsi="Montserrat" w:cs="Montserrat"/>
          <w:color w:val="000000"/>
          <w:sz w:val="25"/>
        </w:rPr>
        <w:t xml:space="preserve">de </w:t>
      </w:r>
      <w:r w:rsidR="00EF2A67" w:rsidRPr="00D6021D">
        <w:rPr>
          <w:rFonts w:ascii="Montserrat" w:eastAsia="Montserrat" w:hAnsi="Montserrat" w:cs="Montserrat"/>
          <w:color w:val="000000"/>
          <w:sz w:val="25"/>
        </w:rPr>
        <w:t>junho</w:t>
      </w:r>
      <w:r w:rsidRPr="00D6021D">
        <w:rPr>
          <w:rFonts w:ascii="Montserrat" w:eastAsia="Montserrat" w:hAnsi="Montserrat" w:cs="Montserrat"/>
          <w:color w:val="000000"/>
          <w:sz w:val="25"/>
        </w:rPr>
        <w:t xml:space="preserve"> de 2022. </w:t>
      </w:r>
    </w:p>
    <w:p w:rsidR="00E82AB5" w:rsidRDefault="0027304F">
      <w:pPr>
        <w:spacing w:before="1058" w:after="0" w:line="240" w:lineRule="auto"/>
        <w:ind w:left="298"/>
        <w:rPr>
          <w:rFonts w:ascii="Montserrat" w:eastAsia="Montserrat" w:hAnsi="Montserrat" w:cs="Montserrat"/>
          <w:b/>
          <w:color w:val="403152"/>
          <w:sz w:val="25"/>
          <w:u w:val="single"/>
        </w:rPr>
      </w:pPr>
      <w:r>
        <w:rPr>
          <w:rFonts w:ascii="Montserrat" w:eastAsia="Montserrat" w:hAnsi="Montserrat" w:cs="Montserrat"/>
          <w:b/>
          <w:color w:val="403152"/>
          <w:sz w:val="25"/>
          <w:u w:val="single"/>
        </w:rPr>
        <w:t xml:space="preserve">AUTORIDADE MÁXIMA DA UNIDADE </w:t>
      </w:r>
    </w:p>
    <w:p w:rsidR="00E82AB5" w:rsidRDefault="0027304F">
      <w:pPr>
        <w:spacing w:before="14" w:after="0" w:line="240" w:lineRule="auto"/>
        <w:ind w:left="330"/>
        <w:rPr>
          <w:rFonts w:ascii="Montserrat" w:eastAsia="Montserrat" w:hAnsi="Montserrat" w:cs="Montserrat"/>
          <w:color w:val="000000"/>
          <w:sz w:val="25"/>
          <w:u w:val="single"/>
        </w:rPr>
      </w:pPr>
      <w:r>
        <w:rPr>
          <w:rFonts w:ascii="Montserrat" w:eastAsia="Montserrat" w:hAnsi="Montserrat" w:cs="Montserrat"/>
          <w:sz w:val="25"/>
        </w:rPr>
        <w:t>ELISETE APARECIDA MESQUITA</w:t>
      </w:r>
      <w:r>
        <w:rPr>
          <w:rFonts w:ascii="Montserrat" w:eastAsia="Montserrat" w:hAnsi="Montserrat" w:cs="Montserrat"/>
          <w:color w:val="000000"/>
          <w:sz w:val="25"/>
        </w:rPr>
        <w:t xml:space="preserve"> –</w:t>
      </w:r>
      <w:r>
        <w:rPr>
          <w:rFonts w:ascii="Montserrat" w:eastAsia="Montserrat" w:hAnsi="Montserrat" w:cs="Montserrat"/>
          <w:sz w:val="25"/>
        </w:rPr>
        <w:t xml:space="preserve"> RF</w:t>
      </w:r>
      <w:r w:rsidR="00D356AD">
        <w:rPr>
          <w:rFonts w:ascii="Montserrat" w:eastAsia="Montserrat" w:hAnsi="Montserrat" w:cs="Montserrat"/>
          <w:sz w:val="25"/>
        </w:rPr>
        <w:t xml:space="preserve"> 508.997-2</w:t>
      </w:r>
    </w:p>
    <w:p w:rsidR="00E82AB5" w:rsidRDefault="0027304F">
      <w:pPr>
        <w:spacing w:before="335" w:after="0" w:line="240" w:lineRule="auto"/>
        <w:ind w:left="321"/>
        <w:rPr>
          <w:rFonts w:ascii="Montserrat" w:eastAsia="Montserrat" w:hAnsi="Montserrat" w:cs="Montserrat"/>
          <w:b/>
          <w:color w:val="403152"/>
          <w:sz w:val="25"/>
          <w:u w:val="single"/>
        </w:rPr>
      </w:pPr>
      <w:r>
        <w:rPr>
          <w:rFonts w:ascii="Montserrat" w:eastAsia="Montserrat" w:hAnsi="Montserrat" w:cs="Montserrat"/>
          <w:b/>
          <w:color w:val="403152"/>
          <w:sz w:val="25"/>
          <w:u w:val="single"/>
        </w:rPr>
        <w:t xml:space="preserve">EQUIPE DE INTEGRIDADE DESIGNADA </w:t>
      </w:r>
    </w:p>
    <w:p w:rsidR="00E82AB5" w:rsidRDefault="0027304F">
      <w:pPr>
        <w:spacing w:before="14" w:after="0" w:line="240" w:lineRule="auto"/>
        <w:ind w:left="299"/>
        <w:rPr>
          <w:rFonts w:ascii="Montserrat" w:eastAsia="Montserrat" w:hAnsi="Montserrat" w:cs="Montserrat"/>
          <w:sz w:val="25"/>
        </w:rPr>
      </w:pPr>
      <w:r>
        <w:rPr>
          <w:rFonts w:ascii="Montserrat" w:eastAsia="Montserrat" w:hAnsi="Montserrat" w:cs="Montserrat"/>
          <w:sz w:val="25"/>
        </w:rPr>
        <w:t>AMANDA COSMO OLIVEIRA</w:t>
      </w:r>
      <w:r>
        <w:rPr>
          <w:rFonts w:ascii="Montserrat" w:eastAsia="Montserrat" w:hAnsi="Montserrat" w:cs="Montserrat"/>
          <w:color w:val="000000"/>
          <w:sz w:val="25"/>
          <w:u w:val="single"/>
        </w:rPr>
        <w:t xml:space="preserve"> </w:t>
      </w:r>
      <w:r>
        <w:rPr>
          <w:rFonts w:ascii="Montserrat" w:eastAsia="Montserrat" w:hAnsi="Montserrat" w:cs="Montserrat"/>
          <w:color w:val="000000"/>
          <w:sz w:val="25"/>
        </w:rPr>
        <w:t xml:space="preserve">– RF </w:t>
      </w:r>
      <w:r>
        <w:rPr>
          <w:rFonts w:ascii="Montserrat" w:eastAsia="Montserrat" w:hAnsi="Montserrat" w:cs="Montserrat"/>
          <w:sz w:val="25"/>
        </w:rPr>
        <w:t>890.522</w:t>
      </w:r>
      <w:r w:rsidR="00D356AD">
        <w:rPr>
          <w:rFonts w:ascii="Montserrat" w:eastAsia="Montserrat" w:hAnsi="Montserrat" w:cs="Montserrat"/>
          <w:sz w:val="25"/>
        </w:rPr>
        <w:t>-</w:t>
      </w:r>
      <w:r>
        <w:rPr>
          <w:rFonts w:ascii="Montserrat" w:eastAsia="Montserrat" w:hAnsi="Montserrat" w:cs="Montserrat"/>
          <w:sz w:val="25"/>
        </w:rPr>
        <w:t>3</w:t>
      </w:r>
      <w:bookmarkStart w:id="0" w:name="_GoBack"/>
      <w:bookmarkEnd w:id="0"/>
    </w:p>
    <w:p w:rsidR="00D356AD" w:rsidRDefault="00D356AD">
      <w:pPr>
        <w:spacing w:before="14" w:after="0" w:line="240" w:lineRule="auto"/>
        <w:ind w:left="299"/>
        <w:rPr>
          <w:rFonts w:ascii="Montserrat" w:eastAsia="Montserrat" w:hAnsi="Montserrat" w:cs="Montserrat"/>
          <w:color w:val="000000"/>
          <w:sz w:val="25"/>
          <w:u w:val="single"/>
        </w:rPr>
      </w:pPr>
      <w:r>
        <w:rPr>
          <w:rFonts w:ascii="Montserrat" w:eastAsia="Montserrat" w:hAnsi="Montserrat" w:cs="Montserrat"/>
          <w:sz w:val="25"/>
        </w:rPr>
        <w:t>NELSON VALENCIA DE MATTOS – 635.718-1</w:t>
      </w:r>
    </w:p>
    <w:p w:rsidR="00E82AB5" w:rsidRDefault="0027304F">
      <w:pPr>
        <w:spacing w:before="14" w:after="0" w:line="244" w:lineRule="auto"/>
        <w:ind w:left="330" w:right="1364" w:hanging="28"/>
        <w:rPr>
          <w:rFonts w:ascii="Montserrat" w:eastAsia="Montserrat" w:hAnsi="Montserrat" w:cs="Montserrat"/>
          <w:sz w:val="25"/>
        </w:rPr>
      </w:pPr>
      <w:r>
        <w:rPr>
          <w:rFonts w:ascii="Montserrat" w:eastAsia="Montserrat" w:hAnsi="Montserrat" w:cs="Montserrat"/>
          <w:sz w:val="25"/>
        </w:rPr>
        <w:t xml:space="preserve">ANDREA FERREIRA DIODATO </w:t>
      </w:r>
      <w:r>
        <w:rPr>
          <w:rFonts w:ascii="Montserrat" w:eastAsia="Montserrat" w:hAnsi="Montserrat" w:cs="Montserrat"/>
          <w:color w:val="000000"/>
          <w:sz w:val="25"/>
        </w:rPr>
        <w:t xml:space="preserve">– RF </w:t>
      </w:r>
      <w:r>
        <w:rPr>
          <w:rFonts w:ascii="Montserrat" w:eastAsia="Montserrat" w:hAnsi="Montserrat" w:cs="Montserrat"/>
          <w:sz w:val="25"/>
        </w:rPr>
        <w:t>749.575</w:t>
      </w:r>
      <w:r w:rsidR="00D356AD">
        <w:rPr>
          <w:rFonts w:ascii="Montserrat" w:eastAsia="Montserrat" w:hAnsi="Montserrat" w:cs="Montserrat"/>
          <w:sz w:val="25"/>
        </w:rPr>
        <w:t>-</w:t>
      </w:r>
      <w:r>
        <w:rPr>
          <w:rFonts w:ascii="Montserrat" w:eastAsia="Montserrat" w:hAnsi="Montserrat" w:cs="Montserrat"/>
          <w:sz w:val="25"/>
        </w:rPr>
        <w:t>2</w:t>
      </w:r>
      <w:r>
        <w:rPr>
          <w:rFonts w:ascii="Montserrat" w:eastAsia="Montserrat" w:hAnsi="Montserrat" w:cs="Montserrat"/>
          <w:color w:val="000000"/>
          <w:sz w:val="25"/>
          <w:u w:val="single"/>
        </w:rPr>
        <w:t xml:space="preserve"> </w:t>
      </w:r>
    </w:p>
    <w:p w:rsidR="00E82AB5" w:rsidRDefault="0027304F">
      <w:pPr>
        <w:spacing w:before="14" w:after="0" w:line="244" w:lineRule="auto"/>
        <w:ind w:left="330" w:right="1364" w:hanging="28"/>
        <w:rPr>
          <w:rFonts w:ascii="Montserrat" w:eastAsia="Montserrat" w:hAnsi="Montserrat" w:cs="Montserrat"/>
          <w:b/>
          <w:color w:val="403152"/>
          <w:sz w:val="28"/>
          <w:u w:val="single"/>
        </w:rPr>
      </w:pPr>
      <w:r>
        <w:rPr>
          <w:rFonts w:ascii="Montserrat" w:eastAsia="Montserrat" w:hAnsi="Montserrat" w:cs="Montserrat"/>
          <w:sz w:val="25"/>
        </w:rPr>
        <w:t xml:space="preserve">MARIA NOELIA  DA SILVA </w:t>
      </w:r>
      <w:r>
        <w:rPr>
          <w:rFonts w:ascii="Montserrat" w:eastAsia="Montserrat" w:hAnsi="Montserrat" w:cs="Montserrat"/>
          <w:color w:val="000000"/>
          <w:sz w:val="25"/>
        </w:rPr>
        <w:t xml:space="preserve">– RF </w:t>
      </w:r>
      <w:r>
        <w:rPr>
          <w:rFonts w:ascii="Montserrat" w:eastAsia="Montserrat" w:hAnsi="Montserrat" w:cs="Montserrat"/>
          <w:sz w:val="25"/>
        </w:rPr>
        <w:t>604.087</w:t>
      </w:r>
      <w:r w:rsidR="00D356AD">
        <w:rPr>
          <w:rFonts w:ascii="Montserrat" w:eastAsia="Montserrat" w:hAnsi="Montserrat" w:cs="Montserrat"/>
          <w:sz w:val="25"/>
        </w:rPr>
        <w:t>-</w:t>
      </w:r>
      <w:r>
        <w:rPr>
          <w:rFonts w:ascii="Montserrat" w:eastAsia="Montserrat" w:hAnsi="Montserrat" w:cs="Montserrat"/>
          <w:sz w:val="25"/>
        </w:rPr>
        <w:t>0</w:t>
      </w:r>
      <w:r>
        <w:rPr>
          <w:rFonts w:ascii="Montserrat" w:eastAsia="Montserrat" w:hAnsi="Montserrat" w:cs="Montserrat"/>
          <w:sz w:val="25"/>
        </w:rPr>
        <w:br/>
      </w:r>
      <w:r>
        <w:rPr>
          <w:rFonts w:ascii="Montserrat" w:eastAsia="Montserrat" w:hAnsi="Montserrat" w:cs="Montserrat"/>
          <w:sz w:val="25"/>
        </w:rPr>
        <w:br/>
      </w:r>
      <w:r>
        <w:rPr>
          <w:rFonts w:ascii="Montserrat" w:eastAsia="Montserrat" w:hAnsi="Montserrat" w:cs="Montserrat"/>
          <w:b/>
          <w:color w:val="403152"/>
          <w:sz w:val="28"/>
          <w:u w:val="single"/>
        </w:rPr>
        <w:t xml:space="preserve">APRESENTAÇÃO </w:t>
      </w:r>
    </w:p>
    <w:p w:rsidR="00E82AB5" w:rsidRDefault="0027304F" w:rsidP="00EB6AE9">
      <w:pPr>
        <w:spacing w:before="267" w:after="0" w:line="278" w:lineRule="auto"/>
        <w:ind w:left="310" w:right="44" w:firstLine="1"/>
        <w:jc w:val="both"/>
        <w:rPr>
          <w:rFonts w:ascii="Montserrat" w:eastAsia="Montserrat" w:hAnsi="Montserrat" w:cs="Montserrat"/>
          <w:color w:val="000000"/>
          <w:sz w:val="21"/>
        </w:rPr>
      </w:pP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O Programa de Integridade e Boas Práticas 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 xml:space="preserve">– PIBP consiste no conjunto </w:t>
      </w:r>
      <w:r w:rsidR="00D356AD">
        <w:rPr>
          <w:rFonts w:ascii="Calibri" w:eastAsia="Calibri" w:hAnsi="Calibri" w:cs="Calibri"/>
          <w:color w:val="000000"/>
          <w:sz w:val="21"/>
          <w:shd w:val="clear" w:color="auto" w:fill="FFFFFF"/>
        </w:rPr>
        <w:t xml:space="preserve">de </w:t>
      </w:r>
      <w:r w:rsidR="00D356AD">
        <w:rPr>
          <w:rFonts w:ascii="Calibri" w:eastAsia="Calibri" w:hAnsi="Calibri" w:cs="Calibri"/>
          <w:color w:val="000000"/>
          <w:sz w:val="21"/>
        </w:rPr>
        <w:t>mecanismos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 xml:space="preserve"> e procedimentos internos destinados a detectar e prevenir fraudes, </w:t>
      </w:r>
      <w:r w:rsidR="00D356AD">
        <w:rPr>
          <w:rFonts w:ascii="Calibri" w:eastAsia="Calibri" w:hAnsi="Calibri" w:cs="Calibri"/>
          <w:color w:val="000000"/>
          <w:sz w:val="21"/>
          <w:shd w:val="clear" w:color="auto" w:fill="FFFFFF"/>
        </w:rPr>
        <w:t xml:space="preserve">atos </w:t>
      </w:r>
      <w:r w:rsidR="00D356AD">
        <w:rPr>
          <w:rFonts w:ascii="Calibri" w:eastAsia="Calibri" w:hAnsi="Calibri" w:cs="Calibri"/>
          <w:color w:val="000000"/>
          <w:sz w:val="21"/>
        </w:rPr>
        <w:t>de</w:t>
      </w:r>
      <w:r>
        <w:rPr>
          <w:rFonts w:ascii="Calibri" w:eastAsia="Calibri" w:hAnsi="Calibri" w:cs="Calibri"/>
          <w:color w:val="000000"/>
          <w:sz w:val="21"/>
          <w:shd w:val="clear" w:color="auto" w:fill="FFFFFF"/>
        </w:rPr>
        <w:t xml:space="preserve"> corrup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ção, irregularidades e desvios de conduta, bem como a avaliar </w:t>
      </w:r>
      <w:r w:rsidR="00D356AD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processos </w:t>
      </w:r>
      <w:r w:rsidR="00D356AD">
        <w:rPr>
          <w:rFonts w:ascii="Montserrat" w:eastAsia="Montserrat" w:hAnsi="Montserrat" w:cs="Montserrat"/>
          <w:color w:val="000000"/>
          <w:sz w:val="21"/>
        </w:rPr>
        <w:t>objetivando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melh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oria da gestão de recursos, para garantir a transparência, a lisura e </w:t>
      </w:r>
      <w:r w:rsidR="00D356AD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a </w:t>
      </w:r>
      <w:r w:rsidR="00D356AD">
        <w:rPr>
          <w:rFonts w:ascii="Montserrat" w:eastAsia="Montserrat" w:hAnsi="Montserrat" w:cs="Montserrat"/>
          <w:color w:val="000000"/>
          <w:sz w:val="21"/>
        </w:rPr>
        <w:t>eficiência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.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  <w:r>
        <w:rPr>
          <w:rFonts w:ascii="Montserrat" w:eastAsia="Montserrat" w:hAnsi="Montserrat" w:cs="Montserrat"/>
          <w:color w:val="000000"/>
          <w:sz w:val="21"/>
        </w:rPr>
        <w:br/>
      </w:r>
    </w:p>
    <w:p w:rsidR="00E82AB5" w:rsidRDefault="0027304F" w:rsidP="00EB6AE9">
      <w:pPr>
        <w:spacing w:before="15" w:after="0" w:line="278" w:lineRule="auto"/>
        <w:ind w:left="300" w:right="43" w:firstLine="23"/>
        <w:jc w:val="both"/>
        <w:rPr>
          <w:rFonts w:ascii="Montserrat" w:eastAsia="Montserrat" w:hAnsi="Montserrat" w:cs="Montserrat"/>
          <w:color w:val="000000"/>
          <w:sz w:val="21"/>
        </w:rPr>
      </w:pPr>
      <w:r>
        <w:rPr>
          <w:rFonts w:ascii="Montserrat" w:eastAsia="Montserrat" w:hAnsi="Montserrat" w:cs="Montserrat"/>
          <w:color w:val="000000"/>
          <w:sz w:val="21"/>
        </w:rPr>
        <w:t xml:space="preserve">Esse programa tem por objetivo a solução </w:t>
      </w:r>
      <w:r>
        <w:rPr>
          <w:rFonts w:ascii="Montserrat" w:eastAsia="Montserrat" w:hAnsi="Montserrat" w:cs="Montserrat"/>
          <w:color w:val="000000"/>
        </w:rPr>
        <w:t xml:space="preserve">preventiva </w:t>
      </w:r>
      <w:r>
        <w:rPr>
          <w:rFonts w:ascii="Montserrat" w:eastAsia="Montserrat" w:hAnsi="Montserrat" w:cs="Montserrat"/>
          <w:color w:val="000000"/>
          <w:sz w:val="21"/>
        </w:rPr>
        <w:t xml:space="preserve">de eventuais irregularidades </w:t>
      </w:r>
      <w:r w:rsidR="00D356AD">
        <w:rPr>
          <w:rFonts w:ascii="Montserrat" w:eastAsia="Montserrat" w:hAnsi="Montserrat" w:cs="Montserrat"/>
          <w:color w:val="000000"/>
          <w:sz w:val="21"/>
        </w:rPr>
        <w:t>e visa</w:t>
      </w:r>
      <w:r>
        <w:rPr>
          <w:rFonts w:ascii="Montserrat" w:eastAsia="Montserrat" w:hAnsi="Montserrat" w:cs="Montserrat"/>
          <w:color w:val="000000"/>
          <w:sz w:val="21"/>
        </w:rPr>
        <w:t xml:space="preserve"> incentivar o comprometimento da alta administração no combate à </w:t>
      </w:r>
      <w:r w:rsidR="00EB6AE9">
        <w:rPr>
          <w:rFonts w:ascii="Montserrat" w:eastAsia="Montserrat" w:hAnsi="Montserrat" w:cs="Montserrat"/>
          <w:color w:val="000000"/>
          <w:sz w:val="21"/>
        </w:rPr>
        <w:t>corrupção, nos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  <w:r>
        <w:rPr>
          <w:rFonts w:ascii="Montserrat" w:eastAsia="Montserrat" w:hAnsi="Montserrat" w:cs="Montserrat"/>
          <w:color w:val="000000"/>
          <w:sz w:val="21"/>
        </w:rPr>
        <w:t xml:space="preserve">moldes da Lei nº 12.846/2013, conhecida como Lei Anticorrupção. </w:t>
      </w:r>
      <w:r>
        <w:rPr>
          <w:rFonts w:ascii="Montserrat" w:eastAsia="Montserrat" w:hAnsi="Montserrat" w:cs="Montserrat"/>
          <w:color w:val="000000"/>
          <w:sz w:val="21"/>
        </w:rPr>
        <w:br/>
      </w:r>
      <w:r>
        <w:rPr>
          <w:rFonts w:ascii="Montserrat" w:eastAsia="Montserrat" w:hAnsi="Montserrat" w:cs="Montserrat"/>
          <w:color w:val="000000"/>
          <w:sz w:val="21"/>
        </w:rPr>
        <w:br/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Esta Subprefeitura se comprometeu a desenvolver o PIBP por meio da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elaboração, </w:t>
      </w:r>
      <w:r w:rsidR="00EB6AE9">
        <w:rPr>
          <w:rFonts w:ascii="Montserrat" w:eastAsia="Montserrat" w:hAnsi="Montserrat" w:cs="Montserrat"/>
          <w:color w:val="000000"/>
          <w:sz w:val="21"/>
        </w:rPr>
        <w:t>implementação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, monitoramento e revisão dos Planos de Integridade e Boas Práticas. 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Para realização da tarefa, </w:t>
      </w:r>
      <w:r w:rsidR="0052302C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a Subprefeitura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seguiu os seguintes eixos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estruturantes, </w:t>
      </w:r>
      <w:r w:rsidR="00EB6AE9">
        <w:rPr>
          <w:rFonts w:ascii="Montserrat" w:eastAsia="Montserrat" w:hAnsi="Montserrat" w:cs="Montserrat"/>
          <w:color w:val="000000"/>
          <w:sz w:val="21"/>
        </w:rPr>
        <w:t>essenciais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para desenvolvimento de um Programa de Integridade e Boas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Práticas </w:t>
      </w:r>
      <w:r w:rsidR="00EB6AE9">
        <w:rPr>
          <w:rFonts w:ascii="Montserrat" w:eastAsia="Montserrat" w:hAnsi="Montserrat" w:cs="Montserrat"/>
          <w:color w:val="000000"/>
          <w:sz w:val="21"/>
        </w:rPr>
        <w:t>Efetivo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: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</w:p>
    <w:p w:rsidR="00E82AB5" w:rsidRDefault="0027304F" w:rsidP="00EB6AE9">
      <w:pPr>
        <w:spacing w:before="235" w:after="0" w:line="278" w:lineRule="auto"/>
        <w:ind w:left="677" w:right="48"/>
        <w:jc w:val="both"/>
        <w:rPr>
          <w:rFonts w:ascii="Montserrat" w:eastAsia="Montserrat" w:hAnsi="Montserrat" w:cs="Montserrat"/>
          <w:color w:val="000000"/>
          <w:sz w:val="21"/>
          <w:shd w:val="clear" w:color="auto" w:fill="FFFFFF"/>
        </w:rPr>
      </w:pPr>
      <w:r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>●</w:t>
      </w:r>
      <w:r w:rsidR="0052302C"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ab/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Comprometimento e apoio da Alta Administração da Unidade</w:t>
      </w:r>
      <w:r>
        <w:rPr>
          <w:rFonts w:ascii="Montserrat" w:eastAsia="Montserrat" w:hAnsi="Montserrat" w:cs="Montserrat"/>
          <w:sz w:val="21"/>
        </w:rPr>
        <w:t>;</w:t>
      </w:r>
      <w:r>
        <w:rPr>
          <w:rFonts w:ascii="Montserrat" w:eastAsia="Montserrat" w:hAnsi="Montserrat" w:cs="Montserrat"/>
          <w:color w:val="000000"/>
          <w:sz w:val="21"/>
        </w:rPr>
        <w:br/>
      </w:r>
      <w:r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>●</w:t>
      </w:r>
      <w:r w:rsidR="0052302C"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ab/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Existência de responsável pelo programa no órgão ou na entidade</w:t>
      </w:r>
      <w:r>
        <w:rPr>
          <w:rFonts w:ascii="Montserrat" w:eastAsia="Montserrat" w:hAnsi="Montserrat" w:cs="Montserrat"/>
          <w:sz w:val="21"/>
          <w:shd w:val="clear" w:color="auto" w:fill="FFFFFF"/>
        </w:rPr>
        <w:t>;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br/>
      </w:r>
      <w:r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>●</w:t>
      </w:r>
      <w:r w:rsidR="0052302C"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ab/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Análise, avaliação e gestão dos riscos associados ao tema da integridade;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  <w:r>
        <w:rPr>
          <w:rFonts w:ascii="Montserrat" w:eastAsia="Montserrat" w:hAnsi="Montserrat" w:cs="Montserrat"/>
          <w:color w:val="000000"/>
          <w:sz w:val="21"/>
        </w:rPr>
        <w:br/>
      </w:r>
      <w:r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>●</w:t>
      </w:r>
      <w:r w:rsidR="0052302C">
        <w:rPr>
          <w:rFonts w:ascii="Segoe UI Symbol" w:eastAsia="Segoe UI Symbol" w:hAnsi="Segoe UI Symbol" w:cs="Segoe UI Symbol"/>
          <w:color w:val="000000"/>
          <w:sz w:val="19"/>
          <w:shd w:val="clear" w:color="auto" w:fill="FFFFFF"/>
        </w:rPr>
        <w:tab/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Monitoramento contínuo, para efetividade dos Planos de Integridade e Boas 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Práticas;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br/>
      </w:r>
    </w:p>
    <w:p w:rsidR="00E82AB5" w:rsidRDefault="0027304F" w:rsidP="00EB6AE9">
      <w:pPr>
        <w:spacing w:after="0" w:line="278" w:lineRule="auto"/>
        <w:ind w:right="41"/>
        <w:jc w:val="both"/>
        <w:rPr>
          <w:rFonts w:ascii="Montserrat" w:eastAsia="Montserrat" w:hAnsi="Montserrat" w:cs="Montserrat"/>
          <w:sz w:val="21"/>
        </w:rPr>
      </w:pP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Neste ato</w:t>
      </w:r>
      <w:r>
        <w:rPr>
          <w:rFonts w:ascii="Montserrat" w:eastAsia="Montserrat" w:hAnsi="Montserrat" w:cs="Montserrat"/>
          <w:sz w:val="21"/>
          <w:shd w:val="clear" w:color="auto" w:fill="FFFFFF"/>
        </w:rPr>
        <w:t xml:space="preserve"> </w:t>
      </w:r>
      <w:r w:rsidR="00EB6AE9">
        <w:rPr>
          <w:rFonts w:ascii="Montserrat" w:eastAsia="Montserrat" w:hAnsi="Montserrat" w:cs="Montserrat"/>
          <w:sz w:val="21"/>
          <w:shd w:val="clear" w:color="auto" w:fill="FFFFFF"/>
        </w:rPr>
        <w:t xml:space="preserve">a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>Subprefeitura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</w:t>
      </w:r>
      <w:r>
        <w:rPr>
          <w:rFonts w:ascii="Montserrat" w:eastAsia="Montserrat" w:hAnsi="Montserrat" w:cs="Montserrat"/>
          <w:sz w:val="21"/>
          <w:shd w:val="clear" w:color="auto" w:fill="FFFFFF"/>
        </w:rPr>
        <w:t xml:space="preserve">Vila Prudente 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apresenta O RELATÓRIO DE MONITORAMENTO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DO </w:t>
      </w:r>
      <w:r w:rsidR="00EB6AE9">
        <w:rPr>
          <w:rFonts w:ascii="Montserrat" w:eastAsia="Montserrat" w:hAnsi="Montserrat" w:cs="Montserrat"/>
          <w:color w:val="000000"/>
          <w:sz w:val="21"/>
        </w:rPr>
        <w:t>PLANO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DE INTEGRIDADE E BOAS PRÁTICAS, desenvolvido pela Equipe de Gestão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de </w:t>
      </w:r>
      <w:r w:rsidR="00EB6AE9">
        <w:rPr>
          <w:rFonts w:ascii="Montserrat" w:eastAsia="Montserrat" w:hAnsi="Montserrat" w:cs="Montserrat"/>
          <w:color w:val="000000"/>
          <w:sz w:val="21"/>
        </w:rPr>
        <w:t>Integridade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com apoio da Controladoria Geral do Município e aprovação da </w:t>
      </w:r>
      <w:r w:rsidR="00EB6AE9"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Alta </w:t>
      </w:r>
      <w:r w:rsidR="00EB6AE9">
        <w:rPr>
          <w:rFonts w:ascii="Montserrat" w:eastAsia="Montserrat" w:hAnsi="Montserrat" w:cs="Montserrat"/>
          <w:color w:val="000000"/>
          <w:sz w:val="21"/>
        </w:rPr>
        <w:t>Administração</w:t>
      </w:r>
      <w:r>
        <w:rPr>
          <w:rFonts w:ascii="Montserrat" w:eastAsia="Montserrat" w:hAnsi="Montserrat" w:cs="Montserrat"/>
          <w:color w:val="000000"/>
          <w:sz w:val="21"/>
          <w:shd w:val="clear" w:color="auto" w:fill="FFFFFF"/>
        </w:rPr>
        <w:t xml:space="preserve"> da Unidade. </w:t>
      </w:r>
      <w:r>
        <w:rPr>
          <w:rFonts w:ascii="Montserrat" w:eastAsia="Montserrat" w:hAnsi="Montserrat" w:cs="Montserrat"/>
          <w:color w:val="000000"/>
          <w:sz w:val="21"/>
        </w:rPr>
        <w:t xml:space="preserve"> </w:t>
      </w:r>
      <w:r>
        <w:rPr>
          <w:rFonts w:ascii="Montserrat" w:eastAsia="Montserrat" w:hAnsi="Montserrat" w:cs="Montserrat"/>
          <w:sz w:val="21"/>
        </w:rPr>
        <w:br/>
      </w:r>
    </w:p>
    <w:p w:rsidR="00E82AB5" w:rsidRDefault="0027304F" w:rsidP="00EB6AE9">
      <w:pPr>
        <w:spacing w:after="0" w:line="278" w:lineRule="auto"/>
        <w:ind w:right="41"/>
        <w:jc w:val="both"/>
        <w:rPr>
          <w:rFonts w:ascii="Montserrat" w:eastAsia="Montserrat" w:hAnsi="Montserrat" w:cs="Montserrat"/>
          <w:b/>
          <w:color w:val="403152"/>
          <w:sz w:val="28"/>
          <w:u w:val="single"/>
        </w:rPr>
      </w:pPr>
      <w:r>
        <w:rPr>
          <w:rFonts w:ascii="Montserrat" w:eastAsia="Montserrat" w:hAnsi="Montserrat" w:cs="Montserrat"/>
          <w:sz w:val="21"/>
        </w:rPr>
        <w:lastRenderedPageBreak/>
        <w:br/>
      </w:r>
      <w:r>
        <w:rPr>
          <w:rFonts w:ascii="Montserrat" w:eastAsia="Montserrat" w:hAnsi="Montserrat" w:cs="Montserrat"/>
          <w:b/>
          <w:color w:val="403152"/>
          <w:sz w:val="28"/>
          <w:u w:val="single"/>
        </w:rPr>
        <w:t xml:space="preserve">COMUNICAÇÃO E TRANSPARÊNCIA </w:t>
      </w:r>
    </w:p>
    <w:p w:rsidR="00E82AB5" w:rsidRDefault="0027304F" w:rsidP="00EB6AE9">
      <w:pPr>
        <w:spacing w:before="361" w:after="0" w:line="274" w:lineRule="auto"/>
        <w:ind w:left="305" w:right="37" w:firstLine="5"/>
        <w:jc w:val="both"/>
        <w:rPr>
          <w:rFonts w:ascii="Arial" w:eastAsia="Arial" w:hAnsi="Arial" w:cs="Arial"/>
          <w:color w:val="0000FF"/>
        </w:rPr>
      </w:pPr>
      <w:r>
        <w:rPr>
          <w:rFonts w:ascii="Montserrat" w:eastAsia="Montserrat" w:hAnsi="Montserrat" w:cs="Montserrat"/>
          <w:color w:val="000000"/>
          <w:sz w:val="21"/>
        </w:rPr>
        <w:t xml:space="preserve">O desenvolvimento do PIBP e o à cultura de integridade exigem a difusão </w:t>
      </w:r>
      <w:r w:rsidR="00EB6AE9">
        <w:rPr>
          <w:rFonts w:ascii="Montserrat" w:eastAsia="Montserrat" w:hAnsi="Montserrat" w:cs="Montserrat"/>
          <w:color w:val="000000"/>
          <w:sz w:val="21"/>
        </w:rPr>
        <w:t>de seus</w:t>
      </w:r>
      <w:r>
        <w:rPr>
          <w:rFonts w:ascii="Montserrat" w:eastAsia="Montserrat" w:hAnsi="Montserrat" w:cs="Montserrat"/>
          <w:color w:val="000000"/>
          <w:sz w:val="21"/>
        </w:rPr>
        <w:t xml:space="preserve"> objetivos e valores entre os públicos interno e externo de cada órgão participante.  </w:t>
      </w:r>
      <w:r>
        <w:rPr>
          <w:rFonts w:ascii="Montserrat" w:eastAsia="Montserrat" w:hAnsi="Montserrat" w:cs="Montserrat"/>
          <w:color w:val="000000"/>
          <w:sz w:val="21"/>
        </w:rPr>
        <w:br/>
        <w:t>Por essa razão o Plano de Integridade e Boas Práticas dest</w:t>
      </w:r>
      <w:r>
        <w:rPr>
          <w:rFonts w:ascii="Montserrat" w:eastAsia="Montserrat" w:hAnsi="Montserrat" w:cs="Montserrat"/>
          <w:color w:val="000000"/>
          <w:sz w:val="21"/>
        </w:rPr>
        <w:t>a Unidade encontra-</w:t>
      </w:r>
      <w:r w:rsidR="00EB6AE9">
        <w:rPr>
          <w:rFonts w:ascii="Montserrat" w:eastAsia="Montserrat" w:hAnsi="Montserrat" w:cs="Montserrat"/>
          <w:color w:val="000000"/>
          <w:sz w:val="21"/>
        </w:rPr>
        <w:t>se registrado</w:t>
      </w:r>
      <w:r>
        <w:rPr>
          <w:rFonts w:ascii="Montserrat" w:eastAsia="Montserrat" w:hAnsi="Montserrat" w:cs="Montserrat"/>
          <w:color w:val="000000"/>
          <w:sz w:val="21"/>
        </w:rPr>
        <w:t xml:space="preserve"> no sítio institucional</w:t>
      </w:r>
      <w:r>
        <w:rPr>
          <w:rFonts w:ascii="Montserrat" w:eastAsia="Montserrat" w:hAnsi="Montserrat" w:cs="Montserrat"/>
          <w:sz w:val="21"/>
        </w:rPr>
        <w:t xml:space="preserve"> no documento SEI </w:t>
      </w:r>
      <w:r w:rsidR="00711BF6" w:rsidRPr="00711BF6">
        <w:rPr>
          <w:rFonts w:ascii="Montserrat" w:eastAsia="Montserrat" w:hAnsi="Montserrat" w:cs="Montserrat"/>
          <w:sz w:val="21"/>
        </w:rPr>
        <w:t>6067.2022/0008079-3</w:t>
      </w:r>
    </w:p>
    <w:p w:rsidR="00E82AB5" w:rsidRDefault="0027304F" w:rsidP="00EB6AE9">
      <w:pPr>
        <w:spacing w:before="303" w:after="0" w:line="278" w:lineRule="auto"/>
        <w:ind w:left="304" w:right="41" w:firstLine="20"/>
        <w:jc w:val="both"/>
        <w:rPr>
          <w:rFonts w:ascii="Montserrat" w:eastAsia="Montserrat" w:hAnsi="Montserrat" w:cs="Montserrat"/>
          <w:color w:val="000000"/>
          <w:sz w:val="21"/>
        </w:rPr>
      </w:pPr>
      <w:r>
        <w:rPr>
          <w:rFonts w:ascii="Montserrat" w:eastAsia="Montserrat" w:hAnsi="Montserrat" w:cs="Montserrat"/>
          <w:sz w:val="21"/>
        </w:rPr>
        <w:t>A comunicação</w:t>
      </w:r>
      <w:r>
        <w:rPr>
          <w:rFonts w:ascii="Montserrat" w:eastAsia="Montserrat" w:hAnsi="Montserrat" w:cs="Montserrat"/>
          <w:color w:val="000000"/>
          <w:sz w:val="21"/>
        </w:rPr>
        <w:t xml:space="preserve"> interna, foi </w:t>
      </w:r>
      <w:r>
        <w:rPr>
          <w:rFonts w:ascii="Montserrat" w:eastAsia="Montserrat" w:hAnsi="Montserrat" w:cs="Montserrat"/>
          <w:sz w:val="21"/>
        </w:rPr>
        <w:t>realizada a</w:t>
      </w:r>
      <w:r>
        <w:rPr>
          <w:rFonts w:ascii="Montserrat" w:eastAsia="Montserrat" w:hAnsi="Montserrat" w:cs="Montserrat"/>
          <w:color w:val="000000"/>
          <w:sz w:val="21"/>
        </w:rPr>
        <w:t xml:space="preserve">  todos os servidores </w:t>
      </w:r>
      <w:r>
        <w:rPr>
          <w:rFonts w:ascii="Montserrat" w:eastAsia="Montserrat" w:hAnsi="Montserrat" w:cs="Montserrat"/>
          <w:sz w:val="21"/>
        </w:rPr>
        <w:t xml:space="preserve">sobre </w:t>
      </w:r>
      <w:r>
        <w:rPr>
          <w:rFonts w:ascii="Montserrat" w:eastAsia="Montserrat" w:hAnsi="Montserrat" w:cs="Montserrat"/>
          <w:color w:val="000000"/>
          <w:sz w:val="21"/>
        </w:rPr>
        <w:t xml:space="preserve">a existência do Plano de Integridade e Boas Práticas da Unidade,  bem como dos compromissos assumidos no fomento à </w:t>
      </w:r>
      <w:r>
        <w:rPr>
          <w:rFonts w:ascii="Montserrat" w:eastAsia="Montserrat" w:hAnsi="Montserrat" w:cs="Montserrat"/>
          <w:color w:val="000000"/>
          <w:sz w:val="21"/>
        </w:rPr>
        <w:t>cultura de integridade</w:t>
      </w:r>
      <w:r>
        <w:rPr>
          <w:rFonts w:ascii="Montserrat" w:eastAsia="Montserrat" w:hAnsi="Montserrat" w:cs="Montserrat"/>
          <w:sz w:val="21"/>
        </w:rPr>
        <w:t>.</w:t>
      </w:r>
      <w:r>
        <w:rPr>
          <w:rFonts w:ascii="Montserrat" w:eastAsia="Montserrat" w:hAnsi="Montserrat" w:cs="Montserrat"/>
          <w:sz w:val="21"/>
        </w:rPr>
        <w:br/>
      </w:r>
      <w:r>
        <w:rPr>
          <w:rFonts w:ascii="Montserrat" w:eastAsia="Montserrat" w:hAnsi="Montserrat" w:cs="Montserrat"/>
          <w:sz w:val="21"/>
        </w:rPr>
        <w:br/>
        <w:t>A</w:t>
      </w:r>
      <w:r>
        <w:rPr>
          <w:rFonts w:ascii="Montserrat" w:eastAsia="Montserrat" w:hAnsi="Montserrat" w:cs="Montserrat"/>
          <w:color w:val="000000"/>
          <w:sz w:val="21"/>
        </w:rPr>
        <w:t xml:space="preserve"> equipe de gestão de integridade designada também se compromete a  participar das capacitações a serem oferecidas pela Controladoria Geral do Município  em datas futuras. </w:t>
      </w:r>
    </w:p>
    <w:p w:rsidR="00E82AB5" w:rsidRDefault="0027304F" w:rsidP="00EB6AE9">
      <w:pPr>
        <w:spacing w:before="549" w:after="0" w:line="240" w:lineRule="auto"/>
        <w:ind w:left="323"/>
        <w:jc w:val="both"/>
        <w:rPr>
          <w:rFonts w:ascii="Montserrat" w:eastAsia="Montserrat" w:hAnsi="Montserrat" w:cs="Montserrat"/>
          <w:b/>
          <w:color w:val="403152"/>
          <w:sz w:val="28"/>
          <w:u w:val="single"/>
        </w:rPr>
      </w:pPr>
      <w:r>
        <w:rPr>
          <w:rFonts w:ascii="Montserrat" w:eastAsia="Montserrat" w:hAnsi="Montserrat" w:cs="Montserrat"/>
          <w:b/>
          <w:color w:val="403152"/>
          <w:sz w:val="28"/>
          <w:u w:val="single"/>
        </w:rPr>
        <w:t xml:space="preserve">RELATÓRIO </w:t>
      </w:r>
    </w:p>
    <w:p w:rsidR="00E82AB5" w:rsidRDefault="0027304F" w:rsidP="00EB6AE9">
      <w:pPr>
        <w:spacing w:before="358" w:after="0" w:line="278" w:lineRule="auto"/>
        <w:ind w:left="310" w:right="47" w:hanging="9"/>
        <w:jc w:val="both"/>
        <w:rPr>
          <w:rFonts w:ascii="Montserrat" w:eastAsia="Montserrat" w:hAnsi="Montserrat" w:cs="Montserrat"/>
          <w:color w:val="000000"/>
          <w:sz w:val="21"/>
        </w:rPr>
      </w:pPr>
      <w:r>
        <w:rPr>
          <w:rFonts w:ascii="Montserrat" w:eastAsia="Montserrat" w:hAnsi="Montserrat" w:cs="Montserrat"/>
          <w:color w:val="000000"/>
          <w:sz w:val="21"/>
        </w:rPr>
        <w:t xml:space="preserve">As estratégias de monitoramento </w:t>
      </w:r>
      <w:r>
        <w:rPr>
          <w:rFonts w:ascii="Montserrat" w:eastAsia="Montserrat" w:hAnsi="Montserrat" w:cs="Montserrat"/>
          <w:sz w:val="21"/>
        </w:rPr>
        <w:t>tendem a acompanhar</w:t>
      </w:r>
      <w:r>
        <w:rPr>
          <w:rFonts w:ascii="Montserrat" w:eastAsia="Montserrat" w:hAnsi="Montserrat" w:cs="Montserrat"/>
          <w:color w:val="000000"/>
          <w:sz w:val="21"/>
        </w:rPr>
        <w:t xml:space="preserve"> as ações </w:t>
      </w:r>
      <w:r w:rsidR="00EB6AE9">
        <w:rPr>
          <w:rFonts w:ascii="Montserrat" w:eastAsia="Montserrat" w:hAnsi="Montserrat" w:cs="Montserrat"/>
          <w:color w:val="000000"/>
          <w:sz w:val="21"/>
        </w:rPr>
        <w:t>previstas neste</w:t>
      </w:r>
      <w:r>
        <w:rPr>
          <w:rFonts w:ascii="Montserrat" w:eastAsia="Montserrat" w:hAnsi="Montserrat" w:cs="Montserrat"/>
          <w:color w:val="000000"/>
          <w:sz w:val="21"/>
        </w:rPr>
        <w:t xml:space="preserve"> Plano de Integridade e Boas Práticas, </w:t>
      </w:r>
      <w:r>
        <w:rPr>
          <w:rFonts w:ascii="Montserrat" w:eastAsia="Montserrat" w:hAnsi="Montserrat" w:cs="Montserrat"/>
          <w:sz w:val="21"/>
        </w:rPr>
        <w:t xml:space="preserve">para </w:t>
      </w:r>
      <w:r>
        <w:rPr>
          <w:rFonts w:ascii="Montserrat" w:eastAsia="Montserrat" w:hAnsi="Montserrat" w:cs="Montserrat"/>
          <w:color w:val="000000"/>
          <w:sz w:val="21"/>
        </w:rPr>
        <w:t xml:space="preserve">avaliar e monitorar </w:t>
      </w:r>
      <w:r w:rsidR="00EB6AE9">
        <w:rPr>
          <w:rFonts w:ascii="Montserrat" w:eastAsia="Montserrat" w:hAnsi="Montserrat" w:cs="Montserrat"/>
          <w:color w:val="000000"/>
          <w:sz w:val="21"/>
        </w:rPr>
        <w:t>os resultados</w:t>
      </w:r>
      <w:r>
        <w:rPr>
          <w:rFonts w:ascii="Montserrat" w:eastAsia="Montserrat" w:hAnsi="Montserrat" w:cs="Montserrat"/>
          <w:color w:val="000000"/>
          <w:sz w:val="21"/>
        </w:rPr>
        <w:t xml:space="preserve"> alcançados por esta Unidade. </w:t>
      </w:r>
      <w:r>
        <w:rPr>
          <w:rFonts w:ascii="Montserrat" w:eastAsia="Montserrat" w:hAnsi="Montserrat" w:cs="Montserrat"/>
          <w:color w:val="000000"/>
          <w:sz w:val="21"/>
        </w:rPr>
        <w:br/>
      </w:r>
      <w:r>
        <w:rPr>
          <w:rFonts w:ascii="Montserrat" w:eastAsia="Montserrat" w:hAnsi="Montserrat" w:cs="Montserrat"/>
          <w:color w:val="000000"/>
          <w:sz w:val="21"/>
        </w:rPr>
        <w:br/>
      </w:r>
      <w:r>
        <w:rPr>
          <w:rFonts w:ascii="Montserrat" w:eastAsia="Montserrat" w:hAnsi="Montserrat" w:cs="Montserrat"/>
          <w:sz w:val="21"/>
        </w:rPr>
        <w:t>Os r</w:t>
      </w:r>
      <w:r>
        <w:rPr>
          <w:rFonts w:ascii="Montserrat" w:eastAsia="Montserrat" w:hAnsi="Montserrat" w:cs="Montserrat"/>
          <w:color w:val="000000"/>
          <w:sz w:val="21"/>
        </w:rPr>
        <w:t>esultados obtidos na fase d</w:t>
      </w:r>
      <w:r>
        <w:rPr>
          <w:rFonts w:ascii="Montserrat" w:eastAsia="Montserrat" w:hAnsi="Montserrat" w:cs="Montserrat"/>
          <w:sz w:val="21"/>
        </w:rPr>
        <w:t>o</w:t>
      </w:r>
      <w:r>
        <w:rPr>
          <w:rFonts w:ascii="Montserrat" w:eastAsia="Montserrat" w:hAnsi="Montserrat" w:cs="Montserrat"/>
          <w:color w:val="000000"/>
          <w:sz w:val="21"/>
        </w:rPr>
        <w:t xml:space="preserve"> Mapeamento, Análise e Gestão de Riscos à Integridade </w:t>
      </w:r>
      <w:r>
        <w:rPr>
          <w:rFonts w:ascii="Montserrat" w:eastAsia="Montserrat" w:hAnsi="Montserrat" w:cs="Montserrat"/>
          <w:sz w:val="21"/>
        </w:rPr>
        <w:t>à Subprefeitura</w:t>
      </w:r>
      <w:r>
        <w:rPr>
          <w:rFonts w:ascii="Montserrat" w:eastAsia="Montserrat" w:hAnsi="Montserrat" w:cs="Montserrat"/>
          <w:sz w:val="21"/>
        </w:rPr>
        <w:t xml:space="preserve"> Vila Prudente, comprometeram-se</w:t>
      </w:r>
      <w:r>
        <w:rPr>
          <w:rFonts w:ascii="Montserrat" w:eastAsia="Montserrat" w:hAnsi="Montserrat" w:cs="Montserrat"/>
          <w:color w:val="000000"/>
          <w:sz w:val="21"/>
        </w:rPr>
        <w:t xml:space="preserve"> a efetivar as ações registradas no Plano de Integridade e Boas  Práticas.</w:t>
      </w:r>
      <w:r>
        <w:rPr>
          <w:rFonts w:ascii="Montserrat" w:eastAsia="Montserrat" w:hAnsi="Montserrat" w:cs="Montserrat"/>
          <w:color w:val="000000"/>
          <w:sz w:val="21"/>
        </w:rPr>
        <w:br/>
      </w:r>
    </w:p>
    <w:p w:rsidR="00E82AB5" w:rsidRDefault="0027304F" w:rsidP="00EB6AE9">
      <w:pPr>
        <w:spacing w:after="0" w:line="278" w:lineRule="auto"/>
        <w:ind w:left="305" w:right="46" w:firstLine="18"/>
        <w:jc w:val="both"/>
        <w:rPr>
          <w:rFonts w:ascii="Montserrat" w:eastAsia="Montserrat" w:hAnsi="Montserrat" w:cs="Montserrat"/>
          <w:color w:val="000000"/>
          <w:sz w:val="21"/>
        </w:rPr>
      </w:pPr>
      <w:r>
        <w:rPr>
          <w:rFonts w:ascii="Montserrat" w:eastAsia="Montserrat" w:hAnsi="Montserrat" w:cs="Montserrat"/>
          <w:color w:val="000000"/>
          <w:sz w:val="21"/>
        </w:rPr>
        <w:t xml:space="preserve">Neste ato a Equipe de Gestão da Integridade encaminha relatório </w:t>
      </w:r>
      <w:r w:rsidR="008A0802">
        <w:rPr>
          <w:rFonts w:ascii="Montserrat" w:eastAsia="Montserrat" w:hAnsi="Montserrat" w:cs="Montserrat"/>
          <w:color w:val="000000"/>
          <w:sz w:val="21"/>
        </w:rPr>
        <w:t>semestral simplificado</w:t>
      </w:r>
      <w:r>
        <w:rPr>
          <w:rFonts w:ascii="Montserrat" w:eastAsia="Montserrat" w:hAnsi="Montserrat" w:cs="Montserrat"/>
          <w:color w:val="000000"/>
          <w:sz w:val="21"/>
        </w:rPr>
        <w:t xml:space="preserve"> a implantação do Plano </w:t>
      </w:r>
      <w:r>
        <w:rPr>
          <w:rFonts w:ascii="Montserrat" w:eastAsia="Montserrat" w:hAnsi="Montserrat" w:cs="Montserrat"/>
          <w:sz w:val="21"/>
        </w:rPr>
        <w:t>da</w:t>
      </w:r>
      <w:r>
        <w:rPr>
          <w:rFonts w:ascii="Montserrat" w:eastAsia="Montserrat" w:hAnsi="Montserrat" w:cs="Montserrat"/>
          <w:color w:val="000000"/>
          <w:sz w:val="21"/>
        </w:rPr>
        <w:t xml:space="preserve"> alta gestão da Unidade e </w:t>
      </w:r>
      <w:r w:rsidR="008A0802">
        <w:rPr>
          <w:rFonts w:ascii="Montserrat" w:eastAsia="Montserrat" w:hAnsi="Montserrat" w:cs="Montserrat"/>
          <w:color w:val="000000"/>
          <w:sz w:val="21"/>
        </w:rPr>
        <w:t>à Controladoria</w:t>
      </w:r>
      <w:r>
        <w:rPr>
          <w:rFonts w:ascii="Montserrat" w:eastAsia="Montserrat" w:hAnsi="Montserrat" w:cs="Montserrat"/>
          <w:color w:val="000000"/>
          <w:sz w:val="21"/>
        </w:rPr>
        <w:t xml:space="preserve"> Geral do Município, conforme abaixo. </w:t>
      </w:r>
    </w:p>
    <w:p w:rsidR="00E82AB5" w:rsidRDefault="0027304F">
      <w:pPr>
        <w:spacing w:after="0" w:line="278" w:lineRule="auto"/>
        <w:ind w:left="305" w:right="46" w:firstLine="18"/>
        <w:jc w:val="both"/>
        <w:rPr>
          <w:rFonts w:ascii="Montserrat" w:eastAsia="Montserrat" w:hAnsi="Montserrat" w:cs="Montserrat"/>
          <w:color w:val="000000"/>
          <w:sz w:val="21"/>
          <w:u w:val="single"/>
        </w:rPr>
      </w:pPr>
      <w:r>
        <w:rPr>
          <w:rFonts w:ascii="Montserrat" w:eastAsia="Montserrat" w:hAnsi="Montserrat" w:cs="Montserrat"/>
          <w:color w:val="000000"/>
          <w:sz w:val="21"/>
          <w:u w:val="single"/>
        </w:rPr>
        <w:br/>
      </w:r>
    </w:p>
    <w:tbl>
      <w:tblPr>
        <w:tblW w:w="8789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811"/>
        <w:gridCol w:w="3042"/>
        <w:gridCol w:w="2061"/>
      </w:tblGrid>
      <w:tr w:rsidR="00E82AB5" w:rsidTr="0052302C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0" w:lineRule="auto"/>
              <w:ind w:right="467"/>
              <w:jc w:val="right"/>
              <w:rPr>
                <w:rFonts w:ascii="Montserrat" w:eastAsia="Montserrat" w:hAnsi="Montserrat" w:cs="Montserrat"/>
                <w:b/>
                <w:color w:val="403152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403152"/>
                <w:u w:val="single"/>
              </w:rPr>
              <w:t xml:space="preserve">EIXO  </w:t>
            </w:r>
          </w:p>
          <w:p w:rsidR="00E82AB5" w:rsidRDefault="0027304F">
            <w:pPr>
              <w:spacing w:before="11" w:after="0" w:line="240" w:lineRule="auto"/>
              <w:jc w:val="center"/>
            </w:pPr>
            <w:r>
              <w:rPr>
                <w:rFonts w:ascii="Montserrat" w:eastAsia="Montserrat" w:hAnsi="Montserrat" w:cs="Montserrat"/>
                <w:b/>
                <w:color w:val="403152"/>
                <w:u w:val="single"/>
              </w:rPr>
              <w:t>TEMÁTICO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b/>
                <w:color w:val="403152"/>
                <w:u w:val="single"/>
              </w:rPr>
              <w:t xml:space="preserve">ÁREA 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b/>
                <w:color w:val="403152"/>
                <w:u w:val="single"/>
              </w:rPr>
              <w:t xml:space="preserve">AÇÃO 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b/>
                <w:color w:val="403152"/>
                <w:u w:val="single"/>
              </w:rPr>
              <w:t>STATUS</w:t>
            </w:r>
          </w:p>
        </w:tc>
      </w:tr>
      <w:tr w:rsidR="00E82AB5" w:rsidTr="0052302C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52302C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Controle social e Transparência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>;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0" w:lineRule="auto"/>
              <w:ind w:left="136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Processos  </w:t>
            </w:r>
          </w:p>
          <w:p w:rsidR="00E82AB5" w:rsidRDefault="008A0802">
            <w:pPr>
              <w:spacing w:before="7" w:after="0" w:line="242" w:lineRule="auto"/>
              <w:ind w:left="116" w:right="51" w:firstLine="17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Referentes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à garantia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da transparência e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 xml:space="preserve"> ao acesso </w:t>
            </w:r>
            <w:r>
              <w:rPr>
                <w:rFonts w:ascii="Arial" w:eastAsia="Arial" w:hAnsi="Arial" w:cs="Arial"/>
                <w:color w:val="000000"/>
                <w:sz w:val="24"/>
              </w:rPr>
              <w:t>à informação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 xml:space="preserve">,  </w:t>
            </w:r>
          </w:p>
          <w:p w:rsidR="00E82AB5" w:rsidRDefault="0027304F">
            <w:pPr>
              <w:spacing w:before="7" w:after="0" w:line="242" w:lineRule="auto"/>
              <w:ind w:left="116" w:right="51" w:firstLine="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exigidos pela  Lei de Acesso  à Informação  (Lei nº 12.527,  de 18 de  novembro de  2011)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before="8" w:after="0" w:line="243" w:lineRule="auto"/>
              <w:ind w:left="121" w:right="60" w:firstLine="1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Com base na legislação, o plano de ação contempla total transparência nas ações da Subprefeitura Vila Prudente, sendo</w:t>
            </w:r>
          </w:p>
          <w:p w:rsidR="00E82AB5" w:rsidRDefault="008A0802">
            <w:pPr>
              <w:spacing w:before="8" w:after="0" w:line="243" w:lineRule="auto"/>
              <w:ind w:left="121" w:right="60" w:firstLine="1"/>
              <w:rPr>
                <w:rFonts w:ascii="Arial" w:eastAsia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pautadas</w:t>
            </w:r>
            <w:proofErr w:type="gramEnd"/>
            <w:r w:rsidR="0027304F">
              <w:rPr>
                <w:rFonts w:ascii="Arial" w:eastAsia="Arial" w:hAnsi="Arial" w:cs="Arial"/>
                <w:color w:val="000000"/>
                <w:sz w:val="24"/>
              </w:rPr>
              <w:t xml:space="preserve"> na Controladoria Geral do Município, órgão responsável pela transparência nos sites da Prefeitura.</w:t>
            </w:r>
          </w:p>
          <w:p w:rsidR="00E82AB5" w:rsidRDefault="0027304F">
            <w:pPr>
              <w:spacing w:before="8" w:after="0" w:line="243" w:lineRule="auto"/>
              <w:ind w:left="121" w:right="60" w:firstLine="1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Informando ao munícipe, através dos canais oficiais da</w:t>
            </w:r>
          </w:p>
          <w:p w:rsidR="00E82AB5" w:rsidRDefault="0027304F">
            <w:pPr>
              <w:spacing w:before="8" w:after="0" w:line="243" w:lineRule="auto"/>
              <w:ind w:left="121" w:right="60" w:firstLine="1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Subprefeitura: Site/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Facebook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/Instagram, informações sobre zeladoria, fiscalização, licenciame</w:t>
            </w:r>
            <w:r>
              <w:rPr>
                <w:rFonts w:ascii="Arial" w:eastAsia="Arial" w:hAnsi="Arial" w:cs="Arial"/>
                <w:color w:val="000000"/>
                <w:sz w:val="24"/>
              </w:rPr>
              <w:t>ntos, esporte,</w:t>
            </w:r>
          </w:p>
          <w:p w:rsidR="00E82AB5" w:rsidRDefault="0027304F">
            <w:pPr>
              <w:spacing w:before="8" w:after="0" w:line="243" w:lineRule="auto"/>
              <w:ind w:left="121" w:right="60" w:firstLine="1"/>
              <w:rPr>
                <w:rFonts w:ascii="Arial" w:eastAsia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cultura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, programas municipais e serviços gerais da Prefeitura de São Paulo, que sejam de interesse público.</w:t>
            </w:r>
          </w:p>
          <w:p w:rsidR="00E82AB5" w:rsidRDefault="00E82AB5">
            <w:pPr>
              <w:spacing w:before="8" w:after="0" w:line="243" w:lineRule="auto"/>
              <w:ind w:left="121" w:right="60" w:firstLine="1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1" w:lineRule="auto"/>
              <w:ind w:left="123" w:right="48" w:firstLine="13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Não implementada</w:t>
            </w:r>
          </w:p>
        </w:tc>
      </w:tr>
    </w:tbl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8" w:lineRule="auto"/>
        <w:ind w:left="305" w:right="46" w:firstLine="18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2"/>
        <w:gridCol w:w="1707"/>
        <w:gridCol w:w="3316"/>
        <w:gridCol w:w="1879"/>
      </w:tblGrid>
      <w:tr w:rsidR="00E82AB5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Gestão de Pessoas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Capacitação de</w:t>
            </w:r>
          </w:p>
          <w:p w:rsidR="00E82AB5" w:rsidRDefault="0027304F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servidores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públicos</w:t>
            </w:r>
          </w:p>
          <w:p w:rsidR="00E82AB5" w:rsidRDefault="00E82AB5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before="8" w:after="0" w:line="243" w:lineRule="auto"/>
              <w:ind w:right="6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Os servidores que operam o sistema serão capacitados nas novas funções que forem habilitadas para uso.</w:t>
            </w:r>
          </w:p>
          <w:p w:rsidR="00E82AB5" w:rsidRDefault="00E82AB5">
            <w:pPr>
              <w:spacing w:before="8" w:after="0" w:line="243" w:lineRule="auto"/>
              <w:ind w:right="60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1" w:lineRule="auto"/>
              <w:ind w:left="123" w:right="48" w:firstLine="13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Não implementada</w:t>
            </w:r>
          </w:p>
        </w:tc>
      </w:tr>
    </w:tbl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732"/>
        <w:gridCol w:w="3396"/>
        <w:gridCol w:w="1828"/>
      </w:tblGrid>
      <w:tr w:rsidR="00E82AB5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Finanças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Capacitação de</w:t>
            </w:r>
          </w:p>
          <w:p w:rsidR="00E82AB5" w:rsidRDefault="0027304F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servidores públicos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 w:rsidP="0027304F">
            <w:pPr>
              <w:spacing w:before="8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Ações: </w:t>
            </w:r>
          </w:p>
          <w:p w:rsidR="00E82AB5" w:rsidRDefault="0027304F">
            <w:pPr>
              <w:spacing w:before="11" w:after="0" w:line="242" w:lineRule="auto"/>
              <w:ind w:left="120" w:right="58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1- Produzir semestralmente o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material para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a prestação de contas da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execução orçamentária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; </w:t>
            </w:r>
          </w:p>
          <w:p w:rsidR="00E82AB5" w:rsidRDefault="00E82AB5">
            <w:pPr>
              <w:spacing w:before="11" w:after="0" w:line="242" w:lineRule="auto"/>
              <w:ind w:left="120" w:right="58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E82AB5" w:rsidRDefault="0027304F">
            <w:pPr>
              <w:spacing w:before="9" w:after="0" w:line="243" w:lineRule="auto"/>
              <w:ind w:left="120" w:right="59" w:hanging="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2- Publicar mensalmente as datas de  licitação e todo conteúdo necessário para  acompanhamento como, por exemplo, as  atas e os editais; 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  <w:p w:rsidR="00E82AB5" w:rsidRDefault="0027304F">
            <w:pPr>
              <w:spacing w:before="8" w:after="0" w:line="243" w:lineRule="auto"/>
              <w:ind w:left="120" w:right="59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3- Publicar mensalment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e a lista de  compras realizadas (extrato mensal); 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4- Publicar mensalmente a lista das  emendas em execução; 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  <w:p w:rsidR="00E82AB5" w:rsidRDefault="0027304F">
            <w:pPr>
              <w:spacing w:before="7" w:after="0" w:line="241" w:lineRule="auto"/>
              <w:ind w:left="121" w:right="59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5- Publicar mensalmente a lista dos  contratos vigentes; 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  <w:p w:rsidR="00E82AB5" w:rsidRDefault="00E82AB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Algumas partes já implementados</w:t>
            </w:r>
          </w:p>
        </w:tc>
      </w:tr>
    </w:tbl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8" w:lineRule="auto"/>
        <w:ind w:left="305" w:right="46" w:firstLine="18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8" w:lineRule="auto"/>
        <w:ind w:left="305" w:right="46" w:firstLine="18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8789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1705"/>
        <w:gridCol w:w="2966"/>
        <w:gridCol w:w="2077"/>
      </w:tblGrid>
      <w:tr w:rsidR="00E82AB5" w:rsidTr="0027304F">
        <w:tblPrEx>
          <w:tblCellMar>
            <w:top w:w="0" w:type="dxa"/>
            <w:bottom w:w="0" w:type="dxa"/>
          </w:tblCellMar>
        </w:tblPrEx>
        <w:trPr>
          <w:trHeight w:val="6925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Planejamento  Desenvolvimento Urbano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Capacitação de</w:t>
            </w:r>
          </w:p>
          <w:p w:rsidR="00E82AB5" w:rsidRDefault="0052302C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Servidores P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>úblicos</w:t>
            </w:r>
          </w:p>
          <w:p w:rsidR="00E82AB5" w:rsidRDefault="00E82AB5">
            <w:pPr>
              <w:spacing w:before="7" w:after="0" w:line="242" w:lineRule="auto"/>
              <w:ind w:left="116" w:right="5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before="8" w:after="0" w:line="240" w:lineRule="auto"/>
              <w:ind w:left="116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Ações: 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  <w:p w:rsidR="00E82AB5" w:rsidRDefault="0027304F">
            <w:pPr>
              <w:spacing w:before="11" w:after="0" w:line="243" w:lineRule="auto"/>
              <w:ind w:left="113" w:right="58" w:firstLine="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1- Publicar os fluxos: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documentos necessários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para desdobro, alvará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de funcionamento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, desdobro de IPTU e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de lote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, certidão de demolição,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regularização de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imóveis, alvará de reforma e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outros, ABITS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, desinterdição e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interdição, desfazimento</w:t>
            </w:r>
            <w:r>
              <w:rPr>
                <w:rFonts w:ascii="Arial" w:eastAsia="Arial" w:hAnsi="Arial" w:cs="Arial"/>
                <w:color w:val="000000"/>
                <w:sz w:val="24"/>
              </w:rPr>
              <w:t>, cancelamen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to de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multa, comunicação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de regularização MPL, 2ª via de multa, compra de imóveis: </w:t>
            </w:r>
            <w:r w:rsidR="008A0802">
              <w:rPr>
                <w:rFonts w:ascii="Arial" w:eastAsia="Arial" w:hAnsi="Arial" w:cs="Arial"/>
                <w:color w:val="000000"/>
                <w:sz w:val="24"/>
              </w:rPr>
              <w:t>informações sobre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os imóveis, anúncios (Cidade limpa); </w:t>
            </w:r>
          </w:p>
          <w:p w:rsidR="00E82AB5" w:rsidRDefault="00E82AB5">
            <w:pPr>
              <w:spacing w:before="8" w:after="0" w:line="243" w:lineRule="auto"/>
              <w:ind w:right="60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E82AB5" w:rsidRDefault="00E82AB5">
            <w:pPr>
              <w:spacing w:before="8" w:after="0" w:line="243" w:lineRule="auto"/>
              <w:ind w:right="60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8A0802" w:rsidP="008A0802">
            <w:pPr>
              <w:spacing w:after="0" w:line="241" w:lineRule="auto"/>
              <w:ind w:left="123" w:right="48" w:firstLine="13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I</w:t>
            </w:r>
            <w:r w:rsidR="0027304F">
              <w:rPr>
                <w:rFonts w:ascii="Arial" w:eastAsia="Arial" w:hAnsi="Arial" w:cs="Arial"/>
                <w:color w:val="000000"/>
                <w:sz w:val="24"/>
              </w:rPr>
              <w:t>mplementad</w:t>
            </w:r>
            <w:r>
              <w:rPr>
                <w:rFonts w:ascii="Arial" w:eastAsia="Arial" w:hAnsi="Arial" w:cs="Arial"/>
                <w:color w:val="000000"/>
                <w:sz w:val="24"/>
              </w:rPr>
              <w:t>o</w:t>
            </w:r>
          </w:p>
        </w:tc>
      </w:tr>
    </w:tbl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336"/>
        <w:gridCol w:w="3623"/>
        <w:gridCol w:w="1796"/>
      </w:tblGrid>
      <w:tr w:rsidR="00E82AB5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Canais de  comunicação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E82AB5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43" w:lineRule="auto"/>
              <w:ind w:left="121" w:right="58" w:hanging="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Atrair os cidadãos que  acompanham a Subprefeitura  pelas redes sociais  trazendo o munícipe  até a Subprefeitura e por lá  encontrar todas as informações possíveis e  necessárias.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E82AB5" w:rsidRDefault="0027304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Não implementada</w:t>
            </w:r>
          </w:p>
        </w:tc>
      </w:tr>
    </w:tbl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  <w:u w:val="single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  <w:u w:val="single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  <w:u w:val="single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  <w:u w:val="single"/>
        </w:rPr>
      </w:pPr>
    </w:p>
    <w:p w:rsidR="00E82AB5" w:rsidRDefault="00E82AB5">
      <w:pPr>
        <w:spacing w:after="0" w:line="276" w:lineRule="auto"/>
        <w:rPr>
          <w:rFonts w:ascii="Arial" w:eastAsia="Arial" w:hAnsi="Arial" w:cs="Arial"/>
          <w:color w:val="000000"/>
          <w:sz w:val="24"/>
          <w:u w:val="single"/>
        </w:rPr>
      </w:pPr>
    </w:p>
    <w:p w:rsidR="008A0802" w:rsidRDefault="008A0802">
      <w:pPr>
        <w:spacing w:after="0" w:line="276" w:lineRule="auto"/>
        <w:rPr>
          <w:rFonts w:ascii="Montserrat" w:eastAsia="Montserrat" w:hAnsi="Montserrat" w:cs="Montserrat"/>
          <w:b/>
          <w:color w:val="403152"/>
          <w:sz w:val="28"/>
          <w:u w:val="single"/>
        </w:rPr>
      </w:pPr>
    </w:p>
    <w:p w:rsidR="008A0802" w:rsidRDefault="008A0802">
      <w:pPr>
        <w:spacing w:after="0" w:line="276" w:lineRule="auto"/>
        <w:rPr>
          <w:rFonts w:ascii="Montserrat" w:eastAsia="Montserrat" w:hAnsi="Montserrat" w:cs="Montserrat"/>
          <w:b/>
          <w:color w:val="403152"/>
          <w:sz w:val="28"/>
          <w:u w:val="single"/>
        </w:rPr>
      </w:pPr>
    </w:p>
    <w:p w:rsidR="0052302C" w:rsidRDefault="0052302C">
      <w:pPr>
        <w:rPr>
          <w:rFonts w:ascii="Montserrat" w:eastAsia="Montserrat" w:hAnsi="Montserrat" w:cs="Montserrat"/>
          <w:b/>
          <w:color w:val="403152"/>
          <w:sz w:val="28"/>
          <w:u w:val="single"/>
        </w:rPr>
      </w:pPr>
      <w:r>
        <w:rPr>
          <w:rFonts w:ascii="Montserrat" w:eastAsia="Montserrat" w:hAnsi="Montserrat" w:cs="Montserrat"/>
          <w:b/>
          <w:color w:val="403152"/>
          <w:sz w:val="28"/>
          <w:u w:val="single"/>
        </w:rPr>
        <w:br w:type="page"/>
      </w:r>
    </w:p>
    <w:p w:rsidR="00E82AB5" w:rsidRDefault="0027304F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  <w:r>
        <w:rPr>
          <w:rFonts w:ascii="Montserrat" w:eastAsia="Montserrat" w:hAnsi="Montserrat" w:cs="Montserrat"/>
          <w:b/>
          <w:color w:val="403152"/>
          <w:sz w:val="28"/>
          <w:u w:val="single"/>
        </w:rPr>
        <w:lastRenderedPageBreak/>
        <w:t>TRANSPARÊNCIA</w:t>
      </w:r>
    </w:p>
    <w:p w:rsidR="00E82AB5" w:rsidRDefault="0052302C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</w: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>Transparência Ativa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 Subprefeitura Vila Prudente reúne e divulga, de forma espontânea, os dados e informações com o objetivo de facilitar o acesso à informação pública, conforme determinam a Lei de Acesso à Informação - LAI (Lei Federal no 12.527/2011) e o Decreto Municipal</w:t>
      </w:r>
    </w:p>
    <w:p w:rsidR="00E82AB5" w:rsidRDefault="008A0802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</w:t>
      </w:r>
      <w:r w:rsidR="0027304F">
        <w:rPr>
          <w:rFonts w:ascii="Arial" w:eastAsia="Arial" w:hAnsi="Arial" w:cs="Arial"/>
          <w:color w:val="000000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.</w:t>
      </w:r>
      <w:r w:rsidR="0027304F">
        <w:rPr>
          <w:rFonts w:ascii="Arial" w:eastAsia="Arial" w:hAnsi="Arial" w:cs="Arial"/>
          <w:color w:val="000000"/>
          <w:sz w:val="24"/>
        </w:rPr>
        <w:t xml:space="preserve"> 53.623/2012.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Cabe ressaltar que a Unidade passa por avaliação semestral do Índice de Transparência Ativa, cujo principal objetivo é avaliar o nível de Transparência Ativa relacionado aos portais institucionais dos órgãos que compõem a Administração Púb</w:t>
      </w:r>
      <w:r>
        <w:rPr>
          <w:rFonts w:ascii="Arial" w:eastAsia="Arial" w:hAnsi="Arial" w:cs="Arial"/>
          <w:color w:val="000000"/>
          <w:sz w:val="24"/>
        </w:rPr>
        <w:t>lica Municipal, conforme medição promovida pela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Controladoria Geral do Município. Os resultados da mensuração podem ser consultados em espaço de divulgação da própria CGM.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>Transparência Passiva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No que tange à transparência passiva, no município de São Pau</w:t>
      </w:r>
      <w:r>
        <w:rPr>
          <w:rFonts w:ascii="Arial" w:eastAsia="Arial" w:hAnsi="Arial" w:cs="Arial"/>
          <w:color w:val="000000"/>
          <w:sz w:val="24"/>
        </w:rPr>
        <w:t xml:space="preserve">lo os pedidos de acesso à informação são registrados no Serviço de Informação ao Cidadão (SIC), sejam por meio </w:t>
      </w:r>
      <w:r w:rsidR="008A0802">
        <w:rPr>
          <w:rFonts w:ascii="Arial" w:eastAsia="Arial" w:hAnsi="Arial" w:cs="Arial"/>
          <w:color w:val="000000"/>
          <w:sz w:val="24"/>
        </w:rPr>
        <w:t>eletrônico, presencial</w:t>
      </w:r>
      <w:r>
        <w:rPr>
          <w:rFonts w:ascii="Arial" w:eastAsia="Arial" w:hAnsi="Arial" w:cs="Arial"/>
          <w:color w:val="000000"/>
          <w:sz w:val="24"/>
        </w:rPr>
        <w:t xml:space="preserve"> ou por correspondência física, podendo ser acessados os seguintes canais:</w:t>
      </w:r>
      <w:r w:rsidR="0052302C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O SIC (Serviço de Informações ao Cidadão) recebe</w:t>
      </w:r>
      <w:r>
        <w:rPr>
          <w:rFonts w:ascii="Arial" w:eastAsia="Arial" w:hAnsi="Arial" w:cs="Arial"/>
          <w:color w:val="000000"/>
          <w:sz w:val="24"/>
        </w:rPr>
        <w:t xml:space="preserve"> e registra pedidos de acesso à informação.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52302C" w:rsidRDefault="0052302C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lastRenderedPageBreak/>
        <w:t>Para registro do pedido de informações por meio da Internet:</w:t>
      </w:r>
      <w:r w:rsidR="0052302C">
        <w:rPr>
          <w:rFonts w:ascii="Arial" w:eastAsia="Arial" w:hAnsi="Arial" w:cs="Arial"/>
          <w:color w:val="000000"/>
          <w:sz w:val="24"/>
        </w:rPr>
        <w:br/>
      </w:r>
      <w:r>
        <w:rPr>
          <w:rFonts w:ascii="Arial" w:eastAsia="Arial" w:hAnsi="Arial" w:cs="Arial"/>
          <w:color w:val="000000"/>
          <w:sz w:val="24"/>
        </w:rPr>
        <w:t xml:space="preserve">1. Acesse o </w:t>
      </w:r>
      <w:proofErr w:type="spellStart"/>
      <w:r>
        <w:rPr>
          <w:rFonts w:ascii="Arial" w:eastAsia="Arial" w:hAnsi="Arial" w:cs="Arial"/>
          <w:color w:val="000000"/>
          <w:sz w:val="24"/>
        </w:rPr>
        <w:t>e-SIC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(Sistema Eletrônico do Serviço de Informações ao Cidadão);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 No sistema, clique em “Cadastre-se” para realizar o seu cadastro. Na p</w:t>
      </w:r>
      <w:r>
        <w:rPr>
          <w:rFonts w:ascii="Arial" w:eastAsia="Arial" w:hAnsi="Arial" w:cs="Arial"/>
          <w:color w:val="000000"/>
          <w:sz w:val="24"/>
        </w:rPr>
        <w:t>rópria tela de cadastro,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você irá escolher seu nome de usuário e a senha de acesso;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 Acesse o sistema com seu nome de usuário e senha;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4. Clique em “Registrar Pedido” e preencha o formulário de solicitação de pedido;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Atenção: Antes de realizar o pedido, </w:t>
      </w:r>
      <w:r>
        <w:rPr>
          <w:rFonts w:ascii="Arial" w:eastAsia="Arial" w:hAnsi="Arial" w:cs="Arial"/>
          <w:color w:val="000000"/>
          <w:sz w:val="24"/>
        </w:rPr>
        <w:t>leia atentamente as dicas para o pedido e conheça os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procedimentos que devem ser adotados para fazer sua solicitação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5. O </w:t>
      </w:r>
      <w:proofErr w:type="spellStart"/>
      <w:r>
        <w:rPr>
          <w:rFonts w:ascii="Arial" w:eastAsia="Arial" w:hAnsi="Arial" w:cs="Arial"/>
          <w:color w:val="000000"/>
          <w:sz w:val="24"/>
        </w:rPr>
        <w:t>e-SIC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irá disponibilizar um número de protocolo que será enviado por e-mail. Guarde o seu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número de protocolo, pois ele é o comprovante do cadastro da solicitação via sistema.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Você também pode acessar o Portal da Transparência.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Para pedidos realizados de forma presencial: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registro do pedido de forma presencial pode ser feito de segunda-feira a sexta-feira: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 xml:space="preserve">Posto </w:t>
      </w:r>
      <w:r w:rsidR="008A0802" w:rsidRPr="0052302C">
        <w:rPr>
          <w:rFonts w:ascii="Arial" w:eastAsia="Arial" w:hAnsi="Arial" w:cs="Arial"/>
          <w:color w:val="000000"/>
          <w:sz w:val="24"/>
          <w:u w:val="single"/>
        </w:rPr>
        <w:t xml:space="preserve">que </w:t>
      </w:r>
      <w:r w:rsidRPr="0052302C">
        <w:rPr>
          <w:rFonts w:ascii="Arial" w:eastAsia="Arial" w:hAnsi="Arial" w:cs="Arial"/>
          <w:color w:val="000000"/>
          <w:sz w:val="24"/>
          <w:u w:val="single"/>
        </w:rPr>
        <w:t>tem Ouvidoria:</w:t>
      </w:r>
    </w:p>
    <w:p w:rsidR="008A0802" w:rsidRDefault="008A0802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Rua Dr. Falcão, no 69, Centro São Paulo - CEP 01007-010 (ao lado da Estação Anhangabaú do Metrô – Linha Vermelha)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Horário de </w:t>
      </w:r>
      <w:r w:rsidR="008A0802">
        <w:rPr>
          <w:rFonts w:ascii="Arial" w:eastAsia="Arial" w:hAnsi="Arial" w:cs="Arial"/>
          <w:color w:val="000000"/>
          <w:sz w:val="24"/>
        </w:rPr>
        <w:t>atendimento</w:t>
      </w:r>
      <w:r>
        <w:rPr>
          <w:rFonts w:ascii="Arial" w:eastAsia="Arial" w:hAnsi="Arial" w:cs="Arial"/>
          <w:color w:val="000000"/>
          <w:sz w:val="24"/>
        </w:rPr>
        <w:t>: 10h</w:t>
      </w:r>
      <w:r>
        <w:rPr>
          <w:rFonts w:ascii="Arial" w:eastAsia="Arial" w:hAnsi="Arial" w:cs="Arial"/>
          <w:color w:val="000000"/>
          <w:sz w:val="24"/>
        </w:rPr>
        <w:t xml:space="preserve"> às 16h.</w:t>
      </w:r>
    </w:p>
    <w:p w:rsidR="008A0802" w:rsidRDefault="008A0802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>Unidades do Descomplica SP:</w:t>
      </w:r>
    </w:p>
    <w:p w:rsidR="008A0802" w:rsidRDefault="008A0802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Butantã - Rua </w:t>
      </w:r>
      <w:proofErr w:type="spellStart"/>
      <w:r>
        <w:rPr>
          <w:rFonts w:ascii="Arial" w:eastAsia="Arial" w:hAnsi="Arial" w:cs="Arial"/>
          <w:color w:val="000000"/>
          <w:sz w:val="24"/>
        </w:rPr>
        <w:t>Ulpiano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da Costa Manso, 201, Jardim Peri </w:t>
      </w:r>
      <w:proofErr w:type="spellStart"/>
      <w:r>
        <w:rPr>
          <w:rFonts w:ascii="Arial" w:eastAsia="Arial" w:hAnsi="Arial" w:cs="Arial"/>
          <w:color w:val="000000"/>
          <w:sz w:val="24"/>
        </w:rPr>
        <w:t>Peri</w:t>
      </w:r>
      <w:proofErr w:type="spellEnd"/>
      <w:r>
        <w:rPr>
          <w:rFonts w:ascii="Arial" w:eastAsia="Arial" w:hAnsi="Arial" w:cs="Arial"/>
          <w:color w:val="000000"/>
          <w:sz w:val="24"/>
        </w:rPr>
        <w:t>, São Paulo – CEP 05538-000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Santana/Tucuruvi - Avenida Tucuruvi, 808, Tucuruvi – São Paulo – SP – CEP. 023404-002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Campo Limpo - Rua Nossa Senhora do Bom Conse</w:t>
      </w:r>
      <w:r>
        <w:rPr>
          <w:rFonts w:ascii="Arial" w:eastAsia="Arial" w:hAnsi="Arial" w:cs="Arial"/>
          <w:color w:val="000000"/>
          <w:sz w:val="24"/>
        </w:rPr>
        <w:t>lho, 65, Chácara Nossa Senhora do Bom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Conselho, São Paulo – SP – CEP 05763-470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São Miguel Paulista - Rua Dona Ana Flora Pinheiro de Souza, 76, Vila Jacuí, São Paulo – SP,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CEP 08060-150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Jabaquara - Avenida Engenheiro Armando de Arruda Pereira, 2.314 - Jabaq</w:t>
      </w:r>
      <w:r>
        <w:rPr>
          <w:rFonts w:ascii="Arial" w:eastAsia="Arial" w:hAnsi="Arial" w:cs="Arial"/>
          <w:color w:val="000000"/>
          <w:sz w:val="24"/>
        </w:rPr>
        <w:t>uara - São Paulo,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CEP 04308-001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São Mateus - Avenida </w:t>
      </w:r>
      <w:proofErr w:type="spellStart"/>
      <w:r>
        <w:rPr>
          <w:rFonts w:ascii="Arial" w:eastAsia="Arial" w:hAnsi="Arial" w:cs="Arial"/>
          <w:color w:val="000000"/>
          <w:sz w:val="24"/>
        </w:rPr>
        <w:t>Ragueb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Chohfi</w:t>
      </w:r>
      <w:proofErr w:type="spellEnd"/>
      <w:r>
        <w:rPr>
          <w:rFonts w:ascii="Arial" w:eastAsia="Arial" w:hAnsi="Arial" w:cs="Arial"/>
          <w:color w:val="000000"/>
          <w:sz w:val="24"/>
        </w:rPr>
        <w:t>, 1.400 - Parque São Lourenço, São Paulo - CEP 08375-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001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Penha - Rua </w:t>
      </w:r>
      <w:proofErr w:type="spellStart"/>
      <w:r>
        <w:rPr>
          <w:rFonts w:ascii="Arial" w:eastAsia="Arial" w:hAnsi="Arial" w:cs="Arial"/>
          <w:color w:val="000000"/>
          <w:sz w:val="24"/>
        </w:rPr>
        <w:t>Candapuí</w:t>
      </w:r>
      <w:proofErr w:type="spellEnd"/>
      <w:r>
        <w:rPr>
          <w:rFonts w:ascii="Arial" w:eastAsia="Arial" w:hAnsi="Arial" w:cs="Arial"/>
          <w:color w:val="000000"/>
          <w:sz w:val="24"/>
        </w:rPr>
        <w:t>, 492 - Penha, São Paulo - CEP 03621-000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Horário de Atendimento: 08h às 17h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8A0802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• consulte</w:t>
      </w:r>
      <w:r w:rsidR="0027304F">
        <w:rPr>
          <w:rFonts w:ascii="Arial" w:eastAsia="Arial" w:hAnsi="Arial" w:cs="Arial"/>
          <w:color w:val="000000"/>
          <w:sz w:val="24"/>
        </w:rPr>
        <w:t xml:space="preserve"> os outros postos de aten</w:t>
      </w:r>
      <w:r w:rsidR="0027304F">
        <w:rPr>
          <w:rFonts w:ascii="Arial" w:eastAsia="Arial" w:hAnsi="Arial" w:cs="Arial"/>
          <w:color w:val="000000"/>
          <w:sz w:val="24"/>
        </w:rPr>
        <w:t xml:space="preserve">dimento presencial do </w:t>
      </w:r>
      <w:proofErr w:type="spellStart"/>
      <w:r w:rsidR="0027304F">
        <w:rPr>
          <w:rFonts w:ascii="Arial" w:eastAsia="Arial" w:hAnsi="Arial" w:cs="Arial"/>
          <w:color w:val="000000"/>
          <w:sz w:val="24"/>
        </w:rPr>
        <w:t>e-SIC</w:t>
      </w:r>
      <w:proofErr w:type="spellEnd"/>
      <w:r w:rsidR="0027304F">
        <w:rPr>
          <w:rFonts w:ascii="Arial" w:eastAsia="Arial" w:hAnsi="Arial" w:cs="Arial"/>
          <w:color w:val="000000"/>
          <w:sz w:val="24"/>
        </w:rPr>
        <w:t>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Para o registro de pedidos por meio de cartas, a correspondência deve ser enviada ao endereço: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Rua Líbero Badaró, 293, 19o andar, Centro, São Paulo – SP – 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CEP: 01009-907, registrando a seguinte indicação no assunto: 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“Pedido </w:t>
      </w:r>
      <w:r>
        <w:rPr>
          <w:rFonts w:ascii="Arial" w:eastAsia="Arial" w:hAnsi="Arial" w:cs="Arial"/>
          <w:color w:val="000000"/>
          <w:sz w:val="24"/>
        </w:rPr>
        <w:t>de Acesso à Informação”.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Também deve ser informado o endereço eletrônico (e-mail) ou o endereço físico para envio da resposta.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E-mail para dúvidas: siccgm@prefeitura.sp.gov.br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Caso queira entrar em contato, o telefone é o (11) 3334-7409.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Polos de Acesso à Informação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Também é possível realizar pedidos de acesso à informação a qualquer órgão da Prefeitura</w:t>
      </w:r>
      <w:r w:rsidR="0052302C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Municipal de São Paulo nas praças de atendimentos das Subprefeituras ou nas Bibliotecas </w:t>
      </w:r>
      <w:r w:rsidR="008A0802">
        <w:rPr>
          <w:rFonts w:ascii="Arial" w:eastAsia="Arial" w:hAnsi="Arial" w:cs="Arial"/>
          <w:color w:val="000000"/>
          <w:sz w:val="24"/>
        </w:rPr>
        <w:t xml:space="preserve">Polo </w:t>
      </w:r>
      <w:r>
        <w:rPr>
          <w:rFonts w:ascii="Arial" w:eastAsia="Arial" w:hAnsi="Arial" w:cs="Arial"/>
          <w:color w:val="000000"/>
          <w:sz w:val="24"/>
        </w:rPr>
        <w:t>de Acesso à Informação.</w:t>
      </w:r>
      <w:r w:rsidR="0052302C">
        <w:rPr>
          <w:rFonts w:ascii="Arial" w:eastAsia="Arial" w:hAnsi="Arial" w:cs="Arial"/>
          <w:color w:val="000000"/>
          <w:sz w:val="24"/>
        </w:rPr>
        <w:br/>
      </w: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>Prazo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pedido de inf</w:t>
      </w:r>
      <w:r>
        <w:rPr>
          <w:rFonts w:ascii="Arial" w:eastAsia="Arial" w:hAnsi="Arial" w:cs="Arial"/>
          <w:color w:val="000000"/>
          <w:sz w:val="24"/>
        </w:rPr>
        <w:t>ormação será respondido em até 20 dias, prorrogáveis por mais 10, cabendo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pedido de revisão no prazo de 10 dias, contados a partir do primeiro dia útil após o registro da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resposta pelo órgão.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>Outros canais de relacionamento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Além do SIC, a Prefeitura Munic</w:t>
      </w:r>
      <w:r>
        <w:rPr>
          <w:rFonts w:ascii="Arial" w:eastAsia="Arial" w:hAnsi="Arial" w:cs="Arial"/>
          <w:color w:val="000000"/>
          <w:sz w:val="24"/>
        </w:rPr>
        <w:t>ipal de São Paulo oferece outros canais de relacionamento. Saiba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escolher o mais adequado para a sua necessidade: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Serviço de Atendimento ao Cidadão: para solicitar serviços à Prefeitura de São Paulo (tais como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manutenção da rede de iluminação pública ou podas de árvores), ligue 156, baixe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o aplicativo para celular ou acesse </w:t>
      </w:r>
      <w:hyperlink r:id="rId6">
        <w:r>
          <w:rPr>
            <w:rFonts w:ascii="Arial" w:eastAsia="Arial" w:hAnsi="Arial" w:cs="Arial"/>
            <w:color w:val="000000"/>
            <w:sz w:val="24"/>
            <w:u w:val="single"/>
          </w:rPr>
          <w:t>https://sp156.prefeitura.sp.gov.br</w:t>
        </w:r>
      </w:hyperlink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Ouvidoria Geral do Município: a Ouvidoria do Muni</w:t>
      </w:r>
      <w:r>
        <w:rPr>
          <w:rFonts w:ascii="Arial" w:eastAsia="Arial" w:hAnsi="Arial" w:cs="Arial"/>
          <w:color w:val="000000"/>
          <w:sz w:val="24"/>
        </w:rPr>
        <w:t>cípio de São Paulo (OGM-SP) recebe</w:t>
      </w:r>
      <w:r w:rsidR="008A080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denúncias, reclamações, sugestões e todo tipo de manifestação nos seguintes canais: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Pelo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telefone, no número 156 (opção: número 4), da Central SP 156;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Por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e-mail: denunciaogm@prefeitura.sp.gov.br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Por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formulário ele</w:t>
      </w:r>
      <w:r>
        <w:rPr>
          <w:rFonts w:ascii="Arial" w:eastAsia="Arial" w:hAnsi="Arial" w:cs="Arial"/>
          <w:color w:val="000000"/>
          <w:sz w:val="24"/>
        </w:rPr>
        <w:t>trônico;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Pessoalmente</w:t>
      </w:r>
      <w:proofErr w:type="gramEnd"/>
      <w:r>
        <w:rPr>
          <w:rFonts w:ascii="Arial" w:eastAsia="Arial" w:hAnsi="Arial" w:cs="Arial"/>
          <w:color w:val="000000"/>
          <w:sz w:val="24"/>
        </w:rPr>
        <w:t>, na Galeria Prestes Maia - Praça do Patriarca, 2, Sé; Rua Dr. Falcão, no 69,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Centro São Paulo - CEP 01007-010 (ao lado da Estação Anhangabaú do Metrô – Linha</w:t>
      </w:r>
      <w:r w:rsidR="003B782B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Vermelha). Horário de </w:t>
      </w:r>
      <w:r w:rsidR="008A0802">
        <w:rPr>
          <w:rFonts w:ascii="Arial" w:eastAsia="Arial" w:hAnsi="Arial" w:cs="Arial"/>
          <w:color w:val="000000"/>
          <w:sz w:val="24"/>
        </w:rPr>
        <w:t>atendimento</w:t>
      </w:r>
      <w:r>
        <w:rPr>
          <w:rFonts w:ascii="Arial" w:eastAsia="Arial" w:hAnsi="Arial" w:cs="Arial"/>
          <w:color w:val="000000"/>
          <w:sz w:val="24"/>
        </w:rPr>
        <w:t>: 10h às 16h.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E82AB5" w:rsidRPr="0052302C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52302C">
        <w:rPr>
          <w:rFonts w:ascii="Arial" w:eastAsia="Arial" w:hAnsi="Arial" w:cs="Arial"/>
          <w:color w:val="000000"/>
          <w:sz w:val="24"/>
          <w:u w:val="single"/>
        </w:rPr>
        <w:t>Registros realizados por carta: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Rua Líbero Badaró, 293, 19o andar, Centr</w:t>
      </w:r>
      <w:r>
        <w:rPr>
          <w:rFonts w:ascii="Arial" w:eastAsia="Arial" w:hAnsi="Arial" w:cs="Arial"/>
          <w:color w:val="000000"/>
          <w:sz w:val="24"/>
        </w:rPr>
        <w:t>o, São Paulo - SP - CEP: 01009-907.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Para denúncias de assédio: 3334-7125 - Horário de Atendimento de segunda a sexta das 10h às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16h - (Este canal é somente para denúncias de assédio moral e sexual)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Denúncias de corrupção ou irregularidades: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Você pode denun</w:t>
      </w:r>
      <w:r>
        <w:rPr>
          <w:rFonts w:ascii="Arial" w:eastAsia="Arial" w:hAnsi="Arial" w:cs="Arial"/>
          <w:color w:val="000000"/>
          <w:sz w:val="24"/>
        </w:rPr>
        <w:t>ciar irregularidades ou ações ilegais por parte de funcionários da Administração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Municipal, mantendo seu anonimato, caso deseje: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Por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e-mail: denunciaogm@prefeitura.sp.gov.br;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Por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formulário eletrônico;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• Pessoalmente</w:t>
      </w:r>
      <w:proofErr w:type="gramEnd"/>
      <w:r>
        <w:rPr>
          <w:rFonts w:ascii="Arial" w:eastAsia="Arial" w:hAnsi="Arial" w:cs="Arial"/>
          <w:color w:val="000000"/>
          <w:sz w:val="24"/>
        </w:rPr>
        <w:t>, na Galeria Prestes Maia - Praça do</w:t>
      </w:r>
      <w:r>
        <w:rPr>
          <w:rFonts w:ascii="Arial" w:eastAsia="Arial" w:hAnsi="Arial" w:cs="Arial"/>
          <w:color w:val="000000"/>
          <w:sz w:val="24"/>
        </w:rPr>
        <w:t xml:space="preserve"> Patriarca, 2, Sé; Rua Dr. Falcão, no 69,</w:t>
      </w:r>
    </w:p>
    <w:p w:rsidR="00E82AB5" w:rsidRDefault="0027304F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Centro São Paulo - CEP 01007-010 (ao lado da Estação Anhangabaú do Metrô – Linha</w:t>
      </w:r>
      <w:r w:rsidR="003B782B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Vermelha). Horário de </w:t>
      </w:r>
      <w:r w:rsidR="003B782B">
        <w:rPr>
          <w:rFonts w:ascii="Arial" w:eastAsia="Arial" w:hAnsi="Arial" w:cs="Arial"/>
          <w:color w:val="000000"/>
          <w:sz w:val="24"/>
        </w:rPr>
        <w:t>atendimento</w:t>
      </w:r>
      <w:r>
        <w:rPr>
          <w:rFonts w:ascii="Arial" w:eastAsia="Arial" w:hAnsi="Arial" w:cs="Arial"/>
          <w:color w:val="000000"/>
          <w:sz w:val="24"/>
        </w:rPr>
        <w:t>: 10h às 16h.</w:t>
      </w:r>
    </w:p>
    <w:p w:rsidR="00E82AB5" w:rsidRDefault="00E82AB5" w:rsidP="008A0802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sectPr w:rsidR="00E82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5"/>
    <w:rsid w:val="0027304F"/>
    <w:rsid w:val="003B782B"/>
    <w:rsid w:val="0052302C"/>
    <w:rsid w:val="00711BF6"/>
    <w:rsid w:val="008A0802"/>
    <w:rsid w:val="00D356AD"/>
    <w:rsid w:val="00D6021D"/>
    <w:rsid w:val="00D9160E"/>
    <w:rsid w:val="00E82AB5"/>
    <w:rsid w:val="00EB6AE9"/>
    <w:rsid w:val="00E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35F"/>
  <w15:docId w15:val="{87D4149D-1533-4F14-9E7B-166B432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156.prefeitura.sp.gov.b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1751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Ferreira Diodato</dc:creator>
  <cp:lastModifiedBy>Andréa Ferreira Diodato</cp:lastModifiedBy>
  <cp:revision>4</cp:revision>
  <dcterms:created xsi:type="dcterms:W3CDTF">2022-06-30T13:36:00Z</dcterms:created>
  <dcterms:modified xsi:type="dcterms:W3CDTF">2022-06-30T16:49:00Z</dcterms:modified>
</cp:coreProperties>
</file>